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SYNTHETICCANDIDATE_001</w:t>
      </w:r>
    </w:p>
    <w:p>
      <w:r>
        <w:t>Role: Backend Developer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Student/intern Backend Developer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CI/CD, Docker, git, PostgreSQL, Python, REDIS, Prisma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Backend Developer   Jan 2023 - Present</w:t>
      </w:r>
    </w:p>
    <w:p>
      <w:r>
        <w:t>Synthetix Data Labs</w:t>
      </w:r>
    </w:p>
    <w:p>
      <w:pPr>
        <w:pStyle w:val="ListBullet"/>
      </w:pPr>
      <w:r>
        <w:t>Architected core Backend Developer features utilizing CI/CD.</w:t>
      </w:r>
    </w:p>
    <w:p>
      <w:pPr>
        <w:pStyle w:val="ListBullet"/>
      </w:pPr>
      <w:r>
        <w:t>Enhanced system efficiency and automated processing using Redis.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M.Sc</w:t>
      </w:r>
    </w:p>
    <w:p>
      <w:r>
        <w:t>Apex Institute of Technology</w:t>
      </w:r>
    </w:p>
    <w:p>
      <w:r>
        <w:t>2012 - 2016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Git, Python, Redis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Redis.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