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Software Architecture and Design Specification</w:t>
      </w:r>
    </w:p>
    <w:p>
      <w:pPr>
        <w:pBdr>
          <w:bottom w:val="single" w:color="1F3864" w:sz="12" w:space="4"/>
        </w:pBdr>
        <w:spacing w:after="300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Project: Automated Parking Management System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2"/>
      </w:tblGrid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Parking Management System (APMS)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&lt;Team name / Member names and SRNs&gt;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26-10-2026</w:t>
            </w:r>
          </w:p>
        </w:tc>
      </w:tr>
      <w:t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D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for initial submission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5202"/>
      </w:tblGrid>
      <w:tr>
        <w:trPr>
          <w:cantSplit/>
          <w:tblHeader/>
        </w:trPr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26-10-2026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&lt;Team&gt;</w:t>
            </w:r>
          </w:p>
        </w:tc>
        <w:tc>
          <w:tcPr>
            <w:tcW w:type="dxa" w:w="52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architecture and design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Approvals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02"/>
      </w:tblGrid>
      <w:tr>
        <w:trPr>
          <w:cantSplit/>
          <w:tblHeader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Guide / Instructor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3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1. Introduction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2. Document overview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3. Architecture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4. Design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4.2 UML sequence diagrams</w:t>
      </w:r>
    </w:p>
    <w:p>
      <w:pPr>
        <w:spacing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4.3 API design</w:t>
      </w:r>
    </w:p>
    <w:p>
      <w:pPr>
        <w:spacing w:after="40"/>
        <w:ind w:left="0"/>
      </w:pPr>
      <w:r>
        <w:rPr>
          <w:rFonts w:ascii="Arial" w:cs="Arial" w:eastAsia="Arial" w:hAnsi="Arial"/>
          <w:sz w:val="21"/>
          <w:szCs w:val="21"/>
        </w:rPr>
        <w:t xml:space="preserve">5. Appendices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This document specifies the architecture and design of the Automated Parking Management System (APMS), a simulated smart parking system that manages vehicle entry and exit, slot allocation, payment processing and automated billing.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Covers the user-facing services (entry, exit, availability, billing, payment), administration and reporting, and the supporting security, data and monitoring design. Physical devices (camera, barrier, display, payment terminal) are simulated.</w:t>
      </w:r>
    </w:p>
    <w:p>
      <w:pPr>
        <w:pStyle w:val="Heading2"/>
      </w:pPr>
      <w:r>
        <w:rPr>
          <w:rFonts w:ascii="Arial" w:cs="Arial" w:eastAsia="Arial" w:hAnsi="Arial"/>
        </w:rPr>
        <w:t xml:space="preserve">1.3 Audience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Developers, QA engineers, security reviewers, the project guide and evaluators, and future maintainers.</w:t>
      </w:r>
    </w:p>
    <w:p>
      <w:pPr>
        <w:pStyle w:val="Heading2"/>
      </w:pPr>
      <w:r>
        <w:rPr>
          <w:rFonts w:ascii="Arial" w:cs="Arial" w:eastAsia="Arial" w:hAnsi="Arial"/>
        </w:rPr>
        <w:t xml:space="preserve">1.4 Definitions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APMS, ANPR, PCI-DSS, TLS, RBAC, ADR (Architecture Decision Record), API, STRIDE (Spoofing, Tampering, Repudiation, Information disclosure, Denial of service, Elevation of privilege).</w:t>
      </w:r>
    </w:p>
    <w:p>
      <w:pPr>
        <w:pStyle w:val="Heading1"/>
      </w:pPr>
      <w:r>
        <w:rPr>
          <w:rFonts w:ascii="Arial" w:cs="Arial" w:eastAsia="Arial" w:hAnsi="Arial"/>
        </w:rPr>
        <w:t xml:space="preserve">2. Document overview</w:t>
      </w:r>
    </w:p>
    <w:p>
      <w:pPr>
        <w:pStyle w:val="Heading2"/>
      </w:pPr>
      <w:r>
        <w:rPr>
          <w:rFonts w:ascii="Arial" w:cs="Arial" w:eastAsia="Arial" w:hAnsi="Arial"/>
        </w:rPr>
        <w:t xml:space="preserve">2.1 How to use this document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Section 3 describes the architecture (components, pattern, technology, risks, security). Section 4 describes the detailed design (data model, sequence diagrams, APIs, error handling, UX). Appendices hold the glossary, references and tools.</w:t>
      </w:r>
    </w:p>
    <w:p>
      <w:pPr>
        <w:pStyle w:val="Heading2"/>
      </w:pPr>
      <w:r>
        <w:rPr>
          <w:rFonts w:ascii="Arial" w:cs="Arial" w:eastAsia="Arial" w:hAnsi="Arial"/>
        </w:rPr>
        <w:t xml:space="preserve">2.2 Related documents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 Software Requirements Specification v1.0 (SRS), APMS Software Test Plan v1.0 (STP) and the Requirements Traceability Matrix (RTM) inside the SRS.</w:t>
      </w:r>
    </w:p>
    <w:p>
      <w:pPr>
        <w:pStyle w:val="Heading1"/>
      </w:pPr>
      <w:r>
        <w:rPr>
          <w:rFonts w:ascii="Arial" w:cs="Arial" w:eastAsia="Arial" w:hAnsi="Arial"/>
        </w:rPr>
        <w:t xml:space="preserve">3.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3.1 Goals and constraints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Goals:</w:t>
      </w:r>
      <w:r>
        <w:rPr>
          <w:rFonts w:ascii="Arial" w:cs="Arial" w:eastAsia="Arial" w:hAnsi="Arial"/>
        </w:rPr>
        <w:t xml:space="preserve"> correct and consistent slot state; fast entry/exit decisions (3 s or less); accurate automated billing; secure staff access and payment data; real-time availability (2 s or less); easy replacement of simulators by real devices.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Constraints:</w:t>
      </w:r>
      <w:r>
        <w:rPr>
          <w:rFonts w:ascii="Arial" w:cs="Arial" w:eastAsia="Arial" w:hAnsi="Arial"/>
        </w:rPr>
        <w:t xml:space="preserve"> hardware and payment network are simulated; student team and semester timeline; open-source tools only; no real cardholder data (PCI-DSS exposure avoided by design).</w:t>
      </w:r>
    </w:p>
    <w:p>
      <w:pPr>
        <w:pStyle w:val="Heading2"/>
      </w:pPr>
      <w:r>
        <w:rPr>
          <w:rFonts w:ascii="Arial" w:cs="Arial" w:eastAsia="Arial" w:hAnsi="Arial"/>
        </w:rPr>
        <w:t xml:space="preserve">3.2 Stakeholders and concerns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2"/>
      </w:tblGrid>
      <w:tr>
        <w:trPr>
          <w:cantSplit/>
          <w:tblHeader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Concerns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Drivers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Fast entry/exit, clear fee, reliable payment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Attendants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 exception handling, accurate live availability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Admin / Operator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Configurable tariffs, trustworthy reports, auditability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Developers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Modularity, testability, clear interfaces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Evaluators / Guide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Traceability to requirements, quality of design and testing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reviewers</w:t>
            </w:r>
          </w:p>
        </w:tc>
        <w:tc>
          <w:tcPr>
            <w:tcW w:type="dxa" w:w="6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Access control, data protection, audit trail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Component (UML) diagram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57575"/>
            <wp:effectExtent t="0" r="0" b="0" l="0"/>
            <wp:docPr id="1" name="diagram" descr="Figure 1: APMS component diagram (layered architecture)" title="Figure 1: APMS component diagram (layered architect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1: APMS component diagram (layered architecture)</w:t>
      </w:r>
    </w:p>
    <w:p>
      <w:pPr>
        <w:pStyle w:val="Heading2"/>
      </w:pPr>
      <w:r>
        <w:rPr>
          <w:rFonts w:ascii="Arial" w:cs="Arial" w:eastAsia="Arial" w:hAnsi="Arial"/>
        </w:rPr>
        <w:t xml:space="preserve">3.4 Component descriptions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02"/>
      </w:tblGrid>
      <w:tr>
        <w:trPr>
          <w:cantSplit/>
          <w:tblHeader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 Kiosk UI / Gate Simulator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Driver-facing screens and simulated gate/camera input for entry and exit.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 UI for tariffs, zones, reports and live availability.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Display Board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Shows live free-slot counts; receives push updates.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Parking Manager (Entry / Exit Control)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Orchestrates entry and exit flows, creates and closes sessions, enforces pay-before-exit and overrides.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Simulation Service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Returns plate number and confidence for an image/identifier; pluggable interface for a real engine.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 Allocation Service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Finds the nearest free slot of the right type and updates slot state atomically.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Tracker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Maintains per-zone/type counts and publishes updates.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Billing Engine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Computes fees (grace period, slabs, daily cap) and builds receipts.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Service (simulated gateway)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Executes payments via the simulated gateway, handles success/failure/timeout, records attempts.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Reporting Service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Revenue and occupancy reports with CSV export.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 &amp; RBAC Service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Login, password hashing, role checks, lockout and session expiry; writes audit entries.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6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Stores vehicles, slots, sessions, payments, tariffs, users and audit log.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Chosen architecture pattern and rationale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layered architecture</w:t>
      </w:r>
      <w:r>
        <w:rPr>
          <w:rFonts w:ascii="Arial" w:cs="Arial" w:eastAsia="Arial" w:hAnsi="Arial"/>
        </w:rPr>
        <w:t xml:space="preserve"> (Presentation, Service, Data) is used, deployed as a modular monolith: each service is a separate module with a defined interface, but all run in one deployable backend. This gives clear separation of concerns and easy testing while keeping deployment simple. </w:t>
      </w:r>
      <w:r>
        <w:rPr>
          <w:rFonts w:ascii="Arial" w:cs="Arial" w:eastAsia="Arial" w:hAnsi="Arial"/>
          <w:b/>
          <w:bCs/>
        </w:rPr>
        <w:t xml:space="preserve">Microservices were rejected</w:t>
      </w:r>
      <w:r>
        <w:rPr>
          <w:rFonts w:ascii="Arial" w:cs="Arial" w:eastAsia="Arial" w:hAnsi="Arial"/>
        </w:rPr>
        <w:t xml:space="preserve"> as unnecessarily complex for the scale of this project and the team size; module boundaries keep the option open.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802"/>
      </w:tblGrid>
      <w:tr>
        <w:trPr>
          <w:cantSplit/>
          <w:tblHeader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ADR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ADR-001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Layered modular monolith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 to build, test and deploy; clear boundaries; fits team size.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ADR-002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behind an interface with a simulator and manual fallback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Real engine can replace the simulator without changing callers.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ADR-003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Relational database with transactions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 allocation and payment need atomic, consistent updates.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ADR-004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WebSocket (or SSE) push for availability, polling fallback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Meets the 2 s refresh requirement with low overhead.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ADR-005</w:t>
            </w:r>
          </w:p>
        </w:tc>
        <w:tc>
          <w:tcPr>
            <w:tcW w:type="dxa" w:w="3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Token-based login with server-side RBAC</w:t>
            </w:r>
          </w:p>
        </w:tc>
        <w:tc>
          <w:tcPr>
            <w:tcW w:type="dxa" w:w="4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Simple, stateless, and enforceable on every API call.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3.6 Technology stack and data stores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Proposed stack (the team can change it; update ADRs if so):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2"/>
      </w:tblGrid>
      <w:tr>
        <w:trPr>
          <w:cantSplit/>
          <w:tblHeader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 3 with FastAPI (REST + WebSocket)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 (or server-rendered templates) for kiosk and dashboard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Database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(SQLite acceptable for development)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simulation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Mock service driven by test images/inputs; optional OpenCV/OCR demo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libraries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bcrypt/Argon2 for hashing, JWT for tokens, HTTPS/TLS 1.2+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pytest, Postman, Selenium/Playwright, Locust, OWASP ZAP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Tooling</w:t>
            </w:r>
          </w:p>
        </w:tc>
        <w:tc>
          <w:tcPr>
            <w:tcW w:type="dxa" w:w="70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Git/GitHub, draw.io or PlantUML, Swagger/OpenAPI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3.7 Risks and mitigations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2"/>
      </w:tblGrid>
      <w:tr>
        <w:trPr>
          <w:cantSplit/>
          <w:tblHeader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Two vehicles allocated the same slot under concurrent entry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Allocate and mark Occupied inside one database transaction with row locking; add concurrency tests.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ANPR simulation too optimistic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Confidence threshold with manual fallback; test with unreadable inputs.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gateway timeout leaves session in unclear state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Idempotent payment requests keyed by session; status only set Paid on confirmed success; retry path.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failure at the gate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 checks, graceful error messages, attendant override with audit.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Scope creep and limited time</w:t>
            </w:r>
          </w:p>
        </w:tc>
        <w:tc>
          <w:tcPr>
            <w:tcW w:type="dxa" w:w="58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Prioritise High requirements; keep extras in the Open Issues list.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3.8 Traceability to requirements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302"/>
      </w:tblGrid>
      <w:tr>
        <w:trPr>
          <w:cantSplit/>
          <w:tblHeader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IDs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APMS-F-001 to APMS-F-003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Entry and Number Plate Recognition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Entry Gate Controller, ANPR Service, Parking Manager, Database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APMS-F-004 to APMS-F-006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 Allocation and Availability Tracking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 Allocation Service, Database, Availability Tracker, Display Board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APMS-F-007 to APMS-F-009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 Exit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Exit Gate Controller, ANPR Service, Parking Manager, Slot Allocation Service, Auth &amp; RBAC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APMS-F-010 to APMS-F-011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Billing and Tariff Configuration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Billing Engine, Admin Dashboard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APMS-F-012 to APMS-F-013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Processing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 Service, Billing Engine, Database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APMS-F-014 to APMS-F-015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Reporting and Access Control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Reporting Service, Auth &amp; RBAC Service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APMS-NF-001 to NF-007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Non-functional requirements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components; Availability Tracker and Parking Manager for performance; Database for retention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APMS-SR-001 to SR-007</w:t>
            </w:r>
          </w:p>
        </w:tc>
        <w:tc>
          <w:tcPr>
            <w:tcW w:type="dxa" w:w="2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requirements</w:t>
            </w:r>
          </w:p>
        </w:tc>
        <w:tc>
          <w:tcPr>
            <w:tcW w:type="dxa" w:w="43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 &amp; RBAC Service, API layer (TLS, validation), Database, audit log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3.9 Security architecture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Threat modelling uses STRIDE: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602"/>
      </w:tblGrid>
      <w:tr>
        <w:trPr>
          <w:cantSplit/>
          <w:tblHeader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in APMS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Spoofing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Stolen staff credentials; fake plate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Salted password hashing, lockout, token expiry; ANPR confidence check and manual verification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Tampering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Altering a fee, session or tariff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Server-side RBAC, parameterised queries, database constraints, append-only audit 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Repudiation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Attendant denies an override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 entry with user, reason and timestamp for every override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 disclosure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Sniffing traffic; leaked card data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TLS 1.2+, no card data stored (masked reference only), no secrets in logs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Denial of service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Flooding the gate API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 limiting, request timeouts, input size limits, health checks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Elevation of privilege</w:t>
            </w:r>
          </w:p>
        </w:tc>
        <w:tc>
          <w:tcPr>
            <w:tcW w:type="dxa" w:w="3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Attendant calls admin API</w:t>
            </w:r>
          </w:p>
        </w:tc>
        <w:tc>
          <w:tcPr>
            <w:tcW w:type="dxa" w:w="4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 checks on every endpoint, least-privilege database account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Design</w:t>
      </w:r>
    </w:p>
    <w:p>
      <w:pPr>
        <w:pStyle w:val="Heading2"/>
      </w:pPr>
      <w:r>
        <w:rPr>
          <w:rFonts w:ascii="Arial" w:cs="Arial" w:eastAsia="Arial" w:hAnsi="Arial"/>
        </w:rPr>
        <w:t xml:space="preserve">4.1 Design overview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 is designed as layered modules with narrow interfaces. The Parking Manager orchestrates flows and calls the ANPR, Slot Allocation, Billing and Payment services. All state lives in the database; services remain stateless so they can be tested in isolation.</w:t>
      </w:r>
    </w:p>
    <w:p>
      <w:pPr>
        <w:pStyle w:val="Heading3"/>
      </w:pPr>
      <w:r>
        <w:rPr>
          <w:rFonts w:ascii="Arial" w:cs="Arial" w:eastAsia="Arial" w:hAnsi="Arial"/>
        </w:rPr>
        <w:t xml:space="preserve">Key data entities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2"/>
      </w:tblGrid>
      <w:tr>
        <w:trPr>
          <w:cantSplit/>
          <w:tblHeader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Main attributes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plate (PK), vehicle_type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zone_id (PK), name, vehicle_type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slot_id (PK), zone_id (FK), slot_type, distance_from_gate, status (FREE/OCCUPIED)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session_id (PK), plate (FK), slot_id (FK), entry_time, exit_time, status (ACTIVE/PAID/CLOSED), fee, override_reason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payment_id (PK), session_id (FK), amount, mode, status, txn_ref, masked_ref, created_at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Tariff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vehicle_type (PK), grace_minutes, first_hour_fee, extra_hour_fee, daily_cap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user_id (PK), username, password_hash, role (ADMIN/ATTENDANT), failed_logins, locked_until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AuditLog</w:t>
            </w:r>
          </w:p>
        </w:tc>
        <w:tc>
          <w:tcPr>
            <w:tcW w:type="dxa" w:w="76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audit_id (PK), user_id, action, details, timestamp (append-only)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4.2 UML sequence diagrams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Two key flows are shown: vehicle entry and vehicle exit with payment.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5238750"/>
            <wp:effectExtent t="0" r="0" b="0" l="0"/>
            <wp:docPr id="1" name="diagram" descr="Figure 2: Sequence diagram - Vehicle entry" title="Figure 2: Sequence diagram - Vehicle e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2: Sequence diagram - Vehicle entry</w:t>
      </w:r>
    </w:p>
    <w:p>
      <w:r>
        <w:br w:type="pag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810250" cy="5800725"/>
            <wp:effectExtent t="0" r="0" b="0" l="0"/>
            <wp:docPr id="1" name="diagram" descr="Figure 3: Sequence diagram - Vehicle exit and payment" title="Figure 3: Sequence diagram - Vehicle exit and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3: Sequence diagram - Vehicle exit and payment</w:t>
      </w:r>
    </w:p>
    <w:p>
      <w:pPr>
        <w:pStyle w:val="Heading2"/>
      </w:pPr>
      <w:r>
        <w:rPr>
          <w:rFonts w:ascii="Arial" w:cs="Arial" w:eastAsia="Arial" w:hAnsi="Arial"/>
        </w:rPr>
        <w:t xml:space="preserve">4.3 API design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Interfaces are defined for the Parking Manager, Billing and Payment, and Availability components. All endpoints use JSON over HTTPS; protected endpoints need a bearer token. Errors use the format in section 4.4.</w:t>
      </w:r>
    </w:p>
    <w:p>
      <w:pPr>
        <w:pStyle w:val="Heading3"/>
      </w:pPr>
      <w:r>
        <w:rPr>
          <w:rFonts w:ascii="Arial" w:cs="Arial" w:eastAsia="Arial" w:hAnsi="Arial"/>
        </w:rPr>
        <w:t xml:space="preserve">Parking Manager API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700"/>
        <w:gridCol w:w="2300"/>
        <w:gridCol w:w="2402"/>
      </w:tblGrid>
      <w:tr>
        <w:trPr>
          <w:cantSplit/>
          <w:tblHeader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/api/v1/entries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{imageRef or plate, vehicleType}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201 {sessionId, plate, slotId, entryTime, ticketNo}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409 DUPLICATE_SESSION; 409 NO_SLOT_AVAILABLE; 422 INVALID_PLATE; 503 ANPR_UNAVAILABLE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/api/v1/exits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{imageRef or plate}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{sessionId, amountDue, status}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SESSION_NOT_FOUND; 422 INVALID_PLATE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/api/v1/exits/{sessionId}/authorise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(none)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{gate: "OPEN", exitTime}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402 PAYMENT_REQUIRED; 404 SESSION_NOT_FOUND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/api/v1/exits/{sessionId}/override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 (Attendant)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{reason}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{gate: "OPEN", auditId}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401/403 NOT_AUTHORISED; 422 REASON_REQUIRED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Billing and Payment API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700"/>
        <w:gridCol w:w="2300"/>
        <w:gridCol w:w="2402"/>
      </w:tblGrid>
      <w:tr>
        <w:trPr>
          <w:cantSplit/>
          <w:tblHeader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/api/v1/sessions/{sessionId}/fee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(none)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{sessionId, durationMin, amountDue, breakdown}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SESSION_NOT_FOUND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/api/v1/payments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{sessionId, mode (CASH/CARD/UPI), amount}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{paymentId, status, txnRef, receiptNo}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402 PAYMENT_FAILED; 409 ALREADY_PAID; 422 AMOUNT_MISMATCH; 504 GATEWAY_TIMEOUT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/api/v1/receipts/{receiptNo}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(none)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{receipt fields}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RECEIPT_NOT_FOUND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Availability and Administration API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700"/>
        <w:gridCol w:w="2300"/>
        <w:gridCol w:w="2402"/>
      </w:tblGrid>
      <w:tr>
        <w:trPr>
          <w:cantSplit/>
          <w:tblHeader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/api/v1/availability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?zone=optional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{zone, byType: {type: {total, free}}, updatedAt}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404 ZONE_NOT_FOUND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/ws/availability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WebSocket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subscribe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push {zone, byType, updatedAt} on every change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401 NOT_AUTHORISED (if enabled)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/api/v1/auth/login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{username, password}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{token, role, expiresIn}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401 INVALID_CREDENTIALS; 423 ACCOUNT_LOCKED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/api/v1/admin/tariffs/{vehicleType}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PUT (Admin)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{graceMinutes, firstHourFee, extraHourFee, dailyCap}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{updated tariff}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F2F5F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FORBIDDEN; 422 INVALID_TARIFF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/api/v1/reports/revenue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GET (Admin)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?from&amp;to&amp;format=csv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report data or CSV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403 FORBIDDEN; 422 INVALID_RANGE</w:t>
            </w:r>
          </w:p>
        </w:tc>
      </w:tr>
    </w:tbl>
    <w:p>
      <w:pPr>
        <w:spacing w:after="100"/>
      </w:pPr>
    </w:p>
    <w:p>
      <w:pPr>
        <w:pStyle w:val="Heading3"/>
      </w:pPr>
      <w:r>
        <w:rPr>
          <w:rFonts w:ascii="Arial" w:cs="Arial" w:eastAsia="Arial" w:hAnsi="Arial"/>
        </w:rPr>
        <w:t xml:space="preserve">ANPR Service interface (simulated)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1700"/>
        <w:gridCol w:w="2300"/>
        <w:gridCol w:w="2402"/>
      </w:tblGrid>
      <w:tr>
        <w:trPr>
          <w:cantSplit/>
          <w:tblHeader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Request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Response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/anpr/recognise</w:t>
            </w:r>
          </w:p>
        </w:tc>
        <w:tc>
          <w:tcPr>
            <w:tcW w:type="dxa" w:w="1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{imageRef}</w:t>
            </w:r>
          </w:p>
        </w:tc>
        <w:tc>
          <w:tcPr>
            <w:tcW w:type="dxa" w:w="23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200 {plate, confidence}</w:t>
            </w:r>
          </w:p>
        </w:tc>
        <w:tc>
          <w:tcPr>
            <w:tcW w:type="dxa" w:w="2402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503 ANPR_UNAVAILABLE; 422 UNREADABLE_IMAGE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Error handling, logging and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Standard error format:</w:t>
      </w:r>
      <w:r>
        <w:rPr>
          <w:rFonts w:ascii="Arial" w:cs="Arial" w:eastAsia="Arial" w:hAnsi="Arial"/>
        </w:rPr>
        <w:t xml:space="preserve"> {code, message, requestId}; messages are user-safe and never expose stack traces, SQL or personal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Gate safety rule:</w:t>
      </w:r>
      <w:r>
        <w:rPr>
          <w:rFonts w:ascii="Arial" w:cs="Arial" w:eastAsia="Arial" w:hAnsi="Arial"/>
        </w:rPr>
        <w:t xml:space="preserve"> on any unexpected error the gate stays closed and the attendant screen shows the failure so staff can use the override.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Logging:</w:t>
      </w:r>
      <w:r>
        <w:rPr>
          <w:rFonts w:ascii="Arial" w:cs="Arial" w:eastAsia="Arial" w:hAnsi="Arial"/>
        </w:rPr>
        <w:t xml:space="preserve"> structured logs with timestamp, requestId, component and level; no passwords, tokens or card data; audit log kept separately and append-only.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Monitoring:</w:t>
      </w:r>
      <w:r>
        <w:rPr>
          <w:rFonts w:ascii="Arial" w:cs="Arial" w:eastAsia="Arial" w:hAnsi="Arial"/>
        </w:rPr>
        <w:t xml:space="preserve"> health endpoint per service; metrics for entry/exit decision time, payment failure rate, availability update delay, error rate and uptime.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Alerts (proposed):</w:t>
      </w:r>
      <w:r>
        <w:rPr>
          <w:rFonts w:ascii="Arial" w:cs="Arial" w:eastAsia="Arial" w:hAnsi="Arial"/>
        </w:rPr>
        <w:t xml:space="preserve"> decision time above 3 s, payment failure spike, availability update delay above 2 s.</w:t>
      </w:r>
    </w:p>
    <w:p>
      <w:pPr>
        <w:pStyle w:val="Heading2"/>
      </w:pPr>
      <w:r>
        <w:rPr>
          <w:rFonts w:ascii="Arial" w:cs="Arial" w:eastAsia="Arial" w:hAnsi="Arial"/>
        </w:rPr>
        <w:t xml:space="preserve">4.5 UX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Entry screen:</w:t>
      </w:r>
      <w:r>
        <w:rPr>
          <w:rFonts w:ascii="Arial" w:cs="Arial" w:eastAsia="Arial" w:hAnsi="Arial"/>
        </w:rPr>
        <w:t xml:space="preserve"> plate detected, slot number and direction, ticket; clear "Parking full" message.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Exit screen:</w:t>
      </w:r>
      <w:r>
        <w:rPr>
          <w:rFonts w:ascii="Arial" w:cs="Arial" w:eastAsia="Arial" w:hAnsi="Arial"/>
        </w:rPr>
        <w:t xml:space="preserve"> plate detected, duration, fee breakdown, payment mode choice (cash/card/UPI), receipt; at most 4 screens.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Attendant screen:</w:t>
      </w:r>
      <w:r>
        <w:rPr>
          <w:rFonts w:ascii="Arial" w:cs="Arial" w:eastAsia="Arial" w:hAnsi="Arial"/>
        </w:rPr>
        <w:t xml:space="preserve"> manual plate entry, override with reason, live availability.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Admin dashboard:</w:t>
      </w:r>
      <w:r>
        <w:rPr>
          <w:rFonts w:ascii="Arial" w:cs="Arial" w:eastAsia="Arial" w:hAnsi="Arial"/>
        </w:rPr>
        <w:t xml:space="preserve"> live availability tiles, tariff and zone editor, revenue and occupancy reports.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Accessibility:</w:t>
      </w:r>
      <w:r>
        <w:rPr>
          <w:rFonts w:ascii="Arial" w:cs="Arial" w:eastAsia="Arial" w:hAnsi="Arial"/>
        </w:rPr>
        <w:t xml:space="preserve"> large fonts (16 pt or more), high-contrast mode, clear error messages and optional voice prompts.</w:t>
      </w:r>
    </w:p>
    <w:p>
      <w:pPr>
        <w:pStyle w:val="Heading2"/>
      </w:pPr>
      <w:r>
        <w:rPr>
          <w:rFonts w:ascii="Arial" w:cs="Arial" w:eastAsia="Arial" w:hAnsi="Arial"/>
        </w:rPr>
        <w:t xml:space="preserve">4.6 Open issues and next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Confirm the technology stack and record any change in the ADR table.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Finalise the sample tariff and zone layout used as seed data.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Decide how the ANPR simulator receives input (image upload, file name or typed plate).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Future enhancements: real ANPR engine, mobile app and pre-booking, EV charging management, dynamic pricing, multi-facility support.</w:t>
      </w:r>
    </w:p>
    <w:p>
      <w:pPr>
        <w:pStyle w:val="Heading1"/>
      </w:pPr>
      <w:r>
        <w:rPr>
          <w:rFonts w:ascii="Arial" w:cs="Arial" w:eastAsia="Arial" w:hAnsi="Arial"/>
        </w:rPr>
        <w:t xml:space="preserve">5. Appendices</w:t>
      </w:r>
    </w:p>
    <w:p>
      <w:pPr>
        <w:pStyle w:val="Heading2"/>
      </w:pPr>
      <w:r>
        <w:rPr>
          <w:rFonts w:ascii="Arial" w:cs="Arial" w:eastAsia="Arial" w:hAnsi="Arial"/>
        </w:rPr>
        <w:t xml:space="preserve">5.1 Glossary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APMS, ANPR, RBAC, TLS, API, ADR, STRIDE, PCI-DSS, UPI, RTM.</w:t>
      </w:r>
    </w:p>
    <w:p>
      <w:pPr>
        <w:pStyle w:val="Heading2"/>
      </w:pPr>
      <w:r>
        <w:rPr>
          <w:rFonts w:ascii="Arial" w:cs="Arial" w:eastAsia="Arial" w:hAnsi="Arial"/>
        </w:rPr>
        <w:t xml:space="preserve">5.2 References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IEEE 42010 (Architecture description)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OWASP Application Security Verification Standard and OWASP Top 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NIST SP 800-160 (Systems security engineering)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APMS SRS v1.0 and APMS Test Plan v1.0</w:t>
      </w:r>
    </w:p>
    <w:p>
      <w:pPr>
        <w:pStyle w:val="Heading2"/>
      </w:pPr>
      <w:r>
        <w:rPr>
          <w:rFonts w:ascii="Arial" w:cs="Arial" w:eastAsia="Arial" w:hAnsi="Arial"/>
        </w:rPr>
        <w:t xml:space="preserve">5.3 Tools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draw.io or PlantUML (UML), Swagger/OpenAPI (API documentation), Git/GitHub (version control).</w:t>
      </w:r>
    </w:p>
    <w:sectPr>
      <w:footerReference w:type="default" r:id="rId7"/>
      <w:pgSz w:w="11906" w:h="16838" w:orient="portrait"/>
      <w:pgMar w:top="1300" w:right="1152" w:bottom="12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APMS - Software Architecture and Design v1.0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43611d571301bbdd4226fec97679c211f55dec.png"/><Relationship Id="rId9" Type="http://schemas.openxmlformats.org/officeDocument/2006/relationships/image" Target="media/052321c9031a9cdc5ac617262c5d3f92412c9de2.png"/><Relationship Id="rId10" Type="http://schemas.openxmlformats.org/officeDocument/2006/relationships/image" Target="media/d1ffff098efb20eedb36f40d81e3435a584cb81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Architecture and Design v1.0</dc:title>
  <dc:creator>Team</dc:creator>
  <cp:lastModifiedBy>Un-named</cp:lastModifiedBy>
  <cp:revision>1</cp:revision>
  <dcterms:created xsi:type="dcterms:W3CDTF">2026-10-26T03:01:17.151Z</dcterms:created>
  <dcterms:modified xsi:type="dcterms:W3CDTF">2026-10-26T03:01:17.151Z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