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3FF3D" w14:textId="77777777" w:rsidR="00521097" w:rsidRPr="00C2013C" w:rsidRDefault="00521097" w:rsidP="00521097">
      <w:pPr>
        <w:pStyle w:val="NormalWeb"/>
        <w:pBdr>
          <w:bottom w:val="single" w:sz="12" w:space="0" w:color="auto"/>
        </w:pBdr>
        <w:spacing w:before="0" w:beforeAutospacing="0" w:after="120" w:afterAutospacing="0"/>
        <w:jc w:val="center"/>
        <w:rPr>
          <w:rFonts w:ascii="Palatino Linotype" w:hAnsi="Palatino Linotype" w:cs="Arial"/>
          <w:lang w:val="en-US"/>
        </w:rPr>
      </w:pPr>
      <w:bookmarkStart w:id="0" w:name="_Hlk183285485"/>
      <w:bookmarkEnd w:id="0"/>
      <w:r w:rsidRPr="00C2013C">
        <w:rPr>
          <w:rFonts w:ascii="Palatino Linotype" w:hAnsi="Palatino Linotype" w:cs="Arial"/>
          <w:noProof/>
          <w:lang w:val="en-US"/>
        </w:rPr>
        <w:drawing>
          <wp:inline distT="0" distB="0" distL="0" distR="0" wp14:anchorId="4BE78E0E" wp14:editId="0D418EB3">
            <wp:extent cx="3225800" cy="670946"/>
            <wp:effectExtent l="0" t="0" r="0" b="0"/>
            <wp:docPr id="4" name="Grafik 4" descr="University of St Gallen - Business school rankings from the Financial Times  - F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St Gallen - Business school rankings from the Financial Times  - FT.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1307" cy="686651"/>
                    </a:xfrm>
                    <a:prstGeom prst="rect">
                      <a:avLst/>
                    </a:prstGeom>
                    <a:noFill/>
                    <a:ln>
                      <a:noFill/>
                    </a:ln>
                  </pic:spPr>
                </pic:pic>
              </a:graphicData>
            </a:graphic>
          </wp:inline>
        </w:drawing>
      </w:r>
      <w:r w:rsidRPr="00C2013C">
        <w:rPr>
          <w:rFonts w:ascii="Palatino Linotype" w:hAnsi="Palatino Linotype" w:cs="Arial"/>
          <w:lang w:val="en-US"/>
        </w:rPr>
        <w:t xml:space="preserve"> </w:t>
      </w:r>
    </w:p>
    <w:p w14:paraId="1FD3856E" w14:textId="64B3F702" w:rsidR="00521097" w:rsidRPr="00C2013C" w:rsidRDefault="00521097" w:rsidP="00521097">
      <w:pPr>
        <w:pStyle w:val="NormalWeb"/>
        <w:pBdr>
          <w:bottom w:val="single" w:sz="12" w:space="0" w:color="auto"/>
        </w:pBdr>
        <w:spacing w:before="0" w:beforeAutospacing="0" w:after="0" w:afterAutospacing="0"/>
        <w:jc w:val="center"/>
        <w:rPr>
          <w:rFonts w:ascii="Palatino Linotype" w:hAnsi="Palatino Linotype" w:cs="Arial"/>
          <w:color w:val="000000" w:themeColor="text1"/>
          <w:sz w:val="22"/>
          <w:szCs w:val="22"/>
          <w:lang w:val="en-US"/>
        </w:rPr>
      </w:pPr>
      <w:r w:rsidRPr="00C2013C">
        <w:rPr>
          <w:rFonts w:ascii="Palatino Linotype" w:hAnsi="Palatino Linotype" w:cs="Arial"/>
          <w:color w:val="000000" w:themeColor="text1"/>
          <w:sz w:val="22"/>
          <w:szCs w:val="22"/>
          <w:lang w:val="en-US"/>
        </w:rPr>
        <w:t>7,789_</w:t>
      </w:r>
      <w:r w:rsidR="000B6AF2" w:rsidRPr="00C2013C">
        <w:rPr>
          <w:rFonts w:ascii="Palatino Linotype" w:hAnsi="Palatino Linotype" w:cs="Arial"/>
          <w:color w:val="000000" w:themeColor="text1"/>
          <w:sz w:val="22"/>
          <w:szCs w:val="22"/>
          <w:lang w:val="en-US"/>
        </w:rPr>
        <w:t>Programming with Advanced Computer Languages</w:t>
      </w:r>
    </w:p>
    <w:p w14:paraId="10B27E45" w14:textId="17B3D072" w:rsidR="00521097" w:rsidRPr="00C2013C" w:rsidRDefault="009222AB" w:rsidP="00521097">
      <w:pPr>
        <w:pStyle w:val="NormalWeb"/>
        <w:pBdr>
          <w:bottom w:val="single" w:sz="12" w:space="0" w:color="auto"/>
        </w:pBdr>
        <w:spacing w:before="0" w:beforeAutospacing="0" w:after="0" w:afterAutospacing="0"/>
        <w:jc w:val="center"/>
        <w:rPr>
          <w:rFonts w:ascii="Palatino Linotype" w:hAnsi="Palatino Linotype" w:cs="Arial"/>
          <w:color w:val="000000" w:themeColor="text1"/>
          <w:sz w:val="22"/>
          <w:szCs w:val="22"/>
          <w:lang w:val="en-US"/>
        </w:rPr>
      </w:pPr>
      <w:r w:rsidRPr="00C2013C">
        <w:rPr>
          <w:rFonts w:ascii="Palatino Linotype" w:hAnsi="Palatino Linotype" w:cs="Arial"/>
          <w:color w:val="000000" w:themeColor="text1"/>
          <w:sz w:val="22"/>
          <w:szCs w:val="22"/>
          <w:lang w:val="en-US"/>
        </w:rPr>
        <w:t xml:space="preserve">CodingXCamp: </w:t>
      </w:r>
      <w:r w:rsidR="00080A49" w:rsidRPr="00C2013C">
        <w:rPr>
          <w:rFonts w:ascii="Palatino Linotype" w:hAnsi="Palatino Linotype" w:cs="Arial"/>
          <w:color w:val="000000" w:themeColor="text1"/>
          <w:sz w:val="22"/>
          <w:szCs w:val="22"/>
          <w:lang w:val="en-US"/>
        </w:rPr>
        <w:t xml:space="preserve">Group </w:t>
      </w:r>
      <w:r w:rsidR="004165DE" w:rsidRPr="00C2013C">
        <w:rPr>
          <w:rFonts w:ascii="Palatino Linotype" w:hAnsi="Palatino Linotype" w:cs="Arial"/>
          <w:color w:val="000000" w:themeColor="text1"/>
          <w:sz w:val="22"/>
          <w:szCs w:val="22"/>
          <w:lang w:val="en-US"/>
        </w:rPr>
        <w:t>P</w:t>
      </w:r>
      <w:r w:rsidR="00080A49" w:rsidRPr="00C2013C">
        <w:rPr>
          <w:rFonts w:ascii="Palatino Linotype" w:hAnsi="Palatino Linotype" w:cs="Arial"/>
          <w:color w:val="000000" w:themeColor="text1"/>
          <w:sz w:val="22"/>
          <w:szCs w:val="22"/>
          <w:lang w:val="en-US"/>
        </w:rPr>
        <w:t>roject</w:t>
      </w:r>
    </w:p>
    <w:p w14:paraId="2AA2D51D" w14:textId="77777777" w:rsidR="00521097" w:rsidRPr="00C2013C" w:rsidRDefault="00521097" w:rsidP="00521097">
      <w:pPr>
        <w:pStyle w:val="NormalWeb"/>
        <w:pBdr>
          <w:bottom w:val="single" w:sz="12" w:space="0" w:color="auto"/>
        </w:pBdr>
        <w:spacing w:before="0" w:beforeAutospacing="0" w:after="0" w:afterAutospacing="0"/>
        <w:rPr>
          <w:rFonts w:ascii="Palatino Linotype" w:hAnsi="Palatino Linotype" w:cs="Arial"/>
          <w:color w:val="000000" w:themeColor="text1"/>
          <w:sz w:val="21"/>
          <w:szCs w:val="21"/>
          <w:lang w:val="en-US"/>
        </w:rPr>
      </w:pPr>
    </w:p>
    <w:p w14:paraId="43D68E47" w14:textId="77777777" w:rsidR="00521097" w:rsidRPr="00C2013C" w:rsidRDefault="00521097" w:rsidP="00521097">
      <w:pPr>
        <w:widowControl w:val="0"/>
        <w:jc w:val="both"/>
        <w:rPr>
          <w:rFonts w:ascii="Palatino Linotype" w:hAnsi="Palatino Linotype" w:cs="Arial"/>
          <w:lang w:val="en-US"/>
        </w:rPr>
      </w:pPr>
    </w:p>
    <w:p w14:paraId="0E0802B0" w14:textId="2DA6D6D9" w:rsidR="00521097" w:rsidRPr="00C2013C" w:rsidRDefault="009222AB" w:rsidP="00521097">
      <w:pPr>
        <w:jc w:val="center"/>
        <w:rPr>
          <w:rFonts w:ascii="Palatino Linotype" w:hAnsi="Palatino Linotype" w:cs="Arial"/>
          <w:b/>
          <w:bCs/>
          <w:sz w:val="28"/>
          <w:szCs w:val="28"/>
          <w:lang w:val="en-US"/>
        </w:rPr>
      </w:pPr>
      <w:r w:rsidRPr="00C2013C">
        <w:rPr>
          <w:rFonts w:ascii="Palatino Linotype" w:hAnsi="Palatino Linotype"/>
          <w:noProof/>
        </w:rPr>
        <w:drawing>
          <wp:inline distT="0" distB="0" distL="0" distR="0" wp14:anchorId="748CFEEC" wp14:editId="601C977F">
            <wp:extent cx="1762125" cy="427355"/>
            <wp:effectExtent l="0" t="0" r="0" b="0"/>
            <wp:docPr id="696009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2125" cy="427355"/>
                    </a:xfrm>
                    <a:prstGeom prst="rect">
                      <a:avLst/>
                    </a:prstGeom>
                    <a:noFill/>
                    <a:ln>
                      <a:noFill/>
                    </a:ln>
                  </pic:spPr>
                </pic:pic>
              </a:graphicData>
            </a:graphic>
          </wp:inline>
        </w:drawing>
      </w:r>
    </w:p>
    <w:p w14:paraId="5A428928" w14:textId="364DA1D1" w:rsidR="002B6D23" w:rsidRPr="00C2013C" w:rsidRDefault="002E6D18" w:rsidP="00521097">
      <w:pPr>
        <w:jc w:val="center"/>
        <w:rPr>
          <w:rFonts w:ascii="Palatino Linotype" w:hAnsi="Palatino Linotype" w:cs="Arial"/>
          <w:b/>
          <w:bCs/>
          <w:sz w:val="28"/>
          <w:szCs w:val="28"/>
          <w:lang w:val="en-US"/>
        </w:rPr>
      </w:pPr>
      <w:r w:rsidRPr="00C2013C">
        <w:rPr>
          <w:rFonts w:ascii="Palatino Linotype" w:hAnsi="Palatino Linotype" w:cs="Arial"/>
          <w:b/>
          <w:bCs/>
          <w:sz w:val="28"/>
          <w:szCs w:val="28"/>
          <w:lang w:val="en-US"/>
        </w:rPr>
        <w:t>Prospera: V</w:t>
      </w:r>
      <w:r w:rsidR="002B6D23" w:rsidRPr="00C2013C">
        <w:rPr>
          <w:rFonts w:ascii="Palatino Linotype" w:hAnsi="Palatino Linotype" w:cs="Arial"/>
          <w:b/>
          <w:bCs/>
          <w:sz w:val="28"/>
          <w:szCs w:val="28"/>
          <w:lang w:val="en-US"/>
        </w:rPr>
        <w:t>irtual financial advisor &amp; dashboard</w:t>
      </w:r>
    </w:p>
    <w:p w14:paraId="1D8EA316" w14:textId="31260D9F" w:rsidR="00521097" w:rsidRPr="00C2013C" w:rsidRDefault="006445D7" w:rsidP="00247462">
      <w:pPr>
        <w:widowControl w:val="0"/>
        <w:jc w:val="center"/>
        <w:rPr>
          <w:rFonts w:ascii="Palatino Linotype" w:hAnsi="Palatino Linotype" w:cs="Arial"/>
          <w:i/>
          <w:iCs/>
          <w:lang w:val="en-US"/>
        </w:rPr>
      </w:pPr>
      <w:r w:rsidRPr="00C2013C">
        <w:rPr>
          <w:rFonts w:ascii="Palatino Linotype" w:hAnsi="Palatino Linotype" w:cs="Arial"/>
          <w:i/>
          <w:iCs/>
          <w:lang w:val="en-US"/>
        </w:rPr>
        <w:t xml:space="preserve">Investing can be challenging for those with little financial knowledge. Our program helps users invest based on their initial amount, monthly savings, </w:t>
      </w:r>
      <w:r w:rsidR="006C0B56" w:rsidRPr="00C2013C">
        <w:rPr>
          <w:rFonts w:ascii="Palatino Linotype" w:hAnsi="Palatino Linotype" w:cs="Arial"/>
          <w:i/>
          <w:iCs/>
          <w:lang w:val="en-US"/>
        </w:rPr>
        <w:t xml:space="preserve">time horizon and </w:t>
      </w:r>
      <w:r w:rsidRPr="00C2013C">
        <w:rPr>
          <w:rFonts w:ascii="Palatino Linotype" w:hAnsi="Palatino Linotype" w:cs="Arial"/>
          <w:i/>
          <w:iCs/>
          <w:lang w:val="en-US"/>
        </w:rPr>
        <w:t>risk appetite. After gathering this information, Prospera, our virtual financial advisor, proposes several investment options for each selected risk level. Users can compare these options using a dynamic dashboard</w:t>
      </w:r>
      <w:r w:rsidR="006C0B56" w:rsidRPr="00C2013C">
        <w:rPr>
          <w:rFonts w:ascii="Palatino Linotype" w:hAnsi="Palatino Linotype" w:cs="Arial"/>
          <w:i/>
          <w:iCs/>
          <w:lang w:val="en-US"/>
        </w:rPr>
        <w:t xml:space="preserve"> of relevant metrics</w:t>
      </w:r>
      <w:r w:rsidRPr="00C2013C">
        <w:rPr>
          <w:rFonts w:ascii="Palatino Linotype" w:hAnsi="Palatino Linotype" w:cs="Arial"/>
          <w:i/>
          <w:iCs/>
          <w:lang w:val="en-US"/>
        </w:rPr>
        <w:t xml:space="preserve">, choose their preferred ones, and see potential returns based on their inputs. To make technical terms and best practices easier to understand, each window includes </w:t>
      </w:r>
      <w:r w:rsidR="00A2415D" w:rsidRPr="00C2013C">
        <w:rPr>
          <w:rFonts w:ascii="Palatino Linotype" w:hAnsi="Palatino Linotype" w:cs="Arial"/>
          <w:i/>
          <w:iCs/>
          <w:lang w:val="en-US"/>
        </w:rPr>
        <w:t>“</w:t>
      </w:r>
      <w:r w:rsidRPr="00C2013C">
        <w:rPr>
          <w:rFonts w:ascii="Palatino Linotype" w:hAnsi="Palatino Linotype" w:cs="Arial"/>
          <w:i/>
          <w:iCs/>
          <w:lang w:val="en-US"/>
        </w:rPr>
        <w:t>i</w:t>
      </w:r>
      <w:r w:rsidR="00A2415D" w:rsidRPr="00C2013C">
        <w:rPr>
          <w:rFonts w:ascii="Palatino Linotype" w:hAnsi="Palatino Linotype" w:cs="Arial"/>
          <w:i/>
          <w:iCs/>
          <w:lang w:val="en-US"/>
        </w:rPr>
        <w:t>”-</w:t>
      </w:r>
      <w:r w:rsidRPr="00C2013C">
        <w:rPr>
          <w:rFonts w:ascii="Palatino Linotype" w:hAnsi="Palatino Linotype" w:cs="Arial"/>
          <w:i/>
          <w:iCs/>
          <w:lang w:val="en-US"/>
        </w:rPr>
        <w:t>section</w:t>
      </w:r>
      <w:r w:rsidR="006C0B56" w:rsidRPr="00C2013C">
        <w:rPr>
          <w:rFonts w:ascii="Palatino Linotype" w:hAnsi="Palatino Linotype" w:cs="Arial"/>
          <w:i/>
          <w:iCs/>
          <w:lang w:val="en-US"/>
        </w:rPr>
        <w:t>s</w:t>
      </w:r>
      <w:r w:rsidRPr="00C2013C">
        <w:rPr>
          <w:rFonts w:ascii="Palatino Linotype" w:hAnsi="Palatino Linotype" w:cs="Arial"/>
          <w:i/>
          <w:iCs/>
          <w:lang w:val="en-US"/>
        </w:rPr>
        <w:t xml:space="preserve"> containing a brief explanation to help users build financial knowledge.</w:t>
      </w:r>
    </w:p>
    <w:p w14:paraId="041353C5" w14:textId="77777777" w:rsidR="00521097" w:rsidRPr="00C2013C" w:rsidRDefault="00521097" w:rsidP="00521097">
      <w:pPr>
        <w:widowControl w:val="0"/>
        <w:jc w:val="center"/>
        <w:rPr>
          <w:rFonts w:ascii="Palatino Linotype" w:hAnsi="Palatino Linotype" w:cs="Arial"/>
          <w:lang w:val="en-US"/>
        </w:rPr>
      </w:pPr>
    </w:p>
    <w:p w14:paraId="748158B2" w14:textId="77777777" w:rsidR="00521097" w:rsidRPr="00C2013C" w:rsidRDefault="00521097" w:rsidP="00521097">
      <w:pPr>
        <w:widowControl w:val="0"/>
        <w:jc w:val="center"/>
        <w:rPr>
          <w:rFonts w:ascii="Palatino Linotype" w:hAnsi="Palatino Linotype" w:cs="Arial"/>
          <w:lang w:val="en-US"/>
        </w:rPr>
      </w:pPr>
    </w:p>
    <w:p w14:paraId="2134A458" w14:textId="77777777" w:rsidR="00521097" w:rsidRPr="00C2013C" w:rsidRDefault="00521097" w:rsidP="00521097">
      <w:pPr>
        <w:widowControl w:val="0"/>
        <w:jc w:val="center"/>
        <w:rPr>
          <w:rFonts w:ascii="Palatino Linotype" w:hAnsi="Palatino Linotype" w:cs="Arial"/>
          <w:lang w:val="en-US"/>
        </w:rPr>
      </w:pPr>
    </w:p>
    <w:p w14:paraId="06B47F29" w14:textId="77777777" w:rsidR="00BF11A3" w:rsidRPr="00C2013C" w:rsidRDefault="00BF11A3" w:rsidP="0000642F">
      <w:pPr>
        <w:widowControl w:val="0"/>
        <w:rPr>
          <w:rFonts w:ascii="Palatino Linotype" w:hAnsi="Palatino Linotype" w:cs="Arial"/>
          <w:lang w:val="en-US"/>
        </w:rPr>
      </w:pPr>
    </w:p>
    <w:p w14:paraId="011CD89B" w14:textId="77777777" w:rsidR="00BF11A3" w:rsidRPr="00C2013C" w:rsidRDefault="00BF11A3" w:rsidP="00521097">
      <w:pPr>
        <w:widowControl w:val="0"/>
        <w:jc w:val="center"/>
        <w:rPr>
          <w:rFonts w:ascii="Palatino Linotype" w:hAnsi="Palatino Linotype" w:cs="Arial"/>
          <w:lang w:val="en-US"/>
        </w:rPr>
      </w:pPr>
    </w:p>
    <w:p w14:paraId="4B1ED400" w14:textId="77777777" w:rsidR="00BF11A3" w:rsidRPr="00C2013C" w:rsidRDefault="00BF11A3" w:rsidP="00521097">
      <w:pPr>
        <w:widowControl w:val="0"/>
        <w:jc w:val="center"/>
        <w:rPr>
          <w:rFonts w:ascii="Palatino Linotype" w:hAnsi="Palatino Linotype" w:cs="Arial"/>
          <w:lang w:val="en-US"/>
        </w:rPr>
      </w:pPr>
    </w:p>
    <w:p w14:paraId="7B918B39" w14:textId="77777777" w:rsidR="00521097" w:rsidRPr="00C2013C" w:rsidRDefault="00521097" w:rsidP="00521097">
      <w:pPr>
        <w:widowControl w:val="0"/>
        <w:jc w:val="center"/>
        <w:rPr>
          <w:rFonts w:ascii="Palatino Linotype" w:hAnsi="Palatino Linotype" w:cs="Arial"/>
          <w:lang w:val="en-US"/>
        </w:rPr>
      </w:pPr>
    </w:p>
    <w:p w14:paraId="50E5B2AA" w14:textId="77777777" w:rsidR="00521097" w:rsidRPr="00C2013C" w:rsidRDefault="00521097" w:rsidP="00555279">
      <w:pPr>
        <w:widowControl w:val="0"/>
        <w:rPr>
          <w:rFonts w:ascii="Palatino Linotype" w:hAnsi="Palatino Linotype" w:cs="Arial"/>
          <w:lang w:val="en-US"/>
        </w:rPr>
      </w:pPr>
    </w:p>
    <w:p w14:paraId="2A735A8D" w14:textId="77777777" w:rsidR="00192A4B" w:rsidRPr="00C2013C" w:rsidRDefault="00521097" w:rsidP="00192A4B">
      <w:pPr>
        <w:widowControl w:val="0"/>
        <w:spacing w:after="0" w:line="240" w:lineRule="auto"/>
        <w:jc w:val="center"/>
        <w:rPr>
          <w:rFonts w:ascii="Palatino Linotype" w:hAnsi="Palatino Linotype" w:cs="Arial"/>
          <w:lang w:val="en-US"/>
        </w:rPr>
      </w:pPr>
      <w:r w:rsidRPr="00C2013C">
        <w:rPr>
          <w:rFonts w:ascii="Palatino Linotype" w:hAnsi="Palatino Linotype" w:cs="Arial"/>
          <w:lang w:val="en-US"/>
        </w:rPr>
        <w:t xml:space="preserve">Prof. </w:t>
      </w:r>
      <w:r w:rsidR="001A1373" w:rsidRPr="00C2013C">
        <w:rPr>
          <w:rFonts w:ascii="Palatino Linotype" w:hAnsi="Palatino Linotype" w:cs="Arial"/>
          <w:lang w:val="en-US"/>
        </w:rPr>
        <w:t>Mario</w:t>
      </w:r>
      <w:r w:rsidR="00371ADE" w:rsidRPr="00C2013C">
        <w:rPr>
          <w:rFonts w:ascii="Palatino Linotype" w:hAnsi="Palatino Linotype" w:cs="Arial"/>
          <w:lang w:val="en-US"/>
        </w:rPr>
        <w:t xml:space="preserve"> Silic</w:t>
      </w:r>
    </w:p>
    <w:p w14:paraId="638C1573" w14:textId="319710DC" w:rsidR="00192A4B" w:rsidRPr="00C2013C" w:rsidRDefault="003F02E9" w:rsidP="00192A4B">
      <w:pPr>
        <w:widowControl w:val="0"/>
        <w:spacing w:after="0" w:line="240" w:lineRule="auto"/>
        <w:jc w:val="center"/>
        <w:rPr>
          <w:rFonts w:ascii="Palatino Linotype" w:hAnsi="Palatino Linotype" w:cs="Arial"/>
          <w:lang w:val="en-US"/>
        </w:rPr>
      </w:pPr>
      <w:r>
        <w:rPr>
          <w:rFonts w:ascii="Palatino Linotype" w:hAnsi="Palatino Linotype" w:cs="Arial"/>
          <w:lang w:val="en-US"/>
        </w:rPr>
        <w:t>20</w:t>
      </w:r>
      <w:r w:rsidR="00192A4B">
        <w:rPr>
          <w:rFonts w:ascii="Palatino Linotype" w:hAnsi="Palatino Linotype" w:cs="Arial"/>
          <w:lang w:val="en-US"/>
        </w:rPr>
        <w:t xml:space="preserve"> </w:t>
      </w:r>
      <w:r w:rsidR="00521097" w:rsidRPr="00C2013C">
        <w:rPr>
          <w:rFonts w:ascii="Palatino Linotype" w:hAnsi="Palatino Linotype" w:cs="Arial"/>
          <w:lang w:val="en-US"/>
        </w:rPr>
        <w:t>December 2024</w:t>
      </w:r>
    </w:p>
    <w:p w14:paraId="07678225" w14:textId="77777777" w:rsidR="000145DB" w:rsidRPr="00C2013C" w:rsidRDefault="000145DB" w:rsidP="00192A4B">
      <w:pPr>
        <w:widowControl w:val="0"/>
        <w:spacing w:after="0" w:line="240" w:lineRule="auto"/>
        <w:jc w:val="center"/>
        <w:rPr>
          <w:rFonts w:ascii="Palatino Linotype" w:hAnsi="Palatino Linotype" w:cs="Arial"/>
          <w:lang w:val="en-US"/>
        </w:rPr>
      </w:pPr>
    </w:p>
    <w:p w14:paraId="54CFA420" w14:textId="3FAEC652" w:rsidR="00192A4B" w:rsidRPr="00C2013C" w:rsidRDefault="004165DE" w:rsidP="00192A4B">
      <w:pPr>
        <w:widowControl w:val="0"/>
        <w:spacing w:after="0" w:line="240" w:lineRule="auto"/>
        <w:jc w:val="center"/>
        <w:rPr>
          <w:rFonts w:ascii="Palatino Linotype" w:hAnsi="Palatino Linotype" w:cs="Arial"/>
          <w:lang w:val="en-US"/>
        </w:rPr>
      </w:pPr>
      <w:r w:rsidRPr="00C2013C">
        <w:rPr>
          <w:rFonts w:ascii="Palatino Linotype" w:hAnsi="Palatino Linotype" w:cs="Arial"/>
          <w:lang w:val="en-US"/>
        </w:rPr>
        <w:t xml:space="preserve">Group ID: </w:t>
      </w:r>
      <w:r w:rsidR="002B6D23" w:rsidRPr="00C2013C">
        <w:rPr>
          <w:rFonts w:ascii="Palatino Linotype" w:hAnsi="Palatino Linotype" w:cs="Arial"/>
          <w:lang w:val="en-US"/>
        </w:rPr>
        <w:t>3354</w:t>
      </w:r>
    </w:p>
    <w:p w14:paraId="1F889BA2" w14:textId="5CB07332" w:rsidR="000145DB" w:rsidRPr="00C2013C" w:rsidRDefault="000145DB" w:rsidP="00192A4B">
      <w:pPr>
        <w:widowControl w:val="0"/>
        <w:spacing w:after="0" w:line="240" w:lineRule="auto"/>
        <w:jc w:val="center"/>
        <w:rPr>
          <w:rFonts w:ascii="Palatino Linotype" w:hAnsi="Palatino Linotype" w:cs="Arial"/>
          <w:lang w:val="en-US"/>
        </w:rPr>
      </w:pPr>
      <w:r w:rsidRPr="00C2013C">
        <w:rPr>
          <w:rFonts w:ascii="Palatino Linotype" w:hAnsi="Palatino Linotype" w:cs="Arial"/>
          <w:lang w:val="en-US"/>
        </w:rPr>
        <w:t>Project language: Python</w:t>
      </w:r>
    </w:p>
    <w:p w14:paraId="6D109564" w14:textId="473A5C8C" w:rsidR="00192A4B" w:rsidRPr="00C2013C" w:rsidRDefault="00360AAF" w:rsidP="00192A4B">
      <w:pPr>
        <w:widowControl w:val="0"/>
        <w:spacing w:after="0" w:line="240" w:lineRule="auto"/>
        <w:jc w:val="center"/>
        <w:rPr>
          <w:rFonts w:ascii="Palatino Linotype" w:hAnsi="Palatino Linotype" w:cs="Arial"/>
          <w:lang w:val="en-US"/>
        </w:rPr>
      </w:pPr>
      <w:r w:rsidRPr="00C2013C">
        <w:rPr>
          <w:rFonts w:ascii="Palatino Linotype" w:hAnsi="Palatino Linotype" w:cs="Arial"/>
          <w:lang w:val="en-US"/>
        </w:rPr>
        <w:t xml:space="preserve">Besmir Kadrii </w:t>
      </w:r>
      <w:r w:rsidR="00192A4B" w:rsidRPr="00C2013C">
        <w:rPr>
          <w:rFonts w:ascii="Palatino Linotype" w:hAnsi="Palatino Linotype" w:cs="Arial"/>
          <w:lang w:val="en-US"/>
        </w:rPr>
        <w:t>(</w:t>
      </w:r>
      <w:r w:rsidR="001D6C24" w:rsidRPr="00C2013C">
        <w:rPr>
          <w:rFonts w:ascii="Palatino Linotype" w:hAnsi="Palatino Linotype" w:cs="Arial"/>
          <w:lang w:val="en-US"/>
        </w:rPr>
        <w:t>19-660-216</w:t>
      </w:r>
      <w:r w:rsidR="00192A4B" w:rsidRPr="00C2013C">
        <w:rPr>
          <w:rFonts w:ascii="Palatino Linotype" w:hAnsi="Palatino Linotype" w:cs="Arial"/>
          <w:lang w:val="en-US"/>
        </w:rPr>
        <w:t>) - besmir</w:t>
      </w:r>
    </w:p>
    <w:p w14:paraId="0985A809" w14:textId="1FA651CE" w:rsidR="00371ADE" w:rsidRPr="003F02E9" w:rsidRDefault="00371ADE" w:rsidP="00371ADE">
      <w:pPr>
        <w:widowControl w:val="0"/>
        <w:spacing w:after="0" w:line="240" w:lineRule="auto"/>
        <w:jc w:val="center"/>
        <w:rPr>
          <w:rFonts w:ascii="Palatino Linotype" w:hAnsi="Palatino Linotype" w:cs="Arial"/>
          <w:lang w:val="it-IT"/>
        </w:rPr>
      </w:pPr>
      <w:r w:rsidRPr="003F02E9">
        <w:rPr>
          <w:rFonts w:ascii="Palatino Linotype" w:hAnsi="Palatino Linotype" w:cs="Arial"/>
          <w:lang w:val="it-IT"/>
        </w:rPr>
        <w:t xml:space="preserve">Federico Martelli (23-601-545) </w:t>
      </w:r>
      <w:r w:rsidR="00192A4B" w:rsidRPr="003F02E9">
        <w:rPr>
          <w:rFonts w:ascii="Palatino Linotype" w:hAnsi="Palatino Linotype" w:cs="Arial"/>
          <w:lang w:val="it-IT"/>
        </w:rPr>
        <w:t>–</w:t>
      </w:r>
      <w:r w:rsidRPr="003F02E9">
        <w:rPr>
          <w:rFonts w:ascii="Palatino Linotype" w:hAnsi="Palatino Linotype" w:cs="Arial"/>
          <w:lang w:val="it-IT"/>
        </w:rPr>
        <w:t xml:space="preserve"> Felide</w:t>
      </w:r>
    </w:p>
    <w:p w14:paraId="57D3785D" w14:textId="13FE11B1" w:rsidR="007075E8" w:rsidRPr="00F515A8" w:rsidRDefault="00D60889" w:rsidP="00CF26E2">
      <w:pPr>
        <w:widowControl w:val="0"/>
        <w:spacing w:after="0" w:line="240" w:lineRule="auto"/>
        <w:jc w:val="center"/>
        <w:rPr>
          <w:rFonts w:ascii="Palatino Linotype" w:hAnsi="Palatino Linotype" w:cs="Arial"/>
          <w:lang w:val="en-US"/>
        </w:rPr>
      </w:pPr>
      <w:r w:rsidRPr="00F515A8">
        <w:rPr>
          <w:rFonts w:ascii="Palatino Linotype" w:hAnsi="Palatino Linotype" w:cs="Arial"/>
          <w:lang w:val="en-US"/>
        </w:rPr>
        <w:t xml:space="preserve">Nicolas Goumaz </w:t>
      </w:r>
      <w:r w:rsidR="00360AAF" w:rsidRPr="00F515A8">
        <w:rPr>
          <w:rFonts w:ascii="Palatino Linotype" w:hAnsi="Palatino Linotype" w:cs="Arial"/>
          <w:lang w:val="en-US"/>
        </w:rPr>
        <w:t>(</w:t>
      </w:r>
      <w:r w:rsidR="76C74822" w:rsidRPr="00F515A8">
        <w:rPr>
          <w:rFonts w:ascii="Palatino Linotype" w:hAnsi="Palatino Linotype" w:cs="Arial"/>
          <w:lang w:val="en-US"/>
        </w:rPr>
        <w:t>20-616-470</w:t>
      </w:r>
      <w:r w:rsidR="00360AAF" w:rsidRPr="00F515A8">
        <w:rPr>
          <w:rFonts w:ascii="Palatino Linotype" w:hAnsi="Palatino Linotype" w:cs="Arial"/>
          <w:lang w:val="en-US"/>
        </w:rPr>
        <w:t xml:space="preserve">) </w:t>
      </w:r>
      <w:r w:rsidR="00555279" w:rsidRPr="00F515A8">
        <w:rPr>
          <w:rFonts w:ascii="Palatino Linotype" w:hAnsi="Palatino Linotype" w:cs="Arial"/>
          <w:lang w:val="en-US"/>
        </w:rPr>
        <w:t>–</w:t>
      </w:r>
      <w:r w:rsidR="00192A4B" w:rsidRPr="00F515A8">
        <w:rPr>
          <w:rFonts w:ascii="Palatino Linotype" w:hAnsi="Palatino Linotype" w:cs="Arial"/>
          <w:lang w:val="en-US"/>
        </w:rPr>
        <w:t xml:space="preserve"> NicoG</w:t>
      </w:r>
    </w:p>
    <w:p w14:paraId="7ECE20AE" w14:textId="77777777" w:rsidR="0000642F" w:rsidRPr="00F515A8" w:rsidRDefault="0000642F" w:rsidP="00CF26E2">
      <w:pPr>
        <w:widowControl w:val="0"/>
        <w:spacing w:after="0" w:line="240" w:lineRule="auto"/>
        <w:jc w:val="center"/>
        <w:rPr>
          <w:rFonts w:ascii="Palatino Linotype" w:hAnsi="Palatino Linotype" w:cs="Arial"/>
          <w:lang w:val="en-US"/>
        </w:rPr>
      </w:pPr>
    </w:p>
    <w:p w14:paraId="5020E9D1" w14:textId="77777777" w:rsidR="00555279" w:rsidRPr="00F515A8" w:rsidRDefault="00555279" w:rsidP="00CF26E2">
      <w:pPr>
        <w:widowControl w:val="0"/>
        <w:spacing w:after="0" w:line="240" w:lineRule="auto"/>
        <w:jc w:val="center"/>
        <w:rPr>
          <w:rFonts w:ascii="Palatino Linotype" w:hAnsi="Palatino Linotype" w:cs="Arial"/>
          <w:lang w:val="en-US"/>
        </w:rPr>
      </w:pPr>
    </w:p>
    <w:p w14:paraId="3EA3B512" w14:textId="605E350B" w:rsidR="00555279" w:rsidRPr="00555279" w:rsidRDefault="00555279" w:rsidP="00CF26E2">
      <w:pPr>
        <w:widowControl w:val="0"/>
        <w:spacing w:after="0" w:line="240" w:lineRule="auto"/>
        <w:jc w:val="center"/>
        <w:rPr>
          <w:rFonts w:ascii="Palatino Linotype" w:hAnsi="Palatino Linotype" w:cs="Arial"/>
        </w:rPr>
      </w:pPr>
      <w:r w:rsidRPr="00555279">
        <w:rPr>
          <w:rFonts w:ascii="Palatino Linotype" w:hAnsi="Palatino Linotype" w:cs="Arial"/>
        </w:rPr>
        <w:t>Link to the</w:t>
      </w:r>
      <w:r>
        <w:rPr>
          <w:rFonts w:ascii="Palatino Linotype" w:hAnsi="Palatino Linotype" w:cs="Arial"/>
        </w:rPr>
        <w:t xml:space="preserve"> </w:t>
      </w:r>
      <w:r w:rsidR="00CC27B3">
        <w:rPr>
          <w:rFonts w:ascii="Palatino Linotype" w:hAnsi="Palatino Linotype" w:cs="Arial"/>
        </w:rPr>
        <w:t xml:space="preserve">GitHub page: </w:t>
      </w:r>
      <w:hyperlink r:id="rId10" w:history="1">
        <w:r w:rsidR="00CC27B3" w:rsidRPr="00B44386">
          <w:rPr>
            <w:rStyle w:val="Hyperlink"/>
            <w:rFonts w:ascii="Palatino Linotype" w:hAnsi="Palatino Linotype" w:cs="Arial"/>
          </w:rPr>
          <w:t>https://github.com/malloc37/hsg-finance-dashboard</w:t>
        </w:r>
      </w:hyperlink>
      <w:r w:rsidR="00CC27B3">
        <w:rPr>
          <w:rFonts w:ascii="Palatino Linotype" w:hAnsi="Palatino Linotype" w:cs="Arial"/>
        </w:rPr>
        <w:t xml:space="preserve"> </w:t>
      </w:r>
    </w:p>
    <w:p w14:paraId="79E1D0D6" w14:textId="1FA76485" w:rsidR="002F3D14" w:rsidRPr="00555279" w:rsidRDefault="002F3D14" w:rsidP="00C2013C">
      <w:pPr>
        <w:spacing w:after="0" w:line="276" w:lineRule="auto"/>
        <w:jc w:val="both"/>
        <w:rPr>
          <w:rFonts w:ascii="Palatino Linotype" w:eastAsiaTheme="minorEastAsia" w:hAnsi="Palatino Linotype" w:cs="Arial"/>
          <w:b/>
          <w:smallCaps/>
          <w:color w:val="000000" w:themeColor="text1"/>
          <w:spacing w:val="5"/>
          <w:kern w:val="0"/>
          <w:lang w:eastAsia="en-US"/>
          <w14:ligatures w14:val="none"/>
        </w:rPr>
      </w:pPr>
      <w:r w:rsidRPr="00555279">
        <w:rPr>
          <w:rFonts w:ascii="Palatino Linotype" w:eastAsiaTheme="minorEastAsia" w:hAnsi="Palatino Linotype" w:cs="Arial"/>
          <w:b/>
          <w:smallCaps/>
          <w:color w:val="000000" w:themeColor="text1"/>
          <w:spacing w:val="5"/>
          <w:kern w:val="0"/>
          <w:lang w:eastAsia="en-US"/>
          <w14:ligatures w14:val="none"/>
        </w:rPr>
        <w:lastRenderedPageBreak/>
        <w:t xml:space="preserve">Prospera </w:t>
      </w:r>
      <w:r w:rsidR="001F0471" w:rsidRPr="00555279">
        <w:rPr>
          <w:rFonts w:ascii="Palatino Linotype" w:eastAsiaTheme="minorEastAsia" w:hAnsi="Palatino Linotype" w:cs="Arial"/>
          <w:b/>
          <w:smallCaps/>
          <w:color w:val="000000" w:themeColor="text1"/>
          <w:spacing w:val="5"/>
          <w:kern w:val="0"/>
          <w:lang w:eastAsia="en-US"/>
          <w14:ligatures w14:val="none"/>
        </w:rPr>
        <w:t>- T</w:t>
      </w:r>
      <w:r w:rsidR="00813BA6" w:rsidRPr="00555279">
        <w:rPr>
          <w:rFonts w:ascii="Palatino Linotype" w:eastAsiaTheme="minorEastAsia" w:hAnsi="Palatino Linotype" w:cs="Arial"/>
          <w:b/>
          <w:smallCaps/>
          <w:color w:val="000000" w:themeColor="text1"/>
          <w:spacing w:val="5"/>
          <w:kern w:val="0"/>
          <w:lang w:eastAsia="en-US"/>
          <w14:ligatures w14:val="none"/>
        </w:rPr>
        <w:t xml:space="preserve">ool </w:t>
      </w:r>
      <w:r w:rsidRPr="00555279">
        <w:rPr>
          <w:rFonts w:ascii="Palatino Linotype" w:eastAsiaTheme="minorEastAsia" w:hAnsi="Palatino Linotype" w:cs="Arial"/>
          <w:b/>
          <w:smallCaps/>
          <w:color w:val="000000" w:themeColor="text1"/>
          <w:spacing w:val="5"/>
          <w:kern w:val="0"/>
          <w:lang w:eastAsia="en-US"/>
          <w14:ligatures w14:val="none"/>
        </w:rPr>
        <w:t>o</w:t>
      </w:r>
      <w:r w:rsidR="00813BA6" w:rsidRPr="00555279">
        <w:rPr>
          <w:rFonts w:ascii="Palatino Linotype" w:eastAsiaTheme="minorEastAsia" w:hAnsi="Palatino Linotype" w:cs="Arial"/>
          <w:b/>
          <w:smallCaps/>
          <w:color w:val="000000" w:themeColor="text1"/>
          <w:spacing w:val="5"/>
          <w:kern w:val="0"/>
          <w:lang w:eastAsia="en-US"/>
          <w14:ligatures w14:val="none"/>
        </w:rPr>
        <w:t>verview</w:t>
      </w:r>
    </w:p>
    <w:p w14:paraId="3B0187D6" w14:textId="2F37C491" w:rsidR="00DC1FB8" w:rsidRPr="00C2013C" w:rsidRDefault="00DC1FB8" w:rsidP="00C2013C">
      <w:pPr>
        <w:spacing w:line="276" w:lineRule="auto"/>
        <w:jc w:val="both"/>
        <w:rPr>
          <w:rFonts w:ascii="Palatino Linotype" w:hAnsi="Palatino Linotype"/>
          <w:lang w:val="en-US"/>
        </w:rPr>
      </w:pPr>
      <w:r w:rsidRPr="00C2013C">
        <w:rPr>
          <w:rFonts w:ascii="Palatino Linotype" w:hAnsi="Palatino Linotype"/>
          <w:lang w:val="en-US"/>
        </w:rPr>
        <w:t xml:space="preserve">The process flows from user inputs to total monetary return, </w:t>
      </w:r>
      <w:r w:rsidR="00576CAC">
        <w:rPr>
          <w:rFonts w:ascii="Palatino Linotype" w:hAnsi="Palatino Linotype"/>
          <w:lang w:val="en-US"/>
        </w:rPr>
        <w:t>through a</w:t>
      </w:r>
      <w:r w:rsidRPr="00C2013C">
        <w:rPr>
          <w:rFonts w:ascii="Palatino Linotype" w:hAnsi="Palatino Linotype"/>
          <w:lang w:val="en-US"/>
        </w:rPr>
        <w:t xml:space="preserve"> dashboard</w:t>
      </w:r>
      <w:r w:rsidR="00576CAC">
        <w:rPr>
          <w:rFonts w:ascii="Palatino Linotype" w:hAnsi="Palatino Linotype"/>
          <w:lang w:val="en-US"/>
        </w:rPr>
        <w:t xml:space="preserve"> containing </w:t>
      </w:r>
      <w:r w:rsidR="00652395">
        <w:rPr>
          <w:rFonts w:ascii="Palatino Linotype" w:hAnsi="Palatino Linotype"/>
          <w:lang w:val="en-US"/>
        </w:rPr>
        <w:t xml:space="preserve">all </w:t>
      </w:r>
      <w:r w:rsidRPr="00C2013C">
        <w:rPr>
          <w:rFonts w:ascii="Palatino Linotype" w:hAnsi="Palatino Linotype"/>
          <w:lang w:val="en-US"/>
        </w:rPr>
        <w:t>relevant</w:t>
      </w:r>
      <w:r w:rsidR="00426747">
        <w:rPr>
          <w:rFonts w:ascii="Palatino Linotype" w:hAnsi="Palatino Linotype"/>
          <w:lang w:val="en-US"/>
        </w:rPr>
        <w:t xml:space="preserve"> </w:t>
      </w:r>
      <w:r w:rsidRPr="00C2013C">
        <w:rPr>
          <w:rFonts w:ascii="Palatino Linotype" w:hAnsi="Palatino Linotype"/>
          <w:lang w:val="en-US"/>
        </w:rPr>
        <w:t xml:space="preserve">metrics to navigate and evaluate </w:t>
      </w:r>
      <w:r w:rsidR="00426747">
        <w:rPr>
          <w:rFonts w:ascii="Palatino Linotype" w:hAnsi="Palatino Linotype"/>
          <w:lang w:val="en-US"/>
        </w:rPr>
        <w:t xml:space="preserve">each </w:t>
      </w:r>
      <w:r w:rsidRPr="00C2013C">
        <w:rPr>
          <w:rFonts w:ascii="Palatino Linotype" w:hAnsi="Palatino Linotype"/>
          <w:lang w:val="en-US"/>
        </w:rPr>
        <w:t xml:space="preserve">financial options </w:t>
      </w:r>
      <w:r w:rsidR="00426747">
        <w:rPr>
          <w:rFonts w:ascii="Palatino Linotype" w:hAnsi="Palatino Linotype"/>
          <w:lang w:val="en-US"/>
        </w:rPr>
        <w:t>within</w:t>
      </w:r>
      <w:r w:rsidRPr="00C2013C">
        <w:rPr>
          <w:rFonts w:ascii="Palatino Linotype" w:hAnsi="Palatino Linotype"/>
          <w:lang w:val="en-US"/>
        </w:rPr>
        <w:t xml:space="preserve"> each risk level</w:t>
      </w:r>
      <w:r w:rsidR="00426747">
        <w:rPr>
          <w:rFonts w:ascii="Palatino Linotype" w:hAnsi="Palatino Linotype"/>
          <w:lang w:val="en-US"/>
        </w:rPr>
        <w:t xml:space="preserve"> selected.</w:t>
      </w:r>
    </w:p>
    <w:p w14:paraId="6F349675" w14:textId="0B93B89F" w:rsidR="00813BA6" w:rsidRPr="00C2013C" w:rsidRDefault="009B6F1E" w:rsidP="00C2013C">
      <w:pPr>
        <w:spacing w:after="0" w:line="276" w:lineRule="auto"/>
        <w:jc w:val="both"/>
        <w:rPr>
          <w:rFonts w:ascii="Palatino Linotype" w:eastAsiaTheme="minorEastAsia" w:hAnsi="Palatino Linotype" w:cs="Arial"/>
          <w:b/>
          <w:bCs/>
          <w:smallCaps/>
          <w:color w:val="000000" w:themeColor="text1"/>
          <w:spacing w:val="5"/>
          <w:kern w:val="0"/>
          <w:lang w:val="en-US" w:eastAsia="en-US"/>
          <w14:ligatures w14:val="none"/>
        </w:rPr>
      </w:pPr>
      <w:r w:rsidRPr="00C2013C">
        <w:rPr>
          <w:rFonts w:ascii="Palatino Linotype" w:eastAsiaTheme="minorEastAsia" w:hAnsi="Palatino Linotype" w:cs="Arial"/>
          <w:b/>
          <w:bCs/>
          <w:smallCaps/>
          <w:color w:val="000000" w:themeColor="text1"/>
          <w:spacing w:val="5"/>
          <w:kern w:val="0"/>
          <w:lang w:val="en-US" w:eastAsia="en-US"/>
          <w14:ligatures w14:val="none"/>
        </w:rPr>
        <w:t xml:space="preserve">1. </w:t>
      </w:r>
      <w:r w:rsidR="00813BA6" w:rsidRPr="00C2013C">
        <w:rPr>
          <w:rFonts w:ascii="Palatino Linotype" w:eastAsiaTheme="minorEastAsia" w:hAnsi="Palatino Linotype" w:cs="Arial"/>
          <w:b/>
          <w:bCs/>
          <w:smallCaps/>
          <w:color w:val="000000" w:themeColor="text1"/>
          <w:spacing w:val="5"/>
          <w:kern w:val="0"/>
          <w:lang w:val="en-US" w:eastAsia="en-US"/>
          <w14:ligatures w14:val="none"/>
        </w:rPr>
        <w:t>Input Interface</w:t>
      </w:r>
      <w:r w:rsidR="00E0727C">
        <w:rPr>
          <w:rFonts w:ascii="Palatino Linotype" w:eastAsiaTheme="minorEastAsia" w:hAnsi="Palatino Linotype" w:cs="Arial"/>
          <w:b/>
          <w:bCs/>
          <w:smallCaps/>
          <w:color w:val="000000" w:themeColor="text1"/>
          <w:spacing w:val="5"/>
          <w:kern w:val="0"/>
          <w:lang w:val="en-US" w:eastAsia="en-US"/>
          <w14:ligatures w14:val="none"/>
        </w:rPr>
        <w:t xml:space="preserve"> (</w:t>
      </w:r>
      <w:r w:rsidR="00701FFC">
        <w:rPr>
          <w:rFonts w:ascii="Palatino Linotype" w:eastAsiaTheme="minorEastAsia" w:hAnsi="Palatino Linotype" w:cs="Arial"/>
          <w:b/>
          <w:bCs/>
          <w:smallCaps/>
          <w:color w:val="000000" w:themeColor="text1"/>
          <w:spacing w:val="5"/>
          <w:kern w:val="0"/>
          <w:lang w:val="en-US" w:eastAsia="en-US"/>
          <w14:ligatures w14:val="none"/>
        </w:rPr>
        <w:t>F</w:t>
      </w:r>
      <w:r w:rsidR="00E0727C">
        <w:rPr>
          <w:rFonts w:ascii="Palatino Linotype" w:eastAsiaTheme="minorEastAsia" w:hAnsi="Palatino Linotype" w:cs="Arial"/>
          <w:b/>
          <w:bCs/>
          <w:smallCaps/>
          <w:color w:val="000000" w:themeColor="text1"/>
          <w:spacing w:val="5"/>
          <w:kern w:val="0"/>
          <w:lang w:val="en-US" w:eastAsia="en-US"/>
          <w14:ligatures w14:val="none"/>
        </w:rPr>
        <w:t>igure 2)</w:t>
      </w:r>
    </w:p>
    <w:p w14:paraId="3555C1B0" w14:textId="33577951" w:rsidR="00BF11A3" w:rsidRPr="00C2013C" w:rsidRDefault="00BF11A3" w:rsidP="00C2013C">
      <w:pPr>
        <w:spacing w:after="0" w:line="276" w:lineRule="auto"/>
        <w:jc w:val="both"/>
        <w:rPr>
          <w:rFonts w:ascii="Palatino Linotype" w:hAnsi="Palatino Linotype"/>
          <w:lang w:val="en-US"/>
        </w:rPr>
      </w:pPr>
      <w:r w:rsidRPr="00C2013C">
        <w:rPr>
          <w:rFonts w:ascii="Palatino Linotype" w:hAnsi="Palatino Linotype"/>
          <w:lang w:val="en-US"/>
        </w:rPr>
        <w:t xml:space="preserve">The user inputs 5 parameters by answering to 5 questions in this sequence: </w:t>
      </w:r>
    </w:p>
    <w:p w14:paraId="35F44385" w14:textId="097CAD65" w:rsidR="00BF11A3" w:rsidRPr="00741854" w:rsidRDefault="00BF11A3" w:rsidP="00741854">
      <w:pPr>
        <w:pStyle w:val="ListParagraph"/>
        <w:numPr>
          <w:ilvl w:val="0"/>
          <w:numId w:val="5"/>
        </w:numPr>
        <w:jc w:val="both"/>
        <w:rPr>
          <w:rFonts w:ascii="Palatino Linotype" w:hAnsi="Palatino Linotype"/>
          <w:lang w:val="en-US"/>
        </w:rPr>
      </w:pPr>
      <w:r w:rsidRPr="00C2013C">
        <w:rPr>
          <w:rFonts w:ascii="Palatino Linotype" w:hAnsi="Palatino Linotype"/>
          <w:lang w:val="en-US"/>
        </w:rPr>
        <w:t xml:space="preserve">"How much are you looking to invest?" </w:t>
      </w:r>
      <w:r w:rsidRPr="00C2013C">
        <w:rPr>
          <w:rFonts w:ascii="Palatino Linotype" w:hAnsi="Palatino Linotype"/>
          <w:i/>
          <w:iCs/>
          <w:lang w:val="en-US"/>
        </w:rPr>
        <w:t xml:space="preserve">User to input starting capital for market investments. </w:t>
      </w:r>
      <w:r w:rsidR="00F444B9">
        <w:rPr>
          <w:rFonts w:ascii="Palatino Linotype" w:hAnsi="Palatino Linotype"/>
          <w:i/>
          <w:iCs/>
          <w:lang w:val="en-US"/>
        </w:rPr>
        <w:t>The initial investment must be greater than zero</w:t>
      </w:r>
      <w:r w:rsidR="00741854">
        <w:rPr>
          <w:rFonts w:ascii="Palatino Linotype" w:hAnsi="Palatino Linotype"/>
          <w:i/>
          <w:iCs/>
          <w:lang w:val="en-US"/>
        </w:rPr>
        <w:t xml:space="preserve">, </w:t>
      </w:r>
      <w:r w:rsidR="00741854" w:rsidRPr="00FF2155">
        <w:rPr>
          <w:rFonts w:ascii="Palatino Linotype" w:hAnsi="Palatino Linotype"/>
          <w:i/>
          <w:iCs/>
          <w:lang w:val="en-US"/>
        </w:rPr>
        <w:t>otherwise system returns an error</w:t>
      </w:r>
      <w:r w:rsidR="00741854">
        <w:rPr>
          <w:rFonts w:ascii="Palatino Linotype" w:hAnsi="Palatino Linotype"/>
          <w:i/>
          <w:iCs/>
          <w:lang w:val="en-US"/>
        </w:rPr>
        <w:t xml:space="preserve"> message</w:t>
      </w:r>
      <w:r w:rsidR="00741854" w:rsidRPr="00FF2155">
        <w:rPr>
          <w:rFonts w:ascii="Palatino Linotype" w:hAnsi="Palatino Linotype"/>
          <w:i/>
          <w:iCs/>
          <w:lang w:val="en-US"/>
        </w:rPr>
        <w:t>.</w:t>
      </w:r>
    </w:p>
    <w:p w14:paraId="03864C39" w14:textId="606C28F8" w:rsidR="00BF11A3" w:rsidRPr="005671D5" w:rsidRDefault="00BF11A3" w:rsidP="005671D5">
      <w:pPr>
        <w:pStyle w:val="ListParagraph"/>
        <w:numPr>
          <w:ilvl w:val="0"/>
          <w:numId w:val="5"/>
        </w:numPr>
        <w:jc w:val="both"/>
        <w:rPr>
          <w:rFonts w:ascii="Palatino Linotype" w:hAnsi="Palatino Linotype"/>
          <w:lang w:val="en-US"/>
        </w:rPr>
      </w:pPr>
      <w:r w:rsidRPr="00C2013C">
        <w:rPr>
          <w:rFonts w:ascii="Palatino Linotype" w:hAnsi="Palatino Linotype"/>
          <w:lang w:val="en-US"/>
        </w:rPr>
        <w:t xml:space="preserve">"What amount of your monthly savings do you plan to allocate to market investments?" </w:t>
      </w:r>
      <w:r w:rsidRPr="00C2013C">
        <w:rPr>
          <w:rFonts w:ascii="Palatino Linotype" w:hAnsi="Palatino Linotype"/>
          <w:i/>
          <w:iCs/>
          <w:lang w:val="en-US"/>
        </w:rPr>
        <w:t>User to input monthly recurring</w:t>
      </w:r>
      <w:r w:rsidR="006E52ED">
        <w:rPr>
          <w:rFonts w:ascii="Palatino Linotype" w:hAnsi="Palatino Linotype"/>
          <w:i/>
          <w:iCs/>
          <w:lang w:val="en-US"/>
        </w:rPr>
        <w:t xml:space="preserve"> </w:t>
      </w:r>
      <w:r w:rsidRPr="00C2013C">
        <w:rPr>
          <w:rFonts w:ascii="Palatino Linotype" w:hAnsi="Palatino Linotype"/>
          <w:i/>
          <w:iCs/>
          <w:lang w:val="en-US"/>
        </w:rPr>
        <w:t xml:space="preserve">contribution </w:t>
      </w:r>
      <w:r w:rsidR="001651AB">
        <w:rPr>
          <w:rFonts w:ascii="Palatino Linotype" w:hAnsi="Palatino Linotype"/>
          <w:i/>
          <w:iCs/>
          <w:lang w:val="en-US"/>
        </w:rPr>
        <w:t>for</w:t>
      </w:r>
      <w:r w:rsidRPr="00C2013C">
        <w:rPr>
          <w:rFonts w:ascii="Palatino Linotype" w:hAnsi="Palatino Linotype"/>
          <w:i/>
          <w:iCs/>
          <w:lang w:val="en-US"/>
        </w:rPr>
        <w:t xml:space="preserve"> market investments</w:t>
      </w:r>
      <w:r w:rsidRPr="00C2013C">
        <w:rPr>
          <w:rFonts w:ascii="Palatino Linotype" w:hAnsi="Palatino Linotype"/>
          <w:lang w:val="en-US"/>
        </w:rPr>
        <w:t xml:space="preserve">. </w:t>
      </w:r>
      <w:r w:rsidR="00144883">
        <w:rPr>
          <w:rFonts w:ascii="Palatino Linotype" w:hAnsi="Palatino Linotype"/>
          <w:i/>
          <w:iCs/>
          <w:lang w:val="en-US"/>
        </w:rPr>
        <w:t>The month contribution must be greater than zero</w:t>
      </w:r>
      <w:r w:rsidR="005671D5">
        <w:rPr>
          <w:rFonts w:ascii="Palatino Linotype" w:hAnsi="Palatino Linotype"/>
          <w:i/>
          <w:iCs/>
          <w:lang w:val="en-US"/>
        </w:rPr>
        <w:t xml:space="preserve">, </w:t>
      </w:r>
      <w:r w:rsidR="005671D5" w:rsidRPr="00FF2155">
        <w:rPr>
          <w:rFonts w:ascii="Palatino Linotype" w:hAnsi="Palatino Linotype"/>
          <w:i/>
          <w:iCs/>
          <w:lang w:val="en-US"/>
        </w:rPr>
        <w:t>otherwise system returns an error</w:t>
      </w:r>
      <w:r w:rsidR="005671D5">
        <w:rPr>
          <w:rFonts w:ascii="Palatino Linotype" w:hAnsi="Palatino Linotype"/>
          <w:i/>
          <w:iCs/>
          <w:lang w:val="en-US"/>
        </w:rPr>
        <w:t xml:space="preserve"> message</w:t>
      </w:r>
      <w:r w:rsidR="005671D5" w:rsidRPr="00FF2155">
        <w:rPr>
          <w:rFonts w:ascii="Palatino Linotype" w:hAnsi="Palatino Linotype"/>
          <w:i/>
          <w:iCs/>
          <w:lang w:val="en-US"/>
        </w:rPr>
        <w:t>.</w:t>
      </w:r>
    </w:p>
    <w:p w14:paraId="2D0D9042" w14:textId="0B673800" w:rsidR="00B01D65" w:rsidRPr="005671D5" w:rsidRDefault="00BF11A3" w:rsidP="005671D5">
      <w:pPr>
        <w:pStyle w:val="ListParagraph"/>
        <w:numPr>
          <w:ilvl w:val="0"/>
          <w:numId w:val="5"/>
        </w:numPr>
        <w:jc w:val="both"/>
        <w:rPr>
          <w:rFonts w:ascii="Palatino Linotype" w:hAnsi="Palatino Linotype"/>
          <w:lang w:val="en-US"/>
        </w:rPr>
      </w:pPr>
      <w:r w:rsidRPr="00B01D65">
        <w:rPr>
          <w:rFonts w:ascii="Palatino Linotype" w:hAnsi="Palatino Linotype"/>
          <w:lang w:val="en-US"/>
        </w:rPr>
        <w:t xml:space="preserve">"When do you plan to cash out and enjoy your wealth?" </w:t>
      </w:r>
      <w:r w:rsidRPr="00B01D65">
        <w:rPr>
          <w:rFonts w:ascii="Palatino Linotype" w:hAnsi="Palatino Linotype"/>
          <w:i/>
          <w:iCs/>
          <w:lang w:val="en-US"/>
        </w:rPr>
        <w:t>User to input time horizon for the investment</w:t>
      </w:r>
      <w:r w:rsidRPr="00B01D65">
        <w:rPr>
          <w:rFonts w:ascii="Palatino Linotype" w:hAnsi="Palatino Linotype"/>
          <w:lang w:val="en-US"/>
        </w:rPr>
        <w:t xml:space="preserve">. </w:t>
      </w:r>
      <w:r w:rsidR="00B01D65" w:rsidRPr="00B01D65">
        <w:rPr>
          <w:rFonts w:ascii="Palatino Linotype" w:hAnsi="Palatino Linotype"/>
          <w:i/>
          <w:iCs/>
          <w:lang w:val="en-US"/>
        </w:rPr>
        <w:t>The investment period must be greater than zero</w:t>
      </w:r>
      <w:r w:rsidR="005671D5">
        <w:rPr>
          <w:rFonts w:ascii="Palatino Linotype" w:hAnsi="Palatino Linotype"/>
          <w:i/>
          <w:iCs/>
          <w:lang w:val="en-US"/>
        </w:rPr>
        <w:t xml:space="preserve">, </w:t>
      </w:r>
      <w:r w:rsidR="005671D5" w:rsidRPr="00FF2155">
        <w:rPr>
          <w:rFonts w:ascii="Palatino Linotype" w:hAnsi="Palatino Linotype"/>
          <w:i/>
          <w:iCs/>
          <w:lang w:val="en-US"/>
        </w:rPr>
        <w:t>otherwise system returns an error</w:t>
      </w:r>
      <w:r w:rsidR="005671D5">
        <w:rPr>
          <w:rFonts w:ascii="Palatino Linotype" w:hAnsi="Palatino Linotype"/>
          <w:i/>
          <w:iCs/>
          <w:lang w:val="en-US"/>
        </w:rPr>
        <w:t xml:space="preserve"> message</w:t>
      </w:r>
      <w:r w:rsidR="005671D5" w:rsidRPr="00FF2155">
        <w:rPr>
          <w:rFonts w:ascii="Palatino Linotype" w:hAnsi="Palatino Linotype"/>
          <w:i/>
          <w:iCs/>
          <w:lang w:val="en-US"/>
        </w:rPr>
        <w:t>.</w:t>
      </w:r>
    </w:p>
    <w:p w14:paraId="38A10255" w14:textId="09F5A490" w:rsidR="00BF11A3" w:rsidRPr="005671D5" w:rsidRDefault="00BF11A3" w:rsidP="005671D5">
      <w:pPr>
        <w:pStyle w:val="ListParagraph"/>
        <w:numPr>
          <w:ilvl w:val="0"/>
          <w:numId w:val="5"/>
        </w:numPr>
        <w:jc w:val="both"/>
        <w:rPr>
          <w:rFonts w:ascii="Palatino Linotype" w:hAnsi="Palatino Linotype"/>
          <w:lang w:val="en-US"/>
        </w:rPr>
      </w:pPr>
      <w:r w:rsidRPr="00B01D65">
        <w:rPr>
          <w:rFonts w:ascii="Palatino Linotype" w:hAnsi="Palatino Linotype"/>
          <w:lang w:val="en-US"/>
        </w:rPr>
        <w:t xml:space="preserve">"At which risk levels would you like to invest?" </w:t>
      </w:r>
      <w:r w:rsidRPr="00B01D65">
        <w:rPr>
          <w:rFonts w:ascii="Palatino Linotype" w:hAnsi="Palatino Linotype"/>
          <w:i/>
          <w:iCs/>
          <w:lang w:val="en-US"/>
        </w:rPr>
        <w:t>User to select up to 3 risk levels out of 5 available</w:t>
      </w:r>
      <w:r w:rsidR="005671D5">
        <w:rPr>
          <w:rFonts w:ascii="Palatino Linotype" w:hAnsi="Palatino Linotype"/>
          <w:i/>
          <w:iCs/>
          <w:lang w:val="en-US"/>
        </w:rPr>
        <w:t xml:space="preserve">. </w:t>
      </w:r>
      <w:r w:rsidR="00F94625" w:rsidRPr="00F94625">
        <w:rPr>
          <w:rFonts w:ascii="Palatino Linotype" w:hAnsi="Palatino Linotype"/>
          <w:i/>
          <w:iCs/>
          <w:lang w:val="en-US"/>
        </w:rPr>
        <w:t xml:space="preserve">If the user selects </w:t>
      </w:r>
      <w:r w:rsidR="00F94625">
        <w:rPr>
          <w:rFonts w:ascii="Palatino Linotype" w:hAnsi="Palatino Linotype"/>
          <w:i/>
          <w:iCs/>
          <w:lang w:val="en-US"/>
        </w:rPr>
        <w:t>0</w:t>
      </w:r>
      <w:r w:rsidR="00F94625" w:rsidRPr="00F94625">
        <w:rPr>
          <w:rFonts w:ascii="Palatino Linotype" w:hAnsi="Palatino Linotype"/>
          <w:i/>
          <w:iCs/>
          <w:lang w:val="en-US"/>
        </w:rPr>
        <w:t xml:space="preserve"> or more than </w:t>
      </w:r>
      <w:r w:rsidR="00F94625">
        <w:rPr>
          <w:rFonts w:ascii="Palatino Linotype" w:hAnsi="Palatino Linotype"/>
          <w:i/>
          <w:iCs/>
          <w:lang w:val="en-US"/>
        </w:rPr>
        <w:t>3</w:t>
      </w:r>
      <w:r w:rsidR="00F94625" w:rsidRPr="00F94625">
        <w:rPr>
          <w:rFonts w:ascii="Palatino Linotype" w:hAnsi="Palatino Linotype"/>
          <w:i/>
          <w:iCs/>
          <w:lang w:val="en-US"/>
        </w:rPr>
        <w:t xml:space="preserve"> risk levels, the system returns an error message.</w:t>
      </w:r>
    </w:p>
    <w:p w14:paraId="13E34448" w14:textId="0393AD0F" w:rsidR="00BF11A3" w:rsidRPr="00C2013C" w:rsidRDefault="00BF11A3" w:rsidP="00C2013C">
      <w:pPr>
        <w:pStyle w:val="ListParagraph"/>
        <w:numPr>
          <w:ilvl w:val="0"/>
          <w:numId w:val="5"/>
        </w:numPr>
        <w:jc w:val="both"/>
        <w:rPr>
          <w:rFonts w:ascii="Palatino Linotype" w:hAnsi="Palatino Linotype"/>
          <w:lang w:val="en-US"/>
        </w:rPr>
      </w:pPr>
      <w:r w:rsidRPr="00C2013C">
        <w:rPr>
          <w:rFonts w:ascii="Palatino Linotype" w:hAnsi="Palatino Linotype"/>
          <w:lang w:val="en-US"/>
        </w:rPr>
        <w:t xml:space="preserve">"Please allocate the investment amount in percentages across the selected risk levels" </w:t>
      </w:r>
      <w:r w:rsidRPr="00C2013C">
        <w:rPr>
          <w:rFonts w:ascii="Palatino Linotype" w:hAnsi="Palatino Linotype"/>
          <w:i/>
          <w:iCs/>
          <w:lang w:val="en-US"/>
        </w:rPr>
        <w:t>User to allocate the investment amount in percentages across the risk levels selected</w:t>
      </w:r>
      <w:r w:rsidR="00FF2155">
        <w:rPr>
          <w:rFonts w:ascii="Palatino Linotype" w:hAnsi="Palatino Linotype"/>
          <w:i/>
          <w:iCs/>
          <w:lang w:val="en-US"/>
        </w:rPr>
        <w:t xml:space="preserve">. </w:t>
      </w:r>
      <w:r w:rsidR="00FF2155" w:rsidRPr="00FF2155">
        <w:rPr>
          <w:rFonts w:ascii="Palatino Linotype" w:hAnsi="Palatino Linotype"/>
          <w:i/>
          <w:iCs/>
          <w:lang w:val="en-US"/>
        </w:rPr>
        <w:t>The total allocation across selected risk levels must be exactly 100%, with each chosen level assigned at least 1%, otherwise system returns an error</w:t>
      </w:r>
      <w:r w:rsidR="00726F0C">
        <w:rPr>
          <w:rFonts w:ascii="Palatino Linotype" w:hAnsi="Palatino Linotype"/>
          <w:i/>
          <w:iCs/>
          <w:lang w:val="en-US"/>
        </w:rPr>
        <w:t xml:space="preserve"> message</w:t>
      </w:r>
      <w:r w:rsidR="00FF2155" w:rsidRPr="00FF2155">
        <w:rPr>
          <w:rFonts w:ascii="Palatino Linotype" w:hAnsi="Palatino Linotype"/>
          <w:i/>
          <w:iCs/>
          <w:lang w:val="en-US"/>
        </w:rPr>
        <w:t>.</w:t>
      </w:r>
    </w:p>
    <w:p w14:paraId="20FFB730" w14:textId="1C8F9E9D" w:rsidR="00DC1FB8" w:rsidRPr="00C2013C" w:rsidRDefault="00DC1FB8" w:rsidP="00C2013C">
      <w:pPr>
        <w:spacing w:after="0" w:line="276" w:lineRule="auto"/>
        <w:jc w:val="both"/>
        <w:rPr>
          <w:rFonts w:ascii="Palatino Linotype" w:eastAsiaTheme="minorEastAsia" w:hAnsi="Palatino Linotype" w:cs="Arial"/>
          <w:b/>
          <w:bCs/>
          <w:smallCaps/>
          <w:color w:val="000000" w:themeColor="text1"/>
          <w:spacing w:val="5"/>
          <w:kern w:val="0"/>
          <w:lang w:val="en-US" w:eastAsia="en-US"/>
          <w14:ligatures w14:val="none"/>
        </w:rPr>
      </w:pPr>
      <w:r w:rsidRPr="00C2013C">
        <w:rPr>
          <w:rFonts w:ascii="Palatino Linotype" w:eastAsiaTheme="minorEastAsia" w:hAnsi="Palatino Linotype" w:cs="Arial"/>
          <w:b/>
          <w:bCs/>
          <w:smallCaps/>
          <w:color w:val="000000" w:themeColor="text1"/>
          <w:spacing w:val="5"/>
          <w:kern w:val="0"/>
          <w:lang w:val="en-US" w:eastAsia="en-US"/>
          <w14:ligatures w14:val="none"/>
        </w:rPr>
        <w:t xml:space="preserve">2. Mapping </w:t>
      </w:r>
      <w:r w:rsidR="00BF11A3" w:rsidRPr="00C2013C">
        <w:rPr>
          <w:rFonts w:ascii="Palatino Linotype" w:eastAsiaTheme="minorEastAsia" w:hAnsi="Palatino Linotype" w:cs="Arial"/>
          <w:b/>
          <w:bCs/>
          <w:smallCaps/>
          <w:color w:val="000000" w:themeColor="text1"/>
          <w:spacing w:val="5"/>
          <w:kern w:val="0"/>
          <w:lang w:val="en-US" w:eastAsia="en-US"/>
          <w14:ligatures w14:val="none"/>
        </w:rPr>
        <w:t>of available options</w:t>
      </w:r>
    </w:p>
    <w:p w14:paraId="593B4BBB" w14:textId="77777777" w:rsidR="00CF26E2" w:rsidRPr="00C2013C" w:rsidRDefault="00CF26E2" w:rsidP="00C2013C">
      <w:pPr>
        <w:pStyle w:val="ListParagraph"/>
        <w:numPr>
          <w:ilvl w:val="0"/>
          <w:numId w:val="9"/>
        </w:numPr>
        <w:jc w:val="both"/>
        <w:rPr>
          <w:rFonts w:ascii="Palatino Linotype" w:hAnsi="Palatino Linotype"/>
          <w:color w:val="000000" w:themeColor="text1"/>
          <w:lang w:val="en-US"/>
        </w:rPr>
      </w:pPr>
      <w:r w:rsidRPr="00C2013C">
        <w:rPr>
          <w:rFonts w:ascii="Palatino Linotype" w:hAnsi="Palatino Linotype"/>
          <w:b/>
          <w:bCs/>
          <w:color w:val="000000" w:themeColor="text1"/>
          <w:lang w:val="en-US"/>
        </w:rPr>
        <w:t>Risk levels</w:t>
      </w:r>
      <w:r w:rsidRPr="00C2013C">
        <w:rPr>
          <w:rFonts w:ascii="Palatino Linotype" w:hAnsi="Palatino Linotype"/>
          <w:color w:val="000000" w:themeColor="text1"/>
          <w:lang w:val="en-US"/>
        </w:rPr>
        <w:t>: 5 available; user can select up to 3.</w:t>
      </w:r>
    </w:p>
    <w:p w14:paraId="10BB51E5" w14:textId="77777777" w:rsidR="00CF26E2" w:rsidRPr="00C2013C" w:rsidRDefault="00CF26E2" w:rsidP="00C2013C">
      <w:pPr>
        <w:pStyle w:val="ListParagraph"/>
        <w:numPr>
          <w:ilvl w:val="0"/>
          <w:numId w:val="9"/>
        </w:numPr>
        <w:jc w:val="both"/>
        <w:rPr>
          <w:rFonts w:ascii="Palatino Linotype" w:hAnsi="Palatino Linotype"/>
          <w:color w:val="000000" w:themeColor="text1"/>
          <w:lang w:val="en-US"/>
        </w:rPr>
      </w:pPr>
      <w:r w:rsidRPr="00C2013C">
        <w:rPr>
          <w:rFonts w:ascii="Palatino Linotype" w:hAnsi="Palatino Linotype"/>
          <w:b/>
          <w:bCs/>
          <w:color w:val="000000" w:themeColor="text1"/>
          <w:lang w:val="en-US"/>
        </w:rPr>
        <w:t>Asset options</w:t>
      </w:r>
      <w:r w:rsidRPr="00C2013C">
        <w:rPr>
          <w:rFonts w:ascii="Palatino Linotype" w:hAnsi="Palatino Linotype"/>
          <w:color w:val="000000" w:themeColor="text1"/>
          <w:lang w:val="en-US"/>
        </w:rPr>
        <w:t>: Each selected risk level offers 7 selected financial asset options.</w:t>
      </w:r>
    </w:p>
    <w:p w14:paraId="0DDC5C4A" w14:textId="561FF073" w:rsidR="00CF26E2" w:rsidRPr="00C2013C" w:rsidRDefault="00CF26E2" w:rsidP="00C2013C">
      <w:pPr>
        <w:pStyle w:val="ListParagraph"/>
        <w:numPr>
          <w:ilvl w:val="0"/>
          <w:numId w:val="9"/>
        </w:numPr>
        <w:jc w:val="both"/>
        <w:rPr>
          <w:rFonts w:ascii="Palatino Linotype" w:hAnsi="Palatino Linotype"/>
          <w:color w:val="000000" w:themeColor="text1"/>
          <w:lang w:val="en-US"/>
        </w:rPr>
      </w:pPr>
      <w:r w:rsidRPr="00C2013C">
        <w:rPr>
          <w:rFonts w:ascii="Palatino Linotype" w:hAnsi="Palatino Linotype"/>
          <w:b/>
          <w:bCs/>
          <w:color w:val="000000" w:themeColor="text1"/>
          <w:lang w:val="en-US"/>
        </w:rPr>
        <w:t xml:space="preserve">Maximum selection: </w:t>
      </w:r>
      <w:r w:rsidRPr="00C2013C">
        <w:rPr>
          <w:rFonts w:ascii="Palatino Linotype" w:hAnsi="Palatino Linotype"/>
          <w:color w:val="000000" w:themeColor="text1"/>
          <w:lang w:val="en-US"/>
        </w:rPr>
        <w:t xml:space="preserve">If 3 risk levels selected, then user explores 21 financial assets and choose </w:t>
      </w:r>
      <w:r w:rsidR="00FA5F04" w:rsidRPr="00C2013C">
        <w:rPr>
          <w:rFonts w:ascii="Palatino Linotype" w:hAnsi="Palatino Linotype"/>
          <w:color w:val="000000" w:themeColor="text1"/>
          <w:lang w:val="en-US"/>
        </w:rPr>
        <w:t>1</w:t>
      </w:r>
      <w:r w:rsidRPr="00C2013C">
        <w:rPr>
          <w:rFonts w:ascii="Palatino Linotype" w:hAnsi="Palatino Linotype"/>
          <w:color w:val="000000" w:themeColor="text1"/>
          <w:lang w:val="en-US"/>
        </w:rPr>
        <w:t xml:space="preserve"> per risk level</w:t>
      </w:r>
      <w:r w:rsidR="00AF4F1D">
        <w:rPr>
          <w:rFonts w:ascii="Palatino Linotype" w:hAnsi="Palatino Linotype"/>
          <w:color w:val="000000" w:themeColor="text1"/>
          <w:lang w:val="en-US"/>
        </w:rPr>
        <w:t>.</w:t>
      </w:r>
    </w:p>
    <w:p w14:paraId="4DC597DD" w14:textId="79D53D3D" w:rsidR="00CF26E2" w:rsidRPr="00C2013C" w:rsidRDefault="00CF26E2" w:rsidP="00C2013C">
      <w:pPr>
        <w:pStyle w:val="ListParagraph"/>
        <w:numPr>
          <w:ilvl w:val="0"/>
          <w:numId w:val="9"/>
        </w:numPr>
        <w:jc w:val="both"/>
        <w:rPr>
          <w:rFonts w:ascii="Palatino Linotype" w:hAnsi="Palatino Linotype"/>
          <w:color w:val="000000" w:themeColor="text1"/>
          <w:lang w:val="en-US"/>
        </w:rPr>
      </w:pPr>
      <w:r w:rsidRPr="00C2013C">
        <w:rPr>
          <w:rFonts w:ascii="Palatino Linotype" w:hAnsi="Palatino Linotype"/>
          <w:b/>
          <w:bCs/>
          <w:color w:val="000000" w:themeColor="text1"/>
          <w:lang w:val="en-US"/>
        </w:rPr>
        <w:t>Metrics displayed in dashboard</w:t>
      </w:r>
      <w:r w:rsidRPr="00C2013C">
        <w:rPr>
          <w:rFonts w:ascii="Palatino Linotype" w:hAnsi="Palatino Linotype"/>
          <w:color w:val="000000" w:themeColor="text1"/>
          <w:lang w:val="en-US"/>
        </w:rPr>
        <w:t xml:space="preserve">: Each asset </w:t>
      </w:r>
      <w:r w:rsidRPr="008A30AA">
        <w:rPr>
          <w:rFonts w:ascii="Palatino Linotype" w:hAnsi="Palatino Linotype"/>
          <w:lang w:val="en-US"/>
        </w:rPr>
        <w:t>includes 9 tail</w:t>
      </w:r>
      <w:r w:rsidRPr="00C2013C">
        <w:rPr>
          <w:rFonts w:ascii="Palatino Linotype" w:hAnsi="Palatino Linotype"/>
          <w:color w:val="000000" w:themeColor="text1"/>
          <w:lang w:val="en-US"/>
        </w:rPr>
        <w:t>ored pieces of information.</w:t>
      </w:r>
    </w:p>
    <w:p w14:paraId="31F22ACE" w14:textId="7526C05E" w:rsidR="00AF68C4" w:rsidRPr="00C2013C" w:rsidRDefault="00CF26E2" w:rsidP="00C2013C">
      <w:pPr>
        <w:pStyle w:val="ListParagraph"/>
        <w:numPr>
          <w:ilvl w:val="1"/>
          <w:numId w:val="8"/>
        </w:numPr>
        <w:jc w:val="both"/>
        <w:rPr>
          <w:rFonts w:ascii="Palatino Linotype" w:eastAsiaTheme="minorEastAsia" w:hAnsi="Palatino Linotype" w:cs="Arial"/>
          <w:b/>
          <w:bCs/>
          <w:smallCaps/>
          <w:color w:val="000000" w:themeColor="text1"/>
          <w:spacing w:val="5"/>
          <w:lang w:val="en-US" w:eastAsia="en-US"/>
        </w:rPr>
      </w:pPr>
      <w:r w:rsidRPr="00C2013C">
        <w:rPr>
          <w:rFonts w:ascii="Palatino Linotype" w:hAnsi="Palatino Linotype"/>
          <w:b/>
          <w:bCs/>
          <w:color w:val="000000" w:themeColor="text1"/>
          <w:lang w:val="en-US"/>
        </w:rPr>
        <w:t>Example</w:t>
      </w:r>
      <w:r w:rsidRPr="00C2013C">
        <w:rPr>
          <w:rFonts w:ascii="Palatino Linotype" w:hAnsi="Palatino Linotype"/>
          <w:color w:val="000000" w:themeColor="text1"/>
          <w:lang w:val="en-US"/>
        </w:rPr>
        <w:t xml:space="preserve">: Risk </w:t>
      </w:r>
      <w:r w:rsidR="000837D4">
        <w:rPr>
          <w:rFonts w:ascii="Palatino Linotype" w:hAnsi="Palatino Linotype"/>
          <w:color w:val="000000" w:themeColor="text1"/>
          <w:lang w:val="en-US"/>
        </w:rPr>
        <w:t>l</w:t>
      </w:r>
      <w:r w:rsidRPr="00C2013C">
        <w:rPr>
          <w:rFonts w:ascii="Palatino Linotype" w:hAnsi="Palatino Linotype"/>
          <w:color w:val="000000" w:themeColor="text1"/>
          <w:lang w:val="en-US"/>
        </w:rPr>
        <w:t>evel 4 includes Bitcoin, and its dashboard displays</w:t>
      </w:r>
      <w:r w:rsidR="00AF68C4" w:rsidRPr="00C2013C">
        <w:rPr>
          <w:rFonts w:ascii="Palatino Linotype" w:hAnsi="Palatino Linotype"/>
        </w:rPr>
        <w:t xml:space="preserve"> </w:t>
      </w:r>
      <w:r w:rsidR="00A53DD6">
        <w:rPr>
          <w:rFonts w:ascii="Palatino Linotype" w:hAnsi="Palatino Linotype"/>
        </w:rPr>
        <w:t>s</w:t>
      </w:r>
      <w:r w:rsidR="00A53DD6" w:rsidRPr="00A53DD6">
        <w:rPr>
          <w:rFonts w:ascii="Palatino Linotype" w:hAnsi="Palatino Linotype"/>
        </w:rPr>
        <w:t xml:space="preserve">hort </w:t>
      </w:r>
      <w:r w:rsidR="00A53DD6">
        <w:rPr>
          <w:rFonts w:ascii="Palatino Linotype" w:hAnsi="Palatino Linotype"/>
        </w:rPr>
        <w:t>d</w:t>
      </w:r>
      <w:r w:rsidR="00A53DD6" w:rsidRPr="00A53DD6">
        <w:rPr>
          <w:rFonts w:ascii="Palatino Linotype" w:hAnsi="Palatino Linotype"/>
        </w:rPr>
        <w:t xml:space="preserve">escription, </w:t>
      </w:r>
      <w:r w:rsidR="00A53DD6">
        <w:rPr>
          <w:rFonts w:ascii="Palatino Linotype" w:hAnsi="Palatino Linotype"/>
        </w:rPr>
        <w:t>p</w:t>
      </w:r>
      <w:r w:rsidR="00A53DD6" w:rsidRPr="00A53DD6">
        <w:rPr>
          <w:rFonts w:ascii="Palatino Linotype" w:hAnsi="Palatino Linotype"/>
        </w:rPr>
        <w:t xml:space="preserve">rice </w:t>
      </w:r>
      <w:r w:rsidR="00A53DD6">
        <w:rPr>
          <w:rFonts w:ascii="Palatino Linotype" w:hAnsi="Palatino Linotype"/>
        </w:rPr>
        <w:t>h</w:t>
      </w:r>
      <w:r w:rsidR="00A53DD6" w:rsidRPr="00A53DD6">
        <w:rPr>
          <w:rFonts w:ascii="Palatino Linotype" w:hAnsi="Palatino Linotype"/>
        </w:rPr>
        <w:t>istory,</w:t>
      </w:r>
      <w:r w:rsidR="00A53DD6">
        <w:rPr>
          <w:rFonts w:ascii="Palatino Linotype" w:hAnsi="Palatino Linotype"/>
        </w:rPr>
        <w:t xml:space="preserve"> a</w:t>
      </w:r>
      <w:r w:rsidR="00A53DD6" w:rsidRPr="00A53DD6">
        <w:rPr>
          <w:rFonts w:ascii="Palatino Linotype" w:hAnsi="Palatino Linotype"/>
        </w:rPr>
        <w:t xml:space="preserve">nnualized </w:t>
      </w:r>
      <w:r w:rsidR="00A53DD6">
        <w:rPr>
          <w:rFonts w:ascii="Palatino Linotype" w:hAnsi="Palatino Linotype"/>
        </w:rPr>
        <w:t>r</w:t>
      </w:r>
      <w:r w:rsidR="00A53DD6" w:rsidRPr="00A53DD6">
        <w:rPr>
          <w:rFonts w:ascii="Palatino Linotype" w:hAnsi="Palatino Linotype"/>
        </w:rPr>
        <w:t xml:space="preserve">eturn, </w:t>
      </w:r>
      <w:r w:rsidR="00A53DD6">
        <w:rPr>
          <w:rFonts w:ascii="Palatino Linotype" w:hAnsi="Palatino Linotype"/>
        </w:rPr>
        <w:t>m</w:t>
      </w:r>
      <w:r w:rsidR="00A53DD6" w:rsidRPr="00A53DD6">
        <w:rPr>
          <w:rFonts w:ascii="Palatino Linotype" w:hAnsi="Palatino Linotype"/>
        </w:rPr>
        <w:t xml:space="preserve">arket </w:t>
      </w:r>
      <w:r w:rsidR="00A53DD6">
        <w:rPr>
          <w:rFonts w:ascii="Palatino Linotype" w:hAnsi="Palatino Linotype"/>
        </w:rPr>
        <w:t>c</w:t>
      </w:r>
      <w:r w:rsidR="00A53DD6" w:rsidRPr="00A53DD6">
        <w:rPr>
          <w:rFonts w:ascii="Palatino Linotype" w:hAnsi="Palatino Linotype"/>
        </w:rPr>
        <w:t xml:space="preserve">ap, </w:t>
      </w:r>
      <w:r w:rsidR="00A53DD6">
        <w:rPr>
          <w:rFonts w:ascii="Palatino Linotype" w:hAnsi="Palatino Linotype"/>
        </w:rPr>
        <w:t>v</w:t>
      </w:r>
      <w:r w:rsidR="00A53DD6" w:rsidRPr="00A53DD6">
        <w:rPr>
          <w:rFonts w:ascii="Palatino Linotype" w:hAnsi="Palatino Linotype"/>
        </w:rPr>
        <w:t xml:space="preserve">olatility, </w:t>
      </w:r>
      <w:r w:rsidR="00A53DD6">
        <w:rPr>
          <w:rFonts w:ascii="Palatino Linotype" w:hAnsi="Palatino Linotype"/>
        </w:rPr>
        <w:t>c</w:t>
      </w:r>
      <w:r w:rsidR="00A53DD6" w:rsidRPr="00A53DD6">
        <w:rPr>
          <w:rFonts w:ascii="Palatino Linotype" w:hAnsi="Palatino Linotype"/>
        </w:rPr>
        <w:t xml:space="preserve">irculating </w:t>
      </w:r>
      <w:r w:rsidR="00A53DD6">
        <w:rPr>
          <w:rFonts w:ascii="Palatino Linotype" w:hAnsi="Palatino Linotype"/>
        </w:rPr>
        <w:t>s</w:t>
      </w:r>
      <w:r w:rsidR="00A53DD6" w:rsidRPr="00A53DD6">
        <w:rPr>
          <w:rFonts w:ascii="Palatino Linotype" w:hAnsi="Palatino Linotype"/>
        </w:rPr>
        <w:t>upply, 24-</w:t>
      </w:r>
      <w:r w:rsidR="00A53DD6">
        <w:rPr>
          <w:rFonts w:ascii="Palatino Linotype" w:hAnsi="Palatino Linotype"/>
        </w:rPr>
        <w:t>h</w:t>
      </w:r>
      <w:r w:rsidR="00A53DD6" w:rsidRPr="00A53DD6">
        <w:rPr>
          <w:rFonts w:ascii="Palatino Linotype" w:hAnsi="Palatino Linotype"/>
        </w:rPr>
        <w:t xml:space="preserve">our </w:t>
      </w:r>
      <w:r w:rsidR="00A53DD6">
        <w:rPr>
          <w:rFonts w:ascii="Palatino Linotype" w:hAnsi="Palatino Linotype"/>
        </w:rPr>
        <w:t>v</w:t>
      </w:r>
      <w:r w:rsidR="00A53DD6" w:rsidRPr="00A53DD6">
        <w:rPr>
          <w:rFonts w:ascii="Palatino Linotype" w:hAnsi="Palatino Linotype"/>
        </w:rPr>
        <w:t xml:space="preserve">olume, </w:t>
      </w:r>
      <w:r w:rsidR="00A53DD6">
        <w:rPr>
          <w:rFonts w:ascii="Palatino Linotype" w:hAnsi="Palatino Linotype"/>
        </w:rPr>
        <w:t>s</w:t>
      </w:r>
      <w:r w:rsidR="00A53DD6" w:rsidRPr="00A53DD6">
        <w:rPr>
          <w:rFonts w:ascii="Palatino Linotype" w:hAnsi="Palatino Linotype"/>
        </w:rPr>
        <w:t xml:space="preserve">ustainability </w:t>
      </w:r>
      <w:r w:rsidR="00A53DD6">
        <w:rPr>
          <w:rFonts w:ascii="Palatino Linotype" w:hAnsi="Palatino Linotype"/>
        </w:rPr>
        <w:t>m</w:t>
      </w:r>
      <w:r w:rsidR="00A53DD6" w:rsidRPr="00A53DD6">
        <w:rPr>
          <w:rFonts w:ascii="Palatino Linotype" w:hAnsi="Palatino Linotype"/>
        </w:rPr>
        <w:t xml:space="preserve">etrics, </w:t>
      </w:r>
      <w:r w:rsidR="00A53DD6">
        <w:rPr>
          <w:rFonts w:ascii="Palatino Linotype" w:hAnsi="Palatino Linotype"/>
        </w:rPr>
        <w:t>n</w:t>
      </w:r>
      <w:r w:rsidR="00A53DD6" w:rsidRPr="00A53DD6">
        <w:rPr>
          <w:rFonts w:ascii="Palatino Linotype" w:hAnsi="Palatino Linotype"/>
        </w:rPr>
        <w:t xml:space="preserve">ews </w:t>
      </w:r>
      <w:r w:rsidR="00A53DD6">
        <w:rPr>
          <w:rFonts w:ascii="Palatino Linotype" w:hAnsi="Palatino Linotype"/>
        </w:rPr>
        <w:t>s</w:t>
      </w:r>
      <w:r w:rsidR="00A53DD6" w:rsidRPr="00A53DD6">
        <w:rPr>
          <w:rFonts w:ascii="Palatino Linotype" w:hAnsi="Palatino Linotype"/>
        </w:rPr>
        <w:t>entiment</w:t>
      </w:r>
      <w:r w:rsidR="00A53DD6">
        <w:rPr>
          <w:rFonts w:ascii="Palatino Linotype" w:hAnsi="Palatino Linotype"/>
          <w:color w:val="000000" w:themeColor="text1"/>
          <w:lang w:val="en-US"/>
        </w:rPr>
        <w:t>.</w:t>
      </w:r>
    </w:p>
    <w:p w14:paraId="661560A3" w14:textId="4F246B57" w:rsidR="00713D99" w:rsidRPr="00115571" w:rsidRDefault="00713D99" w:rsidP="00115571">
      <w:pPr>
        <w:pStyle w:val="ListParagraph"/>
        <w:numPr>
          <w:ilvl w:val="0"/>
          <w:numId w:val="8"/>
        </w:numPr>
        <w:jc w:val="both"/>
        <w:rPr>
          <w:rFonts w:ascii="Palatino Linotype" w:eastAsiaTheme="minorEastAsia" w:hAnsi="Palatino Linotype" w:cs="Arial"/>
          <w:smallCaps/>
          <w:color w:val="000000" w:themeColor="text1"/>
          <w:spacing w:val="5"/>
          <w:lang w:val="en-US" w:eastAsia="en-US"/>
        </w:rPr>
      </w:pPr>
      <w:r w:rsidRPr="00115571">
        <w:rPr>
          <w:rFonts w:ascii="Palatino Linotype" w:hAnsi="Palatino Linotype"/>
          <w:b/>
          <w:bCs/>
          <w:color w:val="000000" w:themeColor="text1"/>
          <w:lang w:val="en-US"/>
        </w:rPr>
        <w:t>The data is dynamically retrieved from Yahoo Financ</w:t>
      </w:r>
      <w:r w:rsidR="00EA6D5A" w:rsidRPr="00115571">
        <w:rPr>
          <w:rFonts w:ascii="Palatino Linotype" w:hAnsi="Palatino Linotype"/>
          <w:b/>
          <w:bCs/>
          <w:color w:val="000000" w:themeColor="text1"/>
          <w:lang w:val="en-US"/>
        </w:rPr>
        <w:t>e</w:t>
      </w:r>
      <w:r w:rsidR="00EA6D5A" w:rsidRPr="00115571">
        <w:rPr>
          <w:rFonts w:ascii="Palatino Linotype" w:hAnsi="Palatino Linotype"/>
          <w:color w:val="000000" w:themeColor="text1"/>
          <w:lang w:val="en-US"/>
        </w:rPr>
        <w:t xml:space="preserve">. It can happen that </w:t>
      </w:r>
      <w:r w:rsidR="00115571">
        <w:rPr>
          <w:rFonts w:ascii="Palatino Linotype" w:hAnsi="Palatino Linotype"/>
          <w:color w:val="000000" w:themeColor="text1"/>
          <w:lang w:val="en-US"/>
        </w:rPr>
        <w:t xml:space="preserve">some </w:t>
      </w:r>
      <w:r w:rsidR="00EA6D5A" w:rsidRPr="00115571">
        <w:rPr>
          <w:rFonts w:ascii="Palatino Linotype" w:hAnsi="Palatino Linotype"/>
          <w:color w:val="000000" w:themeColor="text1"/>
          <w:lang w:val="en-US"/>
        </w:rPr>
        <w:t>data is sometimes not available</w:t>
      </w:r>
      <w:r w:rsidR="00115571">
        <w:rPr>
          <w:rFonts w:ascii="Palatino Linotype" w:hAnsi="Palatino Linotype"/>
          <w:color w:val="000000" w:themeColor="text1"/>
          <w:lang w:val="en-US"/>
        </w:rPr>
        <w:t xml:space="preserve"> for certain investment options.</w:t>
      </w:r>
    </w:p>
    <w:p w14:paraId="2158BB37" w14:textId="2AE4CBEA" w:rsidR="00AF68C4" w:rsidRPr="00C2013C" w:rsidRDefault="00AF68C4" w:rsidP="00C2013C">
      <w:pPr>
        <w:spacing w:after="0" w:line="276" w:lineRule="auto"/>
        <w:jc w:val="both"/>
        <w:rPr>
          <w:rFonts w:ascii="Palatino Linotype" w:eastAsiaTheme="minorEastAsia" w:hAnsi="Palatino Linotype" w:cs="Arial"/>
          <w:b/>
          <w:bCs/>
          <w:smallCaps/>
          <w:color w:val="000000" w:themeColor="text1"/>
          <w:spacing w:val="5"/>
          <w:kern w:val="0"/>
          <w:lang w:val="en-US" w:eastAsia="en-US"/>
          <w14:ligatures w14:val="none"/>
        </w:rPr>
      </w:pPr>
      <w:r w:rsidRPr="00C2013C">
        <w:rPr>
          <w:rFonts w:ascii="Palatino Linotype" w:eastAsiaTheme="minorEastAsia" w:hAnsi="Palatino Linotype" w:cs="Arial"/>
          <w:b/>
          <w:bCs/>
          <w:smallCaps/>
          <w:color w:val="000000" w:themeColor="text1"/>
          <w:spacing w:val="5"/>
          <w:kern w:val="0"/>
          <w:lang w:val="en-US" w:eastAsia="en-US"/>
          <w14:ligatures w14:val="none"/>
        </w:rPr>
        <w:t>3. Dashboard interface</w:t>
      </w:r>
      <w:r w:rsidR="007F1A09">
        <w:rPr>
          <w:rFonts w:ascii="Palatino Linotype" w:eastAsiaTheme="minorEastAsia" w:hAnsi="Palatino Linotype" w:cs="Arial"/>
          <w:b/>
          <w:bCs/>
          <w:smallCaps/>
          <w:color w:val="000000" w:themeColor="text1"/>
          <w:spacing w:val="5"/>
          <w:kern w:val="0"/>
          <w:lang w:val="en-US" w:eastAsia="en-US"/>
          <w14:ligatures w14:val="none"/>
        </w:rPr>
        <w:t xml:space="preserve"> (Figure 3)</w:t>
      </w:r>
    </w:p>
    <w:p w14:paraId="19B32E57" w14:textId="5365409B" w:rsidR="00813BA6" w:rsidRPr="00C2013C" w:rsidRDefault="00370428" w:rsidP="00C2013C">
      <w:pPr>
        <w:spacing w:line="276" w:lineRule="auto"/>
        <w:jc w:val="both"/>
        <w:rPr>
          <w:rFonts w:ascii="Palatino Linotype" w:hAnsi="Palatino Linotype"/>
          <w:lang w:val="en-US"/>
        </w:rPr>
      </w:pPr>
      <w:r w:rsidRPr="00C2013C">
        <w:rPr>
          <w:rFonts w:ascii="Palatino Linotype" w:hAnsi="Palatino Linotype"/>
          <w:lang w:val="en-US"/>
        </w:rPr>
        <w:t>Once the desired risk levels (input iv) are selected, the dashboard serves as a focused visualization of all the metrics needed to evaluate the financial instruments that best align with the chosen risks. Complex metrics include an (i)-section with explanations on how to interpret and use them effectively.</w:t>
      </w:r>
    </w:p>
    <w:p w14:paraId="5E24FA41" w14:textId="77777777" w:rsidR="00395614" w:rsidRPr="00C2013C" w:rsidRDefault="00395614" w:rsidP="00C2013C">
      <w:pPr>
        <w:spacing w:line="276" w:lineRule="auto"/>
        <w:jc w:val="both"/>
        <w:rPr>
          <w:rFonts w:ascii="Palatino Linotype" w:hAnsi="Palatino Linotype"/>
          <w:lang w:val="en-US"/>
        </w:rPr>
      </w:pPr>
    </w:p>
    <w:p w14:paraId="0A058FB5" w14:textId="07327F18" w:rsidR="00813BA6" w:rsidRPr="00C2013C" w:rsidRDefault="00247462" w:rsidP="00C2013C">
      <w:pPr>
        <w:spacing w:after="0" w:line="276" w:lineRule="auto"/>
        <w:jc w:val="both"/>
        <w:rPr>
          <w:rFonts w:ascii="Palatino Linotype" w:eastAsiaTheme="minorEastAsia" w:hAnsi="Palatino Linotype" w:cs="Arial"/>
          <w:b/>
          <w:bCs/>
          <w:smallCaps/>
          <w:color w:val="000000" w:themeColor="text1"/>
          <w:spacing w:val="5"/>
          <w:kern w:val="0"/>
          <w:lang w:val="en-US" w:eastAsia="en-US"/>
          <w14:ligatures w14:val="none"/>
        </w:rPr>
      </w:pPr>
      <w:r w:rsidRPr="00C2013C">
        <w:rPr>
          <w:rFonts w:ascii="Palatino Linotype" w:eastAsiaTheme="minorEastAsia" w:hAnsi="Palatino Linotype" w:cs="Arial"/>
          <w:b/>
          <w:bCs/>
          <w:smallCaps/>
          <w:color w:val="000000" w:themeColor="text1"/>
          <w:spacing w:val="5"/>
          <w:kern w:val="0"/>
          <w:lang w:val="en-US" w:eastAsia="en-US"/>
          <w14:ligatures w14:val="none"/>
        </w:rPr>
        <w:lastRenderedPageBreak/>
        <w:t xml:space="preserve">4. </w:t>
      </w:r>
      <w:r w:rsidR="00813BA6" w:rsidRPr="00C2013C">
        <w:rPr>
          <w:rFonts w:ascii="Palatino Linotype" w:eastAsiaTheme="minorEastAsia" w:hAnsi="Palatino Linotype" w:cs="Arial"/>
          <w:b/>
          <w:bCs/>
          <w:smallCaps/>
          <w:color w:val="000000" w:themeColor="text1"/>
          <w:spacing w:val="5"/>
          <w:kern w:val="0"/>
          <w:lang w:val="en-US" w:eastAsia="en-US"/>
          <w14:ligatures w14:val="none"/>
        </w:rPr>
        <w:t xml:space="preserve">Lateral </w:t>
      </w:r>
      <w:r w:rsidR="009B2FB3" w:rsidRPr="00C2013C">
        <w:rPr>
          <w:rFonts w:ascii="Palatino Linotype" w:eastAsiaTheme="minorEastAsia" w:hAnsi="Palatino Linotype" w:cs="Arial"/>
          <w:b/>
          <w:bCs/>
          <w:smallCaps/>
          <w:color w:val="000000" w:themeColor="text1"/>
          <w:spacing w:val="5"/>
          <w:kern w:val="0"/>
          <w:lang w:val="en-US" w:eastAsia="en-US"/>
          <w14:ligatures w14:val="none"/>
        </w:rPr>
        <w:t>m</w:t>
      </w:r>
      <w:r w:rsidR="00813BA6" w:rsidRPr="00C2013C">
        <w:rPr>
          <w:rFonts w:ascii="Palatino Linotype" w:eastAsiaTheme="minorEastAsia" w:hAnsi="Palatino Linotype" w:cs="Arial"/>
          <w:b/>
          <w:bCs/>
          <w:smallCaps/>
          <w:color w:val="000000" w:themeColor="text1"/>
          <w:spacing w:val="5"/>
          <w:kern w:val="0"/>
          <w:lang w:val="en-US" w:eastAsia="en-US"/>
          <w14:ligatures w14:val="none"/>
        </w:rPr>
        <w:t>enu</w:t>
      </w:r>
      <w:r w:rsidR="00701FFC">
        <w:rPr>
          <w:rFonts w:ascii="Palatino Linotype" w:eastAsiaTheme="minorEastAsia" w:hAnsi="Palatino Linotype" w:cs="Arial"/>
          <w:b/>
          <w:bCs/>
          <w:smallCaps/>
          <w:color w:val="000000" w:themeColor="text1"/>
          <w:spacing w:val="5"/>
          <w:kern w:val="0"/>
          <w:lang w:val="en-US" w:eastAsia="en-US"/>
          <w14:ligatures w14:val="none"/>
        </w:rPr>
        <w:t xml:space="preserve"> (Figure 4)</w:t>
      </w:r>
    </w:p>
    <w:p w14:paraId="30917677" w14:textId="70A8E919" w:rsidR="00371A70" w:rsidRPr="00C2013C" w:rsidRDefault="00370428" w:rsidP="00C2013C">
      <w:pPr>
        <w:spacing w:line="276" w:lineRule="auto"/>
        <w:jc w:val="both"/>
        <w:rPr>
          <w:rFonts w:ascii="Palatino Linotype" w:hAnsi="Palatino Linotype"/>
          <w:color w:val="FF0000"/>
          <w:lang w:val="en-US"/>
        </w:rPr>
      </w:pPr>
      <w:r w:rsidRPr="00C2013C">
        <w:rPr>
          <w:rFonts w:ascii="Palatino Linotype" w:hAnsi="Palatino Linotype"/>
          <w:lang w:val="en-US"/>
        </w:rPr>
        <w:t xml:space="preserve">The lateral menu enables user-friendly navigation between inputs, allowing modifications to all inputs except input iv (risk level selection). Changing input iv requires returning to the Input Interface section. This deliberate design choice reflects the rationale that risk level selection defines the framework for other inputs. Therefore, risk level selection must precede </w:t>
      </w:r>
      <w:r w:rsidR="003308A7" w:rsidRPr="00C2013C">
        <w:rPr>
          <w:rFonts w:ascii="Palatino Linotype" w:hAnsi="Palatino Linotype"/>
          <w:lang w:val="en-US"/>
        </w:rPr>
        <w:t xml:space="preserve">the other inputs </w:t>
      </w:r>
      <w:r w:rsidR="00AD31B0">
        <w:rPr>
          <w:rFonts w:ascii="Palatino Linotype" w:hAnsi="Palatino Linotype"/>
          <w:lang w:val="en-US"/>
        </w:rPr>
        <w:t xml:space="preserve">- </w:t>
      </w:r>
      <w:r w:rsidRPr="00C2013C">
        <w:rPr>
          <w:rFonts w:ascii="Palatino Linotype" w:hAnsi="Palatino Linotype"/>
          <w:lang w:val="en-US"/>
        </w:rPr>
        <w:t>initial investment, monthly recurring contribution, investment timeframe, and split percentages across selected risk levels</w:t>
      </w:r>
      <w:r w:rsidR="003308A7" w:rsidRPr="00C2013C">
        <w:rPr>
          <w:rFonts w:ascii="Palatino Linotype" w:hAnsi="Palatino Linotype"/>
          <w:lang w:val="en-US"/>
        </w:rPr>
        <w:t xml:space="preserve"> -</w:t>
      </w:r>
      <w:r w:rsidRPr="00C2013C">
        <w:rPr>
          <w:rFonts w:ascii="Palatino Linotype" w:hAnsi="Palatino Linotype"/>
          <w:lang w:val="en-US"/>
        </w:rPr>
        <w:t>, and must be modified with greater caution by the user.</w:t>
      </w:r>
    </w:p>
    <w:p w14:paraId="0A4F4931" w14:textId="75427081" w:rsidR="00D97DC5" w:rsidRPr="00C2013C" w:rsidRDefault="00370428" w:rsidP="00C2013C">
      <w:pPr>
        <w:spacing w:after="0" w:line="276" w:lineRule="auto"/>
        <w:jc w:val="both"/>
        <w:rPr>
          <w:rFonts w:ascii="Palatino Linotype" w:hAnsi="Palatino Linotype"/>
          <w:color w:val="FF0000"/>
          <w:lang w:val="en-US"/>
        </w:rPr>
      </w:pPr>
      <w:r w:rsidRPr="00C2013C">
        <w:rPr>
          <w:rFonts w:ascii="Palatino Linotype" w:eastAsiaTheme="minorEastAsia" w:hAnsi="Palatino Linotype" w:cs="Arial"/>
          <w:b/>
          <w:bCs/>
          <w:smallCaps/>
          <w:color w:val="000000" w:themeColor="text1"/>
          <w:spacing w:val="5"/>
          <w:kern w:val="0"/>
          <w:lang w:val="en-US" w:eastAsia="en-US"/>
          <w14:ligatures w14:val="none"/>
        </w:rPr>
        <w:t xml:space="preserve">5. </w:t>
      </w:r>
      <w:r w:rsidR="001E6DAD" w:rsidRPr="00C2013C">
        <w:rPr>
          <w:rFonts w:ascii="Palatino Linotype" w:eastAsiaTheme="minorEastAsia" w:hAnsi="Palatino Linotype" w:cs="Arial"/>
          <w:b/>
          <w:bCs/>
          <w:smallCaps/>
          <w:color w:val="000000" w:themeColor="text1"/>
          <w:spacing w:val="5"/>
          <w:kern w:val="0"/>
          <w:lang w:val="en-US" w:eastAsia="en-US"/>
          <w14:ligatures w14:val="none"/>
        </w:rPr>
        <w:t>Output</w:t>
      </w:r>
      <w:r w:rsidRPr="00C2013C">
        <w:rPr>
          <w:rFonts w:ascii="Palatino Linotype" w:eastAsiaTheme="minorEastAsia" w:hAnsi="Palatino Linotype" w:cs="Arial"/>
          <w:b/>
          <w:bCs/>
          <w:smallCaps/>
          <w:color w:val="000000" w:themeColor="text1"/>
          <w:spacing w:val="5"/>
          <w:kern w:val="0"/>
          <w:lang w:val="en-US" w:eastAsia="en-US"/>
          <w14:ligatures w14:val="none"/>
        </w:rPr>
        <w:t xml:space="preserve"> Interface</w:t>
      </w:r>
      <w:r w:rsidR="009E7F5B">
        <w:rPr>
          <w:rFonts w:ascii="Palatino Linotype" w:eastAsiaTheme="minorEastAsia" w:hAnsi="Palatino Linotype" w:cs="Arial"/>
          <w:b/>
          <w:bCs/>
          <w:smallCaps/>
          <w:color w:val="000000" w:themeColor="text1"/>
          <w:spacing w:val="5"/>
          <w:kern w:val="0"/>
          <w:lang w:val="en-US" w:eastAsia="en-US"/>
          <w14:ligatures w14:val="none"/>
        </w:rPr>
        <w:t xml:space="preserve"> (Figure 6)</w:t>
      </w:r>
    </w:p>
    <w:p w14:paraId="45ECE896" w14:textId="3B0CDE62" w:rsidR="00BB02E0" w:rsidRDefault="00BB02E0" w:rsidP="00C2013C">
      <w:pPr>
        <w:spacing w:line="276" w:lineRule="auto"/>
        <w:jc w:val="both"/>
        <w:rPr>
          <w:rFonts w:ascii="Palatino Linotype" w:hAnsi="Palatino Linotype"/>
          <w:color w:val="000000" w:themeColor="text1"/>
          <w:lang w:val="en-US"/>
        </w:rPr>
      </w:pPr>
      <w:r w:rsidRPr="00BB02E0">
        <w:rPr>
          <w:rFonts w:ascii="Palatino Linotype" w:hAnsi="Palatino Linotype"/>
          <w:color w:val="000000" w:themeColor="text1"/>
          <w:lang w:val="en-US"/>
        </w:rPr>
        <w:t xml:space="preserve">Once an asset is selected for each previously chosen risk level and “Show expected returns” </w:t>
      </w:r>
      <w:r>
        <w:rPr>
          <w:rFonts w:ascii="Palatino Linotype" w:hAnsi="Palatino Linotype"/>
          <w:color w:val="000000" w:themeColor="text1"/>
          <w:lang w:val="en-US"/>
        </w:rPr>
        <w:t xml:space="preserve">button </w:t>
      </w:r>
      <w:r w:rsidRPr="00BB02E0">
        <w:rPr>
          <w:rFonts w:ascii="Palatino Linotype" w:hAnsi="Palatino Linotype"/>
          <w:color w:val="000000" w:themeColor="text1"/>
          <w:lang w:val="en-US"/>
        </w:rPr>
        <w:t>is clicked</w:t>
      </w:r>
      <w:r w:rsidR="009E7F5B">
        <w:rPr>
          <w:rFonts w:ascii="Palatino Linotype" w:hAnsi="Palatino Linotype"/>
          <w:color w:val="000000" w:themeColor="text1"/>
          <w:lang w:val="en-US"/>
        </w:rPr>
        <w:t xml:space="preserve"> within the “Selection of assets” box (Figure 5)</w:t>
      </w:r>
      <w:r w:rsidRPr="00BB02E0">
        <w:rPr>
          <w:rFonts w:ascii="Palatino Linotype" w:hAnsi="Palatino Linotype"/>
          <w:color w:val="000000" w:themeColor="text1"/>
          <w:lang w:val="en-US"/>
        </w:rPr>
        <w:t>, the system calculates the forecasted average return rates (CAGR &amp; ROR), the average investment risk, and the expected total monetary return, based on the provided inputs and chosen assets.</w:t>
      </w:r>
    </w:p>
    <w:p w14:paraId="68E0DE8E" w14:textId="77777777" w:rsidR="00145593" w:rsidRDefault="00145593" w:rsidP="00C2013C">
      <w:pPr>
        <w:spacing w:after="0" w:line="276" w:lineRule="auto"/>
        <w:jc w:val="both"/>
        <w:rPr>
          <w:rFonts w:ascii="Palatino Linotype" w:hAnsi="Palatino Linotype"/>
          <w:color w:val="000000" w:themeColor="text1"/>
          <w:lang w:val="en-US"/>
        </w:rPr>
      </w:pPr>
    </w:p>
    <w:p w14:paraId="0EF038B0" w14:textId="46A6C96B" w:rsidR="00370428" w:rsidRPr="00C2013C" w:rsidRDefault="00333959" w:rsidP="00C2013C">
      <w:pPr>
        <w:spacing w:after="0" w:line="276" w:lineRule="auto"/>
        <w:jc w:val="both"/>
        <w:rPr>
          <w:rFonts w:ascii="Palatino Linotype" w:hAnsi="Palatino Linotype"/>
          <w:color w:val="FF0000"/>
          <w:lang w:val="en-US"/>
        </w:rPr>
      </w:pPr>
      <w:r>
        <w:rPr>
          <w:rFonts w:ascii="Palatino Linotype" w:eastAsiaTheme="minorEastAsia" w:hAnsi="Palatino Linotype" w:cs="Arial"/>
          <w:b/>
          <w:bCs/>
          <w:smallCaps/>
          <w:color w:val="000000" w:themeColor="text1"/>
          <w:spacing w:val="5"/>
          <w:kern w:val="0"/>
          <w:lang w:val="en-US" w:eastAsia="en-US"/>
          <w14:ligatures w14:val="none"/>
        </w:rPr>
        <w:t>6</w:t>
      </w:r>
      <w:r w:rsidR="00370428" w:rsidRPr="00C2013C">
        <w:rPr>
          <w:rFonts w:ascii="Palatino Linotype" w:eastAsiaTheme="minorEastAsia" w:hAnsi="Palatino Linotype" w:cs="Arial"/>
          <w:b/>
          <w:bCs/>
          <w:smallCaps/>
          <w:color w:val="000000" w:themeColor="text1"/>
          <w:spacing w:val="5"/>
          <w:kern w:val="0"/>
          <w:lang w:val="en-US" w:eastAsia="en-US"/>
          <w14:ligatures w14:val="none"/>
        </w:rPr>
        <w:t xml:space="preserve">. </w:t>
      </w:r>
      <w:r w:rsidR="009B2FB3" w:rsidRPr="00C2013C">
        <w:rPr>
          <w:rFonts w:ascii="Palatino Linotype" w:eastAsiaTheme="minorEastAsia" w:hAnsi="Palatino Linotype" w:cs="Arial"/>
          <w:b/>
          <w:bCs/>
          <w:smallCaps/>
          <w:color w:val="000000" w:themeColor="text1"/>
          <w:spacing w:val="5"/>
          <w:kern w:val="0"/>
          <w:lang w:val="en-US" w:eastAsia="en-US"/>
          <w14:ligatures w14:val="none"/>
        </w:rPr>
        <w:t xml:space="preserve">Overview through </w:t>
      </w:r>
      <w:r w:rsidR="00370428" w:rsidRPr="00C2013C">
        <w:rPr>
          <w:rFonts w:ascii="Palatino Linotype" w:eastAsiaTheme="minorEastAsia" w:hAnsi="Palatino Linotype" w:cs="Arial"/>
          <w:b/>
          <w:bCs/>
          <w:smallCaps/>
          <w:color w:val="000000" w:themeColor="text1"/>
          <w:spacing w:val="5"/>
          <w:kern w:val="0"/>
          <w:lang w:val="en-US" w:eastAsia="en-US"/>
          <w14:ligatures w14:val="none"/>
        </w:rPr>
        <w:t>Data flow and User interaction diagram</w:t>
      </w:r>
    </w:p>
    <w:p w14:paraId="54AB60DE" w14:textId="77777777" w:rsidR="00F11F3B" w:rsidRDefault="00DF6673" w:rsidP="00F11F3B">
      <w:pPr>
        <w:keepNext/>
        <w:spacing w:before="240" w:after="0" w:line="276" w:lineRule="auto"/>
        <w:jc w:val="both"/>
      </w:pPr>
      <w:r w:rsidRPr="00C2013C">
        <w:rPr>
          <w:rFonts w:ascii="Palatino Linotype" w:hAnsi="Palatino Linotype"/>
          <w:noProof/>
          <w:lang w:val="en-US"/>
        </w:rPr>
        <w:drawing>
          <wp:inline distT="0" distB="0" distL="0" distR="0" wp14:anchorId="5E5552C7" wp14:editId="63944411">
            <wp:extent cx="5731510" cy="2343785"/>
            <wp:effectExtent l="0" t="0" r="2540" b="0"/>
            <wp:docPr id="1840775717" name="Picture 1" descr="A black background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775717" name="Picture 1" descr="A black background with white rectangl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43785"/>
                    </a:xfrm>
                    <a:prstGeom prst="rect">
                      <a:avLst/>
                    </a:prstGeom>
                  </pic:spPr>
                </pic:pic>
              </a:graphicData>
            </a:graphic>
          </wp:inline>
        </w:drawing>
      </w:r>
    </w:p>
    <w:p w14:paraId="478A9B24" w14:textId="10FC680B" w:rsidR="009C3AF4" w:rsidRPr="00333959" w:rsidRDefault="00F11F3B" w:rsidP="00333959">
      <w:pPr>
        <w:pStyle w:val="Caption"/>
        <w:jc w:val="center"/>
        <w:rPr>
          <w:rFonts w:ascii="Palatino Linotype" w:hAnsi="Palatino Linotype"/>
          <w:color w:val="auto"/>
          <w:sz w:val="16"/>
          <w:szCs w:val="16"/>
        </w:rPr>
      </w:pPr>
      <w:r w:rsidRPr="00783F9E">
        <w:rPr>
          <w:rFonts w:ascii="Palatino Linotype" w:hAnsi="Palatino Linotype"/>
          <w:color w:val="auto"/>
          <w:sz w:val="16"/>
          <w:szCs w:val="16"/>
        </w:rPr>
        <w:t xml:space="preserve">Figure </w:t>
      </w:r>
      <w:r w:rsidR="00333959">
        <w:rPr>
          <w:rFonts w:ascii="Palatino Linotype" w:hAnsi="Palatino Linotype"/>
          <w:color w:val="auto"/>
          <w:sz w:val="16"/>
          <w:szCs w:val="16"/>
        </w:rPr>
        <w:t>1</w:t>
      </w:r>
      <w:r w:rsidRPr="00783F9E">
        <w:rPr>
          <w:rFonts w:ascii="Palatino Linotype" w:hAnsi="Palatino Linotype"/>
          <w:color w:val="auto"/>
          <w:sz w:val="16"/>
          <w:szCs w:val="16"/>
        </w:rPr>
        <w:t>: Data flow and User interaction diagram.</w:t>
      </w:r>
      <w:bookmarkStart w:id="1" w:name="_Toc183434170"/>
    </w:p>
    <w:p w14:paraId="584467D5" w14:textId="77777777" w:rsidR="00333959" w:rsidRDefault="00333959" w:rsidP="00C2013C">
      <w:pPr>
        <w:pStyle w:val="Sectionstyle"/>
        <w:spacing w:after="120" w:line="276" w:lineRule="auto"/>
        <w:rPr>
          <w:color w:val="000000" w:themeColor="text1"/>
          <w:lang w:val="en-GB"/>
        </w:rPr>
      </w:pPr>
    </w:p>
    <w:p w14:paraId="4A44B8C0" w14:textId="1412D914" w:rsidR="00333959" w:rsidRPr="0034570D" w:rsidRDefault="0034570D" w:rsidP="00C2013C">
      <w:pPr>
        <w:pStyle w:val="Sectionstyle"/>
        <w:spacing w:after="120" w:line="276" w:lineRule="auto"/>
        <w:rPr>
          <w:rFonts w:cs="Arial"/>
          <w:color w:val="000000" w:themeColor="text1"/>
          <w:sz w:val="22"/>
          <w:szCs w:val="22"/>
        </w:rPr>
      </w:pPr>
      <w:r w:rsidRPr="0034570D">
        <w:rPr>
          <w:rFonts w:cs="Arial"/>
          <w:color w:val="000000" w:themeColor="text1"/>
          <w:sz w:val="22"/>
          <w:szCs w:val="22"/>
        </w:rPr>
        <w:t>7. C</w:t>
      </w:r>
      <w:r w:rsidR="00E55AE9">
        <w:rPr>
          <w:rFonts w:cs="Arial"/>
          <w:color w:val="000000" w:themeColor="text1"/>
          <w:sz w:val="22"/>
          <w:szCs w:val="22"/>
        </w:rPr>
        <w:t>ode-related information</w:t>
      </w:r>
    </w:p>
    <w:p w14:paraId="03E8B921" w14:textId="2E5352FD" w:rsidR="0034570D" w:rsidRDefault="0021611C" w:rsidP="0034570D">
      <w:pPr>
        <w:pStyle w:val="Sectionstyle"/>
        <w:spacing w:after="120" w:line="276" w:lineRule="auto"/>
        <w:rPr>
          <w:rFonts w:eastAsiaTheme="minorHAnsi"/>
          <w:b w:val="0"/>
          <w:bCs w:val="0"/>
          <w:smallCaps w:val="0"/>
          <w:color w:val="000000" w:themeColor="text1"/>
          <w:spacing w:val="0"/>
          <w:kern w:val="2"/>
          <w:sz w:val="22"/>
          <w:szCs w:val="22"/>
          <w:lang w:eastAsia="en-GB"/>
          <w14:ligatures w14:val="standardContextual"/>
        </w:rPr>
      </w:pPr>
      <w:r w:rsidRPr="0021611C">
        <w:rPr>
          <w:rFonts w:eastAsiaTheme="minorHAnsi"/>
          <w:smallCaps w:val="0"/>
          <w:color w:val="000000" w:themeColor="text1"/>
          <w:spacing w:val="0"/>
          <w:kern w:val="2"/>
          <w:sz w:val="22"/>
          <w:szCs w:val="22"/>
          <w:lang w:eastAsia="en-GB"/>
          <w14:ligatures w14:val="standardContextual"/>
        </w:rPr>
        <w:t>Double Click for security reasons</w:t>
      </w:r>
      <w:r>
        <w:rPr>
          <w:rFonts w:eastAsiaTheme="minorHAnsi"/>
          <w:b w:val="0"/>
          <w:bCs w:val="0"/>
          <w:smallCaps w:val="0"/>
          <w:color w:val="000000" w:themeColor="text1"/>
          <w:spacing w:val="0"/>
          <w:kern w:val="2"/>
          <w:sz w:val="22"/>
          <w:szCs w:val="22"/>
          <w:lang w:eastAsia="en-GB"/>
          <w14:ligatures w14:val="standardContextual"/>
        </w:rPr>
        <w:t>:</w:t>
      </w:r>
      <w:r w:rsidRPr="0021611C">
        <w:rPr>
          <w:rFonts w:eastAsiaTheme="minorHAnsi"/>
          <w:b w:val="0"/>
          <w:bCs w:val="0"/>
          <w:smallCaps w:val="0"/>
          <w:color w:val="000000" w:themeColor="text1"/>
          <w:spacing w:val="0"/>
          <w:kern w:val="2"/>
          <w:sz w:val="22"/>
          <w:szCs w:val="22"/>
          <w:lang w:eastAsia="en-GB"/>
          <w14:ligatures w14:val="standardContextual"/>
        </w:rPr>
        <w:t xml:space="preserve"> All actions required to proceed to the next page interface demand a double click instead of a single click to trigger properly. We conceived this as a security measure to draw the investor's attention to their financial decisions.</w:t>
      </w:r>
    </w:p>
    <w:p w14:paraId="27F89AC9" w14:textId="6F9405CB" w:rsidR="00312478" w:rsidRPr="0034570D" w:rsidRDefault="00312478" w:rsidP="0034570D">
      <w:pPr>
        <w:pStyle w:val="Sectionstyle"/>
        <w:spacing w:after="120" w:line="276" w:lineRule="auto"/>
        <w:rPr>
          <w:rFonts w:eastAsiaTheme="minorHAnsi"/>
          <w:b w:val="0"/>
          <w:bCs w:val="0"/>
          <w:smallCaps w:val="0"/>
          <w:color w:val="000000" w:themeColor="text1"/>
          <w:spacing w:val="0"/>
          <w:kern w:val="2"/>
          <w:sz w:val="22"/>
          <w:szCs w:val="22"/>
          <w:lang w:eastAsia="en-GB"/>
          <w14:ligatures w14:val="standardContextual"/>
        </w:rPr>
      </w:pPr>
      <w:r>
        <w:rPr>
          <w:rFonts w:eastAsiaTheme="minorHAnsi"/>
          <w:b w:val="0"/>
          <w:bCs w:val="0"/>
          <w:smallCaps w:val="0"/>
          <w:color w:val="000000" w:themeColor="text1"/>
          <w:spacing w:val="0"/>
          <w:kern w:val="2"/>
          <w:sz w:val="22"/>
          <w:szCs w:val="22"/>
          <w:lang w:eastAsia="en-GB"/>
          <w14:ligatures w14:val="standardContextual"/>
        </w:rPr>
        <w:t xml:space="preserve">Please look at the GitHub page </w:t>
      </w:r>
      <w:r w:rsidR="00813D97">
        <w:rPr>
          <w:rFonts w:eastAsiaTheme="minorHAnsi"/>
          <w:b w:val="0"/>
          <w:bCs w:val="0"/>
          <w:smallCaps w:val="0"/>
          <w:color w:val="000000" w:themeColor="text1"/>
          <w:spacing w:val="0"/>
          <w:kern w:val="2"/>
          <w:sz w:val="22"/>
          <w:szCs w:val="22"/>
          <w:lang w:eastAsia="en-GB"/>
          <w14:ligatures w14:val="standardContextual"/>
        </w:rPr>
        <w:t>(</w:t>
      </w:r>
      <w:hyperlink r:id="rId12" w:history="1">
        <w:r w:rsidR="00813D97" w:rsidRPr="00B44386">
          <w:rPr>
            <w:rStyle w:val="Hyperlink"/>
            <w:rFonts w:eastAsiaTheme="minorHAnsi"/>
            <w:b w:val="0"/>
            <w:bCs w:val="0"/>
            <w:smallCaps w:val="0"/>
            <w:spacing w:val="0"/>
            <w:kern w:val="2"/>
            <w:sz w:val="22"/>
            <w:szCs w:val="22"/>
            <w:lang w:eastAsia="en-GB"/>
            <w14:ligatures w14:val="standardContextual"/>
          </w:rPr>
          <w:t>https://github.com/malloc37/hsg-finance-dashboard</w:t>
        </w:r>
      </w:hyperlink>
      <w:r w:rsidR="00813D97">
        <w:rPr>
          <w:rFonts w:eastAsiaTheme="minorHAnsi"/>
          <w:b w:val="0"/>
          <w:bCs w:val="0"/>
          <w:smallCaps w:val="0"/>
          <w:color w:val="000000" w:themeColor="text1"/>
          <w:spacing w:val="0"/>
          <w:kern w:val="2"/>
          <w:sz w:val="22"/>
          <w:szCs w:val="22"/>
          <w:lang w:eastAsia="en-GB"/>
          <w14:ligatures w14:val="standardContextual"/>
        </w:rPr>
        <w:t xml:space="preserve">) </w:t>
      </w:r>
      <w:r>
        <w:rPr>
          <w:rFonts w:eastAsiaTheme="minorHAnsi"/>
          <w:b w:val="0"/>
          <w:bCs w:val="0"/>
          <w:smallCaps w:val="0"/>
          <w:color w:val="000000" w:themeColor="text1"/>
          <w:spacing w:val="0"/>
          <w:kern w:val="2"/>
          <w:sz w:val="22"/>
          <w:szCs w:val="22"/>
          <w:lang w:eastAsia="en-GB"/>
          <w14:ligatures w14:val="standardContextual"/>
        </w:rPr>
        <w:t>for information on how to install and run the dashboard</w:t>
      </w:r>
      <w:r w:rsidR="00813D97">
        <w:rPr>
          <w:rFonts w:eastAsiaTheme="minorHAnsi"/>
          <w:b w:val="0"/>
          <w:bCs w:val="0"/>
          <w:smallCaps w:val="0"/>
          <w:color w:val="000000" w:themeColor="text1"/>
          <w:spacing w:val="0"/>
          <w:kern w:val="2"/>
          <w:sz w:val="22"/>
          <w:szCs w:val="22"/>
          <w:lang w:eastAsia="en-GB"/>
          <w14:ligatures w14:val="standardContextual"/>
        </w:rPr>
        <w:t xml:space="preserve">, </w:t>
      </w:r>
      <w:r w:rsidR="00720BF7">
        <w:rPr>
          <w:rFonts w:eastAsiaTheme="minorHAnsi"/>
          <w:b w:val="0"/>
          <w:bCs w:val="0"/>
          <w:smallCaps w:val="0"/>
          <w:color w:val="000000" w:themeColor="text1"/>
          <w:spacing w:val="0"/>
          <w:kern w:val="2"/>
          <w:sz w:val="22"/>
          <w:szCs w:val="22"/>
          <w:lang w:eastAsia="en-GB"/>
          <w14:ligatures w14:val="standardContextual"/>
        </w:rPr>
        <w:t xml:space="preserve">and information about the project features and structure. </w:t>
      </w:r>
    </w:p>
    <w:p w14:paraId="4393E0A5" w14:textId="77777777" w:rsidR="00333959" w:rsidRDefault="00333959" w:rsidP="00C2013C">
      <w:pPr>
        <w:pStyle w:val="Sectionstyle"/>
        <w:spacing w:after="120" w:line="276" w:lineRule="auto"/>
        <w:rPr>
          <w:color w:val="000000" w:themeColor="text1"/>
          <w:lang w:val="en-GB"/>
        </w:rPr>
      </w:pPr>
    </w:p>
    <w:p w14:paraId="3F99E928" w14:textId="30262CDD" w:rsidR="00C2013C" w:rsidRPr="00C2013C" w:rsidRDefault="00C2013C" w:rsidP="00C2013C">
      <w:pPr>
        <w:pStyle w:val="Sectionstyle"/>
        <w:spacing w:after="120" w:line="276" w:lineRule="auto"/>
        <w:rPr>
          <w:color w:val="000000" w:themeColor="text1"/>
        </w:rPr>
      </w:pPr>
      <w:r w:rsidRPr="00C2013C">
        <w:rPr>
          <w:color w:val="000000" w:themeColor="text1"/>
        </w:rPr>
        <w:lastRenderedPageBreak/>
        <w:t xml:space="preserve">Appendix – </w:t>
      </w:r>
      <w:r w:rsidR="00B54448">
        <w:rPr>
          <w:color w:val="000000" w:themeColor="text1"/>
        </w:rPr>
        <w:t>Collection of Prospera screenshots</w:t>
      </w:r>
      <w:bookmarkEnd w:id="1"/>
    </w:p>
    <w:p w14:paraId="041548E3" w14:textId="3413FCA7" w:rsidR="00C2013C" w:rsidRDefault="00B54448" w:rsidP="00B54448">
      <w:pPr>
        <w:jc w:val="both"/>
        <w:rPr>
          <w:rFonts w:ascii="Palatino Linotype" w:hAnsi="Palatino Linotype"/>
          <w:lang w:val="en-US"/>
        </w:rPr>
      </w:pPr>
      <w:r w:rsidRPr="00B54448">
        <w:rPr>
          <w:rFonts w:ascii="Palatino Linotype" w:hAnsi="Palatino Linotype"/>
          <w:lang w:val="en-US"/>
        </w:rPr>
        <w:t>Th</w:t>
      </w:r>
      <w:r>
        <w:rPr>
          <w:rFonts w:ascii="Palatino Linotype" w:hAnsi="Palatino Linotype"/>
          <w:lang w:val="en-US"/>
        </w:rPr>
        <w:t xml:space="preserve">is appendix </w:t>
      </w:r>
      <w:r w:rsidRPr="00B54448">
        <w:rPr>
          <w:rFonts w:ascii="Palatino Linotype" w:hAnsi="Palatino Linotype"/>
          <w:lang w:val="en-US"/>
        </w:rPr>
        <w:t>provide</w:t>
      </w:r>
      <w:r w:rsidR="00783F9E">
        <w:rPr>
          <w:rFonts w:ascii="Palatino Linotype" w:hAnsi="Palatino Linotype"/>
          <w:lang w:val="en-US"/>
        </w:rPr>
        <w:t>s</w:t>
      </w:r>
      <w:r w:rsidRPr="00B54448">
        <w:rPr>
          <w:rFonts w:ascii="Palatino Linotype" w:hAnsi="Palatino Linotype"/>
          <w:lang w:val="en-US"/>
        </w:rPr>
        <w:t xml:space="preserve"> </w:t>
      </w:r>
      <w:r>
        <w:rPr>
          <w:rFonts w:ascii="Palatino Linotype" w:hAnsi="Palatino Linotype"/>
          <w:lang w:val="en-US"/>
        </w:rPr>
        <w:t xml:space="preserve">a collection of </w:t>
      </w:r>
      <w:r w:rsidR="00783F9E">
        <w:rPr>
          <w:rFonts w:ascii="Palatino Linotype" w:hAnsi="Palatino Linotype"/>
          <w:lang w:val="en-US"/>
        </w:rPr>
        <w:t>screenshots</w:t>
      </w:r>
      <w:r>
        <w:rPr>
          <w:rFonts w:ascii="Palatino Linotype" w:hAnsi="Palatino Linotype"/>
          <w:lang w:val="en-US"/>
        </w:rPr>
        <w:t xml:space="preserve"> from </w:t>
      </w:r>
      <w:r w:rsidR="00783F9E">
        <w:rPr>
          <w:rFonts w:ascii="Palatino Linotype" w:hAnsi="Palatino Linotype"/>
          <w:lang w:val="en-US"/>
        </w:rPr>
        <w:t>Prospera</w:t>
      </w:r>
      <w:r>
        <w:rPr>
          <w:rFonts w:ascii="Palatino Linotype" w:hAnsi="Palatino Linotype"/>
          <w:lang w:val="en-US"/>
        </w:rPr>
        <w:t xml:space="preserve"> </w:t>
      </w:r>
      <w:r w:rsidR="00055D8E">
        <w:rPr>
          <w:rFonts w:ascii="Palatino Linotype" w:hAnsi="Palatino Linotype"/>
          <w:lang w:val="en-US"/>
        </w:rPr>
        <w:t>-</w:t>
      </w:r>
      <w:r>
        <w:rPr>
          <w:rFonts w:ascii="Palatino Linotype" w:hAnsi="Palatino Linotype"/>
          <w:lang w:val="en-US"/>
        </w:rPr>
        <w:t xml:space="preserve"> our financial advisor tool </w:t>
      </w:r>
      <w:r w:rsidR="00055D8E">
        <w:rPr>
          <w:rFonts w:ascii="Palatino Linotype" w:hAnsi="Palatino Linotype"/>
          <w:lang w:val="en-US"/>
        </w:rPr>
        <w:t xml:space="preserve">- </w:t>
      </w:r>
      <w:r>
        <w:rPr>
          <w:rFonts w:ascii="Palatino Linotype" w:hAnsi="Palatino Linotype"/>
          <w:lang w:val="en-US"/>
        </w:rPr>
        <w:t>t</w:t>
      </w:r>
      <w:r w:rsidR="00055D8E">
        <w:rPr>
          <w:rFonts w:ascii="Palatino Linotype" w:hAnsi="Palatino Linotype"/>
          <w:lang w:val="en-US"/>
        </w:rPr>
        <w:t xml:space="preserve">o </w:t>
      </w:r>
      <w:r w:rsidRPr="00B54448">
        <w:rPr>
          <w:rFonts w:ascii="Palatino Linotype" w:hAnsi="Palatino Linotype"/>
          <w:lang w:val="en-US"/>
        </w:rPr>
        <w:t xml:space="preserve">aid understanding of the </w:t>
      </w:r>
      <w:r w:rsidR="00055D8E">
        <w:rPr>
          <w:rFonts w:ascii="Palatino Linotype" w:hAnsi="Palatino Linotype"/>
          <w:lang w:val="en-US"/>
        </w:rPr>
        <w:t>above</w:t>
      </w:r>
      <w:r w:rsidRPr="00B54448">
        <w:rPr>
          <w:rFonts w:ascii="Palatino Linotype" w:hAnsi="Palatino Linotype"/>
          <w:lang w:val="en-US"/>
        </w:rPr>
        <w:t xml:space="preserve"> description.</w:t>
      </w:r>
    </w:p>
    <w:p w14:paraId="689623C2" w14:textId="77777777" w:rsidR="0069135E" w:rsidRDefault="007F3A56" w:rsidP="00D233CF">
      <w:pPr>
        <w:keepNext/>
        <w:spacing w:after="0"/>
        <w:jc w:val="center"/>
      </w:pPr>
      <w:r w:rsidRPr="007F3A56">
        <w:rPr>
          <w:rFonts w:ascii="Palatino Linotype" w:hAnsi="Palatino Linotype"/>
          <w:noProof/>
          <w:lang w:val="en-US"/>
        </w:rPr>
        <w:drawing>
          <wp:inline distT="0" distB="0" distL="0" distR="0" wp14:anchorId="169E14A0" wp14:editId="21601BD0">
            <wp:extent cx="5074335" cy="2839064"/>
            <wp:effectExtent l="0" t="0" r="0" b="0"/>
            <wp:docPr id="1244273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73774" name=""/>
                    <pic:cNvPicPr/>
                  </pic:nvPicPr>
                  <pic:blipFill rotWithShape="1">
                    <a:blip r:embed="rId13"/>
                    <a:srcRect t="394"/>
                    <a:stretch/>
                  </pic:blipFill>
                  <pic:spPr bwMode="auto">
                    <a:xfrm>
                      <a:off x="0" y="0"/>
                      <a:ext cx="5079752" cy="2842095"/>
                    </a:xfrm>
                    <a:prstGeom prst="rect">
                      <a:avLst/>
                    </a:prstGeom>
                    <a:ln>
                      <a:noFill/>
                    </a:ln>
                    <a:extLst>
                      <a:ext uri="{53640926-AAD7-44D8-BBD7-CCE9431645EC}">
                        <a14:shadowObscured xmlns:a14="http://schemas.microsoft.com/office/drawing/2010/main"/>
                      </a:ext>
                    </a:extLst>
                  </pic:spPr>
                </pic:pic>
              </a:graphicData>
            </a:graphic>
          </wp:inline>
        </w:drawing>
      </w:r>
    </w:p>
    <w:p w14:paraId="577991A5" w14:textId="64974E6D" w:rsidR="007F3A56" w:rsidRDefault="0069135E" w:rsidP="0069135E">
      <w:pPr>
        <w:pStyle w:val="Caption"/>
        <w:jc w:val="center"/>
        <w:rPr>
          <w:rFonts w:ascii="Palatino Linotype" w:hAnsi="Palatino Linotype"/>
          <w:color w:val="auto"/>
          <w:sz w:val="16"/>
          <w:szCs w:val="16"/>
        </w:rPr>
      </w:pPr>
      <w:r w:rsidRPr="0069135E">
        <w:rPr>
          <w:rFonts w:ascii="Palatino Linotype" w:hAnsi="Palatino Linotype"/>
          <w:color w:val="auto"/>
          <w:sz w:val="16"/>
          <w:szCs w:val="16"/>
        </w:rPr>
        <w:t xml:space="preserve">Figure </w:t>
      </w:r>
      <w:r w:rsidR="00333959">
        <w:rPr>
          <w:rFonts w:ascii="Palatino Linotype" w:hAnsi="Palatino Linotype"/>
          <w:color w:val="auto"/>
          <w:sz w:val="16"/>
          <w:szCs w:val="16"/>
        </w:rPr>
        <w:t>2</w:t>
      </w:r>
      <w:r w:rsidRPr="0069135E">
        <w:rPr>
          <w:rFonts w:ascii="Palatino Linotype" w:hAnsi="Palatino Linotype"/>
          <w:color w:val="auto"/>
          <w:sz w:val="16"/>
          <w:szCs w:val="16"/>
        </w:rPr>
        <w:t>:</w:t>
      </w:r>
      <w:r w:rsidR="00ED3367" w:rsidRPr="00ED3367">
        <w:t xml:space="preserve"> </w:t>
      </w:r>
      <w:r w:rsidR="00ED3367">
        <w:rPr>
          <w:rFonts w:ascii="Palatino Linotype" w:hAnsi="Palatino Linotype"/>
          <w:color w:val="auto"/>
          <w:sz w:val="16"/>
          <w:szCs w:val="16"/>
        </w:rPr>
        <w:t xml:space="preserve">Input interface with </w:t>
      </w:r>
      <w:r w:rsidR="008A6CC9">
        <w:rPr>
          <w:rFonts w:ascii="Palatino Linotype" w:hAnsi="Palatino Linotype"/>
          <w:color w:val="auto"/>
          <w:sz w:val="16"/>
          <w:szCs w:val="16"/>
        </w:rPr>
        <w:t>1</w:t>
      </w:r>
      <w:r w:rsidR="008A6CC9" w:rsidRPr="008A6CC9">
        <w:rPr>
          <w:rFonts w:ascii="Palatino Linotype" w:hAnsi="Palatino Linotype"/>
          <w:color w:val="auto"/>
          <w:sz w:val="16"/>
          <w:szCs w:val="16"/>
          <w:vertAlign w:val="superscript"/>
        </w:rPr>
        <w:t>st</w:t>
      </w:r>
      <w:r w:rsidR="008A6CC9">
        <w:rPr>
          <w:rFonts w:ascii="Palatino Linotype" w:hAnsi="Palatino Linotype"/>
          <w:color w:val="auto"/>
          <w:sz w:val="16"/>
          <w:szCs w:val="16"/>
        </w:rPr>
        <w:t xml:space="preserve"> </w:t>
      </w:r>
      <w:r w:rsidR="00ED3367">
        <w:rPr>
          <w:rFonts w:ascii="Palatino Linotype" w:hAnsi="Palatino Linotype"/>
          <w:color w:val="auto"/>
          <w:sz w:val="16"/>
          <w:szCs w:val="16"/>
        </w:rPr>
        <w:t>question.</w:t>
      </w:r>
    </w:p>
    <w:p w14:paraId="3A1AB0FD" w14:textId="2C3BF9DA" w:rsidR="002B5230" w:rsidRDefault="002B5230" w:rsidP="002B5230">
      <w:pPr>
        <w:keepNext/>
        <w:spacing w:after="0"/>
        <w:jc w:val="center"/>
      </w:pPr>
    </w:p>
    <w:p w14:paraId="4FFD1813" w14:textId="5FC657CB" w:rsidR="00BB02E0" w:rsidRDefault="003860DE" w:rsidP="002B5230">
      <w:pPr>
        <w:keepNext/>
        <w:spacing w:after="0"/>
        <w:jc w:val="center"/>
      </w:pPr>
      <w:r w:rsidRPr="003860DE">
        <w:drawing>
          <wp:inline distT="0" distB="0" distL="0" distR="0" wp14:anchorId="5722E288" wp14:editId="6642C29F">
            <wp:extent cx="5731510" cy="3399790"/>
            <wp:effectExtent l="0" t="0" r="2540" b="0"/>
            <wp:docPr id="1303371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71388" name=""/>
                    <pic:cNvPicPr/>
                  </pic:nvPicPr>
                  <pic:blipFill>
                    <a:blip r:embed="rId14"/>
                    <a:stretch>
                      <a:fillRect/>
                    </a:stretch>
                  </pic:blipFill>
                  <pic:spPr>
                    <a:xfrm>
                      <a:off x="0" y="0"/>
                      <a:ext cx="5731510" cy="3399790"/>
                    </a:xfrm>
                    <a:prstGeom prst="rect">
                      <a:avLst/>
                    </a:prstGeom>
                  </pic:spPr>
                </pic:pic>
              </a:graphicData>
            </a:graphic>
          </wp:inline>
        </w:drawing>
      </w:r>
    </w:p>
    <w:p w14:paraId="7FB0A9B1" w14:textId="2BFCC0E3" w:rsidR="00286374" w:rsidRDefault="002B5230" w:rsidP="002B5230">
      <w:pPr>
        <w:pStyle w:val="Caption"/>
        <w:jc w:val="center"/>
        <w:rPr>
          <w:rFonts w:ascii="Palatino Linotype" w:hAnsi="Palatino Linotype"/>
          <w:color w:val="auto"/>
          <w:sz w:val="16"/>
          <w:szCs w:val="16"/>
        </w:rPr>
      </w:pPr>
      <w:r w:rsidRPr="002B5230">
        <w:rPr>
          <w:rFonts w:ascii="Palatino Linotype" w:hAnsi="Palatino Linotype"/>
          <w:color w:val="auto"/>
          <w:sz w:val="16"/>
          <w:szCs w:val="16"/>
        </w:rPr>
        <w:t xml:space="preserve">Figure </w:t>
      </w:r>
      <w:r w:rsidR="00333959">
        <w:rPr>
          <w:rFonts w:ascii="Palatino Linotype" w:hAnsi="Palatino Linotype"/>
          <w:color w:val="auto"/>
          <w:sz w:val="16"/>
          <w:szCs w:val="16"/>
        </w:rPr>
        <w:t>3</w:t>
      </w:r>
      <w:r w:rsidRPr="002B5230">
        <w:rPr>
          <w:rFonts w:ascii="Palatino Linotype" w:hAnsi="Palatino Linotype"/>
          <w:color w:val="auto"/>
          <w:sz w:val="16"/>
          <w:szCs w:val="16"/>
        </w:rPr>
        <w:t>: Dashboard with all relevant metrics</w:t>
      </w:r>
      <w:r w:rsidR="00DF174A">
        <w:rPr>
          <w:rFonts w:ascii="Palatino Linotype" w:hAnsi="Palatino Linotype"/>
          <w:color w:val="auto"/>
          <w:sz w:val="16"/>
          <w:szCs w:val="16"/>
        </w:rPr>
        <w:t>.</w:t>
      </w:r>
    </w:p>
    <w:p w14:paraId="38C81074" w14:textId="77777777" w:rsidR="00D233CF" w:rsidRPr="00D233CF" w:rsidRDefault="00D233CF" w:rsidP="00D233CF">
      <w:pPr>
        <w:spacing w:after="0"/>
      </w:pPr>
    </w:p>
    <w:p w14:paraId="00E4FD2C" w14:textId="77777777" w:rsidR="00BB02E0" w:rsidRDefault="00BB02E0" w:rsidP="00BB02E0">
      <w:pPr>
        <w:keepNext/>
        <w:spacing w:after="0"/>
        <w:jc w:val="center"/>
      </w:pPr>
      <w:r w:rsidRPr="002C65D7">
        <w:rPr>
          <w:noProof/>
        </w:rPr>
        <w:lastRenderedPageBreak/>
        <w:drawing>
          <wp:inline distT="0" distB="0" distL="0" distR="0" wp14:anchorId="2922691E" wp14:editId="10290CB2">
            <wp:extent cx="1932039" cy="3229334"/>
            <wp:effectExtent l="0" t="0" r="0" b="0"/>
            <wp:docPr id="846586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86575" name=""/>
                    <pic:cNvPicPr/>
                  </pic:nvPicPr>
                  <pic:blipFill>
                    <a:blip r:embed="rId15"/>
                    <a:stretch>
                      <a:fillRect/>
                    </a:stretch>
                  </pic:blipFill>
                  <pic:spPr>
                    <a:xfrm>
                      <a:off x="0" y="0"/>
                      <a:ext cx="1934671" cy="3233732"/>
                    </a:xfrm>
                    <a:prstGeom prst="rect">
                      <a:avLst/>
                    </a:prstGeom>
                  </pic:spPr>
                </pic:pic>
              </a:graphicData>
            </a:graphic>
          </wp:inline>
        </w:drawing>
      </w:r>
    </w:p>
    <w:p w14:paraId="75868637" w14:textId="4F2CB736" w:rsidR="00BB02E0" w:rsidRDefault="00BB02E0" w:rsidP="00BB02E0">
      <w:pPr>
        <w:pStyle w:val="Caption"/>
        <w:jc w:val="center"/>
        <w:rPr>
          <w:rFonts w:ascii="Palatino Linotype" w:hAnsi="Palatino Linotype"/>
          <w:color w:val="auto"/>
          <w:sz w:val="16"/>
          <w:szCs w:val="16"/>
        </w:rPr>
      </w:pPr>
      <w:r w:rsidRPr="00BB02E0">
        <w:rPr>
          <w:rFonts w:ascii="Palatino Linotype" w:hAnsi="Palatino Linotype"/>
          <w:color w:val="auto"/>
          <w:sz w:val="16"/>
          <w:szCs w:val="16"/>
        </w:rPr>
        <w:t xml:space="preserve">Figure </w:t>
      </w:r>
      <w:r w:rsidR="00333959">
        <w:rPr>
          <w:rFonts w:ascii="Palatino Linotype" w:hAnsi="Palatino Linotype"/>
          <w:color w:val="auto"/>
          <w:sz w:val="16"/>
          <w:szCs w:val="16"/>
        </w:rPr>
        <w:t>4</w:t>
      </w:r>
      <w:r w:rsidRPr="00BB02E0">
        <w:rPr>
          <w:rFonts w:ascii="Palatino Linotype" w:hAnsi="Palatino Linotype"/>
          <w:color w:val="auto"/>
          <w:sz w:val="16"/>
          <w:szCs w:val="16"/>
        </w:rPr>
        <w:t>: Lateral menu to change initial inputs (excl. risk levels)</w:t>
      </w:r>
      <w:r w:rsidR="00D233CF">
        <w:rPr>
          <w:rFonts w:ascii="Palatino Linotype" w:hAnsi="Palatino Linotype"/>
          <w:color w:val="auto"/>
          <w:sz w:val="16"/>
          <w:szCs w:val="16"/>
        </w:rPr>
        <w:t>.</w:t>
      </w:r>
    </w:p>
    <w:p w14:paraId="59290E27" w14:textId="77777777" w:rsidR="009E7F5B" w:rsidRPr="009E7F5B" w:rsidRDefault="009E7F5B" w:rsidP="009E7F5B">
      <w:pPr>
        <w:spacing w:after="0"/>
      </w:pPr>
    </w:p>
    <w:p w14:paraId="5BC26CD4" w14:textId="5EBFF6FA" w:rsidR="009E7F5B" w:rsidRDefault="009F3516" w:rsidP="009E7F5B">
      <w:pPr>
        <w:keepNext/>
        <w:spacing w:after="0"/>
        <w:jc w:val="center"/>
      </w:pPr>
      <w:r w:rsidRPr="009F3516">
        <w:drawing>
          <wp:inline distT="0" distB="0" distL="0" distR="0" wp14:anchorId="7D17F038" wp14:editId="5D70C304">
            <wp:extent cx="3869055" cy="1515301"/>
            <wp:effectExtent l="0" t="0" r="0" b="8890"/>
            <wp:docPr id="1315852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52665" name=""/>
                    <pic:cNvPicPr/>
                  </pic:nvPicPr>
                  <pic:blipFill>
                    <a:blip r:embed="rId16"/>
                    <a:stretch>
                      <a:fillRect/>
                    </a:stretch>
                  </pic:blipFill>
                  <pic:spPr>
                    <a:xfrm>
                      <a:off x="0" y="0"/>
                      <a:ext cx="3914878" cy="1533247"/>
                    </a:xfrm>
                    <a:prstGeom prst="rect">
                      <a:avLst/>
                    </a:prstGeom>
                  </pic:spPr>
                </pic:pic>
              </a:graphicData>
            </a:graphic>
          </wp:inline>
        </w:drawing>
      </w:r>
    </w:p>
    <w:p w14:paraId="67844AB4" w14:textId="194D68B0" w:rsidR="00495103" w:rsidRPr="003246EB" w:rsidRDefault="009E7F5B" w:rsidP="003246EB">
      <w:pPr>
        <w:pStyle w:val="Caption"/>
        <w:jc w:val="center"/>
        <w:rPr>
          <w:rFonts w:ascii="Palatino Linotype" w:hAnsi="Palatino Linotype"/>
          <w:color w:val="auto"/>
          <w:sz w:val="16"/>
          <w:szCs w:val="16"/>
        </w:rPr>
      </w:pPr>
      <w:r w:rsidRPr="009E7F5B">
        <w:rPr>
          <w:rFonts w:ascii="Palatino Linotype" w:hAnsi="Palatino Linotype"/>
          <w:color w:val="auto"/>
          <w:sz w:val="16"/>
          <w:szCs w:val="16"/>
        </w:rPr>
        <w:t xml:space="preserve">Figure </w:t>
      </w:r>
      <w:r w:rsidR="00333959">
        <w:rPr>
          <w:rFonts w:ascii="Palatino Linotype" w:hAnsi="Palatino Linotype"/>
          <w:color w:val="auto"/>
          <w:sz w:val="16"/>
          <w:szCs w:val="16"/>
        </w:rPr>
        <w:t>5</w:t>
      </w:r>
      <w:r w:rsidRPr="009E7F5B">
        <w:rPr>
          <w:rFonts w:ascii="Palatino Linotype" w:hAnsi="Palatino Linotype"/>
          <w:color w:val="auto"/>
          <w:sz w:val="16"/>
          <w:szCs w:val="16"/>
        </w:rPr>
        <w:t>: Selection of assets to proceed to</w:t>
      </w:r>
      <w:r w:rsidR="009D1774">
        <w:rPr>
          <w:rFonts w:ascii="Palatino Linotype" w:hAnsi="Palatino Linotype"/>
          <w:color w:val="auto"/>
          <w:sz w:val="16"/>
          <w:szCs w:val="16"/>
        </w:rPr>
        <w:t xml:space="preserve"> the</w:t>
      </w:r>
      <w:r w:rsidRPr="009E7F5B">
        <w:rPr>
          <w:rFonts w:ascii="Palatino Linotype" w:hAnsi="Palatino Linotype"/>
          <w:color w:val="auto"/>
          <w:sz w:val="16"/>
          <w:szCs w:val="16"/>
        </w:rPr>
        <w:t xml:space="preserve"> return outputs interface.</w:t>
      </w:r>
    </w:p>
    <w:p w14:paraId="6CD2A400" w14:textId="3F30354F" w:rsidR="00D2015A" w:rsidRDefault="00D2015A" w:rsidP="00D2015A">
      <w:pPr>
        <w:keepNext/>
        <w:spacing w:after="0"/>
        <w:jc w:val="center"/>
      </w:pPr>
    </w:p>
    <w:p w14:paraId="37C11674" w14:textId="6814AC97" w:rsidR="00E07735" w:rsidRDefault="00E07735" w:rsidP="00D2015A">
      <w:pPr>
        <w:keepNext/>
        <w:spacing w:after="0"/>
        <w:jc w:val="center"/>
      </w:pPr>
      <w:r w:rsidRPr="00E07735">
        <w:rPr>
          <w:noProof/>
        </w:rPr>
        <w:drawing>
          <wp:inline distT="0" distB="0" distL="0" distR="0" wp14:anchorId="7C2DFBB6" wp14:editId="059F0D46">
            <wp:extent cx="5279923" cy="2907878"/>
            <wp:effectExtent l="0" t="0" r="0" b="6985"/>
            <wp:docPr id="1523057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57894" name=""/>
                    <pic:cNvPicPr/>
                  </pic:nvPicPr>
                  <pic:blipFill>
                    <a:blip r:embed="rId17"/>
                    <a:stretch>
                      <a:fillRect/>
                    </a:stretch>
                  </pic:blipFill>
                  <pic:spPr>
                    <a:xfrm>
                      <a:off x="0" y="0"/>
                      <a:ext cx="5308250" cy="2923479"/>
                    </a:xfrm>
                    <a:prstGeom prst="rect">
                      <a:avLst/>
                    </a:prstGeom>
                  </pic:spPr>
                </pic:pic>
              </a:graphicData>
            </a:graphic>
          </wp:inline>
        </w:drawing>
      </w:r>
    </w:p>
    <w:p w14:paraId="14EE229C" w14:textId="07E671D5" w:rsidR="00BF200F" w:rsidRPr="00D2015A" w:rsidRDefault="00D2015A" w:rsidP="00D2015A">
      <w:pPr>
        <w:pStyle w:val="Caption"/>
        <w:jc w:val="center"/>
        <w:rPr>
          <w:rFonts w:ascii="Palatino Linotype" w:hAnsi="Palatino Linotype"/>
          <w:color w:val="auto"/>
          <w:sz w:val="16"/>
          <w:szCs w:val="16"/>
        </w:rPr>
      </w:pPr>
      <w:r w:rsidRPr="00D2015A">
        <w:rPr>
          <w:rFonts w:ascii="Palatino Linotype" w:hAnsi="Palatino Linotype"/>
          <w:color w:val="auto"/>
          <w:sz w:val="16"/>
          <w:szCs w:val="16"/>
        </w:rPr>
        <w:t xml:space="preserve">Figure </w:t>
      </w:r>
      <w:r w:rsidR="00333959">
        <w:rPr>
          <w:rFonts w:ascii="Palatino Linotype" w:hAnsi="Palatino Linotype"/>
          <w:color w:val="auto"/>
          <w:sz w:val="16"/>
          <w:szCs w:val="16"/>
        </w:rPr>
        <w:t>6</w:t>
      </w:r>
      <w:r w:rsidRPr="00D2015A">
        <w:rPr>
          <w:rFonts w:ascii="Palatino Linotype" w:hAnsi="Palatino Linotype"/>
          <w:color w:val="auto"/>
          <w:sz w:val="16"/>
          <w:szCs w:val="16"/>
        </w:rPr>
        <w:t xml:space="preserve">: </w:t>
      </w:r>
      <w:r w:rsidR="00D547DE">
        <w:rPr>
          <w:rFonts w:ascii="Palatino Linotype" w:hAnsi="Palatino Linotype"/>
          <w:color w:val="auto"/>
          <w:sz w:val="16"/>
          <w:szCs w:val="16"/>
        </w:rPr>
        <w:t>Output interface</w:t>
      </w:r>
      <w:r w:rsidR="007C1425">
        <w:rPr>
          <w:rFonts w:ascii="Palatino Linotype" w:hAnsi="Palatino Linotype"/>
          <w:color w:val="auto"/>
          <w:sz w:val="16"/>
          <w:szCs w:val="16"/>
        </w:rPr>
        <w:t xml:space="preserve"> with all </w:t>
      </w:r>
      <w:r w:rsidR="003246EB">
        <w:rPr>
          <w:rFonts w:ascii="Palatino Linotype" w:hAnsi="Palatino Linotype"/>
          <w:color w:val="auto"/>
          <w:sz w:val="16"/>
          <w:szCs w:val="16"/>
        </w:rPr>
        <w:t>predicted returns.</w:t>
      </w:r>
    </w:p>
    <w:sectPr w:rsidR="00BF200F" w:rsidRPr="00D20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A5F09"/>
    <w:multiLevelType w:val="hybridMultilevel"/>
    <w:tmpl w:val="5154843C"/>
    <w:lvl w:ilvl="0" w:tplc="9EAE1CA6">
      <w:start w:val="15"/>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812296D"/>
    <w:multiLevelType w:val="hybridMultilevel"/>
    <w:tmpl w:val="F2069568"/>
    <w:lvl w:ilvl="0" w:tplc="0407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973ED"/>
    <w:multiLevelType w:val="multilevel"/>
    <w:tmpl w:val="C934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81B8C"/>
    <w:multiLevelType w:val="hybridMultilevel"/>
    <w:tmpl w:val="08A052C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4EA8588D"/>
    <w:multiLevelType w:val="multilevel"/>
    <w:tmpl w:val="C9348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620E69"/>
    <w:multiLevelType w:val="hybridMultilevel"/>
    <w:tmpl w:val="ECAE7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B86750"/>
    <w:multiLevelType w:val="multilevel"/>
    <w:tmpl w:val="756C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01E95"/>
    <w:multiLevelType w:val="hybridMultilevel"/>
    <w:tmpl w:val="2F24D21A"/>
    <w:lvl w:ilvl="0" w:tplc="0B04DD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9E301E"/>
    <w:multiLevelType w:val="hybridMultilevel"/>
    <w:tmpl w:val="C1706A84"/>
    <w:lvl w:ilvl="0" w:tplc="0C94EA3C">
      <w:start w:val="1"/>
      <w:numFmt w:val="lowerRoman"/>
      <w:lvlText w:val="%1."/>
      <w:lvlJc w:val="left"/>
      <w:pPr>
        <w:ind w:left="1080" w:hanging="7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644D2853"/>
    <w:multiLevelType w:val="hybridMultilevel"/>
    <w:tmpl w:val="1AE40130"/>
    <w:lvl w:ilvl="0" w:tplc="2DAC95FA">
      <w:start w:val="1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91026623">
    <w:abstractNumId w:val="3"/>
  </w:num>
  <w:num w:numId="2" w16cid:durableId="1157109558">
    <w:abstractNumId w:val="9"/>
  </w:num>
  <w:num w:numId="3" w16cid:durableId="723875242">
    <w:abstractNumId w:val="0"/>
  </w:num>
  <w:num w:numId="4" w16cid:durableId="1460688634">
    <w:abstractNumId w:val="8"/>
  </w:num>
  <w:num w:numId="5" w16cid:durableId="2062707112">
    <w:abstractNumId w:val="1"/>
  </w:num>
  <w:num w:numId="6" w16cid:durableId="1309556503">
    <w:abstractNumId w:val="7"/>
  </w:num>
  <w:num w:numId="7" w16cid:durableId="32468133">
    <w:abstractNumId w:val="6"/>
  </w:num>
  <w:num w:numId="8" w16cid:durableId="1834177784">
    <w:abstractNumId w:val="4"/>
  </w:num>
  <w:num w:numId="9" w16cid:durableId="1366369711">
    <w:abstractNumId w:val="5"/>
  </w:num>
  <w:num w:numId="10" w16cid:durableId="254560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cwMTU3NDWzMDA1NzJQ0lEKTi0uzszPAykwrAUAVv+UCywAAAA="/>
  </w:docVars>
  <w:rsids>
    <w:rsidRoot w:val="00C24DA9"/>
    <w:rsid w:val="00005EFB"/>
    <w:rsid w:val="0000642F"/>
    <w:rsid w:val="000145DB"/>
    <w:rsid w:val="00055D8E"/>
    <w:rsid w:val="00080A49"/>
    <w:rsid w:val="000837D4"/>
    <w:rsid w:val="000B6AF2"/>
    <w:rsid w:val="00115571"/>
    <w:rsid w:val="0013748C"/>
    <w:rsid w:val="00144883"/>
    <w:rsid w:val="00145593"/>
    <w:rsid w:val="001651AB"/>
    <w:rsid w:val="0017618D"/>
    <w:rsid w:val="00192A4B"/>
    <w:rsid w:val="001A1373"/>
    <w:rsid w:val="001C1852"/>
    <w:rsid w:val="001D6C24"/>
    <w:rsid w:val="001D73A4"/>
    <w:rsid w:val="001E6DAD"/>
    <w:rsid w:val="001F0471"/>
    <w:rsid w:val="0021611C"/>
    <w:rsid w:val="00247462"/>
    <w:rsid w:val="00286374"/>
    <w:rsid w:val="002B5230"/>
    <w:rsid w:val="002B6D23"/>
    <w:rsid w:val="002C1170"/>
    <w:rsid w:val="002C65D7"/>
    <w:rsid w:val="002E340E"/>
    <w:rsid w:val="002E6D18"/>
    <w:rsid w:val="002F3D14"/>
    <w:rsid w:val="00312478"/>
    <w:rsid w:val="00312D8E"/>
    <w:rsid w:val="003246EB"/>
    <w:rsid w:val="003308A7"/>
    <w:rsid w:val="00333959"/>
    <w:rsid w:val="00337377"/>
    <w:rsid w:val="0034570D"/>
    <w:rsid w:val="003521E4"/>
    <w:rsid w:val="00360AAF"/>
    <w:rsid w:val="003648DB"/>
    <w:rsid w:val="00370428"/>
    <w:rsid w:val="00371A70"/>
    <w:rsid w:val="00371ADE"/>
    <w:rsid w:val="003860DE"/>
    <w:rsid w:val="00395614"/>
    <w:rsid w:val="003F02E9"/>
    <w:rsid w:val="004165DE"/>
    <w:rsid w:val="00426747"/>
    <w:rsid w:val="00487DF4"/>
    <w:rsid w:val="00495103"/>
    <w:rsid w:val="0051222C"/>
    <w:rsid w:val="00521097"/>
    <w:rsid w:val="005232CC"/>
    <w:rsid w:val="00535678"/>
    <w:rsid w:val="00555279"/>
    <w:rsid w:val="005671D5"/>
    <w:rsid w:val="00576CAC"/>
    <w:rsid w:val="006445D7"/>
    <w:rsid w:val="00652395"/>
    <w:rsid w:val="00671679"/>
    <w:rsid w:val="0069135E"/>
    <w:rsid w:val="006C0B56"/>
    <w:rsid w:val="006C28BB"/>
    <w:rsid w:val="006E52ED"/>
    <w:rsid w:val="006F4F5F"/>
    <w:rsid w:val="00701FFC"/>
    <w:rsid w:val="007075E8"/>
    <w:rsid w:val="00713D99"/>
    <w:rsid w:val="00720BF7"/>
    <w:rsid w:val="00720EB3"/>
    <w:rsid w:val="00726F0C"/>
    <w:rsid w:val="00741854"/>
    <w:rsid w:val="007459AC"/>
    <w:rsid w:val="00783F9E"/>
    <w:rsid w:val="007C1425"/>
    <w:rsid w:val="007C3031"/>
    <w:rsid w:val="007E3597"/>
    <w:rsid w:val="007F1A09"/>
    <w:rsid w:val="007F3A56"/>
    <w:rsid w:val="00813BA6"/>
    <w:rsid w:val="00813D97"/>
    <w:rsid w:val="00821BD8"/>
    <w:rsid w:val="008A30AA"/>
    <w:rsid w:val="008A6CC9"/>
    <w:rsid w:val="008B3D24"/>
    <w:rsid w:val="009222AB"/>
    <w:rsid w:val="009B2FB3"/>
    <w:rsid w:val="009B6F1E"/>
    <w:rsid w:val="009C3AF4"/>
    <w:rsid w:val="009D1774"/>
    <w:rsid w:val="009D764A"/>
    <w:rsid w:val="009E7F5B"/>
    <w:rsid w:val="009F3516"/>
    <w:rsid w:val="00A17211"/>
    <w:rsid w:val="00A2415D"/>
    <w:rsid w:val="00A53DD6"/>
    <w:rsid w:val="00A71F73"/>
    <w:rsid w:val="00AB0638"/>
    <w:rsid w:val="00AD31B0"/>
    <w:rsid w:val="00AF4F1D"/>
    <w:rsid w:val="00AF68C4"/>
    <w:rsid w:val="00B01191"/>
    <w:rsid w:val="00B01D65"/>
    <w:rsid w:val="00B50179"/>
    <w:rsid w:val="00B54448"/>
    <w:rsid w:val="00B634BB"/>
    <w:rsid w:val="00BB02E0"/>
    <w:rsid w:val="00BF11A3"/>
    <w:rsid w:val="00BF200F"/>
    <w:rsid w:val="00C16A45"/>
    <w:rsid w:val="00C2013C"/>
    <w:rsid w:val="00C24DA9"/>
    <w:rsid w:val="00C74E29"/>
    <w:rsid w:val="00C912E9"/>
    <w:rsid w:val="00C960DB"/>
    <w:rsid w:val="00CC27B3"/>
    <w:rsid w:val="00CF26E2"/>
    <w:rsid w:val="00CF29DC"/>
    <w:rsid w:val="00D2015A"/>
    <w:rsid w:val="00D233CF"/>
    <w:rsid w:val="00D4022E"/>
    <w:rsid w:val="00D547DE"/>
    <w:rsid w:val="00D60889"/>
    <w:rsid w:val="00D678BE"/>
    <w:rsid w:val="00D85C72"/>
    <w:rsid w:val="00D97DC5"/>
    <w:rsid w:val="00DA6CB1"/>
    <w:rsid w:val="00DB28BC"/>
    <w:rsid w:val="00DC1FB8"/>
    <w:rsid w:val="00DC2931"/>
    <w:rsid w:val="00DF174A"/>
    <w:rsid w:val="00DF6673"/>
    <w:rsid w:val="00E0727C"/>
    <w:rsid w:val="00E07735"/>
    <w:rsid w:val="00E55AE9"/>
    <w:rsid w:val="00EA6D5A"/>
    <w:rsid w:val="00ED3367"/>
    <w:rsid w:val="00F11F3B"/>
    <w:rsid w:val="00F433AB"/>
    <w:rsid w:val="00F444B9"/>
    <w:rsid w:val="00F515A8"/>
    <w:rsid w:val="00F829A5"/>
    <w:rsid w:val="00F94625"/>
    <w:rsid w:val="00FA5F04"/>
    <w:rsid w:val="00FA6BF0"/>
    <w:rsid w:val="00FC4009"/>
    <w:rsid w:val="00FF2155"/>
    <w:rsid w:val="60B579E5"/>
    <w:rsid w:val="76C74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4B09"/>
  <w15:chartTrackingRefBased/>
  <w15:docId w15:val="{9F935DC3-05F3-403E-B524-20084EDD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21097"/>
    <w:pPr>
      <w:spacing w:after="200" w:line="276" w:lineRule="auto"/>
      <w:ind w:left="720"/>
      <w:contextualSpacing/>
    </w:pPr>
    <w:rPr>
      <w:rFonts w:ascii="Arial" w:eastAsia="Calibri" w:hAnsi="Arial" w:cs="Times New Roman"/>
      <w:kern w:val="0"/>
      <w:szCs w:val="20"/>
      <w14:ligatures w14:val="none"/>
    </w:rPr>
  </w:style>
  <w:style w:type="paragraph" w:styleId="NormalWeb">
    <w:name w:val="Normal (Web)"/>
    <w:basedOn w:val="Normal"/>
    <w:uiPriority w:val="99"/>
    <w:unhideWhenUsed/>
    <w:rsid w:val="00521097"/>
    <w:pPr>
      <w:spacing w:before="100" w:beforeAutospacing="1" w:after="100" w:afterAutospacing="1" w:line="276" w:lineRule="auto"/>
      <w:jc w:val="both"/>
    </w:pPr>
    <w:rPr>
      <w:rFonts w:eastAsiaTheme="minorEastAsia"/>
      <w:kern w:val="0"/>
      <w:sz w:val="20"/>
      <w:szCs w:val="20"/>
      <w:lang w:val="de-CH" w:eastAsia="en-US"/>
      <w14:ligatures w14:val="none"/>
    </w:rPr>
  </w:style>
  <w:style w:type="paragraph" w:customStyle="1" w:styleId="Sectionstyle">
    <w:name w:val="Section style"/>
    <w:basedOn w:val="Normal"/>
    <w:link w:val="SectionstyleChar"/>
    <w:qFormat/>
    <w:rsid w:val="00C2013C"/>
    <w:pPr>
      <w:spacing w:after="0" w:line="360" w:lineRule="auto"/>
      <w:jc w:val="both"/>
      <w:outlineLvl w:val="0"/>
    </w:pPr>
    <w:rPr>
      <w:rFonts w:ascii="Palatino Linotype" w:eastAsiaTheme="minorEastAsia" w:hAnsi="Palatino Linotype"/>
      <w:b/>
      <w:bCs/>
      <w:smallCaps/>
      <w:spacing w:val="5"/>
      <w:kern w:val="0"/>
      <w:sz w:val="28"/>
      <w:szCs w:val="28"/>
      <w:lang w:val="en-US" w:eastAsia="en-US"/>
      <w14:ligatures w14:val="none"/>
    </w:rPr>
  </w:style>
  <w:style w:type="character" w:customStyle="1" w:styleId="SectionstyleChar">
    <w:name w:val="Section style Char"/>
    <w:basedOn w:val="DefaultParagraphFont"/>
    <w:link w:val="Sectionstyle"/>
    <w:rsid w:val="00C2013C"/>
    <w:rPr>
      <w:rFonts w:ascii="Palatino Linotype" w:eastAsiaTheme="minorEastAsia" w:hAnsi="Palatino Linotype"/>
      <w:b/>
      <w:bCs/>
      <w:smallCaps/>
      <w:spacing w:val="5"/>
      <w:kern w:val="0"/>
      <w:sz w:val="28"/>
      <w:szCs w:val="28"/>
      <w:lang w:val="en-US" w:eastAsia="en-US"/>
      <w14:ligatures w14:val="none"/>
    </w:rPr>
  </w:style>
  <w:style w:type="paragraph" w:styleId="Caption">
    <w:name w:val="caption"/>
    <w:basedOn w:val="Normal"/>
    <w:next w:val="Normal"/>
    <w:uiPriority w:val="35"/>
    <w:unhideWhenUsed/>
    <w:qFormat/>
    <w:rsid w:val="00F11F3B"/>
    <w:pPr>
      <w:spacing w:after="200" w:line="240" w:lineRule="auto"/>
    </w:pPr>
    <w:rPr>
      <w:i/>
      <w:iCs/>
      <w:color w:val="44546A" w:themeColor="text2"/>
      <w:sz w:val="18"/>
      <w:szCs w:val="18"/>
    </w:rPr>
  </w:style>
  <w:style w:type="character" w:styleId="Hyperlink">
    <w:name w:val="Hyperlink"/>
    <w:basedOn w:val="DefaultParagraphFont"/>
    <w:uiPriority w:val="99"/>
    <w:unhideWhenUsed/>
    <w:rsid w:val="00D4022E"/>
    <w:rPr>
      <w:color w:val="0563C1" w:themeColor="hyperlink"/>
      <w:u w:val="single"/>
    </w:rPr>
  </w:style>
  <w:style w:type="character" w:styleId="UnresolvedMention">
    <w:name w:val="Unresolved Mention"/>
    <w:basedOn w:val="DefaultParagraphFont"/>
    <w:uiPriority w:val="99"/>
    <w:semiHidden/>
    <w:unhideWhenUsed/>
    <w:rsid w:val="00D402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6396">
      <w:bodyDiv w:val="1"/>
      <w:marLeft w:val="0"/>
      <w:marRight w:val="0"/>
      <w:marTop w:val="0"/>
      <w:marBottom w:val="0"/>
      <w:divBdr>
        <w:top w:val="none" w:sz="0" w:space="0" w:color="auto"/>
        <w:left w:val="none" w:sz="0" w:space="0" w:color="auto"/>
        <w:bottom w:val="none" w:sz="0" w:space="0" w:color="auto"/>
        <w:right w:val="none" w:sz="0" w:space="0" w:color="auto"/>
      </w:divBdr>
    </w:div>
    <w:div w:id="369694175">
      <w:bodyDiv w:val="1"/>
      <w:marLeft w:val="0"/>
      <w:marRight w:val="0"/>
      <w:marTop w:val="0"/>
      <w:marBottom w:val="0"/>
      <w:divBdr>
        <w:top w:val="none" w:sz="0" w:space="0" w:color="auto"/>
        <w:left w:val="none" w:sz="0" w:space="0" w:color="auto"/>
        <w:bottom w:val="none" w:sz="0" w:space="0" w:color="auto"/>
        <w:right w:val="none" w:sz="0" w:space="0" w:color="auto"/>
      </w:divBdr>
    </w:div>
    <w:div w:id="1128938120">
      <w:bodyDiv w:val="1"/>
      <w:marLeft w:val="0"/>
      <w:marRight w:val="0"/>
      <w:marTop w:val="0"/>
      <w:marBottom w:val="0"/>
      <w:divBdr>
        <w:top w:val="none" w:sz="0" w:space="0" w:color="auto"/>
        <w:left w:val="none" w:sz="0" w:space="0" w:color="auto"/>
        <w:bottom w:val="none" w:sz="0" w:space="0" w:color="auto"/>
        <w:right w:val="none" w:sz="0" w:space="0" w:color="auto"/>
      </w:divBdr>
    </w:div>
    <w:div w:id="1210415824">
      <w:bodyDiv w:val="1"/>
      <w:marLeft w:val="0"/>
      <w:marRight w:val="0"/>
      <w:marTop w:val="0"/>
      <w:marBottom w:val="0"/>
      <w:divBdr>
        <w:top w:val="none" w:sz="0" w:space="0" w:color="auto"/>
        <w:left w:val="none" w:sz="0" w:space="0" w:color="auto"/>
        <w:bottom w:val="none" w:sz="0" w:space="0" w:color="auto"/>
        <w:right w:val="none" w:sz="0" w:space="0" w:color="auto"/>
      </w:divBdr>
    </w:div>
    <w:div w:id="2084403382">
      <w:bodyDiv w:val="1"/>
      <w:marLeft w:val="0"/>
      <w:marRight w:val="0"/>
      <w:marTop w:val="0"/>
      <w:marBottom w:val="0"/>
      <w:divBdr>
        <w:top w:val="none" w:sz="0" w:space="0" w:color="auto"/>
        <w:left w:val="none" w:sz="0" w:space="0" w:color="auto"/>
        <w:bottom w:val="none" w:sz="0" w:space="0" w:color="auto"/>
        <w:right w:val="none" w:sz="0" w:space="0" w:color="auto"/>
      </w:divBdr>
    </w:div>
    <w:div w:id="210869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malloc37/hsg-finance-dashboard"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hyperlink" Target="https://github.com/malloc37/hsg-finance-dashboard"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BA22E18AEC93940947033020DE789AE" ma:contentTypeVersion="11" ma:contentTypeDescription="Ein neues Dokument erstellen." ma:contentTypeScope="" ma:versionID="5d2f9243fa3539905630d78324f0ad40">
  <xsd:schema xmlns:xsd="http://www.w3.org/2001/XMLSchema" xmlns:xs="http://www.w3.org/2001/XMLSchema" xmlns:p="http://schemas.microsoft.com/office/2006/metadata/properties" xmlns:ns2="a19e5e9c-3faa-4115-8048-45eaba03495b" xmlns:ns3="c813c20a-2785-4f8d-8e4d-b0054a35371a" targetNamespace="http://schemas.microsoft.com/office/2006/metadata/properties" ma:root="true" ma:fieldsID="33ebc2aacf323a1e46e8551956102ac3" ns2:_="" ns3:_="">
    <xsd:import namespace="a19e5e9c-3faa-4115-8048-45eaba03495b"/>
    <xsd:import namespace="c813c20a-2785-4f8d-8e4d-b0054a3537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9e5e9c-3faa-4115-8048-45eaba034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e6e639ec-35b1-4635-902a-5d545950234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13c20a-2785-4f8d-8e4d-b0054a35371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5628cb3-54ad-4060-b82e-c1cb3dc6fd64}" ma:internalName="TaxCatchAll" ma:showField="CatchAllData" ma:web="c813c20a-2785-4f8d-8e4d-b0054a3537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9e5e9c-3faa-4115-8048-45eaba03495b">
      <Terms xmlns="http://schemas.microsoft.com/office/infopath/2007/PartnerControls"/>
    </lcf76f155ced4ddcb4097134ff3c332f>
    <TaxCatchAll xmlns="c813c20a-2785-4f8d-8e4d-b0054a35371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CB1A08-FA38-4D82-807A-C9F8A82FB0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9e5e9c-3faa-4115-8048-45eaba03495b"/>
    <ds:schemaRef ds:uri="c813c20a-2785-4f8d-8e4d-b0054a353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999175-EBD2-49E1-A9EE-16CDE6B24712}">
  <ds:schemaRefs>
    <ds:schemaRef ds:uri="a19e5e9c-3faa-4115-8048-45eaba03495b"/>
    <ds:schemaRef ds:uri="http://schemas.microsoft.com/office/2006/documentManagement/types"/>
    <ds:schemaRef ds:uri="http://www.w3.org/XML/1998/namespace"/>
    <ds:schemaRef ds:uri="http://schemas.microsoft.com/office/infopath/2007/PartnerControls"/>
    <ds:schemaRef ds:uri="c813c20a-2785-4f8d-8e4d-b0054a35371a"/>
    <ds:schemaRef ds:uri="http://purl.org/dc/elements/1.1/"/>
    <ds:schemaRef ds:uri="http://purl.org/dc/terms/"/>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E765F305-2AF4-4086-B0CB-2EBBA0B127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5</Pages>
  <Words>868</Words>
  <Characters>4950</Characters>
  <Application>Microsoft Office Word</Application>
  <DocSecurity>0</DocSecurity>
  <Lines>41</Lines>
  <Paragraphs>11</Paragraphs>
  <ScaleCrop>false</ScaleCrop>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Martelli</dc:creator>
  <cp:keywords/>
  <dc:description/>
  <cp:lastModifiedBy>Martelli, Federico</cp:lastModifiedBy>
  <cp:revision>115</cp:revision>
  <dcterms:created xsi:type="dcterms:W3CDTF">2024-11-25T22:01:00Z</dcterms:created>
  <dcterms:modified xsi:type="dcterms:W3CDTF">2024-12-20T21:35:00Z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1c7476-f302-47ca-97a0-972f32671471_Enabled">
    <vt:lpwstr>true</vt:lpwstr>
  </property>
  <property fmtid="{D5CDD505-2E9C-101B-9397-08002B2CF9AE}" pid="3" name="MSIP_Label_2d1c7476-f302-47ca-97a0-972f32671471_SetDate">
    <vt:lpwstr>2024-11-26T10:09:16Z</vt:lpwstr>
  </property>
  <property fmtid="{D5CDD505-2E9C-101B-9397-08002B2CF9AE}" pid="4" name="MSIP_Label_2d1c7476-f302-47ca-97a0-972f32671471_Method">
    <vt:lpwstr>Standard</vt:lpwstr>
  </property>
  <property fmtid="{D5CDD505-2E9C-101B-9397-08002B2CF9AE}" pid="5" name="MSIP_Label_2d1c7476-f302-47ca-97a0-972f32671471_Name">
    <vt:lpwstr>Internal</vt:lpwstr>
  </property>
  <property fmtid="{D5CDD505-2E9C-101B-9397-08002B2CF9AE}" pid="6" name="MSIP_Label_2d1c7476-f302-47ca-97a0-972f32671471_SiteId">
    <vt:lpwstr>72e15514-5be9-46a8-8b0b-af9b1b77b3b8</vt:lpwstr>
  </property>
  <property fmtid="{D5CDD505-2E9C-101B-9397-08002B2CF9AE}" pid="7" name="MSIP_Label_2d1c7476-f302-47ca-97a0-972f32671471_ActionId">
    <vt:lpwstr>0ef1c46e-555c-4d47-800c-84304d6eceba</vt:lpwstr>
  </property>
  <property fmtid="{D5CDD505-2E9C-101B-9397-08002B2CF9AE}" pid="8" name="MSIP_Label_2d1c7476-f302-47ca-97a0-972f32671471_ContentBits">
    <vt:lpwstr>0</vt:lpwstr>
  </property>
  <property fmtid="{D5CDD505-2E9C-101B-9397-08002B2CF9AE}" pid="9" name="ContentTypeId">
    <vt:lpwstr>0x0101009BA22E18AEC93940947033020DE789AE</vt:lpwstr>
  </property>
  <property fmtid="{D5CDD505-2E9C-101B-9397-08002B2CF9AE}" pid="10" name="MediaServiceImageTags">
    <vt:lpwstr/>
  </property>
</Properties>
</file>