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CE2" w:rsidRPr="00E53CE2" w:rsidRDefault="00E53CE2" w:rsidP="00D25050">
      <w:pPr>
        <w:spacing w:before="100" w:beforeAutospacing="1" w:after="100" w:afterAutospacing="1"/>
        <w:ind w:right="-810"/>
        <w:jc w:val="center"/>
        <w:rPr>
          <w:rFonts w:asciiTheme="majorBidi" w:hAnsiTheme="majorBidi" w:cs="Times New Roman"/>
          <w:b/>
          <w:bCs/>
          <w:sz w:val="36"/>
          <w:szCs w:val="36"/>
        </w:rPr>
      </w:pPr>
    </w:p>
    <w:p w:rsidR="00E53CE2" w:rsidRPr="00E53CE2" w:rsidRDefault="00E53CE2" w:rsidP="00D25050">
      <w:pPr>
        <w:spacing w:before="100" w:beforeAutospacing="1" w:after="100" w:afterAutospacing="1"/>
        <w:ind w:right="-810"/>
        <w:jc w:val="center"/>
        <w:rPr>
          <w:rFonts w:asciiTheme="majorBidi" w:hAnsiTheme="majorBidi" w:cs="Times New Roman"/>
          <w:b/>
          <w:bCs/>
          <w:sz w:val="36"/>
          <w:szCs w:val="36"/>
        </w:rPr>
      </w:pPr>
    </w:p>
    <w:p w:rsidR="00E53CE2" w:rsidRPr="00E53CE2" w:rsidRDefault="00E53CE2" w:rsidP="00D25050">
      <w:pPr>
        <w:spacing w:before="100" w:beforeAutospacing="1" w:after="100" w:afterAutospacing="1"/>
        <w:ind w:right="-810"/>
        <w:jc w:val="center"/>
        <w:rPr>
          <w:rFonts w:asciiTheme="majorBidi" w:hAnsiTheme="majorBidi" w:cs="Times New Roman"/>
          <w:b/>
          <w:bCs/>
          <w:sz w:val="36"/>
          <w:szCs w:val="36"/>
        </w:rPr>
      </w:pPr>
      <w:r w:rsidRPr="00E53CE2">
        <w:rPr>
          <w:rFonts w:asciiTheme="majorBidi" w:hAnsiTheme="majorBidi" w:cs="Times New Roman"/>
          <w:b/>
          <w:bCs/>
          <w:sz w:val="36"/>
          <w:szCs w:val="36"/>
        </w:rPr>
        <w:t>Knowledge Based Systems (ITCS6155/8155)</w:t>
      </w:r>
    </w:p>
    <w:p w:rsidR="00E53CE2" w:rsidRPr="00E53CE2" w:rsidRDefault="00E53CE2" w:rsidP="00D25050">
      <w:pPr>
        <w:spacing w:before="100" w:beforeAutospacing="1" w:after="100" w:afterAutospacing="1"/>
        <w:ind w:right="-810"/>
        <w:jc w:val="center"/>
        <w:rPr>
          <w:rFonts w:asciiTheme="majorBidi" w:hAnsiTheme="majorBidi" w:cs="Times New Roman"/>
          <w:b/>
          <w:bCs/>
          <w:sz w:val="36"/>
          <w:szCs w:val="36"/>
        </w:rPr>
      </w:pPr>
    </w:p>
    <w:p w:rsidR="00E53CE2" w:rsidRPr="00E53CE2" w:rsidRDefault="00E53CE2" w:rsidP="00D25050">
      <w:pPr>
        <w:spacing w:before="100" w:beforeAutospacing="1" w:after="100" w:afterAutospacing="1"/>
        <w:ind w:right="-810"/>
        <w:jc w:val="center"/>
        <w:rPr>
          <w:rFonts w:asciiTheme="majorBidi" w:hAnsiTheme="majorBidi" w:cs="Times New Roman"/>
          <w:b/>
          <w:bCs/>
          <w:sz w:val="36"/>
          <w:szCs w:val="36"/>
        </w:rPr>
      </w:pPr>
    </w:p>
    <w:p w:rsidR="00E53CE2" w:rsidRPr="00E53CE2" w:rsidRDefault="00E53CE2" w:rsidP="00D25050">
      <w:pPr>
        <w:spacing w:before="100" w:beforeAutospacing="1" w:after="100" w:afterAutospacing="1"/>
        <w:ind w:right="-810"/>
        <w:jc w:val="center"/>
        <w:rPr>
          <w:rFonts w:asciiTheme="majorBidi" w:hAnsiTheme="majorBidi" w:cs="Times New Roman"/>
          <w:b/>
          <w:bCs/>
          <w:sz w:val="36"/>
          <w:szCs w:val="36"/>
        </w:rPr>
      </w:pPr>
    </w:p>
    <w:p w:rsidR="00D25050" w:rsidRPr="00E53CE2" w:rsidRDefault="00D25050" w:rsidP="00D25050">
      <w:pPr>
        <w:spacing w:before="100" w:beforeAutospacing="1" w:after="100" w:afterAutospacing="1"/>
        <w:ind w:right="-810"/>
        <w:jc w:val="center"/>
        <w:rPr>
          <w:rFonts w:asciiTheme="majorBidi" w:hAnsiTheme="majorBidi" w:cs="Times New Roman"/>
          <w:b/>
          <w:color w:val="000F2E"/>
          <w:sz w:val="28"/>
          <w:szCs w:val="28"/>
        </w:rPr>
      </w:pPr>
      <w:r w:rsidRPr="00E53CE2">
        <w:rPr>
          <w:rFonts w:asciiTheme="majorBidi" w:hAnsiTheme="majorBidi" w:cs="Times New Roman"/>
          <w:b/>
          <w:bCs/>
          <w:sz w:val="36"/>
          <w:szCs w:val="36"/>
        </w:rPr>
        <w:t>Machine Learning for Online Query Relaxation Implementation</w:t>
      </w:r>
    </w:p>
    <w:p w:rsidR="00D25050" w:rsidRPr="00E53CE2" w:rsidRDefault="00D25050" w:rsidP="00D25050">
      <w:pPr>
        <w:jc w:val="cente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D25050" w:rsidP="000D74D3">
      <w:pPr>
        <w:rPr>
          <w:rFonts w:asciiTheme="majorBidi" w:hAnsiTheme="majorBidi" w:cs="Times New Roman"/>
          <w:b/>
          <w:bCs/>
        </w:rPr>
      </w:pPr>
    </w:p>
    <w:p w:rsidR="00D25050" w:rsidRPr="00E53CE2" w:rsidRDefault="00E53CE2" w:rsidP="000D74D3">
      <w:pPr>
        <w:rPr>
          <w:rFonts w:asciiTheme="majorBidi" w:hAnsiTheme="majorBidi" w:cs="Times New Roman"/>
          <w:b/>
          <w:bCs/>
          <w:sz w:val="28"/>
          <w:szCs w:val="28"/>
        </w:rPr>
      </w:pPr>
      <w:r w:rsidRPr="00E53CE2">
        <w:rPr>
          <w:rFonts w:asciiTheme="majorBidi" w:hAnsiTheme="majorBidi" w:cs="Times New Roman"/>
          <w:b/>
          <w:bCs/>
          <w:sz w:val="28"/>
          <w:szCs w:val="28"/>
        </w:rPr>
        <w:t>Group Members:</w:t>
      </w:r>
    </w:p>
    <w:p w:rsidR="00E53CE2" w:rsidRPr="00E53CE2" w:rsidRDefault="00E53CE2" w:rsidP="000D74D3">
      <w:pPr>
        <w:rPr>
          <w:rFonts w:asciiTheme="majorBidi" w:hAnsiTheme="majorBidi" w:cs="Times New Roman"/>
          <w:b/>
          <w:bCs/>
          <w:sz w:val="28"/>
          <w:szCs w:val="28"/>
        </w:rPr>
      </w:pPr>
    </w:p>
    <w:p w:rsidR="00E53CE2" w:rsidRPr="00E53CE2" w:rsidRDefault="00E53CE2" w:rsidP="00E53CE2">
      <w:pPr>
        <w:numPr>
          <w:ilvl w:val="0"/>
          <w:numId w:val="3"/>
        </w:numPr>
        <w:rPr>
          <w:rFonts w:asciiTheme="majorBidi" w:hAnsiTheme="majorBidi" w:cs="Times New Roman"/>
          <w:b/>
          <w:bCs/>
          <w:sz w:val="28"/>
          <w:szCs w:val="28"/>
        </w:rPr>
      </w:pPr>
      <w:r w:rsidRPr="00E53CE2">
        <w:rPr>
          <w:rFonts w:asciiTheme="majorBidi" w:hAnsiTheme="majorBidi" w:cs="Times New Roman"/>
          <w:b/>
          <w:bCs/>
          <w:sz w:val="28"/>
          <w:szCs w:val="28"/>
        </w:rPr>
        <w:t>Shalaby, Walid</w:t>
      </w:r>
      <w:r w:rsidRPr="00E53CE2">
        <w:rPr>
          <w:rFonts w:asciiTheme="majorBidi" w:hAnsiTheme="majorBidi" w:cs="Times New Roman"/>
          <w:b/>
          <w:bCs/>
          <w:sz w:val="28"/>
          <w:szCs w:val="28"/>
        </w:rPr>
        <w:tab/>
      </w:r>
      <w:r w:rsidRPr="00E53CE2">
        <w:rPr>
          <w:rFonts w:asciiTheme="majorBidi" w:hAnsiTheme="majorBidi" w:cs="Times New Roman"/>
          <w:b/>
          <w:bCs/>
          <w:sz w:val="28"/>
          <w:szCs w:val="28"/>
        </w:rPr>
        <w:tab/>
      </w:r>
    </w:p>
    <w:p w:rsidR="00E53CE2" w:rsidRPr="00E53CE2" w:rsidRDefault="00E53CE2" w:rsidP="00E53CE2">
      <w:pPr>
        <w:numPr>
          <w:ilvl w:val="0"/>
          <w:numId w:val="3"/>
        </w:numPr>
        <w:rPr>
          <w:rFonts w:asciiTheme="majorBidi" w:hAnsiTheme="majorBidi" w:cs="Times New Roman"/>
          <w:b/>
          <w:bCs/>
          <w:sz w:val="28"/>
          <w:szCs w:val="28"/>
        </w:rPr>
      </w:pPr>
      <w:r w:rsidRPr="00E53CE2">
        <w:rPr>
          <w:rFonts w:asciiTheme="majorBidi" w:hAnsiTheme="majorBidi" w:cs="Times New Roman"/>
          <w:b/>
          <w:bCs/>
          <w:sz w:val="28"/>
          <w:szCs w:val="28"/>
        </w:rPr>
        <w:t>Ghallager, Sean</w:t>
      </w:r>
    </w:p>
    <w:p w:rsidR="00E53CE2" w:rsidRPr="00E53CE2" w:rsidRDefault="00E53CE2" w:rsidP="00E53CE2">
      <w:pPr>
        <w:numPr>
          <w:ilvl w:val="0"/>
          <w:numId w:val="3"/>
        </w:numPr>
        <w:rPr>
          <w:rFonts w:asciiTheme="majorBidi" w:hAnsiTheme="majorBidi" w:cs="Times New Roman"/>
          <w:b/>
          <w:bCs/>
          <w:sz w:val="28"/>
          <w:szCs w:val="28"/>
        </w:rPr>
      </w:pPr>
      <w:r w:rsidRPr="00E53CE2">
        <w:rPr>
          <w:rFonts w:asciiTheme="majorBidi" w:hAnsiTheme="majorBidi" w:cs="Times New Roman"/>
          <w:b/>
          <w:bCs/>
          <w:sz w:val="28"/>
          <w:szCs w:val="28"/>
        </w:rPr>
        <w:t>Almardini, Mamoun</w:t>
      </w:r>
    </w:p>
    <w:p w:rsidR="00D25050" w:rsidRDefault="00D25050" w:rsidP="000D74D3">
      <w:pPr>
        <w:rPr>
          <w:b/>
          <w:bCs/>
        </w:rPr>
      </w:pPr>
    </w:p>
    <w:p w:rsidR="00D25050" w:rsidRDefault="00D25050" w:rsidP="000D74D3">
      <w:pPr>
        <w:rPr>
          <w:b/>
          <w:bCs/>
        </w:rPr>
      </w:pPr>
    </w:p>
    <w:p w:rsidR="00D25050" w:rsidRDefault="00D25050" w:rsidP="000D74D3">
      <w:pPr>
        <w:rPr>
          <w:b/>
          <w:bCs/>
        </w:rPr>
      </w:pPr>
    </w:p>
    <w:p w:rsidR="000D74D3" w:rsidRPr="00E53CE2" w:rsidRDefault="000D74D3" w:rsidP="000D74D3">
      <w:pPr>
        <w:numPr>
          <w:ilvl w:val="0"/>
          <w:numId w:val="1"/>
        </w:numPr>
        <w:rPr>
          <w:rFonts w:asciiTheme="majorBidi" w:hAnsiTheme="majorBidi" w:cs="Times New Roman"/>
          <w:b/>
          <w:bCs/>
          <w:sz w:val="24"/>
          <w:szCs w:val="24"/>
        </w:rPr>
      </w:pPr>
      <w:r w:rsidRPr="00E53CE2">
        <w:rPr>
          <w:rFonts w:asciiTheme="majorBidi" w:hAnsiTheme="majorBidi" w:cs="Times New Roman"/>
          <w:b/>
          <w:bCs/>
          <w:sz w:val="24"/>
          <w:szCs w:val="24"/>
        </w:rPr>
        <w:t>Project Description:</w:t>
      </w:r>
    </w:p>
    <w:p w:rsidR="00E53CE2" w:rsidRPr="00E53CE2" w:rsidRDefault="00E727DD" w:rsidP="00E727DD">
      <w:pPr>
        <w:ind w:left="720"/>
        <w:rPr>
          <w:rFonts w:asciiTheme="majorBidi" w:hAnsiTheme="majorBidi" w:cs="Times New Roman"/>
          <w:b/>
          <w:bCs/>
          <w:sz w:val="24"/>
          <w:szCs w:val="24"/>
        </w:rPr>
      </w:pPr>
      <w:r w:rsidRPr="00E53CE2">
        <w:rPr>
          <w:rFonts w:asciiTheme="majorBidi" w:hAnsiTheme="majorBidi" w:cs="Times New Roman"/>
          <w:sz w:val="24"/>
          <w:szCs w:val="24"/>
        </w:rPr>
        <w:t xml:space="preserve">In this project, we are required to implement Flexible Query Answering System (FQAS) for the music dataset provided by the professor or any other dataset of our choice. We have to follow the steps explained in </w:t>
      </w:r>
      <w:hyperlink r:id="rId5" w:history="1">
        <w:r w:rsidRPr="00E53CE2">
          <w:rPr>
            <w:rStyle w:val="Hyperlink"/>
            <w:rFonts w:asciiTheme="majorBidi" w:hAnsiTheme="majorBidi"/>
            <w:sz w:val="24"/>
            <w:szCs w:val="24"/>
          </w:rPr>
          <w:t>Muslea’s</w:t>
        </w:r>
      </w:hyperlink>
      <w:r w:rsidRPr="00E53CE2">
        <w:rPr>
          <w:rFonts w:asciiTheme="majorBidi" w:hAnsiTheme="majorBidi" w:cs="Times New Roman"/>
          <w:sz w:val="24"/>
          <w:szCs w:val="24"/>
        </w:rPr>
        <w:t xml:space="preserve"> algorithm to relax failed queries.</w:t>
      </w:r>
      <w:r w:rsidRPr="00E53CE2">
        <w:rPr>
          <w:rFonts w:asciiTheme="majorBidi" w:hAnsiTheme="majorBidi" w:cs="Times New Roman"/>
          <w:b/>
          <w:bCs/>
          <w:sz w:val="24"/>
          <w:szCs w:val="24"/>
        </w:rPr>
        <w:t xml:space="preserve"> </w:t>
      </w:r>
    </w:p>
    <w:p w:rsidR="00E53CE2" w:rsidRPr="00E53CE2" w:rsidRDefault="00E53CE2" w:rsidP="00E727DD">
      <w:pPr>
        <w:ind w:left="720"/>
        <w:rPr>
          <w:rFonts w:asciiTheme="majorBidi" w:hAnsiTheme="majorBidi" w:cs="Times New Roman"/>
          <w:b/>
          <w:bCs/>
          <w:sz w:val="24"/>
          <w:szCs w:val="24"/>
        </w:rPr>
      </w:pPr>
    </w:p>
    <w:p w:rsidR="000D74D3" w:rsidRPr="00E53CE2" w:rsidRDefault="000D74D3" w:rsidP="00E53CE2">
      <w:pPr>
        <w:numPr>
          <w:ilvl w:val="0"/>
          <w:numId w:val="1"/>
        </w:numPr>
        <w:rPr>
          <w:rFonts w:asciiTheme="majorBidi" w:hAnsiTheme="majorBidi" w:cs="Times New Roman"/>
          <w:b/>
          <w:bCs/>
          <w:sz w:val="24"/>
          <w:szCs w:val="24"/>
        </w:rPr>
      </w:pPr>
      <w:r w:rsidRPr="00E53CE2">
        <w:rPr>
          <w:rFonts w:asciiTheme="majorBidi" w:hAnsiTheme="majorBidi" w:cs="Times New Roman"/>
          <w:b/>
          <w:bCs/>
          <w:sz w:val="24"/>
          <w:szCs w:val="24"/>
        </w:rPr>
        <w:t>About the Dataset:</w:t>
      </w:r>
    </w:p>
    <w:p w:rsidR="000D74D3" w:rsidRPr="00E53CE2" w:rsidRDefault="000D74D3" w:rsidP="00E727DD">
      <w:pPr>
        <w:numPr>
          <w:ilvl w:val="1"/>
          <w:numId w:val="1"/>
        </w:numPr>
        <w:rPr>
          <w:rFonts w:asciiTheme="majorBidi" w:hAnsiTheme="majorBidi" w:cs="Times New Roman"/>
          <w:sz w:val="24"/>
          <w:szCs w:val="24"/>
        </w:rPr>
      </w:pPr>
      <w:r w:rsidRPr="00E53CE2">
        <w:rPr>
          <w:rFonts w:asciiTheme="majorBidi" w:hAnsiTheme="majorBidi" w:cs="Times New Roman"/>
          <w:b/>
          <w:bCs/>
          <w:sz w:val="24"/>
          <w:szCs w:val="24"/>
        </w:rPr>
        <w:t>Name</w:t>
      </w:r>
      <w:r w:rsidR="00E727DD" w:rsidRPr="00E53CE2">
        <w:rPr>
          <w:rFonts w:asciiTheme="majorBidi" w:hAnsiTheme="majorBidi" w:cs="Times New Roman"/>
          <w:b/>
          <w:bCs/>
          <w:sz w:val="24"/>
          <w:szCs w:val="24"/>
        </w:rPr>
        <w:t xml:space="preserve">: </w:t>
      </w:r>
      <w:r w:rsidR="00E727DD" w:rsidRPr="00E53CE2">
        <w:rPr>
          <w:rFonts w:asciiTheme="majorBidi" w:hAnsiTheme="majorBidi" w:cs="Times New Roman"/>
          <w:sz w:val="24"/>
          <w:szCs w:val="24"/>
        </w:rPr>
        <w:t>Pima Indians Diabetes Data Set</w:t>
      </w:r>
    </w:p>
    <w:p w:rsidR="00E727DD" w:rsidRPr="00E53CE2" w:rsidRDefault="000D74D3" w:rsidP="00E727DD">
      <w:pPr>
        <w:numPr>
          <w:ilvl w:val="1"/>
          <w:numId w:val="1"/>
        </w:numPr>
        <w:rPr>
          <w:rFonts w:asciiTheme="majorBidi" w:hAnsiTheme="majorBidi" w:cs="Times New Roman"/>
          <w:sz w:val="24"/>
          <w:szCs w:val="24"/>
        </w:rPr>
      </w:pPr>
      <w:r w:rsidRPr="00E53CE2">
        <w:rPr>
          <w:rFonts w:asciiTheme="majorBidi" w:hAnsiTheme="majorBidi" w:cs="Times New Roman"/>
          <w:b/>
          <w:bCs/>
          <w:sz w:val="24"/>
          <w:szCs w:val="24"/>
        </w:rPr>
        <w:t>Source</w:t>
      </w:r>
      <w:r w:rsidR="00E727DD" w:rsidRPr="00E53CE2">
        <w:rPr>
          <w:rFonts w:asciiTheme="majorBidi" w:hAnsiTheme="majorBidi" w:cs="Times New Roman"/>
          <w:b/>
          <w:bCs/>
          <w:sz w:val="24"/>
          <w:szCs w:val="24"/>
        </w:rPr>
        <w:t xml:space="preserve">: </w:t>
      </w:r>
      <w:hyperlink r:id="rId6" w:history="1">
        <w:r w:rsidR="00E727DD" w:rsidRPr="00E53CE2">
          <w:rPr>
            <w:rStyle w:val="Hyperlink"/>
            <w:rFonts w:asciiTheme="majorBidi" w:hAnsiTheme="majorBidi"/>
            <w:sz w:val="24"/>
            <w:szCs w:val="24"/>
          </w:rPr>
          <w:t>https://archive.ics.uci.edu/ml/datasets/Pima+Indians+Diabetes</w:t>
        </w:r>
      </w:hyperlink>
    </w:p>
    <w:p w:rsidR="00E727DD" w:rsidRPr="00E53CE2" w:rsidRDefault="00E727DD" w:rsidP="000D74D3">
      <w:pPr>
        <w:numPr>
          <w:ilvl w:val="1"/>
          <w:numId w:val="1"/>
        </w:numPr>
        <w:rPr>
          <w:rFonts w:asciiTheme="majorBidi" w:hAnsiTheme="majorBidi" w:cs="Times New Roman"/>
          <w:b/>
          <w:bCs/>
          <w:sz w:val="24"/>
          <w:szCs w:val="24"/>
        </w:rPr>
      </w:pPr>
      <w:r w:rsidRPr="00E53CE2">
        <w:rPr>
          <w:rFonts w:asciiTheme="majorBidi" w:hAnsiTheme="majorBidi" w:cs="Times New Roman"/>
          <w:b/>
          <w:bCs/>
          <w:sz w:val="24"/>
          <w:szCs w:val="24"/>
        </w:rPr>
        <w:t>Data Set Information:</w:t>
      </w:r>
    </w:p>
    <w:p w:rsidR="00E727DD" w:rsidRPr="00E53CE2" w:rsidRDefault="00E727DD" w:rsidP="00E727DD">
      <w:pPr>
        <w:ind w:left="1440"/>
        <w:jc w:val="both"/>
        <w:rPr>
          <w:rFonts w:asciiTheme="majorBidi" w:hAnsiTheme="majorBidi" w:cs="Times New Roman"/>
          <w:b/>
          <w:bCs/>
          <w:sz w:val="24"/>
          <w:szCs w:val="24"/>
        </w:rPr>
      </w:pPr>
      <w:r w:rsidRPr="00E53CE2">
        <w:rPr>
          <w:rFonts w:asciiTheme="majorBidi" w:hAnsiTheme="majorBidi" w:cs="Times New Roman"/>
          <w:color w:val="123654"/>
          <w:sz w:val="24"/>
          <w:szCs w:val="24"/>
        </w:rPr>
        <w:t>Several constraints were placed on the selection of these instances from a larger database. In particular, all patients here are females at least 21 years old of Pima Indian heritage. ADAP is an adaptive learning routine that generates and executes digital analogs of perceptron-like devices. It is a unique algorithm; see the paper for details.</w:t>
      </w:r>
    </w:p>
    <w:p w:rsidR="000D74D3" w:rsidRPr="00E53CE2" w:rsidRDefault="000D74D3" w:rsidP="000D74D3">
      <w:pPr>
        <w:numPr>
          <w:ilvl w:val="1"/>
          <w:numId w:val="1"/>
        </w:numPr>
        <w:rPr>
          <w:rFonts w:asciiTheme="majorBidi" w:hAnsiTheme="majorBidi" w:cs="Times New Roman"/>
          <w:b/>
          <w:bCs/>
          <w:sz w:val="24"/>
          <w:szCs w:val="24"/>
        </w:rPr>
      </w:pPr>
      <w:r w:rsidRPr="00E53CE2">
        <w:rPr>
          <w:rFonts w:asciiTheme="majorBidi" w:hAnsiTheme="majorBidi" w:cs="Times New Roman"/>
          <w:b/>
          <w:bCs/>
          <w:sz w:val="24"/>
          <w:szCs w:val="24"/>
        </w:rPr>
        <w:t>Attributes</w:t>
      </w:r>
      <w:r w:rsidR="00E727DD" w:rsidRPr="00E53CE2">
        <w:rPr>
          <w:rFonts w:asciiTheme="majorBidi" w:hAnsiTheme="majorBidi" w:cs="Times New Roman"/>
          <w:b/>
          <w:bCs/>
          <w:sz w:val="24"/>
          <w:szCs w:val="24"/>
        </w:rPr>
        <w:t>:</w:t>
      </w:r>
    </w:p>
    <w:p w:rsidR="00E727DD" w:rsidRPr="00E53CE2" w:rsidRDefault="00E727DD" w:rsidP="00E727DD">
      <w:pPr>
        <w:ind w:left="1440"/>
        <w:rPr>
          <w:rFonts w:asciiTheme="majorBidi" w:hAnsiTheme="majorBidi" w:cs="Times New Roman"/>
          <w:b/>
          <w:bCs/>
          <w:sz w:val="24"/>
          <w:szCs w:val="24"/>
        </w:rPr>
      </w:pPr>
      <w:r w:rsidRPr="00E53CE2">
        <w:rPr>
          <w:rFonts w:asciiTheme="majorBidi" w:hAnsiTheme="majorBidi" w:cs="Times New Roman"/>
          <w:color w:val="123654"/>
          <w:sz w:val="24"/>
          <w:szCs w:val="24"/>
        </w:rPr>
        <w:t>1. Number of times pregnant</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2. Plasma glucose concentration a 2 hours in an oral glucose tolerance test</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3. Diastolic blood pressure (mm Hg)</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4. Triceps skin fold thickness (mm)</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5. 2-Hour serum insulin (mu U/ml)</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6. Body mass index (weight in kg/(height in m)^2)</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7. Diabetes pedigree function</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8. Age (years)</w:t>
      </w:r>
      <w:r w:rsidRPr="00E53CE2">
        <w:rPr>
          <w:rStyle w:val="apple-converted-space"/>
          <w:rFonts w:asciiTheme="majorBidi" w:hAnsiTheme="majorBidi" w:cs="Times New Roman"/>
          <w:color w:val="123654"/>
          <w:sz w:val="24"/>
          <w:szCs w:val="24"/>
        </w:rPr>
        <w:t> </w:t>
      </w:r>
      <w:r w:rsidRPr="00E53CE2">
        <w:rPr>
          <w:rFonts w:asciiTheme="majorBidi" w:hAnsiTheme="majorBidi" w:cs="Times New Roman"/>
          <w:color w:val="123654"/>
          <w:sz w:val="24"/>
          <w:szCs w:val="24"/>
        </w:rPr>
        <w:br/>
        <w:t>9. Class variable (0 or 1)</w:t>
      </w:r>
    </w:p>
    <w:p w:rsidR="00E727DD" w:rsidRPr="00E53CE2" w:rsidRDefault="00E727DD" w:rsidP="00E727DD">
      <w:pPr>
        <w:ind w:left="1440"/>
        <w:rPr>
          <w:rFonts w:asciiTheme="majorBidi" w:hAnsiTheme="majorBidi" w:cs="Times New Roman"/>
          <w:b/>
          <w:bCs/>
          <w:sz w:val="24"/>
          <w:szCs w:val="24"/>
        </w:rPr>
      </w:pPr>
    </w:p>
    <w:p w:rsidR="000D74D3" w:rsidRDefault="000D74D3" w:rsidP="00C56E0D">
      <w:pPr>
        <w:numPr>
          <w:ilvl w:val="0"/>
          <w:numId w:val="1"/>
        </w:numPr>
        <w:rPr>
          <w:rFonts w:asciiTheme="majorBidi" w:hAnsiTheme="majorBidi" w:cs="Times New Roman"/>
          <w:b/>
          <w:bCs/>
          <w:sz w:val="24"/>
          <w:szCs w:val="24"/>
        </w:rPr>
      </w:pPr>
      <w:r w:rsidRPr="00E53CE2">
        <w:rPr>
          <w:rFonts w:asciiTheme="majorBidi" w:hAnsiTheme="majorBidi" w:cs="Times New Roman"/>
          <w:b/>
          <w:bCs/>
          <w:sz w:val="24"/>
          <w:szCs w:val="24"/>
        </w:rPr>
        <w:t>Project Installation:</w:t>
      </w:r>
    </w:p>
    <w:p w:rsidR="00E53CE2" w:rsidRPr="00E53CE2" w:rsidRDefault="00E53CE2" w:rsidP="00E53CE2">
      <w:pPr>
        <w:ind w:left="720"/>
        <w:rPr>
          <w:rFonts w:asciiTheme="majorBidi" w:hAnsiTheme="majorBidi" w:cs="Times New Roman"/>
          <w:color w:val="70AD47" w:themeColor="accent6"/>
          <w:sz w:val="24"/>
          <w:szCs w:val="24"/>
        </w:rPr>
      </w:pPr>
      <w:r w:rsidRPr="00E53CE2">
        <w:rPr>
          <w:rFonts w:asciiTheme="majorBidi" w:hAnsiTheme="majorBidi" w:cs="Times New Roman"/>
          <w:color w:val="70AD47" w:themeColor="accent6"/>
          <w:sz w:val="24"/>
          <w:szCs w:val="24"/>
        </w:rPr>
        <w:t>Configuration steps</w:t>
      </w:r>
      <w:r w:rsidR="009C7FE7">
        <w:rPr>
          <w:rFonts w:asciiTheme="majorBidi" w:hAnsiTheme="majorBidi" w:cs="Times New Roman"/>
          <w:color w:val="70AD47" w:themeColor="accent6"/>
          <w:sz w:val="24"/>
          <w:szCs w:val="24"/>
        </w:rPr>
        <w:t xml:space="preserve"> </w:t>
      </w:r>
      <w:bookmarkStart w:id="0" w:name="_GoBack"/>
      <w:bookmarkEnd w:id="0"/>
    </w:p>
    <w:p w:rsidR="00E53CE2" w:rsidRDefault="00E53CE2" w:rsidP="00E53CE2">
      <w:pPr>
        <w:rPr>
          <w:rFonts w:asciiTheme="majorBidi" w:hAnsiTheme="majorBidi" w:cs="Times New Roman"/>
          <w:b/>
          <w:bCs/>
          <w:sz w:val="24"/>
          <w:szCs w:val="24"/>
        </w:rPr>
      </w:pPr>
    </w:p>
    <w:p w:rsidR="00E53CE2" w:rsidRDefault="00E53CE2" w:rsidP="00C56E0D">
      <w:pPr>
        <w:numPr>
          <w:ilvl w:val="0"/>
          <w:numId w:val="1"/>
        </w:numPr>
        <w:rPr>
          <w:rFonts w:asciiTheme="majorBidi" w:hAnsiTheme="majorBidi" w:cs="Times New Roman"/>
          <w:b/>
          <w:bCs/>
          <w:sz w:val="24"/>
          <w:szCs w:val="24"/>
        </w:rPr>
      </w:pPr>
      <w:r>
        <w:rPr>
          <w:rFonts w:asciiTheme="majorBidi" w:hAnsiTheme="majorBidi" w:cs="Times New Roman"/>
          <w:b/>
          <w:bCs/>
          <w:sz w:val="24"/>
          <w:szCs w:val="24"/>
        </w:rPr>
        <w:t>Program Structure:</w:t>
      </w:r>
    </w:p>
    <w:p w:rsidR="00E53CE2" w:rsidRPr="00E53CE2" w:rsidRDefault="00E53CE2" w:rsidP="00E53CE2">
      <w:pPr>
        <w:ind w:left="720"/>
        <w:rPr>
          <w:rFonts w:asciiTheme="majorBidi" w:hAnsiTheme="majorBidi" w:cs="Times New Roman"/>
          <w:color w:val="70AD47" w:themeColor="accent6"/>
          <w:sz w:val="24"/>
          <w:szCs w:val="24"/>
        </w:rPr>
      </w:pPr>
      <w:r>
        <w:rPr>
          <w:rFonts w:asciiTheme="majorBidi" w:hAnsiTheme="majorBidi" w:cs="Times New Roman"/>
          <w:color w:val="70AD47" w:themeColor="accent6"/>
          <w:sz w:val="24"/>
          <w:szCs w:val="24"/>
        </w:rPr>
        <w:t>C</w:t>
      </w:r>
      <w:r w:rsidRPr="00E53CE2">
        <w:rPr>
          <w:rFonts w:asciiTheme="majorBidi" w:hAnsiTheme="majorBidi" w:cs="Times New Roman"/>
          <w:color w:val="70AD47" w:themeColor="accent6"/>
          <w:sz w:val="24"/>
          <w:szCs w:val="24"/>
        </w:rPr>
        <w:t>lasses description</w:t>
      </w:r>
      <w:r>
        <w:rPr>
          <w:rFonts w:asciiTheme="majorBidi" w:hAnsiTheme="majorBidi" w:cs="Times New Roman"/>
          <w:color w:val="70AD47" w:themeColor="accent6"/>
          <w:sz w:val="24"/>
          <w:szCs w:val="24"/>
        </w:rPr>
        <w:t>s</w:t>
      </w:r>
    </w:p>
    <w:p w:rsidR="00E53CE2" w:rsidRDefault="000D74D3" w:rsidP="00E53CE2">
      <w:pPr>
        <w:numPr>
          <w:ilvl w:val="0"/>
          <w:numId w:val="1"/>
        </w:numPr>
        <w:rPr>
          <w:rFonts w:asciiTheme="majorBidi" w:hAnsiTheme="majorBidi" w:cs="Times New Roman"/>
          <w:b/>
          <w:bCs/>
          <w:sz w:val="24"/>
          <w:szCs w:val="24"/>
        </w:rPr>
      </w:pPr>
      <w:r w:rsidRPr="00E53CE2">
        <w:rPr>
          <w:rFonts w:asciiTheme="majorBidi" w:hAnsiTheme="majorBidi" w:cs="Times New Roman"/>
          <w:b/>
          <w:bCs/>
          <w:sz w:val="24"/>
          <w:szCs w:val="24"/>
        </w:rPr>
        <w:t>Execution Procedure:</w:t>
      </w:r>
    </w:p>
    <w:p w:rsidR="000D74D3" w:rsidRPr="00E53CE2" w:rsidRDefault="00E53CE2" w:rsidP="00E53CE2">
      <w:pPr>
        <w:ind w:left="720"/>
        <w:rPr>
          <w:rFonts w:asciiTheme="majorBidi" w:hAnsiTheme="majorBidi" w:cs="Times New Roman"/>
          <w:color w:val="70AD47" w:themeColor="accent6"/>
          <w:sz w:val="24"/>
          <w:szCs w:val="24"/>
        </w:rPr>
      </w:pPr>
      <w:r w:rsidRPr="00E53CE2">
        <w:rPr>
          <w:rFonts w:asciiTheme="majorBidi" w:hAnsiTheme="majorBidi" w:cs="Times New Roman"/>
          <w:color w:val="70AD47" w:themeColor="accent6"/>
          <w:sz w:val="24"/>
          <w:szCs w:val="24"/>
        </w:rPr>
        <w:t>Example with snapshot</w:t>
      </w: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rsidP="00E53CE2">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p w:rsidR="000D74D3" w:rsidRPr="00E53CE2" w:rsidRDefault="000D74D3">
      <w:pPr>
        <w:rPr>
          <w:rFonts w:asciiTheme="majorBidi" w:hAnsiTheme="majorBidi" w:cs="Times New Roman"/>
          <w:b/>
          <w:bCs/>
          <w:sz w:val="24"/>
          <w:szCs w:val="24"/>
        </w:rPr>
      </w:pPr>
    </w:p>
    <w:sectPr w:rsidR="000D74D3" w:rsidRPr="00E53CE2" w:rsidSect="00D2505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B76A1"/>
    <w:multiLevelType w:val="hybridMultilevel"/>
    <w:tmpl w:val="8086178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13194F57"/>
    <w:multiLevelType w:val="hybridMultilevel"/>
    <w:tmpl w:val="03146BB4"/>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F1A5932"/>
    <w:multiLevelType w:val="hybridMultilevel"/>
    <w:tmpl w:val="80A00A2A"/>
    <w:lvl w:ilvl="0" w:tplc="04090013">
      <w:start w:val="1"/>
      <w:numFmt w:val="upperRoman"/>
      <w:lvlText w:val="%1."/>
      <w:lvlJc w:val="right"/>
      <w:pPr>
        <w:ind w:left="720" w:hanging="360"/>
      </w:pPr>
      <w:rPr>
        <w:rFonts w:cs="Times New Roman"/>
      </w:rPr>
    </w:lvl>
    <w:lvl w:ilvl="1" w:tplc="0409001B">
      <w:start w:val="1"/>
      <w:numFmt w:val="lowerRoman"/>
      <w:lvlText w:val="%2."/>
      <w:lvlJc w:val="righ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4D3"/>
    <w:rsid w:val="000D74D3"/>
    <w:rsid w:val="003F19BF"/>
    <w:rsid w:val="005A13A1"/>
    <w:rsid w:val="009C7FE7"/>
    <w:rsid w:val="00C56E0D"/>
    <w:rsid w:val="00D25050"/>
    <w:rsid w:val="00E53CE2"/>
    <w:rsid w:val="00E72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79A744-CE07-4890-950D-43B39AEB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E727DD"/>
  </w:style>
  <w:style w:type="character" w:styleId="Hyperlink">
    <w:name w:val="Hyperlink"/>
    <w:basedOn w:val="DefaultParagraphFont"/>
    <w:uiPriority w:val="99"/>
    <w:unhideWhenUsed/>
    <w:rsid w:val="00E727DD"/>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Pima+Indians+Diabetes" TargetMode="External"/><Relationship Id="rId5" Type="http://schemas.openxmlformats.org/officeDocument/2006/relationships/hyperlink" Target="http://webpages.uncc.edu/ras/Muslea-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Al-Mardini</dc:creator>
  <cp:keywords/>
  <dc:description/>
  <cp:lastModifiedBy>Mamoun Al-Mardini</cp:lastModifiedBy>
  <cp:revision>5</cp:revision>
  <dcterms:created xsi:type="dcterms:W3CDTF">2015-04-21T04:42:00Z</dcterms:created>
  <dcterms:modified xsi:type="dcterms:W3CDTF">2015-04-21T04:44:00Z</dcterms:modified>
</cp:coreProperties>
</file>