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FE5F5">
      <w:pPr>
        <w:pStyle w:val="2"/>
        <w:bidi w:val="0"/>
        <w:jc w:val="center"/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>Карточка ООО «МАЛЬМА»</w:t>
      </w:r>
    </w:p>
    <w:p w14:paraId="6FEBCFEA">
      <w:pPr>
        <w:rPr>
          <w:rFonts w:hint="default"/>
          <w:sz w:val="40"/>
          <w:szCs w:val="40"/>
          <w:lang w:val="ru-RU"/>
        </w:rPr>
      </w:pPr>
    </w:p>
    <w:p w14:paraId="671E1E2B">
      <w:pPr>
        <w:ind w:left="4160" w:hanging="4160" w:hangingChars="1300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Полное наименование              Общество с ограниченной ответственностью «МАЛЬМА»</w:t>
      </w:r>
    </w:p>
    <w:p w14:paraId="74F5AA59">
      <w:pPr>
        <w:ind w:left="4160" w:hanging="4160" w:hangingChars="1300"/>
        <w:rPr>
          <w:rFonts w:hint="default"/>
          <w:sz w:val="32"/>
          <w:szCs w:val="32"/>
          <w:lang w:val="ru-RU"/>
        </w:rPr>
      </w:pPr>
    </w:p>
    <w:p w14:paraId="7E43598B">
      <w:pPr>
        <w:ind w:left="4160" w:hanging="4160" w:hangingChars="1300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Сокращённое наименование   ООО «МАЛЬМА»</w:t>
      </w:r>
    </w:p>
    <w:p w14:paraId="6A3E2C0B">
      <w:pPr>
        <w:ind w:left="4160" w:hanging="4160" w:hangingChars="1300"/>
        <w:rPr>
          <w:rFonts w:hint="default"/>
          <w:sz w:val="32"/>
          <w:szCs w:val="32"/>
          <w:lang w:val="ru-RU"/>
        </w:rPr>
      </w:pPr>
    </w:p>
    <w:p w14:paraId="52FB169B">
      <w:pPr>
        <w:ind w:left="4160" w:hanging="4160" w:hangingChars="1300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Юридический адрес                   129515, Россия, г. Москва, ул. Академика Королева, д. 13, кор.1, оф.10, п.</w:t>
      </w:r>
      <w:r>
        <w:rPr>
          <w:rFonts w:hint="default"/>
          <w:sz w:val="32"/>
          <w:szCs w:val="32"/>
          <w:lang w:val="en-US"/>
        </w:rPr>
        <w:t>III</w:t>
      </w:r>
      <w:r>
        <w:rPr>
          <w:rFonts w:hint="default"/>
          <w:sz w:val="32"/>
          <w:szCs w:val="32"/>
          <w:lang w:val="ru-RU"/>
        </w:rPr>
        <w:t>А (этаж 2), ком. 4</w:t>
      </w:r>
    </w:p>
    <w:p w14:paraId="382369ED">
      <w:pPr>
        <w:ind w:left="4160" w:hanging="4160" w:hangingChars="1300"/>
        <w:rPr>
          <w:rFonts w:hint="default"/>
          <w:sz w:val="32"/>
          <w:szCs w:val="32"/>
          <w:lang w:val="ru-RU"/>
        </w:rPr>
      </w:pPr>
    </w:p>
    <w:p w14:paraId="6491F9E3">
      <w:pPr>
        <w:ind w:left="4160" w:hanging="4160" w:hangingChars="1300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Фактический адрес                     129515, Россия, г. Москва, ул. Академика Королечва, д. 13, кор.1, оф.10, п.</w:t>
      </w:r>
      <w:r>
        <w:rPr>
          <w:rFonts w:hint="default"/>
          <w:sz w:val="32"/>
          <w:szCs w:val="32"/>
          <w:lang w:val="en-US"/>
        </w:rPr>
        <w:t>III</w:t>
      </w:r>
      <w:r>
        <w:rPr>
          <w:rFonts w:hint="default"/>
          <w:sz w:val="32"/>
          <w:szCs w:val="32"/>
          <w:lang w:val="ru-RU"/>
        </w:rPr>
        <w:t>А (этаж 2), ком. 4</w:t>
      </w:r>
    </w:p>
    <w:p w14:paraId="42663B7F">
      <w:pPr>
        <w:ind w:left="4160" w:hanging="4160" w:hangingChars="1300"/>
        <w:rPr>
          <w:rFonts w:hint="default"/>
          <w:sz w:val="32"/>
          <w:szCs w:val="32"/>
          <w:lang w:val="ru-RU"/>
        </w:rPr>
      </w:pPr>
    </w:p>
    <w:p w14:paraId="04C1E417">
      <w:pPr>
        <w:ind w:left="4160" w:hanging="4160" w:hangingChars="1300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ИНН / КПП                                     9717111039 / 771701001</w:t>
      </w:r>
    </w:p>
    <w:p w14:paraId="6BE569C9">
      <w:pPr>
        <w:ind w:left="4160" w:hanging="4160" w:hangingChars="1300"/>
        <w:rPr>
          <w:rFonts w:hint="default"/>
          <w:sz w:val="32"/>
          <w:szCs w:val="32"/>
          <w:lang w:val="ru-RU"/>
        </w:rPr>
      </w:pPr>
    </w:p>
    <w:p w14:paraId="53E8DDAB">
      <w:pPr>
        <w:ind w:left="4160" w:hanging="4160" w:hangingChars="1300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Код ОГРН                                       1227700071664</w:t>
      </w:r>
    </w:p>
    <w:p w14:paraId="4CADDC38">
      <w:pPr>
        <w:ind w:left="4160" w:hanging="4160" w:hangingChars="1300"/>
        <w:rPr>
          <w:rFonts w:hint="default"/>
          <w:sz w:val="32"/>
          <w:szCs w:val="32"/>
          <w:lang w:val="ru-RU"/>
        </w:rPr>
      </w:pPr>
    </w:p>
    <w:p w14:paraId="24BB0885">
      <w:pPr>
        <w:ind w:left="4160" w:hanging="4160" w:hangingChars="1300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Наименование банка                 АО «АЛЬФА-БАНК»</w:t>
      </w:r>
    </w:p>
    <w:p w14:paraId="3FA6D9F6">
      <w:pPr>
        <w:ind w:left="4160" w:hanging="4160" w:hangingChars="1300"/>
        <w:rPr>
          <w:rFonts w:hint="default"/>
          <w:sz w:val="32"/>
          <w:szCs w:val="32"/>
          <w:lang w:val="ru-RU"/>
        </w:rPr>
      </w:pPr>
    </w:p>
    <w:p w14:paraId="4D6F3A18">
      <w:pPr>
        <w:ind w:left="4160" w:hanging="4160" w:hangingChars="1300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Расчетный счет                            40702810902620015374</w:t>
      </w:r>
    </w:p>
    <w:p w14:paraId="7FAB69D1">
      <w:pPr>
        <w:ind w:left="4160" w:hanging="4160" w:hangingChars="1300"/>
        <w:rPr>
          <w:rFonts w:hint="default"/>
          <w:sz w:val="32"/>
          <w:szCs w:val="32"/>
          <w:lang w:val="ru-RU"/>
        </w:rPr>
      </w:pPr>
    </w:p>
    <w:p w14:paraId="5AF222E9">
      <w:pPr>
        <w:ind w:left="4160" w:hanging="4160" w:hangingChars="1300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 xml:space="preserve">Кор. счет                                        30101810200000000593 </w:t>
      </w:r>
      <w:bookmarkStart w:id="0" w:name="_GoBack"/>
      <w:bookmarkEnd w:id="0"/>
    </w:p>
    <w:p w14:paraId="0A4CE810">
      <w:pPr>
        <w:ind w:left="4160" w:hanging="4160" w:hangingChars="1300"/>
        <w:rPr>
          <w:rFonts w:hint="default"/>
          <w:sz w:val="32"/>
          <w:szCs w:val="32"/>
          <w:lang w:val="ru-RU"/>
        </w:rPr>
      </w:pPr>
    </w:p>
    <w:p w14:paraId="2EE02F3B">
      <w:pPr>
        <w:ind w:left="4160" w:hanging="4160" w:hangingChars="1300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БИК                                                  044525593</w:t>
      </w:r>
    </w:p>
    <w:p w14:paraId="079866BD">
      <w:pPr>
        <w:ind w:left="4160" w:hanging="4160" w:hangingChars="1300"/>
        <w:rPr>
          <w:rFonts w:hint="default"/>
          <w:sz w:val="32"/>
          <w:szCs w:val="32"/>
          <w:lang w:val="ru-RU"/>
        </w:rPr>
      </w:pPr>
    </w:p>
    <w:p w14:paraId="14F4442E">
      <w:pPr>
        <w:numPr>
          <w:ilvl w:val="0"/>
          <w:numId w:val="1"/>
        </w:numPr>
        <w:ind w:left="4160" w:hanging="4160" w:hangingChars="130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mail</w:t>
      </w:r>
      <w:r>
        <w:rPr>
          <w:rFonts w:hint="default"/>
          <w:sz w:val="32"/>
          <w:szCs w:val="32"/>
          <w:lang w:val="ru-RU"/>
        </w:rPr>
        <w:t xml:space="preserve">                                              </w:t>
      </w:r>
      <w:r>
        <w:rPr>
          <w:rFonts w:hint="default"/>
          <w:sz w:val="32"/>
          <w:szCs w:val="32"/>
          <w:lang w:val="en-US"/>
        </w:rPr>
        <w:fldChar w:fldCharType="begin"/>
      </w:r>
      <w:r>
        <w:rPr>
          <w:rFonts w:hint="default"/>
          <w:sz w:val="32"/>
          <w:szCs w:val="32"/>
          <w:lang w:val="en-US"/>
        </w:rPr>
        <w:instrText xml:space="preserve"> HYPERLINK "mailto:malmafish@mail.ru" </w:instrText>
      </w:r>
      <w:r>
        <w:rPr>
          <w:rFonts w:hint="default"/>
          <w:sz w:val="32"/>
          <w:szCs w:val="32"/>
          <w:lang w:val="en-US"/>
        </w:rPr>
        <w:fldChar w:fldCharType="separate"/>
      </w:r>
      <w:r>
        <w:rPr>
          <w:rStyle w:val="5"/>
          <w:rFonts w:hint="default"/>
          <w:sz w:val="32"/>
          <w:szCs w:val="32"/>
          <w:lang w:val="en-US"/>
        </w:rPr>
        <w:t>malmafish@mail.ru</w:t>
      </w:r>
      <w:r>
        <w:rPr>
          <w:rFonts w:hint="default"/>
          <w:sz w:val="32"/>
          <w:szCs w:val="32"/>
          <w:lang w:val="en-US"/>
        </w:rPr>
        <w:fldChar w:fldCharType="end"/>
      </w:r>
    </w:p>
    <w:p w14:paraId="076AE814"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</w:p>
    <w:p w14:paraId="0B8925A3">
      <w:pPr>
        <w:numPr>
          <w:ilvl w:val="0"/>
          <w:numId w:val="0"/>
        </w:numPr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Телефон                                         +7 (926) 080-03-56</w:t>
      </w:r>
    </w:p>
    <w:p w14:paraId="3F8BDA6B">
      <w:pPr>
        <w:numPr>
          <w:ilvl w:val="0"/>
          <w:numId w:val="0"/>
        </w:numPr>
        <w:rPr>
          <w:rFonts w:hint="default"/>
          <w:sz w:val="32"/>
          <w:szCs w:val="32"/>
          <w:lang w:val="ru-RU"/>
        </w:rPr>
      </w:pPr>
    </w:p>
    <w:p w14:paraId="5BAC2333">
      <w:pPr>
        <w:numPr>
          <w:ilvl w:val="0"/>
          <w:numId w:val="0"/>
        </w:numPr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Генеральный директор             Михайлюк Ольга Юрьевна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B4313B"/>
    <w:multiLevelType w:val="singleLevel"/>
    <w:tmpl w:val="E6B4313B"/>
    <w:lvl w:ilvl="0" w:tentative="0">
      <w:start w:val="5"/>
      <w:numFmt w:val="upperLetter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C6A18"/>
    <w:rsid w:val="791B6C17"/>
    <w:rsid w:val="7FBC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2026-03-20T12:14:00Z</dcterms:created>
  <dc:creator>Dantes TV</dc:creator>
  <cp:lastModifiedBy>Dantes TV</cp:lastModifiedBy>
  <dcterms:modified xsi:type="dcterms:W3CDTF">2026-03-31T20:22:17Z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3188B905BCB444CE895E8F01DA5492F4_11</vt:lpwstr>
  </property>
</Properties>
</file>