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Tuto + ennemi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 pour aller en avant, S pour aller en arrière, Q pour tourner à gauche, D pour tourner à droite, A pour straf à gauche, E pour straf à droite. A afficher dès le début du jeu. (En mode image du clavier avec les touches et disparait quand toutes les touches sont utilisées)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« Cliquez sur l’icône de l’arme à distance pour l’utiliser » « visez la cible puis tirez pour activer un mécanisme » Tout ça à afficher devant la porte à ouvrir.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« Vous avez trouvé une gemme brute ! Ouvrez votre inventaire et placez la dans l’emplacement désigné pour profiter de ses bonus » + « I pour afficher l’inventaire » A afficher quand on trouve notre première gemme brute. Plus emplacements en surbrillance (en tout cas les mettre en évidence).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« Vous avez trouvé une gemme raffinée ! Ouvrez votre inventaire et placez la dans l’emplacement désigné pour profiter d’une nouvelle capacité » A afficher quand on trouve notre première gemme raffinée. Plus emplacements en surbrillance (en tout cas les mettre en évidence).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« Lorsque vous trouver un coffre, cliquez sur la manivelle pour l’ouvrir ». A afficher quand on arrive près du premier coffre. (Mettre le coffre en surbrillance peut être ? Pour le premier).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Ennemi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Premier ennemi assez lent mais qui colle de grosses patates (te tue en ~ 5 coup 20 dégâts par coup) il tape au CaC et ne vole pas. Il a 120 hp(à voir) (il meurt en 6 coup de revolver).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