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28" w:line="500" w:lineRule="exact"/>
        <w:ind w:left="0" w:right="0" w:firstLine="0"/>
      </w:pPr>
      <w:bookmarkStart w:id="0" w:name="bookmark0"/>
      <w:r>
        <w:rPr>
          <w:lang w:val="ru-RU" w:eastAsia="ru-RU" w:bidi="ru-RU"/>
          <w:w w:val="100"/>
          <w:color w:val="000000"/>
          <w:position w:val="0"/>
        </w:rPr>
        <w:t>Оглавление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spacing w:before="0" w:after="136" w:line="340" w:lineRule="exact"/>
        <w:ind w:left="0" w:right="0" w:firstLine="0"/>
      </w:pPr>
      <w:bookmarkStart w:id="1" w:name="bookmark1"/>
      <w:r>
        <w:rPr>
          <w:lang w:val="ru-RU" w:eastAsia="ru-RU" w:bidi="ru-RU"/>
          <w:w w:val="100"/>
          <w:spacing w:val="0"/>
          <w:color w:val="000000"/>
          <w:position w:val="0"/>
        </w:rPr>
        <w:t>Предисловие</w:t>
      </w:r>
      <w:bookmarkEnd w:id="1"/>
    </w:p>
    <w:p>
      <w:pPr>
        <w:pStyle w:val="Style7"/>
        <w:tabs>
          <w:tab w:leader="dot" w:pos="10810" w:val="left"/>
        </w:tabs>
        <w:widowControl w:val="0"/>
        <w:keepNext w:val="0"/>
        <w:keepLines w:val="0"/>
        <w:shd w:val="clear" w:color="auto" w:fill="auto"/>
        <w:bidi w:val="0"/>
        <w:spacing w:before="0" w:after="324" w:line="320" w:lineRule="exact"/>
        <w:ind w:left="92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>Структура книги</w:t>
        <w:tab/>
        <w:t xml:space="preserve"> 3</w:t>
      </w:r>
    </w:p>
    <w:p>
      <w:pPr>
        <w:pStyle w:val="Style9"/>
        <w:tabs>
          <w:tab w:leader="hyphen" w:pos="10810" w:val="left"/>
          <w:tab w:leader="none" w:pos="11290" w:val="left"/>
        </w:tabs>
        <w:widowControl w:val="0"/>
        <w:keepNext w:val="0"/>
        <w:keepLines w:val="0"/>
        <w:shd w:val="clear" w:color="auto" w:fill="auto"/>
        <w:bidi w:val="0"/>
        <w:spacing w:before="0" w:after="156" w:line="3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Часть 1. Структура и технические средства локальных сетей</w:t>
      </w:r>
      <w:r>
        <w:rPr>
          <w:rStyle w:val="CharStyle11"/>
        </w:rPr>
        <w:tab/>
        <w:tab/>
        <w:t>4</w:t>
      </w:r>
    </w:p>
    <w:p>
      <w:pPr>
        <w:pStyle w:val="Style12"/>
        <w:tabs>
          <w:tab w:leader="dot" w:pos="10810" w:val="left"/>
        </w:tabs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9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Глава 1. Топология локальных сетей</w:t>
        <w:tab/>
        <w:t xml:space="preserve"> 5</w:t>
      </w:r>
    </w:p>
    <w:p>
      <w:pPr>
        <w:pStyle w:val="Style7"/>
        <w:tabs>
          <w:tab w:leader="hyphen" w:pos="10810" w:val="left"/>
        </w:tabs>
        <w:widowControl w:val="0"/>
        <w:keepNext w:val="0"/>
        <w:keepLines w:val="0"/>
        <w:shd w:val="clear" w:color="auto" w:fill="auto"/>
        <w:bidi w:val="0"/>
        <w:spacing w:before="0" w:after="0" w:line="520" w:lineRule="exact"/>
        <w:ind w:left="1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Передающая среда локальных сетей</w:t>
        <w:tab/>
        <w:t xml:space="preserve"> 6</w:t>
      </w:r>
    </w:p>
    <w:p>
      <w:pPr>
        <w:pStyle w:val="Style7"/>
        <w:tabs>
          <w:tab w:leader="dot" w:pos="10810" w:val="left"/>
        </w:tabs>
        <w:widowControl w:val="0"/>
        <w:keepNext w:val="0"/>
        <w:keepLines w:val="0"/>
        <w:shd w:val="clear" w:color="auto" w:fill="auto"/>
        <w:bidi w:val="0"/>
        <w:spacing w:before="0" w:after="0" w:line="520" w:lineRule="exact"/>
        <w:ind w:left="1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Прямое кабельное соединение</w:t>
        <w:tab/>
        <w:t xml:space="preserve"> 3</w:t>
      </w:r>
    </w:p>
    <w:p>
      <w:pPr>
        <w:pStyle w:val="Style7"/>
        <w:tabs>
          <w:tab w:leader="hyphen" w:pos="10810" w:val="left"/>
        </w:tabs>
        <w:widowControl w:val="0"/>
        <w:keepNext w:val="0"/>
        <w:keepLines w:val="0"/>
        <w:shd w:val="clear" w:color="auto" w:fill="auto"/>
        <w:bidi w:val="0"/>
        <w:spacing w:before="0" w:after="1404" w:line="520" w:lineRule="exact"/>
        <w:ind w:left="1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Базовые сетевые технологии</w:t>
        <w:tab/>
        <w:t xml:space="preserve"> 10</w:t>
      </w:r>
      <w:r>
        <w:fldChar w:fldCharType="end"/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320" w:line="340" w:lineRule="exact"/>
        <w:ind w:left="4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СОДЕРЖАНИЕ</w:t>
      </w:r>
    </w:p>
    <w:p>
      <w:pPr>
        <w:pStyle w:val="Style5"/>
        <w:numPr>
          <w:ilvl w:val="0"/>
          <w:numId w:val="1"/>
        </w:numPr>
        <w:tabs>
          <w:tab w:leader="none" w:pos="895" w:val="left"/>
        </w:tabs>
        <w:widowControl w:val="0"/>
        <w:keepNext/>
        <w:keepLines/>
        <w:shd w:val="clear" w:color="auto" w:fill="auto"/>
        <w:bidi w:val="0"/>
        <w:spacing w:before="0" w:after="136" w:line="340" w:lineRule="exact"/>
        <w:ind w:left="420" w:right="0" w:firstLine="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ВВЕДЕНИЕ В ЭКОНОМИЧЕСКУЮ ИНФОРМАТИКУ</w:t>
      </w:r>
      <w:bookmarkEnd w:id="2"/>
    </w:p>
    <w:p>
      <w:pPr>
        <w:pStyle w:val="Style16"/>
        <w:numPr>
          <w:ilvl w:val="1"/>
          <w:numId w:val="1"/>
        </w:numPr>
        <w:tabs>
          <w:tab w:leader="none" w:pos="1560" w:val="left"/>
        </w:tabs>
        <w:widowControl w:val="0"/>
        <w:keepNext w:val="0"/>
        <w:keepLines w:val="0"/>
        <w:shd w:val="clear" w:color="auto" w:fill="auto"/>
        <w:bidi w:val="0"/>
        <w:spacing w:before="0" w:after="140" w:line="320" w:lineRule="exact"/>
        <w:ind w:left="920" w:right="0" w:firstLine="0"/>
      </w:pPr>
      <w:r>
        <w:rPr>
          <w:lang w:val="ru-RU" w:eastAsia="ru-RU" w:bidi="ru-RU"/>
          <w:w w:val="100"/>
          <w:color w:val="000000"/>
          <w:position w:val="0"/>
        </w:rPr>
        <w:t>Экономическая информатика и информационные системы</w:t>
      </w:r>
    </w:p>
    <w:p>
      <w:pPr>
        <w:pStyle w:val="Style19"/>
        <w:numPr>
          <w:ilvl w:val="2"/>
          <w:numId w:val="1"/>
        </w:numPr>
        <w:tabs>
          <w:tab w:leader="none" w:pos="2355" w:val="left"/>
        </w:tabs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1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Понятие экономической информации</w:t>
      </w:r>
    </w:p>
    <w:p>
      <w:pPr>
        <w:pStyle w:val="Style19"/>
        <w:numPr>
          <w:ilvl w:val="2"/>
          <w:numId w:val="1"/>
        </w:numPr>
        <w:tabs>
          <w:tab w:leader="none" w:pos="2355" w:val="left"/>
        </w:tabs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1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Информационные системы</w:t>
      </w:r>
    </w:p>
    <w:p>
      <w:pPr>
        <w:pStyle w:val="Style19"/>
        <w:numPr>
          <w:ilvl w:val="2"/>
          <w:numId w:val="1"/>
        </w:numPr>
        <w:tabs>
          <w:tab w:leader="none" w:pos="2355" w:val="left"/>
        </w:tabs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1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Структура и состав информационной системы</w:t>
      </w:r>
    </w:p>
    <w:p>
      <w:pPr>
        <w:pStyle w:val="Style19"/>
        <w:numPr>
          <w:ilvl w:val="2"/>
          <w:numId w:val="1"/>
        </w:numPr>
        <w:tabs>
          <w:tab w:leader="none" w:pos="2355" w:val="left"/>
        </w:tabs>
        <w:widowControl w:val="0"/>
        <w:keepNext w:val="0"/>
        <w:keepLines w:val="0"/>
        <w:shd w:val="clear" w:color="auto" w:fill="auto"/>
        <w:bidi w:val="0"/>
        <w:spacing w:before="0" w:after="256" w:line="360" w:lineRule="exact"/>
        <w:ind w:left="1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Тенденции развития информационных систем</w:t>
      </w:r>
    </w:p>
    <w:p>
      <w:pPr>
        <w:pStyle w:val="Style5"/>
        <w:numPr>
          <w:ilvl w:val="0"/>
          <w:numId w:val="1"/>
        </w:numPr>
        <w:tabs>
          <w:tab w:leader="none" w:pos="895" w:val="left"/>
        </w:tabs>
        <w:widowControl w:val="0"/>
        <w:keepNext/>
        <w:keepLines/>
        <w:shd w:val="clear" w:color="auto" w:fill="auto"/>
        <w:bidi w:val="0"/>
        <w:spacing w:before="0" w:after="136" w:line="340" w:lineRule="exact"/>
        <w:ind w:left="420" w:right="0" w:firstLine="0"/>
      </w:pPr>
      <w:bookmarkStart w:id="3" w:name="bookmark3"/>
      <w:r>
        <w:rPr>
          <w:lang w:val="ru-RU" w:eastAsia="ru-RU" w:bidi="ru-RU"/>
          <w:w w:val="100"/>
          <w:spacing w:val="0"/>
          <w:color w:val="000000"/>
          <w:position w:val="0"/>
        </w:rPr>
        <w:t>ТЕХНИЧЕ ОКНЕ СРЕДС ТВА ИНФОРМАЦИОННЫХ СИСТЕМ</w:t>
      </w:r>
      <w:bookmarkEnd w:id="3"/>
    </w:p>
    <w:p>
      <w:pPr>
        <w:pStyle w:val="Style16"/>
        <w:numPr>
          <w:ilvl w:val="1"/>
          <w:numId w:val="1"/>
        </w:numPr>
        <w:tabs>
          <w:tab w:leader="none" w:pos="1570" w:val="left"/>
        </w:tabs>
        <w:widowControl w:val="0"/>
        <w:keepNext w:val="0"/>
        <w:keepLines w:val="0"/>
        <w:shd w:val="clear" w:color="auto" w:fill="auto"/>
        <w:bidi w:val="0"/>
        <w:spacing w:before="0" w:after="108" w:line="320" w:lineRule="exact"/>
        <w:ind w:left="920" w:right="0" w:firstLine="0"/>
      </w:pPr>
      <w:r>
        <w:rPr>
          <w:lang w:val="ru-RU" w:eastAsia="ru-RU" w:bidi="ru-RU"/>
          <w:w w:val="100"/>
          <w:color w:val="000000"/>
          <w:position w:val="0"/>
        </w:rPr>
        <w:t>Общий обзор технических средств</w:t>
      </w:r>
    </w:p>
    <w:p>
      <w:pPr>
        <w:pStyle w:val="Style19"/>
        <w:numPr>
          <w:ilvl w:val="2"/>
          <w:numId w:val="1"/>
        </w:numPr>
        <w:tabs>
          <w:tab w:leader="none" w:pos="2355" w:val="left"/>
        </w:tabs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1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Назначение технических средств информационных систем</w:t>
      </w:r>
    </w:p>
    <w:p>
      <w:pPr>
        <w:pStyle w:val="Style19"/>
        <w:numPr>
          <w:ilvl w:val="2"/>
          <w:numId w:val="1"/>
        </w:numPr>
        <w:tabs>
          <w:tab w:leader="none" w:pos="2355" w:val="left"/>
        </w:tabs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1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Основные сведения об устройстве ЭВМ</w:t>
      </w:r>
    </w:p>
    <w:p>
      <w:pPr>
        <w:pStyle w:val="Style19"/>
        <w:numPr>
          <w:ilvl w:val="2"/>
          <w:numId w:val="1"/>
        </w:numPr>
        <w:tabs>
          <w:tab w:leader="none" w:pos="2355" w:val="left"/>
        </w:tabs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1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Классификация ЭВМ</w:t>
      </w:r>
    </w:p>
    <w:p>
      <w:pPr>
        <w:pStyle w:val="Style19"/>
        <w:numPr>
          <w:ilvl w:val="2"/>
          <w:numId w:val="1"/>
        </w:numPr>
        <w:tabs>
          <w:tab w:leader="none" w:pos="2355" w:val="left"/>
        </w:tabs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1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Тенденции развитая ЭВМ</w:t>
      </w:r>
    </w:p>
    <w:sectPr>
      <w:footnotePr>
        <w:pos w:val="pageBottom"/>
        <w:numFmt w:val="decimal"/>
        <w:numRestart w:val="continuous"/>
      </w:footnotePr>
      <w:pgSz w:w="13200" w:h="13200" w:orient="landscape"/>
      <w:pgMar w:top="530" w:left="740" w:right="790" w:bottom="5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34"/>
        <w:szCs w:val="3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1"/>
      <w:numFmt w:val="decimal"/>
      <w:lvlText w:val="%1.%2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32"/>
        <w:szCs w:val="3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2">
      <w:start w:val="1"/>
      <w:numFmt w:val="decimal"/>
      <w:lvlText w:val="%1.%2.%3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32"/>
        <w:szCs w:val="3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Heading #1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50"/>
      <w:szCs w:val="50"/>
      <w:rFonts w:ascii="Times New Roman" w:eastAsia="Times New Roman" w:hAnsi="Times New Roman" w:cs="Times New Roman"/>
      <w:spacing w:val="0"/>
    </w:rPr>
  </w:style>
  <w:style w:type="character" w:customStyle="1" w:styleId="CharStyle6">
    <w:name w:val="Heading #2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34"/>
      <w:szCs w:val="34"/>
      <w:rFonts w:ascii="Times New Roman" w:eastAsia="Times New Roman" w:hAnsi="Times New Roman" w:cs="Times New Roman"/>
    </w:rPr>
  </w:style>
  <w:style w:type="character" w:customStyle="1" w:styleId="CharStyle8">
    <w:name w:val="Table of contents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character" w:customStyle="1" w:styleId="CharStyle10">
    <w:name w:val="Table of contents (2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34"/>
      <w:szCs w:val="34"/>
      <w:rFonts w:ascii="Arial" w:eastAsia="Arial" w:hAnsi="Arial" w:cs="Arial"/>
    </w:rPr>
  </w:style>
  <w:style w:type="character" w:customStyle="1" w:styleId="CharStyle11">
    <w:name w:val="Table of contents (2) + Times New Roman,16 pt"/>
    <w:basedOn w:val="CharStyle10"/>
    <w:rPr>
      <w:lang w:val="ru-RU" w:eastAsia="ru-RU" w:bidi="ru-RU"/>
      <w:sz w:val="32"/>
      <w:szCs w:val="3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Table of contents (3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32"/>
      <w:szCs w:val="32"/>
      <w:rFonts w:ascii="Arial" w:eastAsia="Arial" w:hAnsi="Arial" w:cs="Arial"/>
    </w:rPr>
  </w:style>
  <w:style w:type="character" w:customStyle="1" w:styleId="CharStyle15">
    <w:name w:val="Heading number #2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34"/>
      <w:szCs w:val="34"/>
      <w:rFonts w:ascii="Times New Roman" w:eastAsia="Times New Roman" w:hAnsi="Times New Roman" w:cs="Times New Roman"/>
    </w:rPr>
  </w:style>
  <w:style w:type="character" w:customStyle="1" w:styleId="CharStyle17">
    <w:name w:val="Body text (3)_"/>
    <w:basedOn w:val="DefaultParagraphFont"/>
    <w:link w:val="Style16"/>
    <w:rPr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  <w:spacing w:val="0"/>
    </w:rPr>
  </w:style>
  <w:style w:type="character" w:customStyle="1" w:styleId="CharStyle18">
    <w:name w:val="Body text (3) + Not Italic"/>
    <w:basedOn w:val="CharStyle17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20">
    <w:name w:val="Body text (2)_"/>
    <w:basedOn w:val="DefaultParagraphFont"/>
    <w:link w:val="Style19"/>
    <w:rPr>
      <w:b w:val="0"/>
      <w:bCs w:val="0"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paragraph" w:customStyle="1" w:styleId="Style3">
    <w:name w:val="Heading #1"/>
    <w:basedOn w:val="Normal"/>
    <w:link w:val="CharStyle4"/>
    <w:pPr>
      <w:widowControl w:val="0"/>
      <w:shd w:val="clear" w:color="auto" w:fill="FFFFFF"/>
      <w:outlineLvl w:val="0"/>
      <w:spacing w:after="240" w:line="0" w:lineRule="exact"/>
    </w:pPr>
    <w:rPr>
      <w:b w:val="0"/>
      <w:bCs w:val="0"/>
      <w:i w:val="0"/>
      <w:iCs w:val="0"/>
      <w:u w:val="none"/>
      <w:strike w:val="0"/>
      <w:smallCaps w:val="0"/>
      <w:sz w:val="50"/>
      <w:szCs w:val="50"/>
      <w:rFonts w:ascii="Times New Roman" w:eastAsia="Times New Roman" w:hAnsi="Times New Roman" w:cs="Times New Roman"/>
      <w:spacing w:val="0"/>
    </w:rPr>
  </w:style>
  <w:style w:type="paragraph" w:customStyle="1" w:styleId="Style5">
    <w:name w:val="Heading #2"/>
    <w:basedOn w:val="Normal"/>
    <w:link w:val="CharStyle6"/>
    <w:pPr>
      <w:widowControl w:val="0"/>
      <w:shd w:val="clear" w:color="auto" w:fill="FFFFFF"/>
      <w:jc w:val="both"/>
      <w:outlineLvl w:val="1"/>
      <w:spacing w:before="240" w:after="240" w:line="0" w:lineRule="exact"/>
    </w:pPr>
    <w:rPr>
      <w:b w:val="0"/>
      <w:bCs w:val="0"/>
      <w:i w:val="0"/>
      <w:iCs w:val="0"/>
      <w:u w:val="none"/>
      <w:strike w:val="0"/>
      <w:smallCaps w:val="0"/>
      <w:sz w:val="34"/>
      <w:szCs w:val="34"/>
      <w:rFonts w:ascii="Times New Roman" w:eastAsia="Times New Roman" w:hAnsi="Times New Roman" w:cs="Times New Roman"/>
    </w:rPr>
  </w:style>
  <w:style w:type="paragraph" w:customStyle="1" w:styleId="Style7">
    <w:name w:val="Table of contents"/>
    <w:basedOn w:val="Normal"/>
    <w:link w:val="CharStyle8"/>
    <w:pPr>
      <w:widowControl w:val="0"/>
      <w:shd w:val="clear" w:color="auto" w:fill="FFFFFF"/>
      <w:jc w:val="both"/>
      <w:spacing w:before="240" w:after="420"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paragraph" w:customStyle="1" w:styleId="Style9">
    <w:name w:val="Table of contents (2)"/>
    <w:basedOn w:val="Normal"/>
    <w:link w:val="CharStyle10"/>
    <w:pPr>
      <w:widowControl w:val="0"/>
      <w:shd w:val="clear" w:color="auto" w:fill="FFFFFF"/>
      <w:jc w:val="both"/>
      <w:spacing w:before="420" w:after="240" w:line="0" w:lineRule="exact"/>
    </w:pPr>
    <w:rPr>
      <w:b w:val="0"/>
      <w:bCs w:val="0"/>
      <w:i w:val="0"/>
      <w:iCs w:val="0"/>
      <w:u w:val="none"/>
      <w:strike w:val="0"/>
      <w:smallCaps w:val="0"/>
      <w:sz w:val="34"/>
      <w:szCs w:val="34"/>
      <w:rFonts w:ascii="Arial" w:eastAsia="Arial" w:hAnsi="Arial" w:cs="Arial"/>
    </w:rPr>
  </w:style>
  <w:style w:type="paragraph" w:customStyle="1" w:styleId="Style12">
    <w:name w:val="Table of contents (3)"/>
    <w:basedOn w:val="Normal"/>
    <w:link w:val="CharStyle13"/>
    <w:pPr>
      <w:widowControl w:val="0"/>
      <w:shd w:val="clear" w:color="auto" w:fill="FFFFFF"/>
      <w:jc w:val="both"/>
      <w:spacing w:before="240" w:after="240"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Arial" w:eastAsia="Arial" w:hAnsi="Arial" w:cs="Arial"/>
    </w:rPr>
  </w:style>
  <w:style w:type="paragraph" w:customStyle="1" w:styleId="Style14">
    <w:name w:val="Heading number #2"/>
    <w:basedOn w:val="Normal"/>
    <w:link w:val="CharStyle15"/>
    <w:pPr>
      <w:widowControl w:val="0"/>
      <w:shd w:val="clear" w:color="auto" w:fill="FFFFFF"/>
      <w:outlineLvl w:val="1"/>
      <w:spacing w:before="1260" w:after="420" w:line="0" w:lineRule="exact"/>
    </w:pPr>
    <w:rPr>
      <w:b w:val="0"/>
      <w:bCs w:val="0"/>
      <w:i w:val="0"/>
      <w:iCs w:val="0"/>
      <w:u w:val="none"/>
      <w:strike w:val="0"/>
      <w:smallCaps w:val="0"/>
      <w:sz w:val="34"/>
      <w:szCs w:val="34"/>
      <w:rFonts w:ascii="Times New Roman" w:eastAsia="Times New Roman" w:hAnsi="Times New Roman" w:cs="Times New Roman"/>
    </w:rPr>
  </w:style>
  <w:style w:type="paragraph" w:customStyle="1" w:styleId="Style16">
    <w:name w:val="Body text (3)"/>
    <w:basedOn w:val="Normal"/>
    <w:link w:val="CharStyle17"/>
    <w:pPr>
      <w:widowControl w:val="0"/>
      <w:shd w:val="clear" w:color="auto" w:fill="FFFFFF"/>
      <w:jc w:val="both"/>
      <w:spacing w:before="240" w:after="240" w:line="0" w:lineRule="exact"/>
    </w:pPr>
    <w:rPr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  <w:spacing w:val="0"/>
    </w:rPr>
  </w:style>
  <w:style w:type="paragraph" w:customStyle="1" w:styleId="Style19">
    <w:name w:val="Body text (2)"/>
    <w:basedOn w:val="Normal"/>
    <w:link w:val="CharStyle20"/>
    <w:pPr>
      <w:widowControl w:val="0"/>
      <w:shd w:val="clear" w:color="auto" w:fill="FFFFFF"/>
      <w:jc w:val="both"/>
      <w:spacing w:before="240" w:after="120"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ocr_EHeeSzyRKcK8D8GS</dc:title>
  <dc:subject/>
  <dc:creator>https://imagemagick.org</dc:creator>
  <cp:keywords/>
</cp:coreProperties>
</file>