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Evaluación y calificación</w:t>
      </w:r>
    </w:p>
    <w:p>
      <w:pPr>
        <w:spacing w:after="320"/>
      </w:pPr>
      <w:r>
        <w:rPr>
          <w:i/>
          <w:iCs/>
          <w:sz w:val="20"/>
          <w:szCs w:val="20"/>
        </w:rPr>
        <w:t xml:space="preserve">Módulo profesional: Implantación de Sistemas Operativos (0369) · 1.º CFGS Administración de Sistemas Informáticos en Red</w:t>
      </w:r>
    </w:p>
    <w:p>
      <w:pPr>
        <w:pStyle w:val="Heading2"/>
        <w:spacing w:after="160" w:before="320"/>
      </w:pPr>
      <w:r>
        <w:t xml:space="preserve">Superación de los resultados de aprendizaje</w:t>
      </w:r>
    </w:p>
    <w:p>
      <w:pPr>
        <w:spacing w:after="160"/>
        <w:jc w:val="both"/>
      </w:pPr>
      <w:r>
        <w:t xml:space="preserve">La evaluación tiene como referente los resultados de aprendizaje del módulo y se realiza a través de sus criterios de evaluación. Cada criterio de evaluación se valora mediante los instrumentos previstos para él en esta programación.</w:t>
      </w:r>
    </w:p>
    <w:p>
      <w:pPr>
        <w:spacing w:after="160"/>
        <w:jc w:val="both"/>
      </w:pPr>
      <w:r>
        <w:t xml:space="preserve">Un resultado de aprendizaje se considera superado cuando la media ponderada de las valoraciones obtenidas en sus criterios de evaluación alcanza el 5.</w:t>
      </w:r>
    </w:p>
    <w:p>
      <w:pPr>
        <w:spacing w:after="160"/>
        <w:jc w:val="both"/>
      </w:pPr>
      <w:r>
        <w:t xml:space="preserve">Podrá exigirse además una valoración mínima en criterios de evaluación determinados, cuando así se establezca expresamente. Esa exigencia podrá fijarse con carácter general para el módulo, para un resultado de aprendizaje concreto o, excepcionalmente, para un criterio de evaluación singular, prevaleciendo en ese caso la más específica. Cualquier mínimo que se establezca será comunicado al alumnado con anterioridad a su aplicación y regirá únicamente para las evaluaciones posteriores a dicha comunicación.</w:t>
      </w:r>
    </w:p>
    <w:p>
      <w:pPr>
        <w:spacing w:after="160"/>
        <w:jc w:val="both"/>
      </w:pPr>
      <w:r>
        <w:t xml:space="preserve">El módulo se considera superado cuando se han alcanzado todos los resultados de aprendizaje. Cuando alguno no se alcance, la calificación de esa convocatoria no podrá ser superior a 4.</w:t>
      </w:r>
    </w:p>
    <w:p>
      <w:pPr>
        <w:pStyle w:val="Heading2"/>
        <w:spacing w:after="160" w:before="320"/>
      </w:pPr>
      <w:r>
        <w:t xml:space="preserve">Resultados de aprendizaje no impartidos</w:t>
      </w:r>
    </w:p>
    <w:p>
      <w:pPr>
        <w:spacing w:after="160"/>
        <w:jc w:val="both"/>
      </w:pPr>
      <w:r>
        <w:t xml:space="preserve">Cuando, por causas ajenas al alumnado, un resultado de aprendizaje no llegue a impartirse durante el curso, no será objeto de evaluación y su ausencia no podrá perjudicar la calificación del alumnado.</w:t>
      </w:r>
    </w:p>
    <w:p>
      <w:pPr>
        <w:spacing w:after="160"/>
        <w:jc w:val="both"/>
      </w:pPr>
      <w:r>
        <w:t xml:space="preserve">En ese supuesto, el resultado de aprendizaje quedará expresamente identificado como no impartido, con indicación de la fecha y de la causa, y su ponderación se redistribuirá de forma proporcional entre los resultados de aprendizaje efectivamente impartidos, conservándose constancia tanto de la ponderación inicialmente prevista como de la efectivamente aplicada.</w:t>
      </w:r>
    </w:p>
    <w:p>
      <w:pPr>
        <w:spacing w:after="160"/>
        <w:jc w:val="both"/>
      </w:pPr>
      <w:r>
        <w:t xml:space="preserve">Esta decisión afecta a la totalidad del grupo y se hará constar en el seguimiento de la programación y en la documentación de la sesión de evaluación correspondiente.</w:t>
      </w:r>
    </w:p>
    <w:p>
      <w:pPr>
        <w:pStyle w:val="Heading2"/>
        <w:spacing w:after="160" w:before="320"/>
      </w:pPr>
      <w:r>
        <w:t xml:space="preserve">Recuperación</w:t>
      </w:r>
    </w:p>
    <w:p>
      <w:pPr>
        <w:spacing w:after="160"/>
        <w:jc w:val="both"/>
      </w:pPr>
      <w:r>
        <w:t xml:space="preserve">La recuperación se dirige a los resultados de aprendizaje no superados, mediante actividades de evaluación específicas referidas a los criterios de evaluación no alcanzados.</w:t>
      </w:r>
    </w:p>
    <w:p>
      <w:pPr>
        <w:spacing w:after="160"/>
        <w:jc w:val="both"/>
      </w:pPr>
      <w:r>
        <w:t xml:space="preserve">Se establecen los siguientes momentos: los resultados de aprendizaje no superados en la primera evaluación parcial podrán recuperarse al inicio del periodo de la segunda; los no superados en la segunda, al inicio del periodo de la tercera; al final del periodo de la tercera evaluación parcial podrán recuperarse los resultados de aprendizaje que continúen no superados, a efectos de la primera convocatoria ordinaria; y los que no se superen en la primera convocatoria ordinaria podrán recuperarse para la segunda.</w:t>
      </w:r>
    </w:p>
    <w:p>
      <w:pPr>
        <w:spacing w:after="160"/>
        <w:jc w:val="both"/>
      </w:pPr>
      <w:r>
        <w:t xml:space="preserve">Para los criterios de evaluación objeto de recuperación se conservará, dentro de la misma convocatoria, la mejor de las valoraciones obtenidas entre la actividad original y la de recuperación. En consecuencia, la realización de una actividad de recuperación no podrá disminuir la valoración ya alcanzada en un criterio de evaluación, ni un resultado de aprendizaje ya superado volverá a ser evaluado.</w:t>
      </w:r>
    </w:p>
    <w:p>
      <w:pPr>
        <w:spacing w:after="160"/>
        <w:jc w:val="both"/>
      </w:pPr>
      <w:r>
        <w:t xml:space="preserve">Las actividades de recuperación se realizarán con los instrumentos previstos en esta programación, dejando constancia de su fecha, del instrumento empleado y de los criterios de evaluación a los que se refieren.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2026-08-15T15:14:55.552Z</dcterms:created>
  <dcterms:modified xsi:type="dcterms:W3CDTF">2026-08-15T15:14:55.567Z</dcterms:modified>
</cp:coreProperties>
</file>

<file path=docProps/custom.xml><?xml version="1.0" encoding="utf-8"?>
<Properties xmlns="http://schemas.openxmlformats.org/officeDocument/2006/custom-properties" xmlns:vt="http://schemas.openxmlformats.org/officeDocument/2006/docPropsVTypes"/>
</file>