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Segoe UI" w:cs="Segoe UI" w:eastAsia="Segoe UI" w:hAnsi="Segoe UI"/>
          <w:b/>
          <w:bCs/>
          <w:color w:val="6366F1"/>
          <w:spacing w:val="100"/>
          <w:sz w:val="22"/>
          <w:szCs w:val="22"/>
        </w:rPr>
        <w:t xml:space="preserve">SPACE STEM RECRUITMENT PORTAL</w:t>
      </w:r>
    </w:p>
    <w:p>
      <w:pPr>
        <w:spacing w:after="140" w:before="0"/>
        <w:jc w:val="center"/>
      </w:pPr>
      <w:r>
        <w:rPr>
          <w:rFonts w:ascii="Segoe UI" w:cs="Segoe UI" w:eastAsia="Segoe UI" w:hAnsi="Segoe UI"/>
          <w:b/>
          <w:bCs/>
          <w:color w:val="0B1531"/>
          <w:sz w:val="36"/>
          <w:szCs w:val="36"/>
        </w:rPr>
        <w:t xml:space="preserve">Speech-to-Text &amp; Voice Transcription Specification</w:t>
      </w:r>
    </w:p>
    <w:p>
      <w:pPr>
        <w:spacing w:after="260" w:before="0"/>
        <w:jc w:val="center"/>
      </w:pPr>
      <w:r>
        <w:rPr>
          <w:rFonts w:ascii="Segoe UI" w:cs="Segoe UI" w:eastAsia="Segoe UI" w:hAnsi="Segoe UI"/>
          <w:i/>
          <w:iCs/>
          <w:color w:val="64748B"/>
          <w:sz w:val="21"/>
          <w:szCs w:val="21"/>
        </w:rPr>
        <w:t xml:space="preserve">Architectural Implementation, OpenAI Whisper-1 Integration, Prompt Biasing, Security, and Post-Processing Normalization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Document Attribute</w:t>
            </w:r>
          </w:p>
        </w:tc>
        <w:tc>
          <w:tcPr>
            <w:tcW w:type="pct" w:w="325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Specification Detail</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Feature Name</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Public Voice Assistant &amp; Speech-to-Text Engine</w:t>
            </w:r>
          </w:p>
        </w:tc>
      </w:tr>
      <w:tr>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Speech Recognition Engine</w:t>
            </w:r>
          </w:p>
        </w:tc>
        <w:tc>
          <w:tcPr>
            <w:tcW w:type="pct" w:w="3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OpenAI Audio Transcriptions API (model: whisper-1)</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Backend Endpoint</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POST /api/homepage-chat/transcribe (ASP.NET Core .NET 10)</w:t>
            </w:r>
          </w:p>
        </w:tc>
      </w:tr>
      <w:tr>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Client Audio Capture</w:t>
            </w:r>
          </w:p>
        </w:tc>
        <w:tc>
          <w:tcPr>
            <w:tcW w:type="pct" w:w="3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HTML5 MediaStream + MediaRecorder API (audio/webm;codecs=opus)</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Optimization Parameters</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temperature=0 (deterministic), language=en, domain prompt biasing</w:t>
            </w:r>
          </w:p>
        </w:tc>
      </w:tr>
      <w:tr>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Post-Processing Layer</w:t>
            </w:r>
          </w:p>
        </w:tc>
        <w:tc>
          <w:tcPr>
            <w:tcW w:type="pct" w:w="3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Regex Normalizer (Space Stem brand &amp; HR policy acoustic homophones)</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Security &amp; Privacy</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In-memory audio streaming (zero disk/DB persistence), server-side key proxy</w:t>
            </w:r>
          </w:p>
        </w:tc>
      </w:tr>
    </w:tbl>
    <w:p>
      <w:pPr>
        <w:spacing w:after="200" w:before="200"/>
      </w:pPr>
    </w:p>
    <w:p>
      <w:pPr>
        <w:pStyle w:val="Heading1"/>
        <w:spacing w:after="140" w:before="360"/>
      </w:pPr>
      <w:r>
        <w:rPr>
          <w:rFonts w:ascii="Segoe UI" w:cs="Segoe UI" w:eastAsia="Segoe UI" w:hAnsi="Segoe UI"/>
          <w:b/>
          <w:bCs/>
          <w:color w:val="5A418B"/>
          <w:sz w:val="28"/>
          <w:szCs w:val="28"/>
        </w:rPr>
        <w:t xml:space="preserve">1. Executive Overview</w:t>
      </w:r>
    </w:p>
    <w:p>
      <w:pPr>
        <w:spacing w:after="100" w:before="60"/>
      </w:pPr>
      <w:r>
        <w:rPr>
          <w:rFonts w:ascii="Segoe UI" w:cs="Segoe UI" w:eastAsia="Segoe UI" w:hAnsi="Segoe UI"/>
          <w:color w:val="334155"/>
          <w:sz w:val="20"/>
          <w:szCs w:val="20"/>
        </w:rPr>
        <w:t xml:space="preserve">The Space Stem Recruitment Portal incorporates an interactive AI assistant on its public homepage. In addition to traditional keyboard input, visitors and potential candidates can ask questions naturally using voice input. When a user clicks the microphone icon, their spoken audio is captured in high fidelity, streamed securely to our backend server, transcribed using OpenAI Whisper-1, normalized for domain terminology, and answered in real time by the RAG knowledge base.</w:t>
      </w:r>
    </w:p>
    <w:p>
      <w:pPr>
        <w:spacing w:after="100" w:before="60"/>
      </w:pPr>
      <w:r>
        <w:rPr>
          <w:rFonts w:ascii="Segoe UI" w:cs="Segoe UI" w:eastAsia="Segoe UI" w:hAnsi="Segoe UI"/>
          <w:color w:val="334155"/>
          <w:sz w:val="20"/>
          <w:szCs w:val="20"/>
        </w:rPr>
        <w:t xml:space="preserve">This document provides the complete technical blueprint of how speech recognition is implemented across the stack, detailing the specific APIs used, accuracy tuning parameters, security boundaries, and automated normalization filters.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5A418B" w:sz="24"/>
              <w:bottom w:val="none"/>
              <w:right w:val="none"/>
            </w:tcBorders>
            <w:shd w:fill="F3EFF9" w:val="clear"/>
            <w:tcMar>
              <w:top w:type="dxa" w:w="140"/>
              <w:left w:type="dxa" w:w="180"/>
              <w:bottom w:type="dxa" w:w="140"/>
              <w:right w:type="dxa" w:w="180"/>
            </w:tcMar>
          </w:tcPr>
          <w:p>
            <w:pPr>
              <w:spacing w:after="60"/>
            </w:pPr>
            <w:r>
              <w:rPr>
                <w:rFonts w:ascii="Segoe UI" w:cs="Segoe UI" w:eastAsia="Segoe UI" w:hAnsi="Segoe UI"/>
                <w:b/>
                <w:bCs/>
                <w:color w:val="5A418B"/>
                <w:sz w:val="21"/>
                <w:szCs w:val="21"/>
              </w:rPr>
              <w:t xml:space="preserve">Core Design Objective</w:t>
            </w:r>
          </w:p>
          <w:p>
            <w:r>
              <w:rPr>
                <w:rFonts w:ascii="Segoe UI" w:cs="Segoe UI" w:eastAsia="Segoe UI" w:hAnsi="Segoe UI"/>
                <w:color w:val="334155"/>
                <w:sz w:val="19"/>
                <w:szCs w:val="19"/>
              </w:rPr>
              <w:t xml:space="preserve">Ensure near-instant, highly accurate speech recognition for Indian and international English accents, eliminating common phonetic confusions around the company name "Space Stem" and HR recruitment jargon without compromising user privacy.</w:t>
            </w:r>
          </w:p>
        </w:tc>
      </w:tr>
    </w:tbl>
    <w:p>
      <w:pPr>
        <w:spacing w:after="180" w:before="180"/>
      </w:pPr>
    </w:p>
    <w:p>
      <w:pPr>
        <w:pStyle w:val="Heading1"/>
        <w:spacing w:after="140" w:before="360"/>
      </w:pPr>
      <w:r>
        <w:rPr>
          <w:rFonts w:ascii="Segoe UI" w:cs="Segoe UI" w:eastAsia="Segoe UI" w:hAnsi="Segoe UI"/>
          <w:b/>
          <w:bCs/>
          <w:color w:val="5A418B"/>
          <w:sz w:val="28"/>
          <w:szCs w:val="28"/>
        </w:rPr>
        <w:t xml:space="preserve">2. Architectural Pipeline &amp; Data Flow</w:t>
      </w:r>
    </w:p>
    <w:p>
      <w:pPr>
        <w:spacing w:after="100" w:before="60"/>
      </w:pPr>
      <w:r>
        <w:rPr>
          <w:rFonts w:ascii="Segoe UI" w:cs="Segoe UI" w:eastAsia="Segoe UI" w:hAnsi="Segoe UI"/>
          <w:color w:val="334155"/>
          <w:sz w:val="20"/>
          <w:szCs w:val="20"/>
        </w:rPr>
        <w:t xml:space="preserve">The speech-to-text system operates across five distinct sequential stages:</w:t>
      </w:r>
    </w:p>
    <w:p>
      <w:pPr>
        <w:pStyle w:val="ListParagraph"/>
        <w:numPr>
          <w:ilvl w:val="0"/>
          <w:numId w:val="1"/>
        </w:numPr>
        <w:spacing w:after="60" w:before="40"/>
      </w:pPr>
      <w:r>
        <w:rPr>
          <w:rFonts w:ascii="Segoe UI" w:cs="Segoe UI" w:eastAsia="Segoe UI" w:hAnsi="Segoe UI"/>
          <w:b/>
          <w:bCs/>
          <w:color w:val="0B1531"/>
          <w:sz w:val="20"/>
          <w:szCs w:val="20"/>
        </w:rPr>
        <w:t xml:space="preserve">Stage 1 — In-Browser Audio Capture: </w:t>
      </w:r>
      <w:r>
        <w:rPr>
          <w:rFonts w:ascii="Segoe UI" w:cs="Segoe UI" w:eastAsia="Segoe UI" w:hAnsi="Segoe UI"/>
          <w:color w:val="334155"/>
          <w:sz w:val="20"/>
          <w:szCs w:val="20"/>
        </w:rPr>
        <w:t xml:space="preserve">HTML5 MediaDevices API requests microphone permissions and records audio chunks using MediaRecorder into a compressed WebM/Opus blob.</w:t>
      </w:r>
    </w:p>
    <w:p>
      <w:pPr>
        <w:pStyle w:val="ListParagraph"/>
        <w:numPr>
          <w:ilvl w:val="0"/>
          <w:numId w:val="1"/>
        </w:numPr>
        <w:spacing w:after="60" w:before="40"/>
      </w:pPr>
      <w:r>
        <w:rPr>
          <w:rFonts w:ascii="Segoe UI" w:cs="Segoe UI" w:eastAsia="Segoe UI" w:hAnsi="Segoe UI"/>
          <w:b/>
          <w:bCs/>
          <w:color w:val="0B1531"/>
          <w:sz w:val="20"/>
          <w:szCs w:val="20"/>
        </w:rPr>
        <w:t xml:space="preserve">Stage 2 — In-Memory Backend Gateway: </w:t>
      </w:r>
      <w:r>
        <w:rPr>
          <w:rFonts w:ascii="Segoe UI" w:cs="Segoe UI" w:eastAsia="Segoe UI" w:hAnsi="Segoe UI"/>
          <w:color w:val="334155"/>
          <w:sz w:val="20"/>
          <w:szCs w:val="20"/>
        </w:rPr>
        <w:t xml:space="preserve">Client submits a multipart/form-data POST request to /api/homepage-chat/transcribe. The ASP.NET Core controller validates file boundaries and passes the stream without saving to disk.</w:t>
      </w:r>
    </w:p>
    <w:p>
      <w:pPr>
        <w:pStyle w:val="ListParagraph"/>
        <w:numPr>
          <w:ilvl w:val="0"/>
          <w:numId w:val="1"/>
        </w:numPr>
        <w:spacing w:after="60" w:before="40"/>
      </w:pPr>
      <w:r>
        <w:rPr>
          <w:rFonts w:ascii="Segoe UI" w:cs="Segoe UI" w:eastAsia="Segoe UI" w:hAnsi="Segoe UI"/>
          <w:b/>
          <w:bCs/>
          <w:color w:val="0B1531"/>
          <w:sz w:val="20"/>
          <w:szCs w:val="20"/>
        </w:rPr>
        <w:t xml:space="preserve">Stage 3 — OpenAI Whisper-1 ASR Inference: </w:t>
      </w:r>
      <w:r>
        <w:rPr>
          <w:rFonts w:ascii="Segoe UI" w:cs="Segoe UI" w:eastAsia="Segoe UI" w:hAnsi="Segoe UI"/>
          <w:color w:val="334155"/>
          <w:sz w:val="20"/>
          <w:szCs w:val="20"/>
        </w:rPr>
        <w:t xml:space="preserve">OpenAITranscriptionService forwards the audio stream to OpenAI's transcription endpoint configured with language pinning, zero temperature, and domain prompt biasing.</w:t>
      </w:r>
    </w:p>
    <w:p>
      <w:pPr>
        <w:pStyle w:val="ListParagraph"/>
        <w:numPr>
          <w:ilvl w:val="0"/>
          <w:numId w:val="1"/>
        </w:numPr>
        <w:spacing w:after="60" w:before="40"/>
      </w:pPr>
      <w:r>
        <w:rPr>
          <w:rFonts w:ascii="Segoe UI" w:cs="Segoe UI" w:eastAsia="Segoe UI" w:hAnsi="Segoe UI"/>
          <w:b/>
          <w:bCs/>
          <w:color w:val="0B1531"/>
          <w:sz w:val="20"/>
          <w:szCs w:val="20"/>
        </w:rPr>
        <w:t xml:space="preserve">Stage 4 — Deterministic Normalization: </w:t>
      </w:r>
      <w:r>
        <w:rPr>
          <w:rFonts w:ascii="Segoe UI" w:cs="Segoe UI" w:eastAsia="Segoe UI" w:hAnsi="Segoe UI"/>
          <w:color w:val="334155"/>
          <w:sz w:val="20"/>
          <w:szCs w:val="20"/>
        </w:rPr>
        <w:t xml:space="preserve">Raw transcription text is evaluated against compiled regex rules to fix phonetic misrecognitions of brand names ("space team" -&gt; "Space Stem") and HR terms ("live policy" -&gt; "leave policy").</w:t>
      </w:r>
    </w:p>
    <w:p>
      <w:pPr>
        <w:pStyle w:val="ListParagraph"/>
        <w:numPr>
          <w:ilvl w:val="0"/>
          <w:numId w:val="1"/>
        </w:numPr>
        <w:spacing w:after="60" w:before="40"/>
      </w:pPr>
      <w:r>
        <w:rPr>
          <w:rFonts w:ascii="Segoe UI" w:cs="Segoe UI" w:eastAsia="Segoe UI" w:hAnsi="Segoe UI"/>
          <w:b/>
          <w:bCs/>
          <w:color w:val="0B1531"/>
          <w:sz w:val="20"/>
          <w:szCs w:val="20"/>
        </w:rPr>
        <w:t xml:space="preserve">Stage 5 — Automated RAG Hand-off: </w:t>
      </w:r>
      <w:r>
        <w:rPr>
          <w:rFonts w:ascii="Segoe UI" w:cs="Segoe UI" w:eastAsia="Segoe UI" w:hAnsi="Segoe UI"/>
          <w:color w:val="334155"/>
          <w:sz w:val="20"/>
          <w:szCs w:val="20"/>
        </w:rPr>
        <w:t xml:space="preserve">The cleaned transcript is returned to the client widget, auto-populates the input box, and immediately submits to /api/homepage-chat/message for knowledge base retrieval.</w:t>
      </w:r>
    </w:p>
    <w:p>
      <w:pPr>
        <w:spacing w:after="140" w:before="140"/>
      </w:pPr>
    </w:p>
    <w:p>
      <w:pPr>
        <w:pStyle w:val="Heading1"/>
        <w:spacing w:after="140" w:before="360"/>
      </w:pPr>
      <w:r>
        <w:rPr>
          <w:rFonts w:ascii="Segoe UI" w:cs="Segoe UI" w:eastAsia="Segoe UI" w:hAnsi="Segoe UI"/>
          <w:b/>
          <w:bCs/>
          <w:color w:val="5A418B"/>
          <w:sz w:val="28"/>
          <w:szCs w:val="28"/>
        </w:rPr>
        <w:t xml:space="preserve">3. Which APIs are Used to Convert Text?</w:t>
      </w:r>
    </w:p>
    <w:p>
      <w:pPr>
        <w:spacing w:after="100" w:before="60"/>
      </w:pPr>
      <w:r>
        <w:rPr>
          <w:rFonts w:ascii="Segoe UI" w:cs="Segoe UI" w:eastAsia="Segoe UI" w:hAnsi="Segoe UI"/>
          <w:color w:val="334155"/>
          <w:sz w:val="20"/>
          <w:szCs w:val="20"/>
        </w:rPr>
        <w:t xml:space="preserve">The transcription pipeline relies on two primary layers of APIs:</w:t>
      </w:r>
    </w:p>
    <w:p>
      <w:pPr>
        <w:pStyle w:val="Heading2"/>
        <w:spacing w:after="100" w:before="260"/>
      </w:pPr>
      <w:r>
        <w:rPr>
          <w:rFonts w:ascii="Segoe UI" w:cs="Segoe UI" w:eastAsia="Segoe UI" w:hAnsi="Segoe UI"/>
          <w:b/>
          <w:bCs/>
          <w:color w:val="0B1531"/>
          <w:sz w:val="23"/>
          <w:szCs w:val="23"/>
        </w:rPr>
        <w:t xml:space="preserve">3.1. External Speech Recognition API: OpenAI Audio Transcriptions</w:t>
      </w:r>
    </w:p>
    <w:p>
      <w:pPr>
        <w:spacing w:after="100" w:before="60"/>
      </w:pPr>
      <w:r>
        <w:rPr>
          <w:rFonts w:ascii="Segoe UI" w:cs="Segoe UI" w:eastAsia="Segoe UI" w:hAnsi="Segoe UI"/>
          <w:color w:val="334155"/>
          <w:sz w:val="20"/>
          <w:szCs w:val="20"/>
        </w:rPr>
        <w:t xml:space="preserve">The core acoustic and language model engine is OpenAI's Audio Transcriptions API, accessed via HTTPS POST request:</w:t>
      </w:r>
    </w:p>
    <w:p>
      <w:pPr>
        <w:pStyle w:val="ListParagraph"/>
        <w:numPr>
          <w:ilvl w:val="0"/>
          <w:numId w:val="1"/>
        </w:numPr>
        <w:spacing w:after="60" w:before="40"/>
      </w:pPr>
      <w:r>
        <w:rPr>
          <w:rFonts w:ascii="Segoe UI" w:cs="Segoe UI" w:eastAsia="Segoe UI" w:hAnsi="Segoe UI"/>
          <w:b/>
          <w:bCs/>
          <w:color w:val="0B1531"/>
          <w:sz w:val="20"/>
          <w:szCs w:val="20"/>
        </w:rPr>
        <w:t xml:space="preserve">API Endpoint: </w:t>
      </w:r>
      <w:r>
        <w:rPr>
          <w:rFonts w:ascii="Segoe UI" w:cs="Segoe UI" w:eastAsia="Segoe UI" w:hAnsi="Segoe UI"/>
          <w:color w:val="334155"/>
          <w:sz w:val="20"/>
          <w:szCs w:val="20"/>
        </w:rPr>
        <w:t xml:space="preserve">https://api.openai.com/v1/audio/transcriptions</w:t>
      </w:r>
    </w:p>
    <w:p>
      <w:pPr>
        <w:pStyle w:val="ListParagraph"/>
        <w:numPr>
          <w:ilvl w:val="0"/>
          <w:numId w:val="1"/>
        </w:numPr>
        <w:spacing w:after="60" w:before="40"/>
      </w:pPr>
      <w:r>
        <w:rPr>
          <w:rFonts w:ascii="Segoe UI" w:cs="Segoe UI" w:eastAsia="Segoe UI" w:hAnsi="Segoe UI"/>
          <w:b/>
          <w:bCs/>
          <w:color w:val="0B1531"/>
          <w:sz w:val="20"/>
          <w:szCs w:val="20"/>
        </w:rPr>
        <w:t xml:space="preserve">Model Name: </w:t>
      </w:r>
      <w:r>
        <w:rPr>
          <w:rFonts w:ascii="Segoe UI" w:cs="Segoe UI" w:eastAsia="Segoe UI" w:hAnsi="Segoe UI"/>
          <w:color w:val="334155"/>
          <w:sz w:val="20"/>
          <w:szCs w:val="20"/>
        </w:rPr>
        <w:t xml:space="preserve">whisper-1</w:t>
      </w:r>
    </w:p>
    <w:p>
      <w:pPr>
        <w:pStyle w:val="ListParagraph"/>
        <w:numPr>
          <w:ilvl w:val="0"/>
          <w:numId w:val="1"/>
        </w:numPr>
        <w:spacing w:after="60" w:before="40"/>
      </w:pPr>
      <w:r>
        <w:rPr>
          <w:rFonts w:ascii="Segoe UI" w:cs="Segoe UI" w:eastAsia="Segoe UI" w:hAnsi="Segoe UI"/>
          <w:b/>
          <w:bCs/>
          <w:color w:val="0B1531"/>
          <w:sz w:val="20"/>
          <w:szCs w:val="20"/>
        </w:rPr>
        <w:t xml:space="preserve">Protocol: </w:t>
      </w:r>
      <w:r>
        <w:rPr>
          <w:rFonts w:ascii="Segoe UI" w:cs="Segoe UI" w:eastAsia="Segoe UI" w:hAnsi="Segoe UI"/>
          <w:color w:val="334155"/>
          <w:sz w:val="20"/>
          <w:szCs w:val="20"/>
        </w:rPr>
        <w:t xml:space="preserve">HTTPS POST (multipart/form-data)</w:t>
      </w:r>
    </w:p>
    <w:p>
      <w:pPr>
        <w:pStyle w:val="ListParagraph"/>
        <w:numPr>
          <w:ilvl w:val="0"/>
          <w:numId w:val="1"/>
        </w:numPr>
        <w:spacing w:after="60" w:before="40"/>
      </w:pPr>
      <w:r>
        <w:rPr>
          <w:rFonts w:ascii="Segoe UI" w:cs="Segoe UI" w:eastAsia="Segoe UI" w:hAnsi="Segoe UI"/>
          <w:b/>
          <w:bCs/>
          <w:color w:val="0B1531"/>
          <w:sz w:val="20"/>
          <w:szCs w:val="20"/>
        </w:rPr>
        <w:t xml:space="preserve">Authorization: </w:t>
      </w:r>
      <w:r>
        <w:rPr>
          <w:rFonts w:ascii="Segoe UI" w:cs="Segoe UI" w:eastAsia="Segoe UI" w:hAnsi="Segoe UI"/>
          <w:color w:val="334155"/>
          <w:sz w:val="20"/>
          <w:szCs w:val="20"/>
        </w:rPr>
        <w:t xml:space="preserve">Bearer &lt;OPENAI_API_KEY&gt; (managed securely on backend)</w:t>
      </w:r>
    </w:p>
    <w:p>
      <w:pPr>
        <w:pStyle w:val="ListParagraph"/>
        <w:numPr>
          <w:ilvl w:val="0"/>
          <w:numId w:val="1"/>
        </w:numPr>
        <w:spacing w:after="60" w:before="40"/>
      </w:pPr>
      <w:r>
        <w:rPr>
          <w:rFonts w:ascii="Segoe UI" w:cs="Segoe UI" w:eastAsia="Segoe UI" w:hAnsi="Segoe UI"/>
          <w:b/>
          <w:bCs/>
          <w:color w:val="0B1531"/>
          <w:sz w:val="20"/>
          <w:szCs w:val="20"/>
        </w:rPr>
        <w:t xml:space="preserve">Output Format: </w:t>
      </w:r>
      <w:r>
        <w:rPr>
          <w:rFonts w:ascii="Segoe UI" w:cs="Segoe UI" w:eastAsia="Segoe UI" w:hAnsi="Segoe UI"/>
          <w:color w:val="334155"/>
          <w:sz w:val="20"/>
          <w:szCs w:val="20"/>
        </w:rPr>
        <w:t xml:space="preserve">JSON payload containing the transcribed "text" field</w:t>
      </w:r>
    </w:p>
    <w:p>
      <w:pPr>
        <w:spacing w:after="100" w:before="60"/>
      </w:pPr>
      <w:r>
        <w:rPr>
          <w:rFonts w:ascii="Segoe UI" w:cs="Segoe UI" w:eastAsia="Segoe UI" w:hAnsi="Segoe UI"/>
          <w:color w:val="334155"/>
          <w:sz w:val="20"/>
          <w:szCs w:val="20"/>
        </w:rPr>
        <w:t xml:space="preserve">Whisper-1 was chosen for its state-of-the-art multilingual acoustic robustness, resilient punctuation insertion, capitalization handling, and strong handling of accented English.</w:t>
      </w:r>
    </w:p>
    <w:p>
      <w:pPr>
        <w:pStyle w:val="Heading2"/>
        <w:spacing w:after="100" w:before="260"/>
      </w:pPr>
      <w:r>
        <w:rPr>
          <w:rFonts w:ascii="Segoe UI" w:cs="Segoe UI" w:eastAsia="Segoe UI" w:hAnsi="Segoe UI"/>
          <w:b/>
          <w:bCs/>
          <w:color w:val="0B1531"/>
          <w:sz w:val="23"/>
          <w:szCs w:val="23"/>
        </w:rPr>
        <w:t xml:space="preserve">3.2. Internal Gateway API: HomepageChatController</w:t>
      </w:r>
    </w:p>
    <w:p>
      <w:pPr>
        <w:spacing w:after="100" w:before="60"/>
      </w:pPr>
      <w:r>
        <w:rPr>
          <w:rFonts w:ascii="Segoe UI" w:cs="Segoe UI" w:eastAsia="Segoe UI" w:hAnsi="Segoe UI"/>
          <w:color w:val="334155"/>
          <w:sz w:val="20"/>
          <w:szCs w:val="20"/>
        </w:rPr>
        <w:t xml:space="preserve">To protect API credentials and prevent unauthorized client access, the browser never calls OpenAI directly. Instead, our application exposes a dedicated internal gateway endpoint:</w:t>
      </w:r>
    </w:p>
    <w:p>
      <w:pPr>
        <w:pStyle w:val="ListParagraph"/>
        <w:numPr>
          <w:ilvl w:val="0"/>
          <w:numId w:val="1"/>
        </w:numPr>
        <w:spacing w:after="60" w:before="40"/>
      </w:pPr>
      <w:r>
        <w:rPr>
          <w:rFonts w:ascii="Segoe UI" w:cs="Segoe UI" w:eastAsia="Segoe UI" w:hAnsi="Segoe UI"/>
          <w:b/>
          <w:bCs/>
          <w:color w:val="0B1531"/>
          <w:sz w:val="20"/>
          <w:szCs w:val="20"/>
        </w:rPr>
        <w:t xml:space="preserve">Controller Action: </w:t>
      </w:r>
      <w:r>
        <w:rPr>
          <w:rFonts w:ascii="Segoe UI" w:cs="Segoe UI" w:eastAsia="Segoe UI" w:hAnsi="Segoe UI"/>
          <w:color w:val="334155"/>
          <w:sz w:val="20"/>
          <w:szCs w:val="20"/>
        </w:rPr>
        <w:t xml:space="preserve">HomepageChatController.TranscribeAudio(IFormFile? file)</w:t>
      </w:r>
    </w:p>
    <w:p>
      <w:pPr>
        <w:pStyle w:val="ListParagraph"/>
        <w:numPr>
          <w:ilvl w:val="0"/>
          <w:numId w:val="1"/>
        </w:numPr>
        <w:spacing w:after="60" w:before="40"/>
      </w:pPr>
      <w:r>
        <w:rPr>
          <w:rFonts w:ascii="Segoe UI" w:cs="Segoe UI" w:eastAsia="Segoe UI" w:hAnsi="Segoe UI"/>
          <w:b/>
          <w:bCs/>
          <w:color w:val="0B1531"/>
          <w:sz w:val="20"/>
          <w:szCs w:val="20"/>
        </w:rPr>
        <w:t xml:space="preserve">Route: </w:t>
      </w:r>
      <w:r>
        <w:rPr>
          <w:rFonts w:ascii="Segoe UI" w:cs="Segoe UI" w:eastAsia="Segoe UI" w:hAnsi="Segoe UI"/>
          <w:color w:val="334155"/>
          <w:sz w:val="20"/>
          <w:szCs w:val="20"/>
        </w:rPr>
        <w:t xml:space="preserve">POST /api/homepage-chat/transcribe</w:t>
      </w:r>
    </w:p>
    <w:p>
      <w:pPr>
        <w:pStyle w:val="ListParagraph"/>
        <w:numPr>
          <w:ilvl w:val="0"/>
          <w:numId w:val="1"/>
        </w:numPr>
        <w:spacing w:after="60" w:before="40"/>
      </w:pPr>
      <w:r>
        <w:rPr>
          <w:rFonts w:ascii="Segoe UI" w:cs="Segoe UI" w:eastAsia="Segoe UI" w:hAnsi="Segoe UI"/>
          <w:b/>
          <w:bCs/>
          <w:color w:val="0B1531"/>
          <w:sz w:val="20"/>
          <w:szCs w:val="20"/>
        </w:rPr>
        <w:t xml:space="preserve">Consumes: </w:t>
      </w:r>
      <w:r>
        <w:rPr>
          <w:rFonts w:ascii="Segoe UI" w:cs="Segoe UI" w:eastAsia="Segoe UI" w:hAnsi="Segoe UI"/>
          <w:color w:val="334155"/>
          <w:sz w:val="20"/>
          <w:szCs w:val="20"/>
        </w:rPr>
        <w:t xml:space="preserve">multipart/form-data (audio file payload)</w:t>
      </w:r>
    </w:p>
    <w:p>
      <w:pPr>
        <w:pStyle w:val="ListParagraph"/>
        <w:numPr>
          <w:ilvl w:val="0"/>
          <w:numId w:val="1"/>
        </w:numPr>
        <w:spacing w:after="60" w:before="40"/>
      </w:pPr>
      <w:r>
        <w:rPr>
          <w:rFonts w:ascii="Segoe UI" w:cs="Segoe UI" w:eastAsia="Segoe UI" w:hAnsi="Segoe UI"/>
          <w:b/>
          <w:bCs/>
          <w:color w:val="0B1531"/>
          <w:sz w:val="20"/>
          <w:szCs w:val="20"/>
        </w:rPr>
        <w:t xml:space="preserve">Produces: </w:t>
      </w:r>
      <w:r>
        <w:rPr>
          <w:rFonts w:ascii="Segoe UI" w:cs="Segoe UI" w:eastAsia="Segoe UI" w:hAnsi="Segoe UI"/>
          <w:color w:val="334155"/>
          <w:sz w:val="20"/>
          <w:szCs w:val="20"/>
        </w:rPr>
        <w:t xml:space="preserve">application/json (HomepageVoiceTranscribeResponse)</w:t>
      </w:r>
    </w:p>
    <w:p>
      <w:pPr>
        <w:pStyle w:val="Heading2"/>
        <w:spacing w:after="100" w:before="260"/>
      </w:pPr>
      <w:r>
        <w:rPr>
          <w:rFonts w:ascii="Segoe UI" w:cs="Segoe UI" w:eastAsia="Segoe UI" w:hAnsi="Segoe UI"/>
          <w:b/>
          <w:bCs/>
          <w:color w:val="0B1531"/>
          <w:sz w:val="23"/>
          <w:szCs w:val="23"/>
        </w:rPr>
        <w:t xml:space="preserve">3.3. Client Audio Recording APIs: HTML5 Web Audio</w:t>
      </w:r>
    </w:p>
    <w:p>
      <w:pPr>
        <w:pStyle w:val="ListParagraph"/>
        <w:numPr>
          <w:ilvl w:val="0"/>
          <w:numId w:val="1"/>
        </w:numPr>
        <w:spacing w:after="60" w:before="40"/>
      </w:pPr>
      <w:r>
        <w:rPr>
          <w:rFonts w:ascii="Segoe UI" w:cs="Segoe UI" w:eastAsia="Segoe UI" w:hAnsi="Segoe UI"/>
          <w:b/>
          <w:bCs/>
          <w:color w:val="0B1531"/>
          <w:sz w:val="20"/>
          <w:szCs w:val="20"/>
        </w:rPr>
        <w:t xml:space="preserve">Microphone Access: </w:t>
      </w:r>
      <w:r>
        <w:rPr>
          <w:rFonts w:ascii="Segoe UI" w:cs="Segoe UI" w:eastAsia="Segoe UI" w:hAnsi="Segoe UI"/>
          <w:color w:val="334155"/>
          <w:sz w:val="20"/>
          <w:szCs w:val="20"/>
        </w:rPr>
        <w:t xml:space="preserve">navigator.mediaDevices.getUserMedia({ audio: { echoCancellation: true, noiseSuppression: true, autoGainControl: true } })</w:t>
      </w:r>
    </w:p>
    <w:p>
      <w:pPr>
        <w:pStyle w:val="ListParagraph"/>
        <w:numPr>
          <w:ilvl w:val="0"/>
          <w:numId w:val="1"/>
        </w:numPr>
        <w:spacing w:after="60" w:before="40"/>
      </w:pPr>
      <w:r>
        <w:rPr>
          <w:rFonts w:ascii="Segoe UI" w:cs="Segoe UI" w:eastAsia="Segoe UI" w:hAnsi="Segoe UI"/>
          <w:b/>
          <w:bCs/>
          <w:color w:val="0B1531"/>
          <w:sz w:val="20"/>
          <w:szCs w:val="20"/>
        </w:rPr>
        <w:t xml:space="preserve">Encoder / Recorder: </w:t>
      </w:r>
      <w:r>
        <w:rPr>
          <w:rFonts w:ascii="Segoe UI" w:cs="Segoe UI" w:eastAsia="Segoe UI" w:hAnsi="Segoe UI"/>
          <w:color w:val="334155"/>
          <w:sz w:val="20"/>
          <w:szCs w:val="20"/>
        </w:rPr>
        <w:t xml:space="preserve">window.MediaRecorder with MIME type priority: audio/webm;codecs=opus -&gt; audio/ogg -&gt; audio/mp4 -&gt; audio/wav</w:t>
      </w:r>
    </w:p>
    <w:p>
      <w:pPr>
        <w:spacing w:after="180" w:before="180"/>
      </w:pPr>
    </w:p>
    <w:p>
      <w:pPr>
        <w:pStyle w:val="Heading1"/>
        <w:spacing w:after="140" w:before="360"/>
      </w:pPr>
      <w:r>
        <w:rPr>
          <w:rFonts w:ascii="Segoe UI" w:cs="Segoe UI" w:eastAsia="Segoe UI" w:hAnsi="Segoe UI"/>
          <w:b/>
          <w:bCs/>
          <w:color w:val="5A418B"/>
          <w:sz w:val="28"/>
          <w:szCs w:val="28"/>
        </w:rPr>
        <w:t xml:space="preserve">4. Transcription Accuracy Optimization Strategy</w:t>
      </w:r>
    </w:p>
    <w:p>
      <w:pPr>
        <w:spacing w:after="100" w:before="60"/>
      </w:pPr>
      <w:r>
        <w:rPr>
          <w:rFonts w:ascii="Segoe UI" w:cs="Segoe UI" w:eastAsia="Segoe UI" w:hAnsi="Segoe UI"/>
          <w:color w:val="334155"/>
          <w:sz w:val="20"/>
          <w:szCs w:val="20"/>
        </w:rPr>
        <w:t xml:space="preserve">Standard off-the-shelf Whisper transcription can occasionally misinterpret technical abbreviations, company names, and accents. To achieve production-grade precision, we implemented a four-tier accuracy tuning strategy: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c>
          <w:tcPr>
            <w:tcW w:type="pct" w:w="150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Optimization Parameter</w:t>
            </w:r>
          </w:p>
        </w:tc>
        <w:tc>
          <w:tcPr>
            <w:tcW w:type="pct" w:w="150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Configuration Value</w:t>
            </w:r>
          </w:p>
        </w:tc>
        <w:tc>
          <w:tcPr>
            <w:tcW w:type="pct" w:w="200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Technical Rationale &amp; Impact</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language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"en"</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Forces Whisper into English decoding mode. Prevents phonetic drift where Indian or non-native English accents are misclassified as Hindi, Marathi, or Gujarati.</w:t>
            </w:r>
          </w:p>
        </w:tc>
      </w:tr>
      <w:tr>
        <w:tc>
          <w:tcPr>
            <w:tcW w:type="pct"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temperature</w:t>
            </w:r>
          </w:p>
        </w:tc>
        <w:tc>
          <w:tcPr>
            <w:tcW w:type="pct"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"0"</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Enforces greedy decoding. Completely eliminates random sampling hallucinations, ensuring reproducible, deterministic transcripts.</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prompt (Prompt Biasing)</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"Space Stem, SpaceStem, recruitment, hiring, interview, candidate, frontend, backend, fullstack, QA, engineer, CTC, resume, CV, job position, application, hr."</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Heavily primes Whisper's internal language model conditioning. When acoustic tokens are ambiguous, Whisper prioritizes tokens in this vocabulary bank.</w:t>
            </w:r>
          </w:p>
        </w:tc>
      </w:tr>
      <w:tr>
        <w:tc>
          <w:tcPr>
            <w:tcW w:type="pct"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Audio Codec &amp; Bitrate</w:t>
            </w:r>
          </w:p>
        </w:tc>
        <w:tc>
          <w:tcPr>
            <w:tcW w:type="pct"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Opus WebM (echoCancellation: true)</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Suppresses background noise and room reverberations while maintaining 48kHz frequency resolution for crisp sibilant consonants.</w:t>
            </w:r>
          </w:p>
        </w:tc>
      </w:tr>
    </w:tbl>
    <w:p>
      <w:pPr>
        <w:spacing w:after="180" w:before="180"/>
      </w:pPr>
    </w:p>
    <w:p>
      <w:pPr>
        <w:pStyle w:val="Heading1"/>
        <w:spacing w:after="140" w:before="360"/>
      </w:pPr>
      <w:r>
        <w:rPr>
          <w:rFonts w:ascii="Segoe UI" w:cs="Segoe UI" w:eastAsia="Segoe UI" w:hAnsi="Segoe UI"/>
          <w:b/>
          <w:bCs/>
          <w:color w:val="5A418B"/>
          <w:sz w:val="28"/>
          <w:szCs w:val="28"/>
        </w:rPr>
        <w:t xml:space="preserve">5. Post-Processing &amp; Phonetic Normalization</w:t>
      </w:r>
    </w:p>
    <w:p>
      <w:pPr>
        <w:spacing w:after="100" w:before="60"/>
      </w:pPr>
      <w:r>
        <w:rPr>
          <w:rFonts w:ascii="Segoe UI" w:cs="Segoe UI" w:eastAsia="Segoe UI" w:hAnsi="Segoe UI"/>
          <w:color w:val="334155"/>
          <w:sz w:val="20"/>
          <w:szCs w:val="20"/>
        </w:rPr>
        <w:t xml:space="preserve">Even with prompt biasing, speech recognition models occasionally produce acoustic homophones. In OpenAITranscriptionService.NormalizeTranscript(string text), a deterministic regex engine scrubs the transcript before returning it to the user: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610"/>
        <w:gridCol w:w="3159"/>
      </w:tblGrid>
      <w:tr>
        <w:tc>
          <w:tcPr>
            <w:tcW w:type="pct" w:w="125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Category</w:t>
            </w:r>
          </w:p>
        </w:tc>
        <w:tc>
          <w:tcPr>
            <w:tcW w:type="pct" w:w="200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Phonetic Misrecognition (Input)</w:t>
            </w:r>
          </w:p>
        </w:tc>
        <w:tc>
          <w:tcPr>
            <w:tcW w:type="pct" w:w="1750"/>
            <w:tcBorders>
              <w:top w:val="single" w:color="CBD5E1" w:sz="4"/>
              <w:left w:val="single" w:color="CBD5E1" w:sz="4"/>
              <w:bottom w:val="single" w:color="CBD5E1" w:sz="4"/>
              <w:right w:val="single" w:color="CBD5E1" w:sz="4"/>
            </w:tcBorders>
            <w:shd w:fill="5A418B"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Normalized Output</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Brand Name</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"space team", "space them", "space ten", "space time", "spaceteam"</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"Space Stem"</w:t>
            </w:r>
          </w:p>
        </w:tc>
      </w:tr>
      <w:tr>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HR Policy</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"live policy", "life policy", "leaf policy"</w:t>
            </w:r>
          </w:p>
        </w:tc>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policy"</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HR Leave Balance</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"live balance", "life balance"</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balance"</w:t>
            </w:r>
          </w:p>
        </w:tc>
      </w:tr>
      <w:tr>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HR Leave Encashment</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"live encashment"</w:t>
            </w:r>
          </w:p>
        </w:tc>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encashment"</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Types</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334155"/>
                <w:sz w:val="19"/>
                <w:szCs w:val="19"/>
              </w:rPr>
              <w:t xml:space="preserve">"sick live", "annual live", "casual live"</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"sick leave", "annual leave", "casual leave"</w:t>
            </w:r>
          </w:p>
        </w:tc>
      </w:tr>
    </w:tbl>
    <w:p>
      <w:pPr>
        <w:spacing w:after="180" w:before="180"/>
      </w:pPr>
    </w:p>
    <w:p>
      <w:pPr>
        <w:pStyle w:val="Heading1"/>
        <w:spacing w:after="140" w:before="360"/>
      </w:pPr>
      <w:r>
        <w:rPr>
          <w:rFonts w:ascii="Segoe UI" w:cs="Segoe UI" w:eastAsia="Segoe UI" w:hAnsi="Segoe UI"/>
          <w:b/>
          <w:bCs/>
          <w:color w:val="5A418B"/>
          <w:sz w:val="28"/>
          <w:szCs w:val="28"/>
        </w:rPr>
        <w:t xml:space="preserve">6. Security, Privacy &amp; Compliance Architecture</w:t>
      </w:r>
    </w:p>
    <w:p>
      <w:pPr>
        <w:spacing w:after="100" w:before="60"/>
      </w:pPr>
      <w:r>
        <w:rPr>
          <w:rFonts w:ascii="Segoe UI" w:cs="Segoe UI" w:eastAsia="Segoe UI" w:hAnsi="Segoe UI"/>
          <w:color w:val="334155"/>
          <w:sz w:val="20"/>
          <w:szCs w:val="20"/>
        </w:rPr>
        <w:t xml:space="preserve">Because voice audio is personally sensitive biometric data, the speech-to-text architecture follows strict zero-trust and data privacy principles:</w:t>
      </w:r>
    </w:p>
    <w:p>
      <w:pPr>
        <w:pStyle w:val="ListParagraph"/>
        <w:numPr>
          <w:ilvl w:val="0"/>
          <w:numId w:val="1"/>
        </w:numPr>
        <w:spacing w:after="60" w:before="40"/>
      </w:pPr>
      <w:r>
        <w:rPr>
          <w:rFonts w:ascii="Segoe UI" w:cs="Segoe UI" w:eastAsia="Segoe UI" w:hAnsi="Segoe UI"/>
          <w:b/>
          <w:bCs/>
          <w:color w:val="0B1531"/>
          <w:sz w:val="20"/>
          <w:szCs w:val="20"/>
        </w:rPr>
        <w:t xml:space="preserve">Zero-Persistence Streaming: </w:t>
      </w:r>
      <w:r>
        <w:rPr>
          <w:rFonts w:ascii="Segoe UI" w:cs="Segoe UI" w:eastAsia="Segoe UI" w:hAnsi="Segoe UI"/>
          <w:color w:val="334155"/>
          <w:sz w:val="20"/>
          <w:szCs w:val="20"/>
        </w:rPr>
        <w:t xml:space="preserve">Audio recordings are never written to physical disk, blob storage, or relational SQL databases. The audio bytes exist solely as an ephemeral MemoryStream in RAM for the brief 1-2 second duration of the OpenAI HTTP request and are immediately garbage collected.</w:t>
      </w:r>
    </w:p>
    <w:p>
      <w:pPr>
        <w:pStyle w:val="ListParagraph"/>
        <w:numPr>
          <w:ilvl w:val="0"/>
          <w:numId w:val="1"/>
        </w:numPr>
        <w:spacing w:after="60" w:before="40"/>
      </w:pPr>
      <w:r>
        <w:rPr>
          <w:rFonts w:ascii="Segoe UI" w:cs="Segoe UI" w:eastAsia="Segoe UI" w:hAnsi="Segoe UI"/>
          <w:b/>
          <w:bCs/>
          <w:color w:val="0B1531"/>
          <w:sz w:val="20"/>
          <w:szCs w:val="20"/>
        </w:rPr>
        <w:t xml:space="preserve">Server-Side Key Isolation: </w:t>
      </w:r>
      <w:r>
        <w:rPr>
          <w:rFonts w:ascii="Segoe UI" w:cs="Segoe UI" w:eastAsia="Segoe UI" w:hAnsi="Segoe UI"/>
          <w:color w:val="334155"/>
          <w:sz w:val="20"/>
          <w:szCs w:val="20"/>
        </w:rPr>
        <w:t xml:space="preserve">The OpenAI API key is held exclusively in secure server configuration (appsettings.json / environment variables). Client browsers have zero visibility or access to the credentials.</w:t>
      </w:r>
    </w:p>
    <w:p>
      <w:pPr>
        <w:pStyle w:val="ListParagraph"/>
        <w:numPr>
          <w:ilvl w:val="0"/>
          <w:numId w:val="1"/>
        </w:numPr>
        <w:spacing w:after="60" w:before="40"/>
      </w:pPr>
      <w:r>
        <w:rPr>
          <w:rFonts w:ascii="Segoe UI" w:cs="Segoe UI" w:eastAsia="Segoe UI" w:hAnsi="Segoe UI"/>
          <w:b/>
          <w:bCs/>
          <w:color w:val="0B1531"/>
          <w:sz w:val="20"/>
          <w:szCs w:val="20"/>
        </w:rPr>
        <w:t xml:space="preserve">Payload Guardrails: </w:t>
      </w:r>
      <w:r>
        <w:rPr>
          <w:rFonts w:ascii="Segoe UI" w:cs="Segoe UI" w:eastAsia="Segoe UI" w:hAnsi="Segoe UI"/>
          <w:color w:val="334155"/>
          <w:sz w:val="20"/>
          <w:szCs w:val="20"/>
        </w:rPr>
        <w:t xml:space="preserve">Enforces a strict 15 MB audio size limit and a 60-second client-side maximum recording duration to prevent denial-of-service (DoS) or memory exhaustion attacks.</w:t>
      </w:r>
    </w:p>
    <w:p>
      <w:pPr>
        <w:pStyle w:val="ListParagraph"/>
        <w:numPr>
          <w:ilvl w:val="0"/>
          <w:numId w:val="1"/>
        </w:numPr>
        <w:spacing w:after="60" w:before="40"/>
      </w:pPr>
      <w:r>
        <w:rPr>
          <w:rFonts w:ascii="Segoe UI" w:cs="Segoe UI" w:eastAsia="Segoe UI" w:hAnsi="Segoe UI"/>
          <w:b/>
          <w:bCs/>
          <w:color w:val="0B1531"/>
          <w:sz w:val="20"/>
          <w:szCs w:val="20"/>
        </w:rPr>
        <w:t xml:space="preserve">MIME-Type Whitelisting: </w:t>
      </w:r>
      <w:r>
        <w:rPr>
          <w:rFonts w:ascii="Segoe UI" w:cs="Segoe UI" w:eastAsia="Segoe UI" w:hAnsi="Segoe UI"/>
          <w:color w:val="334155"/>
          <w:sz w:val="20"/>
          <w:szCs w:val="20"/>
        </w:rPr>
        <w:t xml:space="preserve">Only validated audio containers (audio/webm, audio/ogg, audio/wav, audio/mp4, audio/mpeg) are accepted by the endpoint.</w:t>
      </w:r>
    </w:p>
    <w:p>
      <w:pPr>
        <w:spacing w:after="180" w:before="180"/>
      </w:pPr>
    </w:p>
    <w:p>
      <w:pPr>
        <w:pStyle w:val="Heading1"/>
        <w:spacing w:after="140" w:before="360"/>
      </w:pPr>
      <w:r>
        <w:rPr>
          <w:rFonts w:ascii="Segoe UI" w:cs="Segoe UI" w:eastAsia="Segoe UI" w:hAnsi="Segoe UI"/>
          <w:b/>
          <w:bCs/>
          <w:color w:val="5A418B"/>
          <w:sz w:val="28"/>
          <w:szCs w:val="28"/>
        </w:rPr>
        <w:t xml:space="preserve">7. Implementation Code Reference</w:t>
      </w:r>
    </w:p>
    <w:p>
      <w:pPr>
        <w:pStyle w:val="Heading2"/>
        <w:spacing w:after="100" w:before="260"/>
      </w:pPr>
      <w:r>
        <w:rPr>
          <w:rFonts w:ascii="Segoe UI" w:cs="Segoe UI" w:eastAsia="Segoe UI" w:hAnsi="Segoe UI"/>
          <w:b/>
          <w:bCs/>
          <w:color w:val="0B1531"/>
          <w:sz w:val="23"/>
          <w:szCs w:val="23"/>
        </w:rPr>
        <w:t xml:space="preserve">7.1. C# Service Implementation (OpenAITranscriptionService.cs)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B1531"/>
                <w:sz w:val="18"/>
                <w:szCs w:val="18"/>
              </w:rPr>
              <w:t xml:space="preserve">public async Task&lt;TranscriptionResult&gt; TranscribeAudioAsync(</w:t>
            </w:r>
          </w:p>
          <w:p>
            <w:pPr>
              <w:spacing w:after="20" w:before="20"/>
            </w:pPr>
            <w:r>
              <w:rPr>
                <w:rFonts w:ascii="Consolas" w:cs="Consolas" w:eastAsia="Consolas" w:hAnsi="Consolas"/>
                <w:color w:val="0B1531"/>
                <w:sz w:val="18"/>
                <w:szCs w:val="18"/>
              </w:rPr>
              <w:t xml:space="preserve">    Stream audioStream,</w:t>
            </w:r>
          </w:p>
          <w:p>
            <w:pPr>
              <w:spacing w:after="20" w:before="20"/>
            </w:pPr>
            <w:r>
              <w:rPr>
                <w:rFonts w:ascii="Consolas" w:cs="Consolas" w:eastAsia="Consolas" w:hAnsi="Consolas"/>
                <w:color w:val="0B1531"/>
                <w:sz w:val="18"/>
                <w:szCs w:val="18"/>
              </w:rPr>
              <w:t xml:space="preserve">    string fileName,</w:t>
            </w:r>
          </w:p>
          <w:p>
            <w:pPr>
              <w:spacing w:after="20" w:before="20"/>
            </w:pPr>
            <w:r>
              <w:rPr>
                <w:rFonts w:ascii="Consolas" w:cs="Consolas" w:eastAsia="Consolas" w:hAnsi="Consolas"/>
                <w:color w:val="0B1531"/>
                <w:sz w:val="18"/>
                <w:szCs w:val="18"/>
              </w:rPr>
              <w:t xml:space="preserve">    string? contentType = null,</w:t>
            </w:r>
          </w:p>
          <w:p>
            <w:pPr>
              <w:spacing w:after="20" w:before="20"/>
            </w:pPr>
            <w:r>
              <w:rPr>
                <w:rFonts w:ascii="Consolas" w:cs="Consolas" w:eastAsia="Consolas" w:hAnsi="Consolas"/>
                <w:color w:val="0B1531"/>
                <w:sz w:val="18"/>
                <w:szCs w:val="18"/>
              </w:rPr>
              <w:t xml:space="preserve">    CancellationToken cancellationToken = default,</w:t>
            </w:r>
          </w:p>
          <w:p>
            <w:pPr>
              <w:spacing w:after="20" w:before="20"/>
            </w:pPr>
            <w:r>
              <w:rPr>
                <w:rFonts w:ascii="Consolas" w:cs="Consolas" w:eastAsia="Consolas" w:hAnsi="Consolas"/>
                <w:color w:val="0B1531"/>
                <w:sz w:val="18"/>
                <w:szCs w:val="18"/>
              </w:rPr>
              <w:t xml:space="preserve">    string? prompt = null,</w:t>
            </w:r>
          </w:p>
          <w:p>
            <w:pPr>
              <w:spacing w:after="20" w:before="20"/>
            </w:pPr>
            <w:r>
              <w:rPr>
                <w:rFonts w:ascii="Consolas" w:cs="Consolas" w:eastAsia="Consolas" w:hAnsi="Consolas"/>
                <w:color w:val="0B1531"/>
                <w:sz w:val="18"/>
                <w:szCs w:val="18"/>
              </w:rPr>
              <w:t xml:space="preserve">    string? language = null)</w:t>
            </w:r>
          </w:p>
          <w:p>
            <w:pPr>
              <w:spacing w:after="20" w:before="20"/>
            </w:pPr>
            <w:r>
              <w:rPr>
                <w:rFonts w:ascii="Consolas" w:cs="Consolas" w:eastAsia="Consolas" w:hAnsi="Consolas"/>
                <w:color w:val="0B1531"/>
                <w:sz w:val="18"/>
                <w:szCs w:val="18"/>
              </w:rPr>
              <w:t xml:space="preserve">{</w:t>
            </w:r>
          </w:p>
          <w:p>
            <w:pPr>
              <w:spacing w:after="20" w:before="20"/>
            </w:pPr>
            <w:r>
              <w:rPr>
                <w:rFonts w:ascii="Consolas" w:cs="Consolas" w:eastAsia="Consolas" w:hAnsi="Consolas"/>
                <w:color w:val="0B1531"/>
                <w:sz w:val="18"/>
                <w:szCs w:val="18"/>
              </w:rPr>
              <w:t xml:space="preserve">    using var form = new MultipartFormDataContent();</w:t>
            </w:r>
          </w:p>
          <w:p>
            <w:pPr>
              <w:spacing w:after="20" w:before="20"/>
            </w:pPr>
            <w:r>
              <w:rPr>
                <w:rFonts w:ascii="Consolas" w:cs="Consolas" w:eastAsia="Consolas" w:hAnsi="Consolas"/>
                <w:color w:val="0B1531"/>
                <w:sz w:val="18"/>
                <w:szCs w:val="18"/>
              </w:rPr>
              <w:t xml:space="preserve">    var streamContent = new StreamContent(audioStream);</w:t>
            </w:r>
          </w:p>
          <w:p>
            <w:pPr>
              <w:spacing w:after="20" w:before="20"/>
            </w:pPr>
            <w:r>
              <w:rPr>
                <w:rFonts w:ascii="Consolas" w:cs="Consolas" w:eastAsia="Consolas" w:hAnsi="Consolas"/>
                <w:color w:val="0B1531"/>
                <w:sz w:val="18"/>
                <w:szCs w:val="18"/>
              </w:rPr>
              <w:t xml:space="preserve">    streamContent.Headers.ContentType = new MediaTypeHeaderValue(contentType ?? "audio/webm");</w:t>
            </w:r>
          </w:p>
          <w:p>
            <w:pPr>
              <w:spacing w:after="20" w:before="20"/>
            </w:pPr>
            <w:r>
              <w:rPr>
                <w:rFonts w:ascii="Consolas" w:cs="Consolas" w:eastAsia="Consolas" w:hAnsi="Consolas"/>
                <w:color w:val="0B1531"/>
                <w:sz w:val="18"/>
                <w:szCs w:val="18"/>
              </w:rPr>
              <w:t xml:space="preserve">    </w:t>
            </w:r>
          </w:p>
          <w:p>
            <w:pPr>
              <w:spacing w:after="20" w:before="20"/>
            </w:pPr>
            <w:r>
              <w:rPr>
                <w:rFonts w:ascii="Consolas" w:cs="Consolas" w:eastAsia="Consolas" w:hAnsi="Consolas"/>
                <w:color w:val="0B1531"/>
                <w:sz w:val="18"/>
                <w:szCs w:val="18"/>
              </w:rPr>
              <w:t xml:space="preserve">    form.Add(streamContent, "file", fileName);</w:t>
            </w:r>
          </w:p>
          <w:p>
            <w:pPr>
              <w:spacing w:after="20" w:before="20"/>
            </w:pPr>
            <w:r>
              <w:rPr>
                <w:rFonts w:ascii="Consolas" w:cs="Consolas" w:eastAsia="Consolas" w:hAnsi="Consolas"/>
                <w:color w:val="0B1531"/>
                <w:sz w:val="18"/>
                <w:szCs w:val="18"/>
              </w:rPr>
              <w:t xml:space="preserve">    form.Add(new StringContent("whisper-1"), "model");</w:t>
            </w:r>
          </w:p>
          <w:p>
            <w:pPr>
              <w:spacing w:after="20" w:before="20"/>
            </w:pPr>
            <w:r>
              <w:rPr>
                <w:rFonts w:ascii="Consolas" w:cs="Consolas" w:eastAsia="Consolas" w:hAnsi="Consolas"/>
                <w:color w:val="0B1531"/>
                <w:sz w:val="18"/>
                <w:szCs w:val="18"/>
              </w:rPr>
              <w:t xml:space="preserve">    form.Add(new StringContent("en"), "language");</w:t>
            </w:r>
          </w:p>
          <w:p>
            <w:pPr>
              <w:spacing w:after="20" w:before="20"/>
            </w:pPr>
            <w:r>
              <w:rPr>
                <w:rFonts w:ascii="Consolas" w:cs="Consolas" w:eastAsia="Consolas" w:hAnsi="Consolas"/>
                <w:color w:val="0B1531"/>
                <w:sz w:val="18"/>
                <w:szCs w:val="18"/>
              </w:rPr>
              <w:t xml:space="preserve">    form.Add(new StringContent("0"), "temperature");</w:t>
            </w:r>
          </w:p>
          <w:p>
            <w:pPr>
              <w:spacing w:after="20" w:before="20"/>
            </w:pPr>
            <w:r>
              <w:rPr>
                <w:rFonts w:ascii="Consolas" w:cs="Consolas" w:eastAsia="Consolas" w:hAnsi="Consolas"/>
                <w:color w:val="0B1531"/>
                <w:sz w:val="18"/>
                <w:szCs w:val="18"/>
              </w:rPr>
              <w:t xml:space="preserve">    form.Add(new StringContent(_options.TranscriptionPrompt), "prompt");</w:t>
            </w:r>
          </w:p>
          <w:p>
            <w:pPr>
              <w:spacing w:after="20" w:before="20"/>
            </w:pPr>
            <w:r>
              <w:rPr>
                <w:rFonts w:ascii="Consolas" w:cs="Consolas" w:eastAsia="Consolas" w:hAnsi="Consolas"/>
                <w:color w:val="0B1531"/>
                <w:sz w:val="18"/>
                <w:szCs w:val="18"/>
              </w:rPr>
              <w:t xml:space="preserve"/>
            </w:r>
          </w:p>
          <w:p>
            <w:pPr>
              <w:spacing w:after="20" w:before="20"/>
            </w:pPr>
            <w:r>
              <w:rPr>
                <w:rFonts w:ascii="Consolas" w:cs="Consolas" w:eastAsia="Consolas" w:hAnsi="Consolas"/>
                <w:color w:val="0B1531"/>
                <w:sz w:val="18"/>
                <w:szCs w:val="18"/>
              </w:rPr>
              <w:t xml:space="preserve">    using var request = new HttpRequestMessage(HttpMethod.Post, "https://api.openai.com/v1/audio/transcriptions");</w:t>
            </w:r>
          </w:p>
          <w:p>
            <w:pPr>
              <w:spacing w:after="20" w:before="20"/>
            </w:pPr>
            <w:r>
              <w:rPr>
                <w:rFonts w:ascii="Consolas" w:cs="Consolas" w:eastAsia="Consolas" w:hAnsi="Consolas"/>
                <w:color w:val="0B1531"/>
                <w:sz w:val="18"/>
                <w:szCs w:val="18"/>
              </w:rPr>
              <w:t xml:space="preserve">    request.Headers.Authorization = new AuthenticationHeaderValue("Bearer", apiKey);</w:t>
            </w:r>
          </w:p>
          <w:p>
            <w:pPr>
              <w:spacing w:after="20" w:before="20"/>
            </w:pPr>
            <w:r>
              <w:rPr>
                <w:rFonts w:ascii="Consolas" w:cs="Consolas" w:eastAsia="Consolas" w:hAnsi="Consolas"/>
                <w:color w:val="0B1531"/>
                <w:sz w:val="18"/>
                <w:szCs w:val="18"/>
              </w:rPr>
              <w:t xml:space="preserve">    request.Content = form;</w:t>
            </w:r>
          </w:p>
          <w:p>
            <w:pPr>
              <w:spacing w:after="20" w:before="20"/>
            </w:pPr>
            <w:r>
              <w:rPr>
                <w:rFonts w:ascii="Consolas" w:cs="Consolas" w:eastAsia="Consolas" w:hAnsi="Consolas"/>
                <w:color w:val="0B1531"/>
                <w:sz w:val="18"/>
                <w:szCs w:val="18"/>
              </w:rPr>
              <w:t xml:space="preserve"/>
            </w:r>
          </w:p>
          <w:p>
            <w:pPr>
              <w:spacing w:after="20" w:before="20"/>
            </w:pPr>
            <w:r>
              <w:rPr>
                <w:rFonts w:ascii="Consolas" w:cs="Consolas" w:eastAsia="Consolas" w:hAnsi="Consolas"/>
                <w:color w:val="0B1531"/>
                <w:sz w:val="18"/>
                <w:szCs w:val="18"/>
              </w:rPr>
              <w:t xml:space="preserve">    using var response = await _httpClient.SendAsync(request, cancellationToken);</w:t>
            </w:r>
          </w:p>
          <w:p>
            <w:pPr>
              <w:spacing w:after="20" w:before="20"/>
            </w:pPr>
            <w:r>
              <w:rPr>
                <w:rFonts w:ascii="Consolas" w:cs="Consolas" w:eastAsia="Consolas" w:hAnsi="Consolas"/>
                <w:color w:val="0B1531"/>
                <w:sz w:val="18"/>
                <w:szCs w:val="18"/>
              </w:rPr>
              <w:t xml:space="preserve">    // Parse JSON { "text": "..." } and run NormalizeTranscript(rawText);</w:t>
            </w:r>
          </w:p>
          <w:p>
            <w:pPr>
              <w:spacing w:after="20" w:before="20"/>
            </w:pPr>
            <w:r>
              <w:rPr>
                <w:rFonts w:ascii="Consolas" w:cs="Consolas" w:eastAsia="Consolas" w:hAnsi="Consolas"/>
                <w:color w:val="0B1531"/>
                <w:sz w:val="18"/>
                <w:szCs w:val="18"/>
              </w:rPr>
              <w:t xml:space="preserve">}</w:t>
            </w:r>
          </w:p>
        </w:tc>
      </w:tr>
    </w:tbl>
    <w:p>
      <w:pPr>
        <w:pStyle w:val="Heading2"/>
        <w:spacing w:after="100" w:before="260"/>
      </w:pPr>
      <w:r>
        <w:rPr>
          <w:rFonts w:ascii="Segoe UI" w:cs="Segoe UI" w:eastAsia="Segoe UI" w:hAnsi="Segoe UI"/>
          <w:b/>
          <w:bCs/>
          <w:color w:val="0B1531"/>
          <w:sz w:val="23"/>
          <w:szCs w:val="23"/>
        </w:rPr>
        <w:t xml:space="preserve">7.2. Controller Action Signature (HomepageChatController.cs)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B1531"/>
                <w:sz w:val="18"/>
                <w:szCs w:val="18"/>
              </w:rPr>
              <w:t xml:space="preserve">[HttpPost("transcribe")]</w:t>
            </w:r>
          </w:p>
          <w:p>
            <w:pPr>
              <w:spacing w:after="20" w:before="20"/>
            </w:pPr>
            <w:r>
              <w:rPr>
                <w:rFonts w:ascii="Consolas" w:cs="Consolas" w:eastAsia="Consolas" w:hAnsi="Consolas"/>
                <w:color w:val="0B1531"/>
                <w:sz w:val="18"/>
                <w:szCs w:val="18"/>
              </w:rPr>
              <w:t xml:space="preserve">[Consumes("multipart/form-data")]</w:t>
            </w:r>
          </w:p>
          <w:p>
            <w:pPr>
              <w:spacing w:after="20" w:before="20"/>
            </w:pPr>
            <w:r>
              <w:rPr>
                <w:rFonts w:ascii="Consolas" w:cs="Consolas" w:eastAsia="Consolas" w:hAnsi="Consolas"/>
                <w:color w:val="0B1531"/>
                <w:sz w:val="18"/>
                <w:szCs w:val="18"/>
              </w:rPr>
              <w:t xml:space="preserve">public async Task&lt;IActionResult&gt; TranscribeAudio([FromForm] IFormFile? file, CancellationToken cancellationToken)</w:t>
            </w:r>
          </w:p>
          <w:p>
            <w:pPr>
              <w:spacing w:after="20" w:before="20"/>
            </w:pPr>
            <w:r>
              <w:rPr>
                <w:rFonts w:ascii="Consolas" w:cs="Consolas" w:eastAsia="Consolas" w:hAnsi="Consolas"/>
                <w:color w:val="0B1531"/>
                <w:sz w:val="18"/>
                <w:szCs w:val="18"/>
              </w:rPr>
              <w:t xml:space="preserve">{</w:t>
            </w:r>
          </w:p>
          <w:p>
            <w:pPr>
              <w:spacing w:after="20" w:before="20"/>
            </w:pPr>
            <w:r>
              <w:rPr>
                <w:rFonts w:ascii="Consolas" w:cs="Consolas" w:eastAsia="Consolas" w:hAnsi="Consolas"/>
                <w:color w:val="0B1531"/>
                <w:sz w:val="18"/>
                <w:szCs w:val="18"/>
              </w:rPr>
              <w:t xml:space="preserve">    // 1. Validation (size, audio MIME type, feature flags)</w:t>
            </w:r>
          </w:p>
          <w:p>
            <w:pPr>
              <w:spacing w:after="20" w:before="20"/>
            </w:pPr>
            <w:r>
              <w:rPr>
                <w:rFonts w:ascii="Consolas" w:cs="Consolas" w:eastAsia="Consolas" w:hAnsi="Consolas"/>
                <w:color w:val="0B1531"/>
                <w:sz w:val="18"/>
                <w:szCs w:val="18"/>
              </w:rPr>
              <w:t xml:space="preserve">    // 2. In-memory streaming</w:t>
            </w:r>
          </w:p>
          <w:p>
            <w:pPr>
              <w:spacing w:after="20" w:before="20"/>
            </w:pPr>
            <w:r>
              <w:rPr>
                <w:rFonts w:ascii="Consolas" w:cs="Consolas" w:eastAsia="Consolas" w:hAnsi="Consolas"/>
                <w:color w:val="0B1531"/>
                <w:sz w:val="18"/>
                <w:szCs w:val="18"/>
              </w:rPr>
              <w:t xml:space="preserve">    using var stream = file.OpenReadStream();</w:t>
            </w:r>
          </w:p>
          <w:p>
            <w:pPr>
              <w:spacing w:after="20" w:before="20"/>
            </w:pPr>
            <w:r>
              <w:rPr>
                <w:rFonts w:ascii="Consolas" w:cs="Consolas" w:eastAsia="Consolas" w:hAnsi="Consolas"/>
                <w:color w:val="0B1531"/>
                <w:sz w:val="18"/>
                <w:szCs w:val="18"/>
              </w:rPr>
              <w:t xml:space="preserve">    var result = await _transcriptionService.TranscribeAudioAsync(stream, file.FileName, file.ContentType, cancellationToken);</w:t>
            </w:r>
          </w:p>
          <w:p>
            <w:pPr>
              <w:spacing w:after="20" w:before="20"/>
            </w:pPr>
            <w:r>
              <w:rPr>
                <w:rFonts w:ascii="Consolas" w:cs="Consolas" w:eastAsia="Consolas" w:hAnsi="Consolas"/>
                <w:color w:val="0B1531"/>
                <w:sz w:val="18"/>
                <w:szCs w:val="18"/>
              </w:rPr>
              <w:t xml:space="preserve">    return Ok(new HomepageVoiceTranscribeResponse { Success = true, Transcript = result.Text });</w:t>
            </w:r>
          </w:p>
          <w:p>
            <w:pPr>
              <w:spacing w:after="20" w:before="20"/>
            </w:pPr>
            <w:r>
              <w:rPr>
                <w:rFonts w:ascii="Consolas" w:cs="Consolas" w:eastAsia="Consolas" w:hAnsi="Consolas"/>
                <w:color w:val="0B1531"/>
                <w:sz w:val="18"/>
                <w:szCs w:val="18"/>
              </w:rPr>
              <w:t xml:space="preserve">}</w:t>
            </w:r>
          </w:p>
        </w:tc>
      </w:tr>
    </w:tbl>
    <w:p>
      <w:pPr>
        <w:spacing w:after="180" w:before="180"/>
      </w:pPr>
    </w:p>
    <w:p>
      <w:pPr>
        <w:pStyle w:val="Heading1"/>
        <w:spacing w:after="140" w:before="360"/>
      </w:pPr>
      <w:r>
        <w:rPr>
          <w:rFonts w:ascii="Segoe UI" w:cs="Segoe UI" w:eastAsia="Segoe UI" w:hAnsi="Segoe UI"/>
          <w:b/>
          <w:bCs/>
          <w:color w:val="5A418B"/>
          <w:sz w:val="28"/>
          <w:szCs w:val="28"/>
        </w:rPr>
        <w:t xml:space="preserve">8. Verification &amp; Test Coverage</w:t>
      </w:r>
    </w:p>
    <w:p>
      <w:pPr>
        <w:spacing w:after="100" w:before="60"/>
      </w:pPr>
      <w:r>
        <w:rPr>
          <w:rFonts w:ascii="Segoe UI" w:cs="Segoe UI" w:eastAsia="Segoe UI" w:hAnsi="Segoe UI"/>
          <w:color w:val="334155"/>
          <w:sz w:val="20"/>
          <w:szCs w:val="20"/>
        </w:rPr>
        <w:t xml:space="preserve">The speech-to-text subsystem is covered by automated unit tests in RecruitmentPortal.Tests:</w:t>
      </w:r>
    </w:p>
    <w:p>
      <w:pPr>
        <w:pStyle w:val="ListParagraph"/>
        <w:numPr>
          <w:ilvl w:val="0"/>
          <w:numId w:val="1"/>
        </w:numPr>
        <w:spacing w:after="60" w:before="40"/>
      </w:pPr>
      <w:r>
        <w:rPr>
          <w:rFonts w:ascii="Segoe UI" w:cs="Segoe UI" w:eastAsia="Segoe UI" w:hAnsi="Segoe UI"/>
          <w:b/>
          <w:bCs/>
          <w:color w:val="0B1531"/>
          <w:sz w:val="20"/>
          <w:szCs w:val="20"/>
        </w:rPr>
        <w:t xml:space="preserve">OpenAITranscriptionServiceTests: </w:t>
      </w:r>
      <w:r>
        <w:rPr>
          <w:rFonts w:ascii="Segoe UI" w:cs="Segoe UI" w:eastAsia="Segoe UI" w:hAnsi="Segoe UI"/>
          <w:color w:val="334155"/>
          <w:sz w:val="20"/>
          <w:szCs w:val="20"/>
        </w:rPr>
        <w:t xml:space="preserve">Validates prompt construction, multipart form assembly, authorization headers, error handling when API keys are absent, and regex normalizations.</w:t>
      </w:r>
    </w:p>
    <w:p>
      <w:pPr>
        <w:pStyle w:val="ListParagraph"/>
        <w:numPr>
          <w:ilvl w:val="0"/>
          <w:numId w:val="1"/>
        </w:numPr>
        <w:spacing w:after="60" w:before="40"/>
      </w:pPr>
      <w:r>
        <w:rPr>
          <w:rFonts w:ascii="Segoe UI" w:cs="Segoe UI" w:eastAsia="Segoe UI" w:hAnsi="Segoe UI"/>
          <w:b/>
          <w:bCs/>
          <w:color w:val="0B1531"/>
          <w:sz w:val="20"/>
          <w:szCs w:val="20"/>
        </w:rPr>
        <w:t xml:space="preserve">HomepageChatControllerTests: </w:t>
      </w:r>
      <w:r>
        <w:rPr>
          <w:rFonts w:ascii="Segoe UI" w:cs="Segoe UI" w:eastAsia="Segoe UI" w:hAnsi="Segoe UI"/>
          <w:color w:val="334155"/>
          <w:sz w:val="20"/>
          <w:szCs w:val="20"/>
        </w:rPr>
        <w:t xml:space="preserve">Validates endpoint authorization, MIME type rejection, size boundary enforcement, and successful JSON response structures.</w:t>
      </w:r>
    </w:p>
    <w:p>
      <w:pPr>
        <w:pStyle w:val="ListParagraph"/>
        <w:numPr>
          <w:ilvl w:val="0"/>
          <w:numId w:val="1"/>
        </w:numPr>
        <w:spacing w:after="60" w:before="40"/>
      </w:pPr>
      <w:r>
        <w:rPr>
          <w:rFonts w:ascii="Segoe UI" w:cs="Segoe UI" w:eastAsia="Segoe UI" w:hAnsi="Segoe UI"/>
          <w:b/>
          <w:bCs/>
          <w:color w:val="0B1531"/>
          <w:sz w:val="20"/>
          <w:szCs w:val="20"/>
        </w:rPr>
        <w:t xml:space="preserve">Test Suite Status: </w:t>
      </w:r>
      <w:r>
        <w:rPr>
          <w:rFonts w:ascii="Segoe UI" w:cs="Segoe UI" w:eastAsia="Segoe UI" w:hAnsi="Segoe UI"/>
          <w:color w:val="334155"/>
          <w:sz w:val="20"/>
          <w:szCs w:val="20"/>
        </w:rPr>
        <w:t xml:space="preserve">137 of 137 unit tests passing with zero failures.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2026-10-15T08:59:31.068Z</dcterms:created>
  <dcterms:modified xsi:type="dcterms:W3CDTF">2026-10-15T08:59:31.069Z</dcterms:modified>
</cp:coreProperties>
</file>

<file path=docProps/custom.xml><?xml version="1.0" encoding="utf-8"?>
<Properties xmlns="http://schemas.openxmlformats.org/officeDocument/2006/custom-properties" xmlns:vt="http://schemas.openxmlformats.org/officeDocument/2006/docPropsVTypes"/>
</file>