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aps/>
          <w:color w:val="3F98D4"/>
          <w:sz w:val="22"/>
          <w:szCs w:val="22"/>
        </w:rPr>
        <w:t xml:space="preserve">SPACE STEM RECRUITMENT PORTAL</w:t>
      </w:r>
    </w:p>
    <w:p>
      <w:pPr>
        <w:spacing w:after="120" w:before="100"/>
        <w:jc w:val="center"/>
      </w:pPr>
      <w:r>
        <w:rPr>
          <w:rFonts w:ascii="Segoe UI" w:cs="Segoe UI" w:eastAsia="Segoe UI" w:hAnsi="Segoe UI"/>
          <w:b/>
          <w:bCs/>
          <w:color w:val="0B1531"/>
          <w:sz w:val="38"/>
          <w:szCs w:val="38"/>
        </w:rPr>
        <w:t xml:space="preserve">Homepage Chat &amp; Voice AI Assistant</w:t>
      </w:r>
    </w:p>
    <w:p>
      <w:pPr>
        <w:spacing w:after="300" w:before="0"/>
        <w:jc w:val="center"/>
      </w:pPr>
      <w:r>
        <w:rPr>
          <w:rFonts w:ascii="Segoe UI" w:cs="Segoe UI" w:eastAsia="Segoe UI" w:hAnsi="Segoe UI"/>
          <w:i/>
          <w:iCs/>
          <w:color w:val="64748B"/>
          <w:sz w:val="20"/>
          <w:szCs w:val="20"/>
        </w:rPr>
        <w:t xml:space="preserve">Complete Technical Architecture, Voice Accuracy Tuning, Citation Suppression &amp; Production Implementation Guide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Feature Version</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1.0 (Production Ready)</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Date</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October 2026</w:t>
            </w:r>
          </w:p>
        </w:tc>
      </w:tr>
      <w:tr>
        <w:tc>
          <w:tcPr>
            <w:tcW w:type="pct" w:w="1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Stack</w:t>
            </w:r>
          </w:p>
        </w:tc>
        <w:tc>
          <w:tcPr>
            <w:tcW w:type="pct" w:w="1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ASP.NET Core 10 / Azure SQL</w:t>
            </w:r>
          </w:p>
        </w:tc>
        <w:tc>
          <w:tcPr>
            <w:tcW w:type="pct" w:w="1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AI Engine</w:t>
            </w:r>
          </w:p>
        </w:tc>
        <w:tc>
          <w:tcPr>
            <w:tcW w:type="pct" w:w="12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OpenAI Whisper &amp; GPT-4o-mini</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Security Level</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Public Gateway (IP Rate-Limited)</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Vector Engine</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Pinecone Vector Database</w:t>
            </w:r>
          </w:p>
        </w:tc>
      </w:tr>
    </w:tbl>
    <w:p>
      <w:pPr>
        <w:spacing w:after="200" w:before="200"/>
      </w:pPr>
    </w:p>
    <w:p>
      <w:pPr>
        <w:pStyle w:val="Heading1"/>
        <w:spacing w:after="140" w:before="360"/>
      </w:pPr>
      <w:r>
        <w:rPr>
          <w:rFonts w:ascii="Segoe UI" w:cs="Segoe UI" w:eastAsia="Segoe UI" w:hAnsi="Segoe UI"/>
          <w:b/>
          <w:bCs/>
          <w:color w:val="0B1531"/>
          <w:sz w:val="28"/>
          <w:szCs w:val="28"/>
        </w:rPr>
        <w:t xml:space="preserve">1. Executive Summary</w:t>
      </w:r>
    </w:p>
    <w:p>
      <w:pPr>
        <w:spacing w:after="80" w:before="80"/>
      </w:pPr>
      <w:r>
        <w:rPr>
          <w:rFonts w:ascii="Segoe UI" w:cs="Segoe UI" w:eastAsia="Segoe UI" w:hAnsi="Segoe UI"/>
          <w:b w:val="false"/>
          <w:bCs w:val="false"/>
          <w:i w:val="false"/>
          <w:iCs w:val="false"/>
          <w:color w:val="475569"/>
          <w:sz w:val="21"/>
          <w:szCs w:val="21"/>
        </w:rPr>
        <w:t xml:space="preserve">The Space Stem Public Homepage Chat &amp; Voice Assistant provides an interactive, floating conversational interface on the public homepage (/). It allows prospective job applicants, candidates, and portal visitors to ask questions about open positions, interview rounds, company benefits, workplace policies, and hiring processes.</w:t>
      </w:r>
    </w:p>
    <w:p>
      <w:pPr>
        <w:spacing w:after="80" w:before="80"/>
      </w:pPr>
      <w:r>
        <w:rPr>
          <w:rFonts w:ascii="Segoe UI" w:cs="Segoe UI" w:eastAsia="Segoe UI" w:hAnsi="Segoe UI"/>
          <w:b w:val="false"/>
          <w:bCs w:val="false"/>
          <w:i w:val="false"/>
          <w:iCs w:val="false"/>
          <w:color w:val="475569"/>
          <w:sz w:val="21"/>
          <w:szCs w:val="21"/>
        </w:rPr>
        <w:t xml:space="preserve">Instead of deploying a separate, disconnected chatbot stack, the feature reuses Space Stem's existing Retrieval-Augmented Generation (RAG) backend (IRagChatService, OpenAI text-embedding-3-small, Pinecone Vector Database, and Azure SQL Document Chunks).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3F98D4" w:sz="24"/>
              <w:bottom w:val="none"/>
              <w:right w:val="none"/>
            </w:tcBorders>
            <w:shd w:fill="EFF6FF" w:val="clear"/>
            <w:tcMar>
              <w:top w:type="dxa" w:w="120"/>
              <w:left w:type="dxa" w:w="160"/>
              <w:bottom w:type="dxa" w:w="120"/>
              <w:right w:type="dxa" w:w="160"/>
            </w:tcMar>
          </w:tcPr>
          <w:p>
            <w:pPr>
              <w:spacing w:after="60" w:before="40"/>
            </w:pPr>
            <w:r>
              <w:rPr>
                <w:rFonts w:ascii="Segoe UI" w:cs="Segoe UI" w:eastAsia="Segoe UI" w:hAnsi="Segoe UI"/>
                <w:b/>
                <w:bCs/>
                <w:color w:val="0B1531"/>
                <w:sz w:val="21"/>
                <w:szCs w:val="21"/>
              </w:rPr>
              <w:t xml:space="preserve">Core Value Delivered</w:t>
            </w:r>
          </w:p>
          <w:p>
            <w:pPr>
              <w:spacing w:after="40" w:before="0"/>
            </w:pPr>
            <w:r>
              <w:rPr>
                <w:rFonts w:ascii="Segoe UI" w:cs="Segoe UI" w:eastAsia="Segoe UI" w:hAnsi="Segoe UI"/>
                <w:color w:val="475569"/>
                <w:sz w:val="19"/>
                <w:szCs w:val="19"/>
              </w:rPr>
              <w:t xml:space="preserve">• 24/7 Grounded Answers: Answers derived strictly from vetted corporate Knowledge Base documents.
• Dual-Input Modality: Fast text typing or microphone speech-to-text recording in the browser.
• Clean Public UX: Zero internal citations, page references, or chunk IDs exposed to website visitors.
• Voice Recognition Accuracy: Conditioned with domain prompts and phonetic normalizers to prevent misrecognitions like "live policy" or "space team".
• Ephemeral Audio Streaming: Zero raw audio persisted on disk or database for visitor privacy.</w:t>
            </w:r>
          </w:p>
        </w:tc>
      </w:tr>
    </w:tbl>
    <w:p>
      <w:pPr>
        <w:pStyle w:val="Heading1"/>
        <w:spacing w:after="140" w:before="360"/>
      </w:pPr>
      <w:r>
        <w:rPr>
          <w:rFonts w:ascii="Segoe UI" w:cs="Segoe UI" w:eastAsia="Segoe UI" w:hAnsi="Segoe UI"/>
          <w:b/>
          <w:bCs/>
          <w:color w:val="0B1531"/>
          <w:sz w:val="28"/>
          <w:szCs w:val="28"/>
        </w:rPr>
        <w:t xml:space="preserve">2. System Architecture &amp; End-to-End Data Flow</w:t>
      </w:r>
    </w:p>
    <w:p>
      <w:pPr>
        <w:spacing w:after="80" w:before="80"/>
      </w:pPr>
      <w:r>
        <w:rPr>
          <w:rFonts w:ascii="Segoe UI" w:cs="Segoe UI" w:eastAsia="Segoe UI" w:hAnsi="Segoe UI"/>
          <w:b w:val="false"/>
          <w:bCs w:val="false"/>
          <w:i w:val="false"/>
          <w:iCs w:val="false"/>
          <w:color w:val="475569"/>
          <w:sz w:val="21"/>
          <w:szCs w:val="21"/>
        </w:rPr>
        <w:t xml:space="preserve">The system is divided into four cleanly decoupled tiers: Client Layer, Public Web API Layer, Processing Services Layer, and AI/Vector Infrastructure.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c>
          <w:tcPr>
            <w:tcW w:type="pct" w:w="110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Layer</w:t>
            </w:r>
          </w:p>
        </w:tc>
        <w:tc>
          <w:tcPr>
            <w:tcW w:type="pct" w:w="190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Key Components</w:t>
            </w:r>
          </w:p>
        </w:tc>
        <w:tc>
          <w:tcPr>
            <w:tcW w:type="pct" w:w="200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Responsibilities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Client Browser</w:t>
            </w:r>
          </w:p>
        </w:tc>
        <w:tc>
          <w:tcPr>
            <w:tcW w:type="pct"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Views/Home/Index.cshtml
homepage-chat-widget.js
homepage-chat-widget.css</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Renders launcher and chat panel, captures microphone stream via MediaRecorder, manages session continuity via sessionStorage.</w:t>
            </w:r>
          </w:p>
        </w:tc>
      </w:tr>
      <w:tr>
        <w:tc>
          <w:tcPr>
            <w:tcW w:type="pct"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Public API Gateway</w:t>
            </w:r>
          </w:p>
        </w:tc>
        <w:tc>
          <w:tcPr>
            <w:tcW w:type="pct"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HomepageChatController
HomepageChatPolicy (Rate Limiter)</w:t>
            </w:r>
          </w:p>
        </w:tc>
        <w:tc>
          <w:tcPr>
            <w:tcW w:type="pct"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Validates payloads, enforces IP rate limits (30 req/min), handles anonymous visitor sessions, shields internal admin endpoints.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Services &amp; Logic</w:t>
            </w:r>
          </w:p>
        </w:tc>
        <w:tc>
          <w:tcPr>
            <w:tcW w:type="pct" w:w="1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RagChatService
OpenAITranscriptionService
Phonetic Normalizer</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Queries vectors, constructs prompt without citations, calls Whisper speech API, executes domain phonetic corrections.</w:t>
            </w:r>
          </w:p>
        </w:tc>
      </w:tr>
      <w:tr>
        <w:tc>
          <w:tcPr>
            <w:tcW w:type="pct"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AI Infrastructure</w:t>
            </w:r>
          </w:p>
        </w:tc>
        <w:tc>
          <w:tcPr>
            <w:tcW w:type="pct"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OpenAI Whisper (whisper-1)
OpenAI GPT-4o-mini
Pinecone Vector DB
Azure SQL Database</w:t>
            </w:r>
          </w:p>
        </w:tc>
        <w:tc>
          <w:tcPr>
            <w:tcW w:type="pct"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Generates speech transcripts, produces vector embeddings, performs top-k semantic search, grounds conversational responses.</w:t>
            </w:r>
          </w:p>
        </w:tc>
      </w:tr>
    </w:tbl>
    <w:p>
      <w:pPr>
        <w:pStyle w:val="Heading1"/>
        <w:spacing w:after="140" w:before="360"/>
      </w:pPr>
      <w:r>
        <w:rPr>
          <w:rFonts w:ascii="Segoe UI" w:cs="Segoe UI" w:eastAsia="Segoe UI" w:hAnsi="Segoe UI"/>
          <w:b/>
          <w:bCs/>
          <w:color w:val="0B1531"/>
          <w:sz w:val="28"/>
          <w:szCs w:val="28"/>
        </w:rPr>
        <w:t xml:space="preserve">3. Backend Configuration &amp; Public API</w:t>
      </w:r>
    </w:p>
    <w:p>
      <w:pPr>
        <w:pStyle w:val="Heading2"/>
        <w:spacing w:after="100" w:before="260"/>
      </w:pPr>
      <w:r>
        <w:rPr>
          <w:rFonts w:ascii="Segoe UI" w:cs="Segoe UI" w:eastAsia="Segoe UI" w:hAnsi="Segoe UI"/>
          <w:b/>
          <w:bCs/>
          <w:color w:val="3F98D4"/>
          <w:sz w:val="24"/>
          <w:szCs w:val="24"/>
        </w:rPr>
        <w:t xml:space="preserve">3.1 Configuration (appsettings.json)</w:t>
      </w:r>
    </w:p>
    <w:p>
      <w:pPr>
        <w:spacing w:after="80" w:before="80"/>
      </w:pPr>
      <w:r>
        <w:rPr>
          <w:rFonts w:ascii="Segoe UI" w:cs="Segoe UI" w:eastAsia="Segoe UI" w:hAnsi="Segoe UI"/>
          <w:b w:val="false"/>
          <w:bCs w:val="false"/>
          <w:i w:val="false"/>
          <w:iCs w:val="false"/>
          <w:color w:val="475569"/>
          <w:sz w:val="21"/>
          <w:szCs w:val="21"/>
        </w:rPr>
        <w:t xml:space="preserve">The feature introduces dedicated configuration sections in appsettings.json:</w:t>
      </w:r>
    </w:p>
    <w:p>
      <w:pPr>
        <w:pStyle w:val="ListParagraph"/>
        <w:numPr>
          <w:ilvl w:val="0"/>
          <w:numId w:val="1"/>
        </w:numPr>
        <w:spacing w:after="60" w:before="60"/>
      </w:pPr>
      <w:r>
        <w:rPr>
          <w:rFonts w:ascii="Segoe UI" w:cs="Segoe UI" w:eastAsia="Segoe UI" w:hAnsi="Segoe UI"/>
          <w:b/>
          <w:bCs/>
          <w:color w:val="0B1531"/>
          <w:sz w:val="20"/>
          <w:szCs w:val="20"/>
        </w:rPr>
        <w:t xml:space="preserve">HomepageChat:Enabled</w:t>
      </w:r>
      <w:r>
        <w:rPr>
          <w:rFonts w:ascii="Segoe UI" w:cs="Segoe UI" w:eastAsia="Segoe UI" w:hAnsi="Segoe UI"/>
          <w:color w:val="475569"/>
          <w:sz w:val="20"/>
          <w:szCs w:val="20"/>
        </w:rPr>
        <w:t xml:space="preserve"> Master toggle to enable or disable public chat functionality.</w:t>
      </w:r>
    </w:p>
    <w:p>
      <w:pPr>
        <w:pStyle w:val="ListParagraph"/>
        <w:numPr>
          <w:ilvl w:val="0"/>
          <w:numId w:val="1"/>
        </w:numPr>
        <w:spacing w:after="60" w:before="60"/>
      </w:pPr>
      <w:r>
        <w:rPr>
          <w:rFonts w:ascii="Segoe UI" w:cs="Segoe UI" w:eastAsia="Segoe UI" w:hAnsi="Segoe UI"/>
          <w:b/>
          <w:bCs/>
          <w:color w:val="0B1531"/>
          <w:sz w:val="20"/>
          <w:szCs w:val="20"/>
        </w:rPr>
        <w:t xml:space="preserve">HomepageChat:DefaultKnowledgeBaseId</w:t>
      </w:r>
      <w:r>
        <w:rPr>
          <w:rFonts w:ascii="Segoe UI" w:cs="Segoe UI" w:eastAsia="Segoe UI" w:hAnsi="Segoe UI"/>
          <w:color w:val="475569"/>
          <w:sz w:val="20"/>
          <w:szCs w:val="20"/>
        </w:rPr>
        <w:t xml:space="preserve"> Specifies the Knowledge Base ID dedicated to public-facing content (Default: 1).</w:t>
      </w:r>
    </w:p>
    <w:p>
      <w:pPr>
        <w:pStyle w:val="ListParagraph"/>
        <w:numPr>
          <w:ilvl w:val="0"/>
          <w:numId w:val="1"/>
        </w:numPr>
        <w:spacing w:after="60" w:before="60"/>
      </w:pPr>
      <w:r>
        <w:rPr>
          <w:rFonts w:ascii="Segoe UI" w:cs="Segoe UI" w:eastAsia="Segoe UI" w:hAnsi="Segoe UI"/>
          <w:b/>
          <w:bCs/>
          <w:color w:val="0B1531"/>
          <w:sz w:val="20"/>
          <w:szCs w:val="20"/>
        </w:rPr>
        <w:t xml:space="preserve">HomepageChat:MaxMessageLength</w:t>
      </w:r>
      <w:r>
        <w:rPr>
          <w:rFonts w:ascii="Segoe UI" w:cs="Segoe UI" w:eastAsia="Segoe UI" w:hAnsi="Segoe UI"/>
          <w:color w:val="475569"/>
          <w:sz w:val="20"/>
          <w:szCs w:val="20"/>
        </w:rPr>
        <w:t xml:space="preserve"> Limits incoming text queries (Default: 1,000 characters).</w:t>
      </w:r>
    </w:p>
    <w:p>
      <w:pPr>
        <w:pStyle w:val="ListParagraph"/>
        <w:numPr>
          <w:ilvl w:val="0"/>
          <w:numId w:val="1"/>
        </w:numPr>
        <w:spacing w:after="60" w:before="60"/>
      </w:pPr>
      <w:r>
        <w:rPr>
          <w:rFonts w:ascii="Segoe UI" w:cs="Segoe UI" w:eastAsia="Segoe UI" w:hAnsi="Segoe UI"/>
          <w:b/>
          <w:bCs/>
          <w:color w:val="0B1531"/>
          <w:sz w:val="20"/>
          <w:szCs w:val="20"/>
        </w:rPr>
        <w:t xml:space="preserve">HomepageChat:MaxAudioSizeMB</w:t>
      </w:r>
      <w:r>
        <w:rPr>
          <w:rFonts w:ascii="Segoe UI" w:cs="Segoe UI" w:eastAsia="Segoe UI" w:hAnsi="Segoe UI"/>
          <w:color w:val="475569"/>
          <w:sz w:val="20"/>
          <w:szCs w:val="20"/>
        </w:rPr>
        <w:t xml:space="preserve"> Limits audio uploads from browser microphone (Default: 10 MB).</w:t>
      </w:r>
    </w:p>
    <w:p>
      <w:pPr>
        <w:pStyle w:val="ListParagraph"/>
        <w:numPr>
          <w:ilvl w:val="0"/>
          <w:numId w:val="1"/>
        </w:numPr>
        <w:spacing w:after="60" w:before="60"/>
      </w:pPr>
      <w:r>
        <w:rPr>
          <w:rFonts w:ascii="Segoe UI" w:cs="Segoe UI" w:eastAsia="Segoe UI" w:hAnsi="Segoe UI"/>
          <w:b/>
          <w:bCs/>
          <w:color w:val="0B1531"/>
          <w:sz w:val="20"/>
          <w:szCs w:val="20"/>
        </w:rPr>
        <w:t xml:space="preserve">HomepageChat:EnableVoiceInput</w:t>
      </w:r>
      <w:r>
        <w:rPr>
          <w:rFonts w:ascii="Segoe UI" w:cs="Segoe UI" w:eastAsia="Segoe UI" w:hAnsi="Segoe UI"/>
          <w:color w:val="475569"/>
          <w:sz w:val="20"/>
          <w:szCs w:val="20"/>
        </w:rPr>
        <w:t xml:space="preserve"> Allows toggling speech-to-text recording on or off independently.</w:t>
      </w:r>
    </w:p>
    <w:p>
      <w:pPr>
        <w:pStyle w:val="ListParagraph"/>
        <w:numPr>
          <w:ilvl w:val="0"/>
          <w:numId w:val="1"/>
        </w:numPr>
        <w:spacing w:after="60" w:before="60"/>
      </w:pPr>
      <w:r>
        <w:rPr>
          <w:rFonts w:ascii="Segoe UI" w:cs="Segoe UI" w:eastAsia="Segoe UI" w:hAnsi="Segoe UI"/>
          <w:b/>
          <w:bCs/>
          <w:color w:val="0B1531"/>
          <w:sz w:val="20"/>
          <w:szCs w:val="20"/>
        </w:rPr>
        <w:t xml:space="preserve">HomepageChat:FallbackMessage</w:t>
      </w:r>
      <w:r>
        <w:rPr>
          <w:rFonts w:ascii="Segoe UI" w:cs="Segoe UI" w:eastAsia="Segoe UI" w:hAnsi="Segoe UI"/>
          <w:color w:val="475569"/>
          <w:sz w:val="20"/>
          <w:szCs w:val="20"/>
        </w:rPr>
        <w:t xml:space="preserve"> Standard message presented when knowledge excerpts cannot answer the query.</w:t>
      </w:r>
    </w:p>
    <w:p>
      <w:pPr>
        <w:pStyle w:val="Heading2"/>
        <w:spacing w:after="100" w:before="260"/>
      </w:pPr>
      <w:r>
        <w:rPr>
          <w:rFonts w:ascii="Segoe UI" w:cs="Segoe UI" w:eastAsia="Segoe UI" w:hAnsi="Segoe UI"/>
          <w:b/>
          <w:bCs/>
          <w:color w:val="3F98D4"/>
          <w:sz w:val="24"/>
          <w:szCs w:val="24"/>
        </w:rPr>
        <w:t xml:space="preserve">3.2 API Endpoints (HomepageChatController.cs)</w:t>
      </w:r>
    </w:p>
    <w:p>
      <w:pPr>
        <w:pStyle w:val="ListParagraph"/>
        <w:numPr>
          <w:ilvl w:val="0"/>
          <w:numId w:val="1"/>
        </w:numPr>
        <w:spacing w:after="60" w:before="60"/>
      </w:pPr>
      <w:r>
        <w:rPr>
          <w:rFonts w:ascii="Segoe UI" w:cs="Segoe UI" w:eastAsia="Segoe UI" w:hAnsi="Segoe UI"/>
          <w:b/>
          <w:bCs/>
          <w:color w:val="0B1531"/>
          <w:sz w:val="20"/>
          <w:szCs w:val="20"/>
        </w:rPr>
        <w:t xml:space="preserve">POST /api/homepage-chat/message</w:t>
      </w:r>
      <w:r>
        <w:rPr>
          <w:rFonts w:ascii="Segoe UI" w:cs="Segoe UI" w:eastAsia="Segoe UI" w:hAnsi="Segoe UI"/>
          <w:color w:val="475569"/>
          <w:sz w:val="20"/>
          <w:szCs w:val="20"/>
        </w:rPr>
        <w:t xml:space="preserve"> Accepts { message, sessionId }. Queries RAG without citations, returns clean answer and session identifier.</w:t>
      </w:r>
    </w:p>
    <w:p>
      <w:pPr>
        <w:pStyle w:val="ListParagraph"/>
        <w:numPr>
          <w:ilvl w:val="0"/>
          <w:numId w:val="1"/>
        </w:numPr>
        <w:spacing w:after="60" w:before="60"/>
      </w:pPr>
      <w:r>
        <w:rPr>
          <w:rFonts w:ascii="Segoe UI" w:cs="Segoe UI" w:eastAsia="Segoe UI" w:hAnsi="Segoe UI"/>
          <w:b/>
          <w:bCs/>
          <w:color w:val="0B1531"/>
          <w:sz w:val="20"/>
          <w:szCs w:val="20"/>
        </w:rPr>
        <w:t xml:space="preserve">POST /api/homepage-chat/transcribe</w:t>
      </w:r>
      <w:r>
        <w:rPr>
          <w:rFonts w:ascii="Segoe UI" w:cs="Segoe UI" w:eastAsia="Segoe UI" w:hAnsi="Segoe UI"/>
          <w:color w:val="475569"/>
          <w:sz w:val="20"/>
          <w:szCs w:val="20"/>
        </w:rPr>
        <w:t xml:space="preserve"> Accepts multipart/form-data audio file. Streams in-memory to OpenAI Whisper, applies phonetic normalization, returns { success, transcript }.</w:t>
      </w:r>
    </w:p>
    <w:p>
      <w:pPr>
        <w:pStyle w:val="ListParagraph"/>
        <w:numPr>
          <w:ilvl w:val="0"/>
          <w:numId w:val="1"/>
        </w:numPr>
        <w:spacing w:after="60" w:before="60"/>
      </w:pPr>
      <w:r>
        <w:rPr>
          <w:rFonts w:ascii="Segoe UI" w:cs="Segoe UI" w:eastAsia="Segoe UI" w:hAnsi="Segoe UI"/>
          <w:b/>
          <w:bCs/>
          <w:color w:val="0B1531"/>
          <w:sz w:val="20"/>
          <w:szCs w:val="20"/>
        </w:rPr>
        <w:t xml:space="preserve">GET /api/homepage-chat/config</w:t>
      </w:r>
      <w:r>
        <w:rPr>
          <w:rFonts w:ascii="Segoe UI" w:cs="Segoe UI" w:eastAsia="Segoe UI" w:hAnsi="Segoe UI"/>
          <w:color w:val="475569"/>
          <w:sz w:val="20"/>
          <w:szCs w:val="20"/>
        </w:rPr>
        <w:t xml:space="preserve"> Returns client-side configuration parameters, active limits, and feature toggles.</w:t>
      </w:r>
    </w:p>
    <w:p>
      <w:pPr>
        <w:pStyle w:val="Heading2"/>
        <w:spacing w:after="100" w:before="260"/>
      </w:pPr>
      <w:r>
        <w:rPr>
          <w:rFonts w:ascii="Segoe UI" w:cs="Segoe UI" w:eastAsia="Segoe UI" w:hAnsi="Segoe UI"/>
          <w:b/>
          <w:bCs/>
          <w:color w:val="3F98D4"/>
          <w:sz w:val="24"/>
          <w:szCs w:val="24"/>
        </w:rPr>
        <w:t xml:space="preserve">3.3 Security &amp; Rate Limiting</w:t>
      </w:r>
    </w:p>
    <w:p>
      <w:pPr>
        <w:spacing w:after="80" w:before="80"/>
      </w:pPr>
      <w:r>
        <w:rPr>
          <w:rFonts w:ascii="Segoe UI" w:cs="Segoe UI" w:eastAsia="Segoe UI" w:hAnsi="Segoe UI"/>
          <w:b w:val="false"/>
          <w:bCs w:val="false"/>
          <w:i w:val="false"/>
          <w:iCs w:val="false"/>
          <w:color w:val="475569"/>
          <w:sz w:val="21"/>
          <w:szCs w:val="21"/>
        </w:rPr>
        <w:t xml:space="preserve">Because the endpoint is publicly accessible without authentication ([AllowAnonymous]), ASP.NET Core IP rate limiting is enforced via a fixed-window policy (HomepageChatPolicy). Each client IP is permitted 30 requests per minute. Exceeding requests receive an immediate HTTP 429 status code with a polite JSON retry notification.</w:t>
      </w:r>
    </w:p>
    <w:p>
      <w:pPr>
        <w:pStyle w:val="Heading1"/>
        <w:spacing w:after="140" w:before="360"/>
      </w:pPr>
      <w:r>
        <w:rPr>
          <w:rFonts w:ascii="Segoe UI" w:cs="Segoe UI" w:eastAsia="Segoe UI" w:hAnsi="Segoe UI"/>
          <w:b/>
          <w:bCs/>
          <w:color w:val="0B1531"/>
          <w:sz w:val="28"/>
          <w:szCs w:val="28"/>
        </w:rPr>
        <w:t xml:space="preserve">4. Speech-to-Text &amp; Voice Recognition Accuracy Engineering</w:t>
      </w:r>
    </w:p>
    <w:p>
      <w:pPr>
        <w:spacing w:after="80" w:before="80"/>
      </w:pPr>
      <w:r>
        <w:rPr>
          <w:rFonts w:ascii="Segoe UI" w:cs="Segoe UI" w:eastAsia="Segoe UI" w:hAnsi="Segoe UI"/>
          <w:b w:val="false"/>
          <w:bCs w:val="false"/>
          <w:i w:val="false"/>
          <w:iCs w:val="false"/>
          <w:color w:val="475569"/>
          <w:sz w:val="21"/>
          <w:szCs w:val="21"/>
        </w:rPr>
        <w:t xml:space="preserve">During initial field testing with speech input, acoustic ambiguities and non-native accents caused standard Whisper transcriptions to misidentify domain terms. For instance, the query "Describe the leave policy of Space Stem" was transcribed as "Describe the live policy of space team.", which prevented the RAG vector engine from retrieving HR leave documents.</w:t>
      </w:r>
    </w:p>
    <w:p>
      <w:pPr>
        <w:spacing w:after="80" w:before="80"/>
      </w:pPr>
      <w:r>
        <w:rPr>
          <w:rFonts w:ascii="Segoe UI" w:cs="Segoe UI" w:eastAsia="Segoe UI" w:hAnsi="Segoe UI"/>
          <w:b w:val="false"/>
          <w:bCs w:val="false"/>
          <w:i w:val="false"/>
          <w:iCs w:val="false"/>
          <w:color w:val="475569"/>
          <w:sz w:val="21"/>
          <w:szCs w:val="21"/>
        </w:rPr>
        <w:t xml:space="preserve">A robust 4-layer speech accuracy pipeline was developed and implemented:</w:t>
      </w:r>
    </w:p>
    <w:p>
      <w:pPr>
        <w:pStyle w:val="Heading2"/>
        <w:spacing w:after="100" w:before="260"/>
      </w:pPr>
      <w:r>
        <w:rPr>
          <w:rFonts w:ascii="Segoe UI" w:cs="Segoe UI" w:eastAsia="Segoe UI" w:hAnsi="Segoe UI"/>
          <w:b/>
          <w:bCs/>
          <w:color w:val="3F98D4"/>
          <w:sz w:val="24"/>
          <w:szCs w:val="24"/>
        </w:rPr>
        <w:t xml:space="preserve">Layer 1: Acoustic Preprocessing (Browser Web Audio)</w:t>
      </w:r>
    </w:p>
    <w:p>
      <w:pPr>
        <w:spacing w:after="80" w:before="80"/>
      </w:pPr>
      <w:r>
        <w:rPr>
          <w:rFonts w:ascii="Segoe UI" w:cs="Segoe UI" w:eastAsia="Segoe UI" w:hAnsi="Segoe UI"/>
          <w:b w:val="false"/>
          <w:bCs w:val="false"/>
          <w:i w:val="false"/>
          <w:iCs w:val="false"/>
          <w:color w:val="475569"/>
          <w:sz w:val="21"/>
          <w:szCs w:val="21"/>
        </w:rPr>
        <w:t xml:space="preserve">Rather than capturing raw audio, MediaDevices.getUserMedia requests active noise and echo suppression:</w:t>
      </w:r>
    </w:p>
    <w:p>
      <w:pPr>
        <w:pStyle w:val="ListParagraph"/>
        <w:numPr>
          <w:ilvl w:val="0"/>
          <w:numId w:val="1"/>
        </w:numPr>
        <w:spacing w:after="60" w:before="60"/>
      </w:pPr>
      <w:r>
        <w:rPr>
          <w:rFonts w:ascii="Segoe UI" w:cs="Segoe UI" w:eastAsia="Segoe UI" w:hAnsi="Segoe UI"/>
          <w:b/>
          <w:bCs/>
          <w:color w:val="0B1531"/>
          <w:sz w:val="20"/>
          <w:szCs w:val="20"/>
        </w:rPr>
        <w:t xml:space="preserve">channelCount: 1</w:t>
      </w:r>
      <w:r>
        <w:rPr>
          <w:rFonts w:ascii="Segoe UI" w:cs="Segoe UI" w:eastAsia="Segoe UI" w:hAnsi="Segoe UI"/>
          <w:color w:val="475569"/>
          <w:sz w:val="20"/>
          <w:szCs w:val="20"/>
        </w:rPr>
        <w:t xml:space="preserve"> Mono audio recording prevents phase cancellation between stereo microphone tracks.</w:t>
      </w:r>
    </w:p>
    <w:p>
      <w:pPr>
        <w:pStyle w:val="ListParagraph"/>
        <w:numPr>
          <w:ilvl w:val="0"/>
          <w:numId w:val="1"/>
        </w:numPr>
        <w:spacing w:after="60" w:before="60"/>
      </w:pPr>
      <w:r>
        <w:rPr>
          <w:rFonts w:ascii="Segoe UI" w:cs="Segoe UI" w:eastAsia="Segoe UI" w:hAnsi="Segoe UI"/>
          <w:b/>
          <w:bCs/>
          <w:color w:val="0B1531"/>
          <w:sz w:val="20"/>
          <w:szCs w:val="20"/>
        </w:rPr>
        <w:t xml:space="preserve">echoCancellation: true</w:t>
      </w:r>
      <w:r>
        <w:rPr>
          <w:rFonts w:ascii="Segoe UI" w:cs="Segoe UI" w:eastAsia="Segoe UI" w:hAnsi="Segoe UI"/>
          <w:color w:val="475569"/>
          <w:sz w:val="20"/>
          <w:szCs w:val="20"/>
        </w:rPr>
        <w:t xml:space="preserve"> Eliminates audio feedback from laptop/device speakers.</w:t>
      </w:r>
    </w:p>
    <w:p>
      <w:pPr>
        <w:pStyle w:val="ListParagraph"/>
        <w:numPr>
          <w:ilvl w:val="0"/>
          <w:numId w:val="1"/>
        </w:numPr>
        <w:spacing w:after="60" w:before="60"/>
      </w:pPr>
      <w:r>
        <w:rPr>
          <w:rFonts w:ascii="Segoe UI" w:cs="Segoe UI" w:eastAsia="Segoe UI" w:hAnsi="Segoe UI"/>
          <w:b/>
          <w:bCs/>
          <w:color w:val="0B1531"/>
          <w:sz w:val="20"/>
          <w:szCs w:val="20"/>
        </w:rPr>
        <w:t xml:space="preserve">noiseSuppression: true</w:t>
      </w:r>
      <w:r>
        <w:rPr>
          <w:rFonts w:ascii="Segoe UI" w:cs="Segoe UI" w:eastAsia="Segoe UI" w:hAnsi="Segoe UI"/>
          <w:color w:val="475569"/>
          <w:sz w:val="20"/>
          <w:szCs w:val="20"/>
        </w:rPr>
        <w:t xml:space="preserve"> Filters out room reverberation, HVAC hum, and keyboard clicking.</w:t>
      </w:r>
    </w:p>
    <w:p>
      <w:pPr>
        <w:pStyle w:val="ListParagraph"/>
        <w:numPr>
          <w:ilvl w:val="0"/>
          <w:numId w:val="1"/>
        </w:numPr>
        <w:spacing w:after="60" w:before="60"/>
      </w:pPr>
      <w:r>
        <w:rPr>
          <w:rFonts w:ascii="Segoe UI" w:cs="Segoe UI" w:eastAsia="Segoe UI" w:hAnsi="Segoe UI"/>
          <w:b/>
          <w:bCs/>
          <w:color w:val="0B1531"/>
          <w:sz w:val="20"/>
          <w:szCs w:val="20"/>
        </w:rPr>
        <w:t xml:space="preserve">autoGainControl: true</w:t>
      </w:r>
      <w:r>
        <w:rPr>
          <w:rFonts w:ascii="Segoe UI" w:cs="Segoe UI" w:eastAsia="Segoe UI" w:hAnsi="Segoe UI"/>
          <w:color w:val="475569"/>
          <w:sz w:val="20"/>
          <w:szCs w:val="20"/>
        </w:rPr>
        <w:t xml:space="preserve"> Maintains consistent voice volume levels to avoid audio clipping.</w:t>
      </w:r>
    </w:p>
    <w:p>
      <w:pPr>
        <w:pStyle w:val="ListParagraph"/>
        <w:numPr>
          <w:ilvl w:val="0"/>
          <w:numId w:val="1"/>
        </w:numPr>
        <w:spacing w:after="60" w:before="60"/>
      </w:pPr>
      <w:r>
        <w:rPr>
          <w:rFonts w:ascii="Segoe UI" w:cs="Segoe UI" w:eastAsia="Segoe UI" w:hAnsi="Segoe UI"/>
          <w:b/>
          <w:bCs/>
          <w:color w:val="0B1531"/>
          <w:sz w:val="20"/>
          <w:szCs w:val="20"/>
        </w:rPr>
        <w:t xml:space="preserve">Codec Optimization</w:t>
      </w:r>
      <w:r>
        <w:rPr>
          <w:rFonts w:ascii="Segoe UI" w:cs="Segoe UI" w:eastAsia="Segoe UI" w:hAnsi="Segoe UI"/>
          <w:color w:val="475569"/>
          <w:sz w:val="20"/>
          <w:szCs w:val="20"/>
        </w:rPr>
        <w:t xml:space="preserve"> Targets audio/webm;codecs=opus at 128 kbps bitrate for pristine vocal clarity.</w:t>
      </w:r>
    </w:p>
    <w:p>
      <w:pPr>
        <w:pStyle w:val="Heading2"/>
        <w:spacing w:after="100" w:before="260"/>
      </w:pPr>
      <w:r>
        <w:rPr>
          <w:rFonts w:ascii="Segoe UI" w:cs="Segoe UI" w:eastAsia="Segoe UI" w:hAnsi="Segoe UI"/>
          <w:b/>
          <w:bCs/>
          <w:color w:val="3F98D4"/>
          <w:sz w:val="24"/>
          <w:szCs w:val="24"/>
        </w:rPr>
        <w:t xml:space="preserve">Layer 2: Whisper Vocabulary Biasing (Prompt Conditioning)</w:t>
      </w:r>
    </w:p>
    <w:p>
      <w:pPr>
        <w:spacing w:after="80" w:before="80"/>
      </w:pPr>
      <w:r>
        <w:rPr>
          <w:rFonts w:ascii="Segoe UI" w:cs="Segoe UI" w:eastAsia="Segoe UI" w:hAnsi="Segoe UI"/>
          <w:b w:val="false"/>
          <w:bCs w:val="false"/>
          <w:i w:val="false"/>
          <w:iCs w:val="false"/>
          <w:color w:val="475569"/>
          <w:sz w:val="21"/>
          <w:szCs w:val="21"/>
        </w:rPr>
        <w:t xml:space="preserve">Whisper supports an optional prompt parameter to condition its token probabilities. By providing a prompt with Space Stem brand terms and common HR topics, Whisper’s language model strongly biases towards correct corporate 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3F98D4" w:sz="24"/>
              <w:bottom w:val="none"/>
              <w:right w:val="none"/>
            </w:tcBorders>
            <w:shd w:fill="EFF6FF" w:val="clear"/>
            <w:tcMar>
              <w:top w:type="dxa" w:w="120"/>
              <w:left w:type="dxa" w:w="160"/>
              <w:bottom w:type="dxa" w:w="120"/>
              <w:right w:type="dxa" w:w="160"/>
            </w:tcMar>
          </w:tcPr>
          <w:p>
            <w:pPr>
              <w:spacing w:after="60" w:before="40"/>
            </w:pPr>
            <w:r>
              <w:rPr>
                <w:rFonts w:ascii="Segoe UI" w:cs="Segoe UI" w:eastAsia="Segoe UI" w:hAnsi="Segoe UI"/>
                <w:b/>
                <w:bCs/>
                <w:color w:val="0B1531"/>
                <w:sz w:val="21"/>
                <w:szCs w:val="21"/>
              </w:rPr>
              <w:t xml:space="preserve">Whisper Prompt Conditioning</w:t>
            </w:r>
          </w:p>
          <w:p>
            <w:pPr>
              <w:spacing w:after="40" w:before="0"/>
            </w:pPr>
            <w:r>
              <w:rPr>
                <w:rFonts w:ascii="Segoe UI" w:cs="Segoe UI" w:eastAsia="Segoe UI" w:hAnsi="Segoe UI"/>
                <w:color w:val="475569"/>
                <w:sz w:val="19"/>
                <w:szCs w:val="19"/>
              </w:rPr>
              <w:t xml:space="preserve">"Space Stem, SpaceStem, HR and recruitment portal. Common topics: leave policy, annual leave, casual leave, sick leave, maternity leave, paternity leave, holidays, notice period, interview rounds, benefits, candidate evaluation, company policies."</w:t>
            </w:r>
          </w:p>
        </w:tc>
      </w:tr>
    </w:tbl>
    <w:p>
      <w:pPr>
        <w:pStyle w:val="Heading2"/>
        <w:spacing w:after="100" w:before="260"/>
      </w:pPr>
      <w:r>
        <w:rPr>
          <w:rFonts w:ascii="Segoe UI" w:cs="Segoe UI" w:eastAsia="Segoe UI" w:hAnsi="Segoe UI"/>
          <w:b/>
          <w:bCs/>
          <w:color w:val="3F98D4"/>
          <w:sz w:val="24"/>
          <w:szCs w:val="24"/>
        </w:rPr>
        <w:t xml:space="preserve">Layer 3: Deterministic Decoding &amp; Language Locking</w:t>
      </w:r>
    </w:p>
    <w:p>
      <w:pPr>
        <w:pStyle w:val="ListParagraph"/>
        <w:numPr>
          <w:ilvl w:val="0"/>
          <w:numId w:val="1"/>
        </w:numPr>
        <w:spacing w:after="60" w:before="60"/>
      </w:pPr>
      <w:r>
        <w:rPr>
          <w:rFonts w:ascii="Segoe UI" w:cs="Segoe UI" w:eastAsia="Segoe UI" w:hAnsi="Segoe UI"/>
          <w:b/>
          <w:bCs/>
          <w:color w:val="0B1531"/>
          <w:sz w:val="20"/>
          <w:szCs w:val="20"/>
        </w:rPr>
        <w:t xml:space="preserve">language: "en"</w:t>
      </w:r>
      <w:r>
        <w:rPr>
          <w:rFonts w:ascii="Segoe UI" w:cs="Segoe UI" w:eastAsia="Segoe UI" w:hAnsi="Segoe UI"/>
          <w:color w:val="475569"/>
          <w:sz w:val="20"/>
          <w:szCs w:val="20"/>
        </w:rPr>
        <w:t xml:space="preserve"> Forces English acoustic evaluation, eliminating cross-lingual acoustic confusion.</w:t>
      </w:r>
    </w:p>
    <w:p>
      <w:pPr>
        <w:pStyle w:val="ListParagraph"/>
        <w:numPr>
          <w:ilvl w:val="0"/>
          <w:numId w:val="1"/>
        </w:numPr>
        <w:spacing w:after="60" w:before="60"/>
      </w:pPr>
      <w:r>
        <w:rPr>
          <w:rFonts w:ascii="Segoe UI" w:cs="Segoe UI" w:eastAsia="Segoe UI" w:hAnsi="Segoe UI"/>
          <w:b/>
          <w:bCs/>
          <w:color w:val="0B1531"/>
          <w:sz w:val="20"/>
          <w:szCs w:val="20"/>
        </w:rPr>
        <w:t xml:space="preserve">temperature: 0</w:t>
      </w:r>
      <w:r>
        <w:rPr>
          <w:rFonts w:ascii="Segoe UI" w:cs="Segoe UI" w:eastAsia="Segoe UI" w:hAnsi="Segoe UI"/>
          <w:color w:val="475569"/>
          <w:sz w:val="20"/>
          <w:szCs w:val="20"/>
        </w:rPr>
        <w:t xml:space="preserve"> Greedy decoding selects highest-probability tokens deterministically, eliminating random phonetic drift.</w:t>
      </w:r>
    </w:p>
    <w:p>
      <w:pPr>
        <w:pStyle w:val="Heading2"/>
        <w:spacing w:after="100" w:before="260"/>
      </w:pPr>
      <w:r>
        <w:rPr>
          <w:rFonts w:ascii="Segoe UI" w:cs="Segoe UI" w:eastAsia="Segoe UI" w:hAnsi="Segoe UI"/>
          <w:b/>
          <w:bCs/>
          <w:color w:val="3F98D4"/>
          <w:sz w:val="24"/>
          <w:szCs w:val="24"/>
        </w:rPr>
        <w:t xml:space="preserve">Layer 4: Server-Side Domain Normalization (NormalizeTranscript)</w:t>
      </w:r>
    </w:p>
    <w:p>
      <w:pPr>
        <w:spacing w:after="80" w:before="80"/>
      </w:pPr>
      <w:r>
        <w:rPr>
          <w:rFonts w:ascii="Segoe UI" w:cs="Segoe UI" w:eastAsia="Segoe UI" w:hAnsi="Segoe UI"/>
          <w:b w:val="false"/>
          <w:bCs w:val="false"/>
          <w:i w:val="false"/>
          <w:iCs w:val="false"/>
          <w:color w:val="475569"/>
          <w:sz w:val="21"/>
          <w:szCs w:val="21"/>
        </w:rPr>
        <w:t xml:space="preserve">As a definitive fail-safe, OpenAITranscriptionService runs programmatic phonetic corrections: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Acoustic Confusion Pattern</w:t>
            </w:r>
          </w:p>
        </w:tc>
        <w:tc>
          <w:tcPr>
            <w:tcW w:type="pct" w:w="250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Canonical Replacement</w:t>
            </w:r>
          </w:p>
        </w:tc>
      </w:tr>
      <w:tr>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space team / spaceteam / space them / space ten / space time</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Space Stem</w:t>
            </w:r>
          </w:p>
        </w:tc>
      </w:tr>
      <w:tr>
        <w:tc>
          <w:tcPr>
            <w:tcW w:type="pct"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live policy / life policy / leaf policy</w:t>
            </w:r>
          </w:p>
        </w:tc>
        <w:tc>
          <w:tcPr>
            <w:tcW w:type="pct"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leave policy</w:t>
            </w:r>
          </w:p>
        </w:tc>
      </w:tr>
      <w:tr>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live balance / live encashment</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leave balance / leave encashment</w:t>
            </w:r>
          </w:p>
        </w:tc>
      </w:tr>
      <w:tr>
        <w:tc>
          <w:tcPr>
            <w:tcW w:type="pct"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sick live / annual live / casual live</w:t>
            </w:r>
          </w:p>
        </w:tc>
        <w:tc>
          <w:tcPr>
            <w:tcW w:type="pct"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sick leave / annual leave / casual leave</w:t>
            </w:r>
          </w:p>
        </w:tc>
      </w:tr>
    </w:tbl>
    <w:p>
      <w:pPr>
        <w:pStyle w:val="Heading1"/>
        <w:spacing w:after="140" w:before="360"/>
      </w:pPr>
      <w:r>
        <w:rPr>
          <w:rFonts w:ascii="Segoe UI" w:cs="Segoe UI" w:eastAsia="Segoe UI" w:hAnsi="Segoe UI"/>
          <w:b/>
          <w:bCs/>
          <w:color w:val="0B1531"/>
          <w:sz w:val="28"/>
          <w:szCs w:val="28"/>
        </w:rPr>
        <w:t xml:space="preserve">5. Citation &amp; Document Reference Suppression</w:t>
      </w:r>
    </w:p>
    <w:p>
      <w:pPr>
        <w:spacing w:after="80" w:before="80"/>
      </w:pPr>
      <w:r>
        <w:rPr>
          <w:rFonts w:ascii="Segoe UI" w:cs="Segoe UI" w:eastAsia="Segoe UI" w:hAnsi="Segoe UI"/>
          <w:b w:val="false"/>
          <w:bCs w:val="false"/>
          <w:i w:val="false"/>
          <w:iCs w:val="false"/>
          <w:color w:val="475569"/>
          <w:sz w:val="21"/>
          <w:szCs w:val="21"/>
        </w:rPr>
        <w:t xml:space="preserve">In internal administrative tools (KnowledgeBaseChatController), citation tags such as "(Citation 2, HR POLICY HANDBOOK_Updated.pdf, Page 36, Chunk 35)" are vital for verification. However, for homepage visitors, such citations cluttered answers and exposed internal document structures.</w:t>
      </w:r>
    </w:p>
    <w:p>
      <w:pPr>
        <w:spacing w:after="80" w:before="80"/>
      </w:pPr>
      <w:r>
        <w:rPr>
          <w:rFonts w:ascii="Segoe UI" w:cs="Segoe UI" w:eastAsia="Segoe UI" w:hAnsi="Segoe UI"/>
          <w:b w:val="false"/>
          <w:bCs w:val="false"/>
          <w:i w:val="false"/>
          <w:iCs w:val="false"/>
          <w:color w:val="475569"/>
          <w:sz w:val="21"/>
          <w:szCs w:val="21"/>
        </w:rPr>
        <w:t xml:space="preserve">A complete citation suppression architecture was implemented across all layers:</w:t>
      </w:r>
    </w:p>
    <w:p>
      <w:pPr>
        <w:pStyle w:val="ListParagraph"/>
        <w:numPr>
          <w:ilvl w:val="0"/>
          <w:numId w:val="1"/>
        </w:numPr>
        <w:spacing w:after="60" w:before="60"/>
      </w:pPr>
      <w:r>
        <w:rPr>
          <w:rFonts w:ascii="Segoe UI" w:cs="Segoe UI" w:eastAsia="Segoe UI" w:hAnsi="Segoe UI"/>
          <w:b/>
          <w:bCs/>
          <w:color w:val="0B1531"/>
          <w:sz w:val="20"/>
          <w:szCs w:val="20"/>
        </w:rPr>
        <w:t xml:space="preserve">Dedicated Public Prompt</w:t>
      </w:r>
      <w:r>
        <w:rPr>
          <w:rFonts w:ascii="Segoe UI" w:cs="Segoe UI" w:eastAsia="Segoe UI" w:hAnsi="Segoe UI"/>
          <w:color w:val="475569"/>
          <w:sz w:val="20"/>
          <w:szCs w:val="20"/>
        </w:rPr>
        <w:t xml:space="preserve"> RagChatService.SystemPromptWithoutCitations explicitly instructs the LLM: "Do NOT mention or include any citations, references, document names, chunk numbers, or page numbers in your answer. Provide clean, natural answers."</w:t>
      </w:r>
    </w:p>
    <w:p>
      <w:pPr>
        <w:pStyle w:val="ListParagraph"/>
        <w:numPr>
          <w:ilvl w:val="0"/>
          <w:numId w:val="1"/>
        </w:numPr>
        <w:spacing w:after="60" w:before="60"/>
      </w:pPr>
      <w:r>
        <w:rPr>
          <w:rFonts w:ascii="Segoe UI" w:cs="Segoe UI" w:eastAsia="Segoe UI" w:hAnsi="Segoe UI"/>
          <w:b/>
          <w:bCs/>
          <w:color w:val="0B1531"/>
          <w:sz w:val="20"/>
          <w:szCs w:val="20"/>
        </w:rPr>
        <w:t xml:space="preserve">Server-Side Regex Stripper</w:t>
      </w:r>
      <w:r>
        <w:rPr>
          <w:rFonts w:ascii="Segoe UI" w:cs="Segoe UI" w:eastAsia="Segoe UI" w:hAnsi="Segoe UI"/>
          <w:color w:val="475569"/>
          <w:sz w:val="20"/>
          <w:szCs w:val="20"/>
        </w:rPr>
        <w:t xml:space="preserve"> RagChatService.StripCitationReferences() strips any lingering parenthetical or bracketed citation patterns (e.g., (Citation 2...), [Citation 1...], (*.pdf...)) and cleans up trailing punctuation.</w:t>
      </w:r>
    </w:p>
    <w:p>
      <w:pPr>
        <w:pStyle w:val="ListParagraph"/>
        <w:numPr>
          <w:ilvl w:val="0"/>
          <w:numId w:val="1"/>
        </w:numPr>
        <w:spacing w:after="60" w:before="60"/>
      </w:pPr>
      <w:r>
        <w:rPr>
          <w:rFonts w:ascii="Segoe UI" w:cs="Segoe UI" w:eastAsia="Segoe UI" w:hAnsi="Segoe UI"/>
          <w:b/>
          <w:bCs/>
          <w:color w:val="0B1531"/>
          <w:sz w:val="20"/>
          <w:szCs w:val="20"/>
        </w:rPr>
        <w:t xml:space="preserve">API Collection Cleansing</w:t>
      </w:r>
      <w:r>
        <w:rPr>
          <w:rFonts w:ascii="Segoe UI" w:cs="Segoe UI" w:eastAsia="Segoe UI" w:hAnsi="Segoe UI"/>
          <w:color w:val="475569"/>
          <w:sz w:val="20"/>
          <w:szCs w:val="20"/>
        </w:rPr>
        <w:t xml:space="preserve"> HomepageChatController guarantees that the Citations response array is always empty for public users.</w:t>
      </w:r>
    </w:p>
    <w:p>
      <w:pPr>
        <w:pStyle w:val="ListParagraph"/>
        <w:numPr>
          <w:ilvl w:val="0"/>
          <w:numId w:val="1"/>
        </w:numPr>
        <w:spacing w:after="60" w:before="60"/>
      </w:pPr>
      <w:r>
        <w:rPr>
          <w:rFonts w:ascii="Segoe UI" w:cs="Segoe UI" w:eastAsia="Segoe UI" w:hAnsi="Segoe UI"/>
          <w:b/>
          <w:bCs/>
          <w:color w:val="0B1531"/>
          <w:sz w:val="20"/>
          <w:szCs w:val="20"/>
        </w:rPr>
        <w:t xml:space="preserve">Frontend Card Removal</w:t>
      </w:r>
      <w:r>
        <w:rPr>
          <w:rFonts w:ascii="Segoe UI" w:cs="Segoe UI" w:eastAsia="Segoe UI" w:hAnsi="Segoe UI"/>
          <w:color w:val="475569"/>
          <w:sz w:val="20"/>
          <w:szCs w:val="20"/>
        </w:rPr>
        <w:t xml:space="preserve"> Removed the "SOURCES FROM KNOWLEDGE BASE" card from homepage-chat-widget.js so only conversational text is rendered.</w:t>
      </w:r>
    </w:p>
    <w:p>
      <w:pPr>
        <w:pStyle w:val="Heading1"/>
        <w:spacing w:after="140" w:before="360"/>
      </w:pPr>
      <w:r>
        <w:rPr>
          <w:rFonts w:ascii="Segoe UI" w:cs="Segoe UI" w:eastAsia="Segoe UI" w:hAnsi="Segoe UI"/>
          <w:b/>
          <w:bCs/>
          <w:color w:val="0B1531"/>
          <w:sz w:val="28"/>
          <w:szCs w:val="28"/>
        </w:rPr>
        <w:t xml:space="preserve">6. Automated Verification &amp; Test Suite</w:t>
      </w:r>
    </w:p>
    <w:p>
      <w:pPr>
        <w:spacing w:after="80" w:before="80"/>
      </w:pPr>
      <w:r>
        <w:rPr>
          <w:rFonts w:ascii="Segoe UI" w:cs="Segoe UI" w:eastAsia="Segoe UI" w:hAnsi="Segoe UI"/>
          <w:b w:val="false"/>
          <w:bCs w:val="false"/>
          <w:i w:val="false"/>
          <w:iCs w:val="false"/>
          <w:color w:val="475569"/>
          <w:sz w:val="21"/>
          <w:szCs w:val="21"/>
        </w:rPr>
        <w:t xml:space="preserve">The solution is validated through 137 passing unit tests using xUnit, FluentAssertions, and Moq:</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4513"/>
        <w:gridCol w:w="1354"/>
      </w:tblGrid>
      <w:tr>
        <w:tc>
          <w:tcPr>
            <w:tcW w:type="pct" w:w="175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Test Suite</w:t>
            </w:r>
          </w:p>
        </w:tc>
        <w:tc>
          <w:tcPr>
            <w:tcW w:type="pct" w:w="250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Verification Focus</w:t>
            </w:r>
          </w:p>
        </w:tc>
        <w:tc>
          <w:tcPr>
            <w:tcW w:type="pct" w:w="750"/>
            <w:tcBorders>
              <w:top w:val="single" w:color="CBD5E1" w:sz="4"/>
              <w:left w:val="single" w:color="CBD5E1" w:sz="4"/>
              <w:bottom w:val="single" w:color="CBD5E1" w:sz="4"/>
              <w:right w:val="single" w:color="CBD5E1" w:sz="4"/>
            </w:tcBorders>
            <w:shd w:fill="0B1531"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Result</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HomepageChatControllerTests</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Validates message length limits, disabled state (503), RAG integration, fallback answers, empty citations, and audio transcription handling.</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10 Passed</w:t>
            </w:r>
          </w:p>
        </w:tc>
      </w:tr>
      <w:tr>
        <w:tc>
          <w:tcPr>
            <w:tcW w:type="pct" w:w="1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OpenAITranscriptionServiceTests</w:t>
            </w:r>
          </w:p>
        </w:tc>
        <w:tc>
          <w:tcPr>
            <w:tcW w:type="pct"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Validates empty stream handling, missing API key guard, prompt/language/temperature parameters, and NormalizeTranscript phonetic corrections.</w:t>
            </w:r>
          </w:p>
        </w:tc>
        <w:tc>
          <w:tcPr>
            <w:tcW w:type="pct" w:w="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7 Passed</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RagChatServiceTests</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Validates dual prompts, StripCitationReferences regex rules, and Pinecone vector query execution.</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5 Passed</w:t>
            </w:r>
          </w:p>
        </w:tc>
      </w:tr>
      <w:tr>
        <w:tc>
          <w:tcPr>
            <w:tcW w:type="pct" w:w="1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Core Portal Test Suite</w:t>
            </w:r>
          </w:p>
        </w:tc>
        <w:tc>
          <w:tcPr>
            <w:tcW w:type="pct" w:w="2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val="false"/>
                <w:bCs w:val="false"/>
                <w:color w:val="475569"/>
                <w:sz w:val="19"/>
                <w:szCs w:val="19"/>
              </w:rPr>
              <w:t xml:space="preserve">End-to-end regression coverage across Candidates, Interviews, Feedbacks, Auth, and Evaluation Forms.</w:t>
            </w:r>
          </w:p>
        </w:tc>
        <w:tc>
          <w:tcPr>
            <w:tcW w:type="pct" w:w="75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115 Passed</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Total Suite</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Full repository test suite execution via dotnet test.</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Segoe UI" w:cs="Segoe UI" w:eastAsia="Segoe UI" w:hAnsi="Segoe UI"/>
                <w:b/>
                <w:bCs/>
                <w:color w:val="0B1531"/>
                <w:sz w:val="19"/>
                <w:szCs w:val="19"/>
              </w:rPr>
              <w:t xml:space="preserve">137 Passed</w:t>
            </w:r>
          </w:p>
        </w:tc>
      </w:tr>
    </w:tbl>
    <w:p>
      <w:pPr>
        <w:pStyle w:val="Heading1"/>
        <w:spacing w:after="140" w:before="360"/>
      </w:pPr>
      <w:r>
        <w:rPr>
          <w:rFonts w:ascii="Segoe UI" w:cs="Segoe UI" w:eastAsia="Segoe UI" w:hAnsi="Segoe UI"/>
          <w:b/>
          <w:bCs/>
          <w:color w:val="0B1531"/>
          <w:sz w:val="28"/>
          <w:szCs w:val="28"/>
        </w:rPr>
        <w:t xml:space="preserve">7. Operational Summary &amp; Recommendations</w:t>
      </w:r>
    </w:p>
    <w:p>
      <w:pPr>
        <w:spacing w:after="80" w:before="80"/>
      </w:pPr>
      <w:r>
        <w:rPr>
          <w:rFonts w:ascii="Segoe UI" w:cs="Segoe UI" w:eastAsia="Segoe UI" w:hAnsi="Segoe UI"/>
          <w:b w:val="false"/>
          <w:bCs w:val="false"/>
          <w:i w:val="false"/>
          <w:iCs w:val="false"/>
          <w:color w:val="475569"/>
          <w:sz w:val="21"/>
          <w:szCs w:val="21"/>
        </w:rPr>
        <w:t xml:space="preserve">The Space Stem Homepage Chat &amp; Voice AI Assistant provides a modern, accessible, and accurate candidate experience. It establishes high speech accuracy without third-party audio libraries, respects visitor privacy with zero stored audio, and ensures internal recruitment operations remain secure.</w:t>
      </w:r>
    </w:p>
    <w:p>
      <w:pPr>
        <w:pStyle w:val="ListParagraph"/>
        <w:numPr>
          <w:ilvl w:val="0"/>
          <w:numId w:val="1"/>
        </w:numPr>
        <w:spacing w:after="60" w:before="60"/>
      </w:pPr>
      <w:r>
        <w:rPr>
          <w:rFonts w:ascii="Segoe UI" w:cs="Segoe UI" w:eastAsia="Segoe UI" w:hAnsi="Segoe UI"/>
          <w:b/>
          <w:bCs/>
          <w:color w:val="0B1531"/>
          <w:sz w:val="20"/>
          <w:szCs w:val="20"/>
        </w:rPr>
        <w:t xml:space="preserve">Document Management</w:t>
      </w:r>
      <w:r>
        <w:rPr>
          <w:rFonts w:ascii="Segoe UI" w:cs="Segoe UI" w:eastAsia="Segoe UI" w:hAnsi="Segoe UI"/>
          <w:color w:val="475569"/>
          <w:sz w:val="20"/>
          <w:szCs w:val="20"/>
        </w:rPr>
        <w:t xml:space="preserve"> Ensure the Knowledge Base configured with DefaultKnowledgeBaseId contains only public-approved hiring and policy documents.</w:t>
      </w:r>
    </w:p>
    <w:p>
      <w:pPr>
        <w:pStyle w:val="ListParagraph"/>
        <w:numPr>
          <w:ilvl w:val="0"/>
          <w:numId w:val="1"/>
        </w:numPr>
        <w:spacing w:after="60" w:before="60"/>
      </w:pPr>
      <w:r>
        <w:rPr>
          <w:rFonts w:ascii="Segoe UI" w:cs="Segoe UI" w:eastAsia="Segoe UI" w:hAnsi="Segoe UI"/>
          <w:b/>
          <w:bCs/>
          <w:color w:val="0B1531"/>
          <w:sz w:val="20"/>
          <w:szCs w:val="20"/>
        </w:rPr>
        <w:t xml:space="preserve">Microphone Permissions</w:t>
      </w:r>
      <w:r>
        <w:rPr>
          <w:rFonts w:ascii="Segoe UI" w:cs="Segoe UI" w:eastAsia="Segoe UI" w:hAnsi="Segoe UI"/>
          <w:color w:val="475569"/>
          <w:sz w:val="20"/>
          <w:szCs w:val="20"/>
        </w:rPr>
        <w:t xml:space="preserve"> Browsers mandate HTTPS for microphone access. Ensure production deployment enforces SSL/TLS certificates.</w:t>
      </w:r>
    </w:p>
    <w:p>
      <w:pPr>
        <w:pStyle w:val="ListParagraph"/>
        <w:numPr>
          <w:ilvl w:val="0"/>
          <w:numId w:val="1"/>
        </w:numPr>
        <w:spacing w:after="60" w:before="60"/>
      </w:pPr>
      <w:r>
        <w:rPr>
          <w:rFonts w:ascii="Segoe UI" w:cs="Segoe UI" w:eastAsia="Segoe UI" w:hAnsi="Segoe UI"/>
          <w:b/>
          <w:bCs/>
          <w:color w:val="0B1531"/>
          <w:sz w:val="20"/>
          <w:szCs w:val="20"/>
        </w:rPr>
        <w:t xml:space="preserve">Monitoring</w:t>
      </w:r>
      <w:r>
        <w:rPr>
          <w:rFonts w:ascii="Segoe UI" w:cs="Segoe UI" w:eastAsia="Segoe UI" w:hAnsi="Segoe UI"/>
          <w:color w:val="475569"/>
          <w:sz w:val="20"/>
          <w:szCs w:val="20"/>
        </w:rPr>
        <w:t xml:space="preserve"> Inspect rate limiting logs periodically to adjust the 30 req/min threshold if recruitment campaign traffic surges.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75569"/>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Stem Homepage Chat and Voice Widget Feature Guide</dc:title>
  <dc:creator>Space Stem Engineering Team</dc:creator>
  <dc:description>Complete architecture and implementation manual for Space Stem Public AI Assistant</dc:description>
  <cp:lastModifiedBy>Un-named</cp:lastModifiedBy>
  <cp:revision>1</cp:revision>
  <dcterms:created xsi:type="dcterms:W3CDTF">2026-10-14T14:45:36.360Z</dcterms:created>
  <dcterms:modified xsi:type="dcterms:W3CDTF">2026-10-14T14:45:36.361Z</dcterms:modified>
</cp:coreProperties>
</file>

<file path=docProps/custom.xml><?xml version="1.0" encoding="utf-8"?>
<Properties xmlns="http://schemas.openxmlformats.org/officeDocument/2006/custom-properties" xmlns:vt="http://schemas.openxmlformats.org/officeDocument/2006/docPropsVTypes"/>
</file>