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jc w:val="center"/>
      </w:pPr>
      <w:r>
        <w:rPr>
          <w:rFonts w:ascii="Arial" w:cs="Arial" w:eastAsia="Arial" w:hAnsi="Arial"/>
          <w:b/>
          <w:bCs/>
          <w:color w:val="1A1A2E"/>
          <w:sz w:val="60"/>
          <w:szCs w:val="60"/>
        </w:rPr>
        <w:t xml:space="preserve">Provisioning API</w:t>
      </w:r>
    </w:p>
    <w:p>
      <w:pPr>
        <w:spacing w:after="200"/>
        <w:jc w:val="center"/>
      </w:pPr>
      <w:r>
        <w:rPr>
          <w:rFonts w:ascii="Arial" w:cs="Arial" w:eastAsia="Arial" w:hAnsi="Arial"/>
          <w:color w:val="16697A"/>
          <w:sz w:val="40"/>
          <w:szCs w:val="40"/>
        </w:rPr>
        <w:t xml:space="preserve">Design Specification</w:t>
      </w:r>
    </w:p>
    <w:p>
      <w:pPr>
        <w:pBdr>
          <w:top w:val="single" w:color="CCCCCC" w:sz="2" w:space="12"/>
        </w:pBdr>
        <w:spacing w:after="80"/>
        <w:jc w:val="center"/>
      </w:pPr>
      <w:r>
        <w:rPr>
          <w:color w:val="666666"/>
          <w:sz w:val="24"/>
          <w:szCs w:val="24"/>
        </w:rPr>
        <w:t xml:space="preserve">Desktop PDS Relay Layer</w:t>
      </w:r>
    </w:p>
    <w:p>
      <w:pPr>
        <w:spacing w:after="400"/>
      </w:pPr>
    </w:p>
    <w:p>
      <w:pPr>
        <w:jc w:val="center"/>
      </w:pPr>
      <w:r>
        <w:rPr>
          <w:color w:val="999999"/>
          <w:sz w:val="22"/>
          <w:szCs w:val="22"/>
        </w:rPr>
        <w:t xml:space="preserve">Version 0.2 — Revised</w:t>
      </w:r>
    </w:p>
    <w:p>
      <w:pPr>
        <w:jc w:val="center"/>
      </w:pPr>
      <w:r>
        <w:rPr>
          <w:color w:val="999999"/>
          <w:sz w:val="22"/>
          <w:szCs w:val="22"/>
        </w:rPr>
        <w:t xml:space="preserve">March 2026</w:t>
      </w:r>
    </w:p>
    <w:p>
      <w:pPr>
        <w:spacing w:after="800"/>
      </w:pPr>
    </w:p>
    <w:p>
      <w:pPr>
        <w:spacing w:after="60"/>
        <w:jc w:val="center"/>
      </w:pPr>
      <w:r>
        <w:rPr>
          <w:i/>
          <w:iCs/>
          <w:color w:val="999999"/>
          <w:sz w:val="18"/>
          <w:szCs w:val="18"/>
        </w:rPr>
        <w:t xml:space="preserve">Changes from v0.1:</w:t>
      </w:r>
    </w:p>
    <w:p>
      <w:pPr>
        <w:spacing w:after="40"/>
        <w:jc w:val="center"/>
      </w:pPr>
      <w:r>
        <w:rPr>
          <w:i/>
          <w:iCs/>
          <w:color w:val="999999"/>
          <w:sz w:val="18"/>
          <w:szCs w:val="18"/>
        </w:rPr>
        <w:t xml:space="preserve">did:plc as default • PLC mirror • Primary-device leasing</w:t>
      </w:r>
    </w:p>
    <w:p>
      <w:pPr>
        <w:spacing w:after="40"/>
        <w:jc w:val="center"/>
      </w:pPr>
      <w:r>
        <w:rPr>
          <w:i/>
          <w:iCs/>
          <w:color w:val="999999"/>
          <w:sz w:val="18"/>
          <w:szCs w:val="18"/>
        </w:rPr>
        <w:t xml:space="preserve">Setup wizard flow • Internal observability • Exit ceremony</w:t>
      </w:r>
    </w:p>
    <w:p>
      <w:pPr>
        <w:spacing w:after="40"/>
        <w:jc w:val="center"/>
      </w:pPr>
      <w:r>
        <w:rPr>
          <w:i/>
          <w:iCs/>
          <w:color w:val="999999"/>
          <w:sz w:val="18"/>
          <w:szCs w:val="18"/>
        </w:rPr>
        <w:t xml:space="preserve">BYO relay config • did:web requires custom domain</w:t>
      </w:r>
    </w:p>
    <w:p>
      <w:pPr>
        <w:spacing w:after="800"/>
      </w:pPr>
    </w:p>
    <w:p>
      <w:pPr>
        <w:jc w:val="center"/>
      </w:pPr>
      <w:r>
        <w:rPr>
          <w:b/>
          <w:bCs/>
          <w:color w:val="CC4444"/>
          <w:sz w:val="20"/>
          <w:szCs w:val="20"/>
        </w:rPr>
        <w:t xml:space="preserve">CONFIDENTIAL</w:t>
      </w:r>
    </w:p>
    <w:p>
      <w:pPr>
        <w:sectPr>
          <w:pgSz w:w="12240" w:h="15840" w:orient="portrait"/>
          <w:pgMar w:top="1440" w:right="1440" w:bottom="1440" w:left="1440" w:header="708" w:footer="708" w:gutter="0"/>
          <w:pgNumType/>
          <w:docGrid w:linePitch="360"/>
        </w:sectPr>
      </w:pPr>
    </w:p>
    <w:p>
      <w:pPr>
        <w:pStyle w:val="Heading1"/>
      </w:pPr>
      <w:r>
        <w:t xml:space="preserve">1. Overview</w:t>
      </w:r>
    </w:p>
    <w:p>
      <w:pPr>
        <w:spacing w:after="120"/>
      </w:pPr>
      <w:r>
        <w:t xml:space="preserve">This document specifies the provisioning API for the Desktop PDS relay layer. The API orchestrates five flows: account creation, device binding, DID ceremony, handle/domain setup, and account exit. Two client types consume the API: the web dashboard (account lifecycle, billing) and the Tauri desktop app (device binding, runtime operations).</w:t>
      </w:r>
    </w:p>
    <w:p>
      <w:pPr>
        <w:spacing w:after="120"/>
      </w:pPr>
      <w:r>
        <w:t xml:space="preserve">All endpoints are served over HTTPS at the relay’s base URL. The API follows REST conventions with JSON request/response bodies. Authentication uses Bearer tokens with three scopes: account, session, and device.</w:t>
      </w:r>
    </w:p>
    <w:p>
      <w:pPr>
        <w:pStyle w:val="Heading2"/>
      </w:pPr>
      <w:r>
        <w:t xml:space="preserve">1.1 Base URL</w:t>
      </w:r>
    </w:p>
    <w:p>
      <w:pPr>
        <w:spacing w:after="40"/>
        <w:ind w:left="360"/>
      </w:pPr>
      <w:r>
        <w:rPr>
          <w:rFonts w:ascii="Courier New" w:cs="Courier New" w:eastAsia="Courier New" w:hAnsi="Courier New"/>
          <w:sz w:val="18"/>
          <w:szCs w:val="18"/>
        </w:rPr>
        <w:t xml:space="preserve">https://relay.{service-domain}/v1</w:t>
      </w:r>
    </w:p>
    <w:p>
      <w:pPr>
        <w:pStyle w:val="Heading2"/>
      </w:pPr>
      <w:r>
        <w:t xml:space="preserve">1.2 Identity Model</w:t>
      </w:r>
    </w:p>
    <w:p>
      <w:pPr>
        <w:spacing w:after="120"/>
      </w:pPr>
      <w:r>
        <w:t xml:space="preserve">The relay supports two DID methods. The choice is made during the setup wizard and cannot be changed after the DID ceremony completes.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900"/>
        <w:gridCol w:w="2800"/>
        <w:gridCol w:w="4260"/>
      </w:tblGrid>
      <w:tr>
        <w:trPr>
          <w:tblHeader/>
        </w:trPr>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Method</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Default</w:t>
            </w:r>
          </w:p>
        </w:tc>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Requirement</w:t>
            </w:r>
          </w:p>
        </w:tc>
        <w:tc>
          <w:tcPr>
            <w:tcW w:type="dxa" w:w="42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Exit Story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did:plc</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Available to all tiers</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 signs a PLC operation to repoint service endpoint. Clean exit, zero ongoing liability.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did:web</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domain required (Pro tier)</w:t>
            </w:r>
          </w:p>
        </w:tc>
        <w:tc>
          <w:tcPr>
            <w:tcW w:type="dxa" w:w="42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 controls the domain, repoints DNS at new PDS. Zero ongoing liability.</w:t>
            </w:r>
          </w:p>
        </w:tc>
      </w:tr>
    </w:tbl>
    <w:p>
      <w:pPr>
        <w:spacing w:after="60"/>
      </w:pPr>
    </w:p>
    <w:p>
      <w:pPr>
        <w:pBdr>
          <w:left w:val="single" w:color="D4A017" w:sz="6" w:space="8"/>
        </w:pBdr>
        <w:spacing w:after="120" w:before="80"/>
        <w:ind w:left="360"/>
      </w:pPr>
      <w:r>
        <w:rPr>
          <w:b/>
          <w:bCs/>
          <w:i/>
          <w:iCs/>
          <w:color w:val="D4A017"/>
          <w:sz w:val="20"/>
          <w:szCs w:val="20"/>
        </w:rPr>
        <w:t xml:space="preserve">Design Decision: </w:t>
      </w:r>
      <w:r>
        <w:rPr>
          <w:i/>
          <w:iCs/>
          <w:sz w:val="20"/>
          <w:szCs w:val="20"/>
        </w:rPr>
        <w:t xml:space="preserve">did:web is only available to users who bring their own domain. Subdomain-based did:web is not offered because it creates exit liability — the relay would be obligated to host the DID document indefinitely after the user leaves.</w:t>
      </w:r>
    </w:p>
    <w:p>
      <w:pPr>
        <w:pStyle w:val="Heading2"/>
      </w:pPr>
      <w:r>
        <w:t xml:space="preserve">1.3 Authentication Model</w:t>
      </w:r>
    </w:p>
    <w:p>
      <w:pPr>
        <w:spacing w:after="120"/>
      </w:pPr>
      <w:r>
        <w:t xml:space="preserve">The API uses three token types, each scoped to a specific client and lifetime: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2200"/>
        <w:gridCol w:w="33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Token</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Issued To</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Lifetime</w:t>
            </w:r>
          </w:p>
        </w:tc>
        <w:tc>
          <w:tcPr>
            <w:tcW w:type="dxa" w:w="3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Scope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session_token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 dashboard</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24 hours (renewable)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Account management, billing, handle config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device_token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Tauri app</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Long-lived (until revoked)</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Relay connection, DID ops, sync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claim_code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Web → Tauri handoff</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15 minutes (single-use)</w:t>
            </w:r>
          </w:p>
        </w:tc>
        <w:tc>
          <w:tcPr>
            <w:tcW w:type="dxa" w:w="3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Device registration only</w:t>
            </w:r>
          </w:p>
        </w:tc>
      </w:tr>
    </w:tbl>
    <w:p>
      <w:pPr>
        <w:spacing w:after="60"/>
      </w:pPr>
    </w:p>
    <w:p>
      <w:pPr>
        <w:spacing w:after="120"/>
      </w:pPr>
      <w:r>
        <w:t xml:space="preserve">All authenticated requests must include the token in the Authorization header:</w:t>
      </w:r>
    </w:p>
    <w:p>
      <w:pPr>
        <w:spacing w:after="40"/>
        <w:ind w:left="360"/>
      </w:pPr>
      <w:r>
        <w:rPr>
          <w:rFonts w:ascii="Courier New" w:cs="Courier New" w:eastAsia="Courier New" w:hAnsi="Courier New"/>
          <w:sz w:val="18"/>
          <w:szCs w:val="18"/>
        </w:rPr>
        <w:t xml:space="preserve">Authorization: Bearer {token}</w:t>
      </w:r>
    </w:p>
    <w:p>
      <w:pPr>
        <w:pBdr>
          <w:left w:val="single" w:color="D4A017" w:sz="6" w:space="8"/>
        </w:pBdr>
        <w:spacing w:after="120" w:before="80"/>
        <w:ind w:left="360"/>
      </w:pPr>
      <w:r>
        <w:rPr>
          <w:b/>
          <w:bCs/>
          <w:i/>
          <w:iCs/>
          <w:color w:val="D4A017"/>
          <w:sz w:val="20"/>
          <w:szCs w:val="20"/>
        </w:rPr>
        <w:t xml:space="preserve">Design Decision: </w:t>
      </w:r>
      <w:r>
        <w:rPr>
          <w:i/>
          <w:iCs/>
          <w:sz w:val="20"/>
          <w:szCs w:val="20"/>
        </w:rPr>
        <w:t xml:space="preserve">All users authenticate through the web dashboard, including self-hosted relay operators. There is no static_token bypass. One auth path means one security model to audit.</w:t>
      </w:r>
    </w:p>
    <w:p>
      <w:pPr>
        <w:pStyle w:val="Heading2"/>
      </w:pPr>
      <w:r>
        <w:t xml:space="preserve">1.4 Rate Limiting</w:t>
      </w:r>
    </w:p>
    <w:p>
      <w:pPr>
        <w:spacing w:after="120"/>
      </w:pPr>
      <w:r>
        <w:t xml:space="preserve">All endpoints are rate-limited per token. Free-tier accounts have stricter limits. When a limit is hit, the API returns 429 Too Many Requests with a Retry-After header.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500"/>
        <w:gridCol w:w="2860"/>
      </w:tblGrid>
      <w:tr>
        <w:trPr>
          <w:tblHeader/>
        </w:trPr>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Tier</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Writes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Reads</w:t>
            </w:r>
          </w:p>
        </w:tc>
        <w:tc>
          <w:tcPr>
            <w:tcW w:type="dxa" w:w="2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Burst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30/min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120/min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 concurrent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120/min</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600/min</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20 concurrent</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Self-Hosted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Unlimited</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Unlimited</w:t>
            </w:r>
          </w:p>
        </w:tc>
        <w:tc>
          <w:tcPr>
            <w:tcW w:type="dxa" w:w="2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Configurable</w:t>
            </w:r>
          </w:p>
        </w:tc>
      </w:tr>
    </w:tbl>
    <w:p>
      <w:pPr>
        <w:pStyle w:val="Heading2"/>
      </w:pPr>
      <w:r>
        <w:t xml:space="preserve">1.5 Error Envelope</w:t>
      </w:r>
    </w:p>
    <w:p>
      <w:pPr>
        <w:spacing w:after="120"/>
      </w:pPr>
      <w:r>
        <w:t xml:space="preserve">All error responses use a consistent JSON envelope:</w:t>
      </w:r>
    </w:p>
    <w:p>
      <w:pPr>
        <w:spacing w:after="40"/>
        <w:ind w:left="360"/>
      </w:pPr>
      <w:r>
        <w:rPr>
          <w:rFonts w:ascii="Courier New" w:cs="Courier New" w:eastAsia="Courier New" w:hAnsi="Courier New"/>
          <w:sz w:val="18"/>
          <w:szCs w:val="18"/>
        </w:rPr>
        <w:t xml:space="preserve">{</w:t>
      </w:r>
    </w:p>
    <w:p>
      <w:pPr>
        <w:spacing w:after="40"/>
        <w:ind w:left="360"/>
      </w:pPr>
      <w:r>
        <w:rPr>
          <w:rFonts w:ascii="Courier New" w:cs="Courier New" w:eastAsia="Courier New" w:hAnsi="Courier New"/>
          <w:sz w:val="18"/>
          <w:szCs w:val="18"/>
        </w:rPr>
        <w:t xml:space="preserve">  "error": {</w:t>
      </w:r>
    </w:p>
    <w:p>
      <w:pPr>
        <w:spacing w:after="40"/>
        <w:ind w:left="360"/>
      </w:pPr>
      <w:r>
        <w:rPr>
          <w:rFonts w:ascii="Courier New" w:cs="Courier New" w:eastAsia="Courier New" w:hAnsi="Courier New"/>
          <w:sz w:val="18"/>
          <w:szCs w:val="18"/>
        </w:rPr>
        <w:t xml:space="preserve">    "code": "ACCOUNT_EXISTS",</w:t>
      </w:r>
    </w:p>
    <w:p>
      <w:pPr>
        <w:spacing w:after="40"/>
        <w:ind w:left="360"/>
      </w:pPr>
      <w:r>
        <w:rPr>
          <w:rFonts w:ascii="Courier New" w:cs="Courier New" w:eastAsia="Courier New" w:hAnsi="Courier New"/>
          <w:sz w:val="18"/>
          <w:szCs w:val="18"/>
        </w:rPr>
        <w:t xml:space="preserve">    "message": "An account with this email already exists.",</w:t>
      </w:r>
    </w:p>
    <w:p>
      <w:pPr>
        <w:spacing w:after="40"/>
        <w:ind w:left="360"/>
      </w:pPr>
      <w:r>
        <w:rPr>
          <w:rFonts w:ascii="Courier New" w:cs="Courier New" w:eastAsia="Courier New" w:hAnsi="Courier New"/>
          <w:sz w:val="18"/>
          <w:szCs w:val="18"/>
        </w:rPr>
        <w:t xml:space="preserve">    "details": { ... }    // optional, endpoint-specific</w:t>
      </w:r>
    </w:p>
    <w:p>
      <w:pPr>
        <w:spacing w:after="40"/>
        <w:ind w:left="360"/>
      </w:pPr>
      <w:r>
        <w:rPr>
          <w:rFonts w:ascii="Courier New" w:cs="Courier New" w:eastAsia="Courier New" w:hAnsi="Courier New"/>
          <w:sz w:val="18"/>
          <w:szCs w:val="18"/>
        </w:rPr>
        <w:t xml:space="preserve">  }</w:t>
      </w:r>
    </w:p>
    <w:p>
      <w:pPr>
        <w:spacing w:after="40"/>
        <w:ind w:left="360"/>
      </w:pPr>
      <w:r>
        <w:rPr>
          <w:rFonts w:ascii="Courier New" w:cs="Courier New" w:eastAsia="Courier New" w:hAnsi="Courier New"/>
          <w:sz w:val="18"/>
          <w:szCs w:val="18"/>
        </w:rPr>
        <w:t xml:space="preserve">}</w:t>
      </w:r>
    </w:p>
    <w:p>
      <w:r>
        <w:br w:type="page"/>
      </w:r>
    </w:p>
    <w:p>
      <w:pPr>
        <w:pStyle w:val="Heading1"/>
      </w:pPr>
      <w:r>
        <w:t xml:space="preserve">2. Account Lifecycle</w:t>
      </w:r>
    </w:p>
    <w:p>
      <w:pPr>
        <w:spacing w:after="120"/>
      </w:pPr>
      <w:r>
        <w:t xml:space="preserve">Account endpoints are consumed by the web dashboard. They handle signup, authentication, and account management. Accounts start on the free tier with usage caps enforced at the relay level.</w:t>
      </w:r>
    </w:p>
    <w:p>
      <w:pPr>
        <w:spacing w:after="80" w:before="200"/>
      </w:pPr>
      <w:r>
        <w:rPr>
          <w:rFonts w:ascii="Courier New" w:cs="Courier New" w:eastAsia="Courier New" w:hAnsi="Courier New"/>
          <w:b/>
          <w:bCs/>
          <w:color w:val="16697A"/>
          <w:sz w:val="22"/>
          <w:szCs w:val="22"/>
        </w:rPr>
        <w:t xml:space="preserve">POST </w:t>
      </w:r>
      <w:r>
        <w:rPr>
          <w:rFonts w:ascii="Courier New" w:cs="Courier New" w:eastAsia="Courier New" w:hAnsi="Courier New"/>
          <w:b/>
          <w:bCs/>
          <w:sz w:val="22"/>
          <w:szCs w:val="22"/>
        </w:rPr>
        <w:t xml:space="preserve">/v1/accounts</w:t>
      </w:r>
    </w:p>
    <w:p>
      <w:pPr>
        <w:spacing w:after="120"/>
      </w:pPr>
      <w:r>
        <w:t xml:space="preserve">Create a new account. Returns session credentials and a one-time claim code for device binding.</w:t>
      </w:r>
    </w:p>
    <w:p>
      <w:pPr>
        <w:spacing w:before="120"/>
      </w:pPr>
      <w:r>
        <w:rPr>
          <w:b/>
          <w:bCs/>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54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email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email address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password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Minimum 12 characters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display_name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Optional display name</w:t>
            </w:r>
          </w:p>
        </w:tc>
      </w:tr>
    </w:tbl>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account_id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 v7 account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session_token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JWT, 24-hour expiry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claim_code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6-character alphanumeric, 15-minute expiry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tier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Always "free" on creation</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ACCOUNT_EXISTS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 already registered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WEAK_PASSWORD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Password doesn’t meet requirements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RATE_LIMITED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 many signup attempts from this IP</w:t>
            </w:r>
          </w:p>
        </w:tc>
      </w:tr>
    </w:tbl>
    <w:p>
      <w:pPr>
        <w:spacing w:after="40"/>
      </w:pPr>
    </w:p>
    <w:p>
      <w:pPr>
        <w:pBdr>
          <w:left w:val="single" w:color="16697A" w:sz="6" w:space="8"/>
        </w:pBdr>
        <w:spacing w:after="120"/>
        <w:ind w:left="360"/>
      </w:pPr>
      <w:r>
        <w:rPr>
          <w:b/>
          <w:bCs/>
          <w:i/>
          <w:iCs/>
          <w:sz w:val="20"/>
          <w:szCs w:val="20"/>
        </w:rPr>
        <w:t xml:space="preserve">Note: </w:t>
      </w:r>
      <w:r>
        <w:rPr>
          <w:i/>
          <w:iCs/>
          <w:sz w:val="20"/>
          <w:szCs w:val="20"/>
        </w:rPr>
        <w:t xml:space="preserve">The claim_code is displayed in the web dashboard for the user to paste into their Tauri app. It is single-use and expires after 15 minutes. A new one can be generated via POST /v1/accounts/claim-codes.</w:t>
      </w:r>
    </w:p>
    <w:p>
      <w:pPr>
        <w:spacing w:after="160"/>
      </w:pPr>
    </w:p>
    <w:p>
      <w:pPr>
        <w:spacing w:after="80" w:before="200"/>
      </w:pPr>
      <w:r>
        <w:rPr>
          <w:rFonts w:ascii="Courier New" w:cs="Courier New" w:eastAsia="Courier New" w:hAnsi="Courier New"/>
          <w:b/>
          <w:bCs/>
          <w:color w:val="16697A"/>
          <w:sz w:val="22"/>
          <w:szCs w:val="22"/>
        </w:rPr>
        <w:t xml:space="preserve">POST </w:t>
      </w:r>
      <w:r>
        <w:rPr>
          <w:rFonts w:ascii="Courier New" w:cs="Courier New" w:eastAsia="Courier New" w:hAnsi="Courier New"/>
          <w:b/>
          <w:bCs/>
          <w:sz w:val="22"/>
          <w:szCs w:val="22"/>
        </w:rPr>
        <w:t xml:space="preserve">/v1/accounts/sessions</w:t>
      </w:r>
    </w:p>
    <w:p>
      <w:pPr>
        <w:spacing w:after="120"/>
      </w:pPr>
      <w:r>
        <w:t xml:space="preserve">Authenticate and obtain a session token. Supports email/password and refresh token flows.</w:t>
      </w:r>
    </w:p>
    <w:p>
      <w:pPr>
        <w:spacing w:before="120"/>
      </w:pPr>
      <w:r>
        <w:rPr>
          <w:b/>
          <w:bCs/>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54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email</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Required for password auth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password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Required for password auth</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refresh_token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Alternative: renew an existing session</w:t>
            </w:r>
          </w:p>
        </w:tc>
      </w:tr>
    </w:tbl>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session_token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JWT, 24-hour expiry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refresh_token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Opaque token, 30-day expiry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account_id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 v7</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INVALID_CREDENTIALS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Email/password mismatch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TOKEN_EXPIRED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Refresh token has expired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ACCOUNT_LOCKED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Too many failed attempts</w:t>
            </w:r>
          </w:p>
        </w:tc>
      </w:tr>
    </w:tbl>
    <w:p>
      <w:pPr>
        <w:spacing w:after="160"/>
      </w:pPr>
    </w:p>
    <w:p>
      <w:pPr>
        <w:spacing w:after="80" w:before="200"/>
      </w:pPr>
      <w:r>
        <w:rPr>
          <w:rFonts w:ascii="Courier New" w:cs="Courier New" w:eastAsia="Courier New" w:hAnsi="Courier New"/>
          <w:b/>
          <w:bCs/>
          <w:color w:val="16697A"/>
          <w:sz w:val="22"/>
          <w:szCs w:val="22"/>
        </w:rPr>
        <w:t xml:space="preserve">POST </w:t>
      </w:r>
      <w:r>
        <w:rPr>
          <w:rFonts w:ascii="Courier New" w:cs="Courier New" w:eastAsia="Courier New" w:hAnsi="Courier New"/>
          <w:b/>
          <w:bCs/>
          <w:sz w:val="22"/>
          <w:szCs w:val="22"/>
        </w:rPr>
        <w:t xml:space="preserve">/v1/accounts/claim-codes</w:t>
      </w:r>
    </w:p>
    <w:p>
      <w:pPr>
        <w:spacing w:after="120"/>
      </w:pPr>
      <w:r>
        <w:t xml:space="preserve">Generate a new device claim code. Invalidates any previously active claim code for this account.</w:t>
      </w:r>
    </w:p>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claim_code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6-character alphanumeric, 15-minute expiry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expires_at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8601 timestamp</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UNAUTHORIZED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Invalid or missing session token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RATE_LIMITED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Max 5 claim codes per hour</w:t>
            </w:r>
          </w:p>
        </w:tc>
      </w:tr>
    </w:tbl>
    <w:p>
      <w:pPr>
        <w:spacing w:after="40"/>
      </w:pPr>
    </w:p>
    <w:p>
      <w:pPr>
        <w:pBdr>
          <w:left w:val="single" w:color="16697A" w:sz="6" w:space="8"/>
        </w:pBdr>
        <w:spacing w:after="120"/>
        <w:ind w:left="360"/>
      </w:pPr>
      <w:r>
        <w:rPr>
          <w:b/>
          <w:bCs/>
          <w:i/>
          <w:iCs/>
          <w:sz w:val="20"/>
          <w:szCs w:val="20"/>
        </w:rPr>
        <w:t xml:space="preserve">Note: </w:t>
      </w:r>
      <w:r>
        <w:rPr>
          <w:i/>
          <w:iCs/>
          <w:sz w:val="20"/>
          <w:szCs w:val="20"/>
        </w:rPr>
        <w:t xml:space="preserve">Requires session_token authentication.</w:t>
      </w:r>
    </w:p>
    <w:p>
      <w:pPr>
        <w:spacing w:after="160"/>
      </w:pPr>
    </w:p>
    <w:p>
      <w:pPr>
        <w:spacing w:after="80" w:before="200"/>
      </w:pPr>
      <w:r>
        <w:rPr>
          <w:rFonts w:ascii="Courier New" w:cs="Courier New" w:eastAsia="Courier New" w:hAnsi="Courier New"/>
          <w:b/>
          <w:bCs/>
          <w:color w:val="16697A"/>
          <w:sz w:val="22"/>
          <w:szCs w:val="22"/>
        </w:rPr>
        <w:t xml:space="preserve">GET </w:t>
      </w:r>
      <w:r>
        <w:rPr>
          <w:rFonts w:ascii="Courier New" w:cs="Courier New" w:eastAsia="Courier New" w:hAnsi="Courier New"/>
          <w:b/>
          <w:bCs/>
          <w:sz w:val="22"/>
          <w:szCs w:val="22"/>
        </w:rPr>
        <w:t xml:space="preserve">/v1/accounts/:id/usage</w:t>
      </w:r>
    </w:p>
    <w:p>
      <w:pPr>
        <w:spacing w:after="120"/>
      </w:pPr>
      <w:r>
        <w:t xml:space="preserve">Returns current usage metrics for the account. Consumed by both the web dashboard (billing page) and the Tauri app (status bar indicator).</w:t>
      </w:r>
    </w:p>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tier</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Current tier: "free" | "pro" | "self_hosted"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period_start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8601, start of current billing period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storage_bytes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 storage consumed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storage_limit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Tier limit in bytes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bandwidth_bytes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Relay bandwidth this period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bandwidth_limit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Tier limit in bytes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requests_count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XRPC requests proxied this period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requests_limit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Tier limit</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UNAUTHORIZED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Invalid token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FORBIDDEN</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Token doesn’t own this account</w:t>
            </w:r>
          </w:p>
        </w:tc>
      </w:tr>
    </w:tbl>
    <w:p>
      <w:pPr>
        <w:spacing w:after="40"/>
      </w:pPr>
    </w:p>
    <w:p>
      <w:pPr>
        <w:pBdr>
          <w:left w:val="single" w:color="16697A" w:sz="6" w:space="8"/>
        </w:pBdr>
        <w:spacing w:after="120"/>
        <w:ind w:left="360"/>
      </w:pPr>
      <w:r>
        <w:rPr>
          <w:b/>
          <w:bCs/>
          <w:i/>
          <w:iCs/>
          <w:sz w:val="20"/>
          <w:szCs w:val="20"/>
        </w:rPr>
        <w:t xml:space="preserve">Note: </w:t>
      </w:r>
      <w:r>
        <w:rPr>
          <w:i/>
          <w:iCs/>
          <w:sz w:val="20"/>
          <w:szCs w:val="20"/>
        </w:rPr>
        <w:t xml:space="preserve">Both session_token and device_token can access this endpoint, but only for their own account.</w:t>
      </w:r>
    </w:p>
    <w:p>
      <w:r>
        <w:br w:type="page"/>
      </w:r>
    </w:p>
    <w:p>
      <w:pPr>
        <w:pStyle w:val="Heading1"/>
      </w:pPr>
      <w:r>
        <w:t xml:space="preserve">3. Device Registration</w:t>
      </w:r>
    </w:p>
    <w:p>
      <w:pPr>
        <w:spacing w:after="120"/>
      </w:pPr>
      <w:r>
        <w:t xml:space="preserve">Device endpoints are consumed by the Tauri app. The claim code handoff binds a specific device to an account, and the device_token becomes the app’s long-lived credential for all relay interactions.</w:t>
      </w:r>
    </w:p>
    <w:p>
      <w:pPr>
        <w:pStyle w:val="Heading2"/>
      </w:pPr>
      <w:r>
        <w:t xml:space="preserve">3.1 Multi-Device Model</w:t>
      </w:r>
    </w:p>
    <w:p>
      <w:pPr>
        <w:spacing w:after="120"/>
      </w:pPr>
      <w:r>
        <w:t xml:space="preserve">Pro accounts support up to 5 devices. To maintain a linear commit chain on the ATProto repo (required for federation), the relay enforces a primary-device model with lease-based write ownership.</w:t>
      </w:r>
    </w:p>
    <w:p>
      <w:pPr>
        <w:pStyle w:val="ListParagraph"/>
        <w:numPr>
          <w:ilvl w:val="0"/>
          <w:numId w:val="2"/>
        </w:numPr>
        <w:spacing w:after="80"/>
      </w:pPr>
      <w:r>
        <w:rPr>
          <w:b/>
          <w:bCs/>
        </w:rPr>
        <w:t xml:space="preserve">Primary device: </w:t>
      </w:r>
      <w:r>
        <w:t xml:space="preserve">Holds the write lease. Can commit to the repo, push to the relay, and trigger federation events.</w:t>
      </w:r>
    </w:p>
    <w:p>
      <w:pPr>
        <w:pStyle w:val="ListParagraph"/>
        <w:numPr>
          <w:ilvl w:val="0"/>
          <w:numId w:val="2"/>
        </w:numPr>
        <w:spacing w:after="80"/>
      </w:pPr>
      <w:r>
        <w:rPr>
          <w:b/>
          <w:bCs/>
        </w:rPr>
        <w:t xml:space="preserve">Secondary devices: </w:t>
      </w:r>
      <w:r>
        <w:t xml:space="preserve">Read-only replicas that sync from the relay. They see the full repo but cannot commit. A secondary can request promotion to primary.</w:t>
      </w:r>
    </w:p>
    <w:p>
      <w:pPr>
        <w:pStyle w:val="ListParagraph"/>
        <w:numPr>
          <w:ilvl w:val="0"/>
          <w:numId w:val="2"/>
        </w:numPr>
        <w:spacing w:after="80"/>
      </w:pPr>
      <w:r>
        <w:rPr>
          <w:b/>
          <w:bCs/>
        </w:rPr>
        <w:t xml:space="preserve">Lease transfer: </w:t>
      </w:r>
      <w:r>
        <w:t xml:space="preserve">Explicit via the web dashboard or Tauri app. The current primary relinquishes the lease, the requesting device acquires it. If the primary is offline for longer than the lease TTL (configurable, default 24 hours), the lease expires and any device can claim it.</w:t>
      </w:r>
    </w:p>
    <w:p>
      <w:pPr>
        <w:pBdr>
          <w:left w:val="single" w:color="D4A017" w:sz="6" w:space="8"/>
        </w:pBdr>
        <w:spacing w:after="120" w:before="80"/>
        <w:ind w:left="360"/>
      </w:pPr>
      <w:r>
        <w:rPr>
          <w:b/>
          <w:bCs/>
          <w:i/>
          <w:iCs/>
          <w:color w:val="D4A017"/>
          <w:sz w:val="20"/>
          <w:szCs w:val="20"/>
        </w:rPr>
        <w:t xml:space="preserve">Design Decision: </w:t>
      </w:r>
      <w:r>
        <w:rPr>
          <w:i/>
          <w:iCs/>
          <w:sz w:val="20"/>
          <w:szCs w:val="20"/>
        </w:rPr>
        <w:t xml:space="preserve">Primary-device with lease was chosen over last-write-wins or conflict queues. LWW risks lost writes on rebase; conflict queues require users to resolve Merkle tree forks. Primary-device sidesteps the problem entirely and matches how most people use desktop apps.</w:t>
      </w:r>
    </w:p>
    <w:p>
      <w:pPr>
        <w:spacing w:after="80"/>
      </w:pPr>
    </w:p>
    <w:p>
      <w:pPr>
        <w:spacing w:after="80" w:before="200"/>
      </w:pPr>
      <w:r>
        <w:rPr>
          <w:rFonts w:ascii="Courier New" w:cs="Courier New" w:eastAsia="Courier New" w:hAnsi="Courier New"/>
          <w:b/>
          <w:bCs/>
          <w:color w:val="16697A"/>
          <w:sz w:val="22"/>
          <w:szCs w:val="22"/>
        </w:rPr>
        <w:t xml:space="preserve">POST </w:t>
      </w:r>
      <w:r>
        <w:rPr>
          <w:rFonts w:ascii="Courier New" w:cs="Courier New" w:eastAsia="Courier New" w:hAnsi="Courier New"/>
          <w:b/>
          <w:bCs/>
          <w:sz w:val="22"/>
          <w:szCs w:val="22"/>
        </w:rPr>
        <w:t xml:space="preserve">/v1/devices</w:t>
      </w:r>
    </w:p>
    <w:p>
      <w:pPr>
        <w:spacing w:after="120"/>
      </w:pPr>
      <w:r>
        <w:t xml:space="preserve">Register a device by redeeming a claim code. The Tauri app generates a keypair locally and sends the public key. The relay binds the device and returns a device token. The first device registered to an account automatically receives the primary write lease.</w:t>
      </w:r>
    </w:p>
    <w:p>
      <w:pPr>
        <w:spacing w:before="120"/>
      </w:pPr>
      <w:r>
        <w:rPr>
          <w:b/>
          <w:bCs/>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54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claim_code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6-character code from web dashboard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device_public_key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Ed25519 public key, base64url-encoded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device_name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Human-readable label, e.g. "MacBook Pro"</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os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Operating system identifier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app_version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Tauri app version string</w:t>
            </w:r>
          </w:p>
        </w:tc>
      </w:tr>
    </w:tbl>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device_id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UUID v7 device identifier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device_token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Long-lived opaque token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account_id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Bound account UUID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is_primary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Whether this device holds the write lease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relay_endpoint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object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See Relay Endpoint Object below</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INVALID_CLAIM</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 code is invalid, expired, or already used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DEVICE_LIMIT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Account has reached maximum device count for tier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INVALID_KEY</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Public key is malformed or unsupported curve</w:t>
            </w:r>
          </w:p>
        </w:tc>
      </w:tr>
    </w:tbl>
    <w:p>
      <w:pPr>
        <w:spacing w:after="40"/>
      </w:pPr>
    </w:p>
    <w:p>
      <w:pPr>
        <w:pBdr>
          <w:left w:val="single" w:color="16697A" w:sz="6" w:space="8"/>
        </w:pBdr>
        <w:spacing w:after="120"/>
        <w:ind w:left="360"/>
      </w:pPr>
      <w:r>
        <w:rPr>
          <w:b/>
          <w:bCs/>
          <w:i/>
          <w:iCs/>
          <w:sz w:val="20"/>
          <w:szCs w:val="20"/>
        </w:rPr>
        <w:t xml:space="preserve">Note: </w:t>
      </w:r>
      <w:r>
        <w:rPr>
          <w:i/>
          <w:iCs/>
          <w:sz w:val="20"/>
          <w:szCs w:val="20"/>
        </w:rPr>
        <w:t xml:space="preserve">The device private key never leaves the Tauri app. The relay stores only the public key for challenge-response verification during reconnection.</w:t>
      </w:r>
    </w:p>
    <w:p>
      <w:pPr>
        <w:spacing w:after="80"/>
      </w:pPr>
    </w:p>
    <w:p>
      <w:pPr>
        <w:pStyle w:val="Heading3"/>
      </w:pPr>
      <w:r>
        <w:t xml:space="preserve">3.2 Relay Endpoint Object</w:t>
      </w:r>
    </w:p>
    <w:p>
      <w:pPr>
        <w:spacing w:after="120"/>
      </w:pPr>
      <w:r>
        <w:t xml:space="preserve">Returned by device registration and the relay info endpoint: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host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Relay hostname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port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Relay port (typically 443)</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iroh_node_id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Iroh node identifier for direct connection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region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Relay region code, e.g. "us-east-1"</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protocol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Connection protocol: "iroh" | "wss"</w:t>
            </w:r>
          </w:p>
        </w:tc>
      </w:tr>
    </w:tbl>
    <w:p>
      <w:pPr>
        <w:spacing w:after="160"/>
      </w:pPr>
    </w:p>
    <w:p>
      <w:pPr>
        <w:spacing w:after="80" w:before="200"/>
      </w:pPr>
      <w:r>
        <w:rPr>
          <w:rFonts w:ascii="Courier New" w:cs="Courier New" w:eastAsia="Courier New" w:hAnsi="Courier New"/>
          <w:b/>
          <w:bCs/>
          <w:color w:val="16697A"/>
          <w:sz w:val="22"/>
          <w:szCs w:val="22"/>
        </w:rPr>
        <w:t xml:space="preserve">GET </w:t>
      </w:r>
      <w:r>
        <w:rPr>
          <w:rFonts w:ascii="Courier New" w:cs="Courier New" w:eastAsia="Courier New" w:hAnsi="Courier New"/>
          <w:b/>
          <w:bCs/>
          <w:sz w:val="22"/>
          <w:szCs w:val="22"/>
        </w:rPr>
        <w:t xml:space="preserve">/v1/devices/:id/relay</w:t>
      </w:r>
    </w:p>
    <w:p>
      <w:pPr>
        <w:spacing w:after="120"/>
      </w:pPr>
      <w:r>
        <w:t xml:space="preserve">Retrieve the assigned relay endpoint for a device. Used by the Tauri app on startup to discover where to connect.</w:t>
      </w:r>
    </w:p>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relay_endpoint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object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Relay Endpoint Object (see 3.2)</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Relay status: "online" | "degraded" | "offline"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buffer_depth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Messages buffered while device was offline</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UNAUTHORIZED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Invalid device token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DEVICE_NOT_FOUND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Device ID doesn’t exist or was revoked</w:t>
            </w:r>
          </w:p>
        </w:tc>
      </w:tr>
    </w:tbl>
    <w:p>
      <w:pPr>
        <w:spacing w:after="160"/>
      </w:pPr>
    </w:p>
    <w:p>
      <w:pPr>
        <w:spacing w:after="80" w:before="200"/>
      </w:pPr>
      <w:r>
        <w:rPr>
          <w:rFonts w:ascii="Courier New" w:cs="Courier New" w:eastAsia="Courier New" w:hAnsi="Courier New"/>
          <w:b/>
          <w:bCs/>
          <w:color w:val="16697A"/>
          <w:sz w:val="22"/>
          <w:szCs w:val="22"/>
        </w:rPr>
        <w:t xml:space="preserve">POST </w:t>
      </w:r>
      <w:r>
        <w:rPr>
          <w:rFonts w:ascii="Courier New" w:cs="Courier New" w:eastAsia="Courier New" w:hAnsi="Courier New"/>
          <w:b/>
          <w:bCs/>
          <w:sz w:val="22"/>
          <w:szCs w:val="22"/>
        </w:rPr>
        <w:t xml:space="preserve">/v1/devices/:id/lease</w:t>
      </w:r>
    </w:p>
    <w:p>
      <w:pPr>
        <w:spacing w:after="120"/>
      </w:pPr>
      <w:r>
        <w:t xml:space="preserve">Request or release the primary write lease for a device.</w:t>
      </w:r>
    </w:p>
    <w:p>
      <w:pPr>
        <w:spacing w:before="120"/>
      </w:pPr>
      <w:r>
        <w:rPr>
          <w:b/>
          <w:bCs/>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54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action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"acquire" or "release"</w:t>
            </w:r>
          </w:p>
        </w:tc>
      </w:tr>
    </w:tbl>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is_primary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Whether this device now holds the lease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lease_expires_at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8601, when the lease auto-expires if not renewed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previous_primary</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Device ID of the previous primary (null if lease was expired)</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LEASE_HELD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Another device holds an active lease. Must wait for expiry or explicit release.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SINGLE_DEVICE_TIER</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Free tier accounts have only one device; lease management is not applicable.</w:t>
            </w:r>
          </w:p>
        </w:tc>
      </w:tr>
    </w:tbl>
    <w:p>
      <w:pPr>
        <w:spacing w:after="40"/>
      </w:pPr>
    </w:p>
    <w:p>
      <w:pPr>
        <w:pBdr>
          <w:left w:val="single" w:color="16697A" w:sz="6" w:space="8"/>
        </w:pBdr>
        <w:spacing w:after="120"/>
        <w:ind w:left="360"/>
      </w:pPr>
      <w:r>
        <w:rPr>
          <w:b/>
          <w:bCs/>
          <w:i/>
          <w:iCs/>
          <w:sz w:val="20"/>
          <w:szCs w:val="20"/>
        </w:rPr>
        <w:t xml:space="preserve">Note: </w:t>
      </w:r>
      <w:r>
        <w:rPr>
          <w:i/>
          <w:iCs/>
          <w:sz w:val="20"/>
          <w:szCs w:val="20"/>
        </w:rPr>
        <w:t xml:space="preserve">The Tauri app should silently renew the lease by calling this endpoint periodically (recommended: every 6 hours). If the primary device is offline beyond the lease TTL (default 24h), any other device can acquire the lease.</w:t>
      </w:r>
    </w:p>
    <w:p>
      <w:pPr>
        <w:spacing w:after="160"/>
      </w:pPr>
    </w:p>
    <w:p>
      <w:pPr>
        <w:spacing w:after="80" w:before="200"/>
      </w:pPr>
      <w:r>
        <w:rPr>
          <w:rFonts w:ascii="Courier New" w:cs="Courier New" w:eastAsia="Courier New" w:hAnsi="Courier New"/>
          <w:b/>
          <w:bCs/>
          <w:color w:val="16697A"/>
          <w:sz w:val="22"/>
          <w:szCs w:val="22"/>
        </w:rPr>
        <w:t xml:space="preserve">DELETE </w:t>
      </w:r>
      <w:r>
        <w:rPr>
          <w:rFonts w:ascii="Courier New" w:cs="Courier New" w:eastAsia="Courier New" w:hAnsi="Courier New"/>
          <w:b/>
          <w:bCs/>
          <w:sz w:val="22"/>
          <w:szCs w:val="22"/>
        </w:rPr>
        <w:t xml:space="preserve">/v1/devices/:id</w:t>
      </w:r>
    </w:p>
    <w:p>
      <w:pPr>
        <w:spacing w:after="120"/>
      </w:pPr>
      <w:r>
        <w:t xml:space="preserve">Revoke a device. Invalidates its device_token and disconnects it from the relay. If the revoked device was primary, the lease is released. Buffered messages are held for 72 hours before purging.</w:t>
      </w:r>
    </w:p>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revoked_at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8601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buffer_purge_at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8601, when buffered messages will be deleted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lease_released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Whether the primary lease was released by this revocation</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UNAUTHORIZED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Invalid token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FORBIDDEN</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Token doesn’t own this device</w:t>
            </w:r>
          </w:p>
        </w:tc>
      </w:tr>
    </w:tbl>
    <w:p>
      <w:pPr>
        <w:spacing w:after="40"/>
      </w:pPr>
    </w:p>
    <w:p>
      <w:pPr>
        <w:pBdr>
          <w:left w:val="single" w:color="16697A" w:sz="6" w:space="8"/>
        </w:pBdr>
        <w:spacing w:after="120"/>
        <w:ind w:left="360"/>
      </w:pPr>
      <w:r>
        <w:rPr>
          <w:b/>
          <w:bCs/>
          <w:i/>
          <w:iCs/>
          <w:sz w:val="20"/>
          <w:szCs w:val="20"/>
        </w:rPr>
        <w:t xml:space="preserve">Note: </w:t>
      </w:r>
      <w:r>
        <w:rPr>
          <w:i/>
          <w:iCs/>
          <w:sz w:val="20"/>
          <w:szCs w:val="20"/>
        </w:rPr>
        <w:t xml:space="preserve">Requires session_token (web dashboard). Device tokens cannot self-revoke.</w:t>
      </w:r>
    </w:p>
    <w:p>
      <w:r>
        <w:br w:type="page"/>
      </w:r>
    </w:p>
    <w:p>
      <w:pPr>
        <w:pStyle w:val="Heading1"/>
      </w:pPr>
      <w:r>
        <w:t xml:space="preserve">4. DID Ceremony</w:t>
      </w:r>
    </w:p>
    <w:p>
      <w:pPr>
        <w:spacing w:after="120"/>
      </w:pPr>
      <w:r>
        <w:t xml:space="preserve">The DID ceremony binds a decentralized identifier to the user’s device and relay. The Tauri app generates the DID document locally (the private key never leaves the device) and submits it to the relay for registration. The DID is the user’s identity — the follow graph, repo, and all social connections reference it. There is no such thing as migrating from one DID to another; that would be creating a new account.</w:t>
      </w:r>
    </w:p>
    <w:p>
      <w:pPr>
        <w:pStyle w:val="Heading2"/>
      </w:pPr>
      <w:r>
        <w:t xml:space="preserve">4.1 PLC Mirror</w:t>
      </w:r>
    </w:p>
    <w:p>
      <w:pPr>
        <w:spacing w:after="120"/>
      </w:pPr>
      <w:r>
        <w:t xml:space="preserve">The relay operates a PLC directory mirror to improve resolution speed and provide resilience against upstream outages. The mirror starts as read-only (caching and serving existing PLC documents) and may graduate to a read-write authority in a future version.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61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Phase</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Mode</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Behavior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v1.0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Read-only cache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Mirrors the PLC directory. Serves cached DID documents for faster resolution. Falls back to upstream plc.directory if cache misses. Provides resilience if upstream is temporarily unavailable.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Future</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Read-write authority</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 accept and validate new PLC operations independently. Participates in the PLC directory network as a peer.</w:t>
            </w:r>
          </w:p>
        </w:tc>
      </w:tr>
    </w:tbl>
    <w:p>
      <w:pPr>
        <w:spacing w:after="60"/>
      </w:pPr>
    </w:p>
    <w:p>
      <w:pPr>
        <w:pBdr>
          <w:left w:val="single" w:color="16697A" w:sz="6" w:space="8"/>
        </w:pBdr>
        <w:spacing w:after="120"/>
        <w:ind w:left="360"/>
      </w:pPr>
      <w:r>
        <w:rPr>
          <w:b/>
          <w:bCs/>
          <w:i/>
          <w:iCs/>
          <w:sz w:val="20"/>
          <w:szCs w:val="20"/>
        </w:rPr>
        <w:t xml:space="preserve">Note: </w:t>
      </w:r>
      <w:r>
        <w:rPr>
          <w:i/>
          <w:iCs/>
          <w:sz w:val="20"/>
          <w:szCs w:val="20"/>
        </w:rPr>
        <w:t xml:space="preserve">New DID operations (creation, rotation) are submitted to plc.directory via the relay as a proxy in v1.0. The mirror is purely for read-side performance and resilience.</w:t>
      </w:r>
    </w:p>
    <w:p>
      <w:pPr>
        <w:spacing w:after="100"/>
      </w:pPr>
    </w:p>
    <w:p>
      <w:pPr>
        <w:spacing w:after="80" w:before="200"/>
      </w:pPr>
      <w:r>
        <w:rPr>
          <w:rFonts w:ascii="Courier New" w:cs="Courier New" w:eastAsia="Courier New" w:hAnsi="Courier New"/>
          <w:b/>
          <w:bCs/>
          <w:color w:val="16697A"/>
          <w:sz w:val="22"/>
          <w:szCs w:val="22"/>
        </w:rPr>
        <w:t xml:space="preserve">POST </w:t>
      </w:r>
      <w:r>
        <w:rPr>
          <w:rFonts w:ascii="Courier New" w:cs="Courier New" w:eastAsia="Courier New" w:hAnsi="Courier New"/>
          <w:b/>
          <w:bCs/>
          <w:sz w:val="22"/>
          <w:szCs w:val="22"/>
        </w:rPr>
        <w:t xml:space="preserve">/v1/dids</w:t>
      </w:r>
    </w:p>
    <w:p>
      <w:pPr>
        <w:spacing w:after="120"/>
      </w:pPr>
      <w:r>
        <w:t xml:space="preserve">Initiate a DID ceremony. The Tauri app submits a locally-generated DID document. The relay validates the document structure, registers the DID with the PLC directory (or begins serving did:web resolution for custom-domain users), and returns the resolved DID.</w:t>
      </w:r>
    </w:p>
    <w:p>
      <w:pPr>
        <w:spacing w:before="120"/>
      </w:pPr>
      <w:r>
        <w:rPr>
          <w:b/>
          <w:bCs/>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54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did_document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object</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W3C DID Document with verification methods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method</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"did:plc" (default) or "did:web" (requires custom domain)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rotation_keys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Additional recovery keys for did:plc (recommended)</w:t>
            </w:r>
          </w:p>
        </w:tc>
      </w:tr>
    </w:tbl>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Fully qualified DID string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did_document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object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registered document (may include relay-added service endpoints)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resolution_url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URL where the DID document is publicly resolvable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 | "pending_propagation"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plc_mirror_cached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Whether the DID is already cached in the PLC mirror</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INVALID_DOCUMENT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 document is malformed or missing required fields</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DIDWEB_REQUIRES_DOMAIN</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did:web method requires a verified custom domain on the account</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DID_EXISTS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DID is already registered for this device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KEY_MISMATCH</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 document key doesn’t match device’s registered public key</w:t>
            </w:r>
          </w:p>
        </w:tc>
      </w:tr>
    </w:tbl>
    <w:p>
      <w:pPr>
        <w:spacing w:after="40"/>
      </w:pPr>
    </w:p>
    <w:p>
      <w:pPr>
        <w:pBdr>
          <w:left w:val="single" w:color="16697A" w:sz="6" w:space="8"/>
        </w:pBdr>
        <w:spacing w:after="120"/>
        <w:ind w:left="360"/>
      </w:pPr>
      <w:r>
        <w:rPr>
          <w:b/>
          <w:bCs/>
          <w:i/>
          <w:iCs/>
          <w:sz w:val="20"/>
          <w:szCs w:val="20"/>
        </w:rPr>
        <w:t xml:space="preserve">Note: </w:t>
      </w:r>
      <w:r>
        <w:rPr>
          <w:i/>
          <w:iCs/>
          <w:sz w:val="20"/>
          <w:szCs w:val="20"/>
        </w:rPr>
        <w:t xml:space="preserve">For did:plc, the relay submits the signed genesis operation to plc.directory and status will be "pending_propagation" until confirmed. For did:web, the relay begins serving /.well-known/did.json through the user’s custom domain.</w:t>
      </w:r>
    </w:p>
    <w:p>
      <w:pPr>
        <w:spacing w:after="160"/>
      </w:pPr>
    </w:p>
    <w:p>
      <w:pPr>
        <w:spacing w:after="80" w:before="200"/>
      </w:pPr>
      <w:r>
        <w:rPr>
          <w:rFonts w:ascii="Courier New" w:cs="Courier New" w:eastAsia="Courier New" w:hAnsi="Courier New"/>
          <w:b/>
          <w:bCs/>
          <w:color w:val="16697A"/>
          <w:sz w:val="22"/>
          <w:szCs w:val="22"/>
        </w:rPr>
        <w:t xml:space="preserve">GET </w:t>
      </w:r>
      <w:r>
        <w:rPr>
          <w:rFonts w:ascii="Courier New" w:cs="Courier New" w:eastAsia="Courier New" w:hAnsi="Courier New"/>
          <w:b/>
          <w:bCs/>
          <w:sz w:val="22"/>
          <w:szCs w:val="22"/>
        </w:rPr>
        <w:t xml:space="preserve">/v1/dids/:did</w:t>
      </w:r>
    </w:p>
    <w:p>
      <w:pPr>
        <w:spacing w:after="120"/>
      </w:pPr>
      <w:r>
        <w:t xml:space="preserve">Retrieve the current DID document and resolution status. For did:plc, resolution checks the PLC mirror first, then falls back to upstream.</w:t>
      </w:r>
    </w:p>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Fully qualified DID string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did_document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object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Current DID document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method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"did:plc" | "did:web"</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 | "pending_propagation" | "deactivated"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resolution_url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Public resolution URL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last_rotated_at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8601, last key rotation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mirror_age_ms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For did:plc: staleness of the PLC mirror cache entry</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DID_NOT_FOUND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 doesn’t exist in this relay</w:t>
            </w:r>
          </w:p>
        </w:tc>
      </w:tr>
    </w:tbl>
    <w:p>
      <w:pPr>
        <w:spacing w:after="160"/>
      </w:pPr>
    </w:p>
    <w:p>
      <w:pPr>
        <w:spacing w:after="80" w:before="200"/>
      </w:pPr>
      <w:r>
        <w:rPr>
          <w:rFonts w:ascii="Courier New" w:cs="Courier New" w:eastAsia="Courier New" w:hAnsi="Courier New"/>
          <w:b/>
          <w:bCs/>
          <w:color w:val="16697A"/>
          <w:sz w:val="22"/>
          <w:szCs w:val="22"/>
        </w:rPr>
        <w:t xml:space="preserve">POST </w:t>
      </w:r>
      <w:r>
        <w:rPr>
          <w:rFonts w:ascii="Courier New" w:cs="Courier New" w:eastAsia="Courier New" w:hAnsi="Courier New"/>
          <w:b/>
          <w:bCs/>
          <w:sz w:val="22"/>
          <w:szCs w:val="22"/>
        </w:rPr>
        <w:t xml:space="preserve">/v1/dids/:did/rotate</w:t>
      </w:r>
    </w:p>
    <w:p>
      <w:pPr>
        <w:spacing w:after="120"/>
      </w:pPr>
      <w:r>
        <w:t xml:space="preserve">Rotate the signing key for a DID. The Tauri app generates a new keypair, signs the rotation operation with the current key, and submits it. Critical for key compromise recovery.</w:t>
      </w:r>
    </w:p>
    <w:p>
      <w:pPr>
        <w:spacing w:before="120"/>
      </w:pPr>
      <w:r>
        <w:rPr>
          <w:b/>
          <w:bCs/>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54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new_public_key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Ed25519 public key, base64url-encoded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rotation_proof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Signed proof from the current key authorizing rotation</w:t>
            </w:r>
          </w:p>
        </w:tc>
      </w:tr>
    </w:tbl>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did_document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object</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Updated DID document with new key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previous_key_hash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Hash of the rotated-out key for audit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 | "pending_propagation"</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INVALID_PROOF</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Rotation proof signature is invalid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ROTATION_IN_PROGRESS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rotation is already pending</w:t>
            </w:r>
          </w:p>
        </w:tc>
      </w:tr>
    </w:tbl>
    <w:p>
      <w:pPr>
        <w:spacing w:after="40"/>
      </w:pPr>
    </w:p>
    <w:p>
      <w:pPr>
        <w:pBdr>
          <w:left w:val="single" w:color="16697A" w:sz="6" w:space="8"/>
        </w:pBdr>
        <w:spacing w:after="120"/>
        <w:ind w:left="360"/>
      </w:pPr>
      <w:r>
        <w:rPr>
          <w:b/>
          <w:bCs/>
          <w:i/>
          <w:iCs/>
          <w:sz w:val="20"/>
          <w:szCs w:val="20"/>
        </w:rPr>
        <w:t xml:space="preserve">Note: </w:t>
      </w:r>
      <w:r>
        <w:rPr>
          <w:i/>
          <w:iCs/>
          <w:sz w:val="20"/>
          <w:szCs w:val="20"/>
        </w:rPr>
        <w:t xml:space="preserve">Key rotation also updates the device’s registered public key at the relay. For did:plc, the signed rotation operation is submitted to plc.directory. The old key remains valid for challenge-response for a 24-hour grace period to handle in-flight requests.</w:t>
      </w:r>
    </w:p>
    <w:p>
      <w:r>
        <w:br w:type="page"/>
      </w:r>
    </w:p>
    <w:p>
      <w:pPr>
        <w:pStyle w:val="Heading1"/>
      </w:pPr>
      <w:r>
        <w:t xml:space="preserve">5. Handle &amp; Domain Management</w:t>
      </w:r>
    </w:p>
    <w:p>
      <w:pPr>
        <w:spacing w:after="120"/>
      </w:pPr>
      <w:r>
        <w:t xml:space="preserve">Handle endpoints manage the user’s ATProto handle (e.g., alice.yourservice.net or alice.com). Free-tier users get a subdomain on the service domain. Pro users can bring their own domain. The relay automates DNS record provisioning via Cloudflare or Route53.</w:t>
      </w:r>
    </w:p>
    <w:p>
      <w:pPr>
        <w:pBdr>
          <w:left w:val="single" w:color="16697A" w:sz="6" w:space="8"/>
        </w:pBdr>
        <w:spacing w:after="120"/>
        <w:ind w:left="360"/>
      </w:pPr>
      <w:r>
        <w:rPr>
          <w:b/>
          <w:bCs/>
          <w:i/>
          <w:iCs/>
          <w:sz w:val="20"/>
          <w:szCs w:val="20"/>
        </w:rPr>
        <w:t xml:space="preserve">Note: </w:t>
      </w:r>
      <w:r>
        <w:rPr>
          <w:i/>
          <w:iCs/>
          <w:sz w:val="20"/>
          <w:szCs w:val="20"/>
        </w:rPr>
        <w:t xml:space="preserve">Custom domains serve double duty: they are required for both custom handles AND did:web identity. When a Pro user verifies a custom domain, both the handle and the did:web option become available in the setup wizard.</w:t>
      </w:r>
    </w:p>
    <w:p>
      <w:pPr>
        <w:spacing w:after="80" w:before="200"/>
      </w:pPr>
      <w:r>
        <w:rPr>
          <w:rFonts w:ascii="Courier New" w:cs="Courier New" w:eastAsia="Courier New" w:hAnsi="Courier New"/>
          <w:b/>
          <w:bCs/>
          <w:color w:val="16697A"/>
          <w:sz w:val="22"/>
          <w:szCs w:val="22"/>
        </w:rPr>
        <w:t xml:space="preserve">POST </w:t>
      </w:r>
      <w:r>
        <w:rPr>
          <w:rFonts w:ascii="Courier New" w:cs="Courier New" w:eastAsia="Courier New" w:hAnsi="Courier New"/>
          <w:b/>
          <w:bCs/>
          <w:sz w:val="22"/>
          <w:szCs w:val="22"/>
        </w:rPr>
        <w:t xml:space="preserve">/v1/handles</w:t>
      </w:r>
    </w:p>
    <w:p>
      <w:pPr>
        <w:spacing w:after="120"/>
      </w:pPr>
      <w:r>
        <w:t xml:space="preserve">Request a handle. For subdomain handles, the relay provisions DNS immediately. For custom domains, the relay returns required DNS records for the user to configure.</w:t>
      </w:r>
    </w:p>
    <w:p>
      <w:pPr>
        <w:spacing w:before="120"/>
      </w:pPr>
      <w:r>
        <w:rPr>
          <w:b/>
          <w:bCs/>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54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handle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Desired handle (e.g., "alice" for subdomain, "alice.com" for custom)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type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"subdomain" (default) or "custom"</w:t>
            </w:r>
          </w:p>
        </w:tc>
      </w:tr>
    </w:tbl>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handle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Full handle (e.g., "alice.relay.example.net")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"subdomain" | "custom"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 | "pending_dns" | "pending_verification"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dns_records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Required DNS records (for custom domains)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verification_token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TXT record value for domain ownership proof</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didweb_eligible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Whether this domain unlocks did:web as a DID method option</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HANDLE_TAKEN</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Handle is already in use</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TIER_RESTRICTED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domains require Pro tier</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INVALID_HANDLE</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Handle contains invalid characters or is reserved</w:t>
            </w:r>
          </w:p>
        </w:tc>
      </w:tr>
    </w:tbl>
    <w:p>
      <w:pPr>
        <w:spacing w:after="80"/>
      </w:pPr>
    </w:p>
    <w:p>
      <w:pPr>
        <w:pStyle w:val="Heading3"/>
      </w:pPr>
      <w:r>
        <w:t xml:space="preserve">5.1 DNS Records Object</w:t>
      </w:r>
    </w:p>
    <w:p>
      <w:pPr>
        <w:spacing w:after="120"/>
      </w:pPr>
      <w:r>
        <w:t xml:space="preserve">For custom domains, the response includes an array of DNS records the user must create: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record_type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DNS record type: "CNAME" | "TXT" | "A"</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name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Record name (e.g., "_atproto.alice.com")</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value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Record value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ttl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Recommended TTL in seconds</w:t>
            </w:r>
          </w:p>
        </w:tc>
      </w:tr>
    </w:tbl>
    <w:p>
      <w:pPr>
        <w:spacing w:after="160"/>
      </w:pPr>
    </w:p>
    <w:p>
      <w:pPr>
        <w:spacing w:after="80" w:before="200"/>
      </w:pPr>
      <w:r>
        <w:rPr>
          <w:rFonts w:ascii="Courier New" w:cs="Courier New" w:eastAsia="Courier New" w:hAnsi="Courier New"/>
          <w:b/>
          <w:bCs/>
          <w:color w:val="16697A"/>
          <w:sz w:val="22"/>
          <w:szCs w:val="22"/>
        </w:rPr>
        <w:t xml:space="preserve">GET </w:t>
      </w:r>
      <w:r>
        <w:rPr>
          <w:rFonts w:ascii="Courier New" w:cs="Courier New" w:eastAsia="Courier New" w:hAnsi="Courier New"/>
          <w:b/>
          <w:bCs/>
          <w:sz w:val="22"/>
          <w:szCs w:val="22"/>
        </w:rPr>
        <w:t xml:space="preserve">/v1/handles/:handle/status</w:t>
      </w:r>
    </w:p>
    <w:p>
      <w:pPr>
        <w:spacing w:after="120"/>
      </w:pPr>
      <w:r>
        <w:t xml:space="preserve">Poll DNS propagation and verification status for a handle. The Tauri app and web dashboard poll this endpoint after handle creation.</w:t>
      </w:r>
    </w:p>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handle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handle being checked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 | "pending_dns" | "pending_verification" | "failed"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dns_checks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array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Per-record check results with pass/fail and last_checked timestamps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verified_at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8601, null until verified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failure_reason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Present only if status is "failed"</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HANDLE_NOT_FOUND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Handle doesn’t exist for this account</w:t>
            </w:r>
          </w:p>
        </w:tc>
      </w:tr>
    </w:tbl>
    <w:p>
      <w:pPr>
        <w:spacing w:after="40"/>
      </w:pPr>
    </w:p>
    <w:p>
      <w:pPr>
        <w:pBdr>
          <w:left w:val="single" w:color="16697A" w:sz="6" w:space="8"/>
        </w:pBdr>
        <w:spacing w:after="120"/>
        <w:ind w:left="360"/>
      </w:pPr>
      <w:r>
        <w:rPr>
          <w:b/>
          <w:bCs/>
          <w:i/>
          <w:iCs/>
          <w:sz w:val="20"/>
          <w:szCs w:val="20"/>
        </w:rPr>
        <w:t xml:space="preserve">Note: </w:t>
      </w:r>
      <w:r>
        <w:rPr>
          <w:i/>
          <w:iCs/>
          <w:sz w:val="20"/>
          <w:szCs w:val="20"/>
        </w:rPr>
        <w:t xml:space="preserve">For subdomain handles, status transitions directly to "active". For custom domains, expect 5–30 minutes for DNS propagation. The relay checks every 60 seconds.</w:t>
      </w:r>
    </w:p>
    <w:p>
      <w:pPr>
        <w:spacing w:after="160"/>
      </w:pPr>
    </w:p>
    <w:p>
      <w:pPr>
        <w:spacing w:after="80" w:before="200"/>
      </w:pPr>
      <w:r>
        <w:rPr>
          <w:rFonts w:ascii="Courier New" w:cs="Courier New" w:eastAsia="Courier New" w:hAnsi="Courier New"/>
          <w:b/>
          <w:bCs/>
          <w:color w:val="16697A"/>
          <w:sz w:val="22"/>
          <w:szCs w:val="22"/>
        </w:rPr>
        <w:t xml:space="preserve">DELETE </w:t>
      </w:r>
      <w:r>
        <w:rPr>
          <w:rFonts w:ascii="Courier New" w:cs="Courier New" w:eastAsia="Courier New" w:hAnsi="Courier New"/>
          <w:b/>
          <w:bCs/>
          <w:sz w:val="22"/>
          <w:szCs w:val="22"/>
        </w:rPr>
        <w:t xml:space="preserve">/v1/handles/:handle</w:t>
      </w:r>
    </w:p>
    <w:p>
      <w:pPr>
        <w:spacing w:after="120"/>
      </w:pPr>
      <w:r>
        <w:t xml:space="preserve">Release a handle. For subdomain handles, the DNS record is removed immediately. For custom domains, the relay stops serving resolution but does not modify the user’s DNS.</w:t>
      </w:r>
    </w:p>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released_at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8601 timestamp</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cooldown_until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8601, handle is reserved for 30 days to prevent squatting</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UNAUTHORIZED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Invalid token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FORBIDDEN</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Token doesn’t own this handle</w:t>
            </w:r>
          </w:p>
        </w:tc>
      </w:tr>
    </w:tbl>
    <w:p>
      <w:r>
        <w:br w:type="page"/>
      </w:r>
    </w:p>
    <w:p>
      <w:pPr>
        <w:pStyle w:val="Heading1"/>
      </w:pPr>
      <w:r>
        <w:t xml:space="preserve">6. Setup Wizard Flow</w:t>
      </w:r>
    </w:p>
    <w:p>
      <w:pPr>
        <w:spacing w:after="120"/>
      </w:pPr>
      <w:r>
        <w:t xml:space="preserve">The Tauri app includes a first-run setup wizard that guides the user through the complete provisioning flow in a single sitting. The wizard orchestrates the API calls described in sections 2–5 into a linear, non-technical experience.</w:t>
      </w:r>
    </w:p>
    <w:p>
      <w:pPr>
        <w:pStyle w:val="Heading2"/>
      </w:pPr>
      <w:r>
        <w:t xml:space="preserve">6.1 Wizard Steps</w:t>
      </w:r>
    </w:p>
    <w:p>
      <w:pPr>
        <w:pStyle w:val="ListParagraph"/>
        <w:numPr>
          <w:ilvl w:val="0"/>
          <w:numId w:val="3"/>
        </w:numPr>
        <w:spacing w:after="100"/>
      </w:pPr>
      <w:r>
        <w:rPr>
          <w:b/>
          <w:bCs/>
        </w:rPr>
        <w:t xml:space="preserve">Enter claim code</w:t>
      </w:r>
      <w:r>
        <w:t xml:space="preserve"> — User copies the 6-character code from the web dashboard. Tauri generates an Ed25519 keypair and calls POST /v1/devices.</w:t>
      </w:r>
    </w:p>
    <w:p>
      <w:pPr>
        <w:pStyle w:val="ListParagraph"/>
        <w:numPr>
          <w:ilvl w:val="0"/>
          <w:numId w:val="3"/>
        </w:numPr>
        <w:spacing w:after="100"/>
      </w:pPr>
      <w:r>
        <w:rPr>
          <w:b/>
          <w:bCs/>
        </w:rPr>
        <w:t xml:space="preserve">Choose a handle</w:t>
      </w:r>
      <w:r>
        <w:t xml:space="preserve"> — Wizard offers a subdomain handle immediately. If the account has a verified custom domain (Pro tier), the custom domain option also appears. Calls POST /v1/handles.</w:t>
      </w:r>
    </w:p>
    <w:p>
      <w:pPr>
        <w:pStyle w:val="ListParagraph"/>
        <w:numPr>
          <w:ilvl w:val="0"/>
          <w:numId w:val="3"/>
        </w:numPr>
        <w:spacing w:after="100"/>
      </w:pPr>
      <w:r>
        <w:rPr>
          <w:b/>
          <w:bCs/>
        </w:rPr>
        <w:t xml:space="preserve">DID ceremony</w:t>
      </w:r>
      <w:r>
        <w:t xml:space="preserve"> — Wizard pre-selects did:plc. If the user selected a custom domain handle in step 2, a toggle appears offering did:web as an alternative. Wizard prompts for optional recovery key setup (Shamir shares). Calls POST /v1/dids.</w:t>
      </w:r>
    </w:p>
    <w:p>
      <w:pPr>
        <w:pStyle w:val="ListParagraph"/>
        <w:numPr>
          <w:ilvl w:val="0"/>
          <w:numId w:val="3"/>
        </w:numPr>
        <w:spacing w:after="100"/>
      </w:pPr>
      <w:r>
        <w:rPr>
          <w:b/>
          <w:bCs/>
        </w:rPr>
        <w:t xml:space="preserve">Wait for propagation</w:t>
      </w:r>
      <w:r>
        <w:t xml:space="preserve"> — Wizard polls GET /v1/dids/:did and GET /v1/handles/:handle/status until both are active. Shows a progress indicator with estimated time.</w:t>
      </w:r>
    </w:p>
    <w:p>
      <w:pPr>
        <w:pStyle w:val="ListParagraph"/>
        <w:numPr>
          <w:ilvl w:val="0"/>
          <w:numId w:val="3"/>
        </w:numPr>
        <w:spacing w:after="100"/>
      </w:pPr>
      <w:r>
        <w:rPr>
          <w:b/>
          <w:bCs/>
        </w:rPr>
        <w:t xml:space="preserve">Federation handshake</w:t>
      </w:r>
      <w:r>
        <w:t xml:space="preserve"> — Relay calls requestCrawl to the BGS. Wizard confirms the PDS is discoverable on the ATProto network. Displays a "You’re live" confirmation.</w:t>
      </w:r>
    </w:p>
    <w:p>
      <w:pPr>
        <w:spacing w:after="80"/>
      </w:pPr>
    </w:p>
    <w:p>
      <w:pPr>
        <w:pStyle w:val="Heading2"/>
      </w:pPr>
      <w:r>
        <w:t xml:space="preserve">6.2 Failure Recovery</w:t>
      </w:r>
    </w:p>
    <w:p>
      <w:pPr>
        <w:spacing w:after="120"/>
      </w:pPr>
      <w:r>
        <w:t xml:space="preserve">Each wizard step is independently retryable. If the Tauri app loses connection or is closed mid-wizard, it resumes from the last completed step on next launch. The wizard state is persisted locally.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Failure Point</w:t>
            </w:r>
          </w:p>
        </w:tc>
        <w:tc>
          <w:tcPr>
            <w:tcW w:type="dxa" w:w="6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Recovery</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Claim code expired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Generate new code via web dashboard; wizard restarts at step 1</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Device registration failed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Retry with a new claim code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Handle taken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Wizard prompts for an alternative handle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 propagation timeout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Wizard continues polling; user can skip and check later</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DNS verification timeout</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Wizard shows manual DNS instructions; polling continues in background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Relay unreachable</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Tauri retries with exponential backoff; wizard shows connection status</w:t>
            </w:r>
          </w:p>
        </w:tc>
      </w:tr>
    </w:tbl>
    <w:p>
      <w:pPr>
        <w:pStyle w:val="Heading2"/>
      </w:pPr>
      <w:r>
        <w:t xml:space="preserve">6.3 BYO Relay Configuration</w:t>
      </w:r>
    </w:p>
    <w:p>
      <w:pPr>
        <w:spacing w:after="120"/>
      </w:pPr>
      <w:r>
        <w:t xml:space="preserve">Self-hosted users who run their own relay can point the Tauri app at their relay before entering the setup wizard. The wizard writes a config file that the app reads on subsequent launches.</w:t>
      </w:r>
    </w:p>
    <w:p>
      <w:pPr>
        <w:pStyle w:val="Heading3"/>
      </w:pPr>
      <w:r>
        <w:t xml:space="preserve">6.3.1 Config 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6860"/>
      </w:tblGrid>
      <w:tr>
        <w:trPr>
          <w:tblHeader/>
        </w:trPr>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Platform</w:t>
            </w:r>
          </w:p>
        </w:tc>
        <w:tc>
          <w:tcPr>
            <w:tcW w:type="dxa" w:w="6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Path</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macOS / Linux</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~/.config/pds/relay.toml</w:t>
            </w:r>
          </w:p>
        </w:tc>
      </w:tr>
      <w:tr>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Windows</w:t>
            </w:r>
          </w:p>
        </w:tc>
        <w:tc>
          <w:tcPr>
            <w:tcW w:type="dxa" w:w="6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%APPDATA%\pds\relay.toml</w:t>
            </w:r>
          </w:p>
        </w:tc>
      </w:tr>
    </w:tbl>
    <w:p>
      <w:pPr>
        <w:spacing w:after="60"/>
      </w:pPr>
    </w:p>
    <w:p>
      <w:pPr>
        <w:spacing w:after="120"/>
      </w:pPr>
      <w:r>
        <w:t xml:space="preserve">Minimal config shape:</w:t>
      </w:r>
    </w:p>
    <w:p>
      <w:pPr>
        <w:spacing w:after="40"/>
        <w:ind w:left="360"/>
      </w:pPr>
      <w:r>
        <w:rPr>
          <w:rFonts w:ascii="Courier New" w:cs="Courier New" w:eastAsia="Courier New" w:hAnsi="Courier New"/>
          <w:sz w:val="18"/>
          <w:szCs w:val="18"/>
        </w:rPr>
        <w:t xml:space="preserve">[relay]</w:t>
      </w:r>
    </w:p>
    <w:p>
      <w:pPr>
        <w:spacing w:after="40"/>
        <w:ind w:left="360"/>
      </w:pPr>
      <w:r>
        <w:rPr>
          <w:rFonts w:ascii="Courier New" w:cs="Courier New" w:eastAsia="Courier New" w:hAnsi="Courier New"/>
          <w:sz w:val="18"/>
          <w:szCs w:val="18"/>
        </w:rPr>
        <w:t xml:space="preserve">url = "https://my-relay.example.com"</w:t>
      </w:r>
    </w:p>
    <w:p>
      <w:pPr>
        <w:spacing w:after="40"/>
        <w:ind w:left="360"/>
      </w:pPr>
      <w:r>
        <w:rPr>
          <w:rFonts w:ascii="Courier New" w:cs="Courier New" w:eastAsia="Courier New" w:hAnsi="Courier New"/>
          <w:sz w:val="18"/>
          <w:szCs w:val="18"/>
        </w:rPr>
        <w:t xml:space="preserve">iroh_node_id = "abc123..."   # optional, discovered via API</w:t>
      </w:r>
    </w:p>
    <w:p>
      <w:pPr>
        <w:spacing w:after="40"/>
        <w:ind w:left="360"/>
      </w:pPr>
      <w:r>
        <w:rPr>
          <w:rFonts w:ascii="Courier New" w:cs="Courier New" w:eastAsia="Courier New" w:hAnsi="Courier New"/>
          <w:sz w:val="18"/>
          <w:szCs w:val="18"/>
        </w:rPr>
        <w:t xml:space="preserve"/>
      </w:r>
    </w:p>
    <w:p>
      <w:pPr>
        <w:spacing w:after="40"/>
        <w:ind w:left="360"/>
      </w:pPr>
      <w:r>
        <w:rPr>
          <w:rFonts w:ascii="Courier New" w:cs="Courier New" w:eastAsia="Courier New" w:hAnsi="Courier New"/>
          <w:sz w:val="18"/>
          <w:szCs w:val="18"/>
        </w:rPr>
        <w:t xml:space="preserve"># Auth method is always claim_code (web dashboard flow)</w:t>
      </w:r>
    </w:p>
    <w:p>
      <w:pPr>
        <w:spacing w:after="60"/>
      </w:pPr>
    </w:p>
    <w:p>
      <w:pPr>
        <w:spacing w:after="120"/>
      </w:pPr>
      <w:r>
        <w:t xml:space="preserve">If the config file exists when the Tauri app launches for the first time, the wizard uses the configured relay URL instead of the default managed service. All subsequent wizard steps (claim code, device binding, DID ceremony) proceed identically.</w:t>
      </w:r>
    </w:p>
    <w:p>
      <w:r>
        <w:br w:type="page"/>
      </w:r>
    </w:p>
    <w:p>
      <w:pPr>
        <w:pStyle w:val="Heading1"/>
      </w:pPr>
      <w:r>
        <w:t xml:space="preserve">7. Exit Ceremony</w:t>
      </w:r>
    </w:p>
    <w:p>
      <w:pPr>
        <w:spacing w:after="120"/>
      </w:pPr>
      <w:r>
        <w:t xml:space="preserve">The exit ceremony allows a user to leave the relay and take their identity and data with them. The DID is the user’s identity — what moves is the PDS hosting, not the identity itself. The follow graph, followers, and all social connections remain intact because the DID never changes.</w:t>
      </w:r>
    </w:p>
    <w:p>
      <w:pPr>
        <w:pBdr>
          <w:left w:val="single" w:color="D4A017" w:sz="6" w:space="8"/>
        </w:pBdr>
        <w:spacing w:after="120" w:before="80"/>
        <w:ind w:left="360"/>
      </w:pPr>
      <w:r>
        <w:rPr>
          <w:b/>
          <w:bCs/>
          <w:i/>
          <w:iCs/>
          <w:color w:val="D4A017"/>
          <w:sz w:val="20"/>
          <w:szCs w:val="20"/>
        </w:rPr>
        <w:t xml:space="preserve">Design Decision: </w:t>
      </w:r>
      <w:r>
        <w:rPr>
          <w:i/>
          <w:iCs/>
          <w:sz w:val="20"/>
          <w:szCs w:val="20"/>
        </w:rPr>
        <w:t xml:space="preserve">The exit story is a sovereignty requirement, not an afterthought. If users can’t leave cleanly, the product’s sovereignty promise is hollow.</w:t>
      </w:r>
    </w:p>
    <w:p>
      <w:pPr>
        <w:pStyle w:val="Heading2"/>
      </w:pPr>
      <w:r>
        <w:t xml:space="preserve">7.1 Exit Flow</w:t>
      </w:r>
    </w:p>
    <w:p>
      <w:pPr>
        <w:pStyle w:val="ListParagraph"/>
        <w:numPr>
          <w:ilvl w:val="0"/>
          <w:numId w:val="3"/>
        </w:numPr>
        <w:spacing w:after="100"/>
      </w:pPr>
      <w:r>
        <w:rPr>
          <w:b/>
          <w:bCs/>
        </w:rPr>
        <w:t xml:space="preserve">Export repo</w:t>
      </w:r>
      <w:r>
        <w:t xml:space="preserve"> — User downloads a full CAR file of their ATProto repo via the export endpoint. This is the portable data package.</w:t>
      </w:r>
    </w:p>
    <w:p>
      <w:pPr>
        <w:pStyle w:val="ListParagraph"/>
        <w:numPr>
          <w:ilvl w:val="0"/>
          <w:numId w:val="3"/>
        </w:numPr>
        <w:spacing w:after="100"/>
      </w:pPr>
      <w:r>
        <w:rPr>
          <w:b/>
          <w:bCs/>
        </w:rPr>
        <w:t xml:space="preserve">Prepare new PDS</w:t>
      </w:r>
      <w:r>
        <w:t xml:space="preserve"> — User imports the CAR file into their new PDS host (outside the scope of this API, but the export format follows the ATProto spec for com.atproto.sync.getRepo).</w:t>
      </w:r>
    </w:p>
    <w:p>
      <w:pPr>
        <w:pStyle w:val="ListParagraph"/>
        <w:numPr>
          <w:ilvl w:val="0"/>
          <w:numId w:val="3"/>
        </w:numPr>
        <w:spacing w:after="100"/>
      </w:pPr>
      <w:r>
        <w:rPr>
          <w:b/>
          <w:bCs/>
        </w:rPr>
        <w:t xml:space="preserve">Repoint DID</w:t>
      </w:r>
      <w:r>
        <w:t xml:space="preserve"> — For did:plc: user signs a PLC operation updating the service endpoint to their new PDS. The relay submits this to plc.directory. For did:web: user updates their domain’s DNS / .well-known/did.json to point to the new PDS. No relay involvement needed.</w:t>
      </w:r>
    </w:p>
    <w:p>
      <w:pPr>
        <w:pStyle w:val="ListParagraph"/>
        <w:numPr>
          <w:ilvl w:val="0"/>
          <w:numId w:val="3"/>
        </w:numPr>
        <w:spacing w:after="100"/>
      </w:pPr>
      <w:r>
        <w:rPr>
          <w:b/>
          <w:bCs/>
        </w:rPr>
        <w:t xml:space="preserve">Grace period</w:t>
      </w:r>
      <w:r>
        <w:t xml:space="preserve"> — The relay continues serving the repo and forwarding requests for 30 days after the DID repoints. This gives the network time to update resolution caches and ensures no dropped interactions during transition.</w:t>
      </w:r>
    </w:p>
    <w:p>
      <w:pPr>
        <w:pStyle w:val="ListParagraph"/>
        <w:numPr>
          <w:ilvl w:val="0"/>
          <w:numId w:val="3"/>
        </w:numPr>
        <w:spacing w:after="100"/>
      </w:pPr>
      <w:r>
        <w:rPr>
          <w:b/>
          <w:bCs/>
        </w:rPr>
        <w:t xml:space="preserve">Account teardown</w:t>
      </w:r>
      <w:r>
        <w:t xml:space="preserve"> — After the grace period (or immediately if the user confirms), the relay purges the repo data, revokes all device tokens, and marks the account as closed.</w:t>
      </w:r>
    </w:p>
    <w:p>
      <w:pPr>
        <w:spacing w:after="100"/>
      </w:pPr>
    </w:p>
    <w:p>
      <w:pPr>
        <w:spacing w:after="80" w:before="200"/>
      </w:pPr>
      <w:r>
        <w:rPr>
          <w:rFonts w:ascii="Courier New" w:cs="Courier New" w:eastAsia="Courier New" w:hAnsi="Courier New"/>
          <w:b/>
          <w:bCs/>
          <w:color w:val="16697A"/>
          <w:sz w:val="22"/>
          <w:szCs w:val="22"/>
        </w:rPr>
        <w:t xml:space="preserve">GET </w:t>
      </w:r>
      <w:r>
        <w:rPr>
          <w:rFonts w:ascii="Courier New" w:cs="Courier New" w:eastAsia="Courier New" w:hAnsi="Courier New"/>
          <w:b/>
          <w:bCs/>
          <w:sz w:val="22"/>
          <w:szCs w:val="22"/>
        </w:rPr>
        <w:t xml:space="preserve">/v1/export/repo</w:t>
      </w:r>
    </w:p>
    <w:p>
      <w:pPr>
        <w:spacing w:after="120"/>
      </w:pPr>
      <w:r>
        <w:t xml:space="preserve">Export the full ATProto repo as a CAR (Content Addressable aRchive) file. This is a potentially large download — the relay streams the response.</w:t>
      </w:r>
    </w:p>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Content-Type</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header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application/vnd.ipld.car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Content-Disposition</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header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attachment; filename="{did}.car"</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X-Repo-Rev</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header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repo revision (commit CID) at time of export</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UNAUTHORIZED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Invalid token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503</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EXPORT_IN_PROGRESS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Another export is already running for this account</w:t>
            </w:r>
          </w:p>
        </w:tc>
      </w:tr>
    </w:tbl>
    <w:p>
      <w:pPr>
        <w:spacing w:after="40"/>
      </w:pPr>
    </w:p>
    <w:p>
      <w:pPr>
        <w:pBdr>
          <w:left w:val="single" w:color="16697A" w:sz="6" w:space="8"/>
        </w:pBdr>
        <w:spacing w:after="120"/>
        <w:ind w:left="360"/>
      </w:pPr>
      <w:r>
        <w:rPr>
          <w:b/>
          <w:bCs/>
          <w:i/>
          <w:iCs/>
          <w:sz w:val="20"/>
          <w:szCs w:val="20"/>
        </w:rPr>
        <w:t xml:space="preserve">Note: </w:t>
      </w:r>
      <w:r>
        <w:rPr>
          <w:i/>
          <w:iCs/>
          <w:sz w:val="20"/>
          <w:szCs w:val="20"/>
        </w:rPr>
        <w:t xml:space="preserve">Requires device_token from the primary device, or session_token. The response is streamed — clients should handle large payloads. Recommended: pipe to disk rather than buffering in memory.</w:t>
      </w:r>
    </w:p>
    <w:p>
      <w:pPr>
        <w:spacing w:after="160"/>
      </w:pPr>
    </w:p>
    <w:p>
      <w:pPr>
        <w:spacing w:after="80" w:before="200"/>
      </w:pPr>
      <w:r>
        <w:rPr>
          <w:rFonts w:ascii="Courier New" w:cs="Courier New" w:eastAsia="Courier New" w:hAnsi="Courier New"/>
          <w:b/>
          <w:bCs/>
          <w:color w:val="16697A"/>
          <w:sz w:val="22"/>
          <w:szCs w:val="22"/>
        </w:rPr>
        <w:t xml:space="preserve">POST </w:t>
      </w:r>
      <w:r>
        <w:rPr>
          <w:rFonts w:ascii="Courier New" w:cs="Courier New" w:eastAsia="Courier New" w:hAnsi="Courier New"/>
          <w:b/>
          <w:bCs/>
          <w:sz w:val="22"/>
          <w:szCs w:val="22"/>
        </w:rPr>
        <w:t xml:space="preserve">/v1/dids/:did/migrate</w:t>
      </w:r>
    </w:p>
    <w:p>
      <w:pPr>
        <w:spacing w:after="120"/>
      </w:pPr>
      <w:r>
        <w:t xml:space="preserve">Construct and submit a signed DID operation that repoints the service endpoint to a new PDS. For did:plc, this submits the operation to plc.directory. For did:web, this is a no-op (the user controls their own DNS).</w:t>
      </w:r>
    </w:p>
    <w:p>
      <w:pPr>
        <w:spacing w:before="120"/>
      </w:pPr>
      <w:r>
        <w:rPr>
          <w:b/>
          <w:bCs/>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54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new_service_endpoint</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URL of the new PDS (e.g., "https://pds.alice.com")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signing_proof</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Proof signed by the device’s key authorizing the migration</w:t>
            </w:r>
          </w:p>
        </w:tc>
      </w:tr>
    </w:tbl>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DID that was migrated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new_service_endpoint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The endpoint now in the DID document</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operation_id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PLC operation ID (for did:plc)</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"pending_propagation" | "active"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grace_period_ends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8601, when the relay stops serving the old repo</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INVALID_PROOF</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Signing proof is invalid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INVALID_ENDPOINT</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New service endpoint is unreachable or malformed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MIGRATION_IN_PROGRESS</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 migration is already pending for this DID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422</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DIDWEB_SELF_SERVICE</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did:web migration is handled via user’s own DNS; no relay action needed</w:t>
            </w:r>
          </w:p>
        </w:tc>
      </w:tr>
    </w:tbl>
    <w:p>
      <w:pPr>
        <w:spacing w:after="40"/>
      </w:pPr>
    </w:p>
    <w:p>
      <w:pPr>
        <w:pBdr>
          <w:left w:val="single" w:color="16697A" w:sz="6" w:space="8"/>
        </w:pBdr>
        <w:spacing w:after="120"/>
        <w:ind w:left="360"/>
      </w:pPr>
      <w:r>
        <w:rPr>
          <w:b/>
          <w:bCs/>
          <w:i/>
          <w:iCs/>
          <w:sz w:val="20"/>
          <w:szCs w:val="20"/>
        </w:rPr>
        <w:t xml:space="preserve">Note: </w:t>
      </w:r>
      <w:r>
        <w:rPr>
          <w:i/>
          <w:iCs/>
          <w:sz w:val="20"/>
          <w:szCs w:val="20"/>
        </w:rPr>
        <w:t xml:space="preserve">The relay validates that the new service endpoint is reachable and responds to basic ATProto XRPC calls before submitting the PLC operation. This prevents accidental lockout from typos.</w:t>
      </w:r>
    </w:p>
    <w:p>
      <w:pPr>
        <w:spacing w:after="160"/>
      </w:pPr>
    </w:p>
    <w:p>
      <w:pPr>
        <w:spacing w:after="80" w:before="200"/>
      </w:pPr>
      <w:r>
        <w:rPr>
          <w:rFonts w:ascii="Courier New" w:cs="Courier New" w:eastAsia="Courier New" w:hAnsi="Courier New"/>
          <w:b/>
          <w:bCs/>
          <w:color w:val="16697A"/>
          <w:sz w:val="22"/>
          <w:szCs w:val="22"/>
        </w:rPr>
        <w:t xml:space="preserve">DELETE </w:t>
      </w:r>
      <w:r>
        <w:rPr>
          <w:rFonts w:ascii="Courier New" w:cs="Courier New" w:eastAsia="Courier New" w:hAnsi="Courier New"/>
          <w:b/>
          <w:bCs/>
          <w:sz w:val="22"/>
          <w:szCs w:val="22"/>
        </w:rPr>
        <w:t xml:space="preserve">/v1/accounts/:id</w:t>
      </w:r>
    </w:p>
    <w:p>
      <w:pPr>
        <w:spacing w:after="120"/>
      </w:pPr>
      <w:r>
        <w:t xml:space="preserve">Initiate account teardown. By default, enters a 30-day grace period during which the relay continues serving the repo. The user can force immediate deletion by passing force=true.</w:t>
      </w:r>
    </w:p>
    <w:p>
      <w:pPr>
        <w:spacing w:before="120"/>
      </w:pPr>
      <w:r>
        <w:rPr>
          <w:b/>
          <w:bCs/>
        </w:rPr>
        <w:t xml:space="preserve">Request Body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900"/>
        <w:gridCol w:w="5460"/>
      </w:tblGrid>
      <w:tr>
        <w:trPr>
          <w:tblHeader/>
        </w:trP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9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Required</w:t>
            </w:r>
          </w:p>
        </w:tc>
        <w:tc>
          <w:tcPr>
            <w:tcW w:type="dxa" w:w="54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force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boolean</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Skip grace period and delete immediately (default: false)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confirmation</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9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yes</w:t>
            </w:r>
          </w:p>
        </w:tc>
        <w:tc>
          <w:tcPr>
            <w:tcW w:type="dxa" w:w="54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Must be the string "DELETE {account_id}" to prevent accidental deletion</w:t>
            </w:r>
          </w:p>
        </w:tc>
      </w:tr>
    </w:tbl>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"grace_period" | "deleted"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grace_period_ends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8601, when data will be purged (null if force=true)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devices_revoked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 of device tokens invalidated</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data_purge_at</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ISO 8601, when repo and account data are permanently deleted</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UNAUTHORIZED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Invalid session token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INVALID_CONFIRMATION</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Confirmation string doesn’t match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409</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ACTIVE_MIGRATION</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Cannot delete while a DID migration is in progress</w:t>
            </w:r>
          </w:p>
        </w:tc>
      </w:tr>
    </w:tbl>
    <w:p>
      <w:pPr>
        <w:spacing w:after="40"/>
      </w:pPr>
    </w:p>
    <w:p>
      <w:pPr>
        <w:pBdr>
          <w:left w:val="single" w:color="16697A" w:sz="6" w:space="8"/>
        </w:pBdr>
        <w:spacing w:after="120"/>
        <w:ind w:left="360"/>
      </w:pPr>
      <w:r>
        <w:rPr>
          <w:b/>
          <w:bCs/>
          <w:i/>
          <w:iCs/>
          <w:sz w:val="20"/>
          <w:szCs w:val="20"/>
        </w:rPr>
        <w:t xml:space="preserve">Note: </w:t>
      </w:r>
      <w:r>
        <w:rPr>
          <w:i/>
          <w:iCs/>
          <w:sz w:val="20"/>
          <w:szCs w:val="20"/>
        </w:rPr>
        <w:t xml:space="preserve">Requires session_token. During the grace period, the account is read-only: the relay serves existing repo data and DID resolution but rejects new commits. The user can cancel the deletion during this period via POST /v1/accounts/:id/restore.</w:t>
      </w:r>
    </w:p>
    <w:p>
      <w:pPr>
        <w:spacing w:after="160"/>
      </w:pPr>
    </w:p>
    <w:p>
      <w:pPr>
        <w:spacing w:after="80" w:before="200"/>
      </w:pPr>
      <w:r>
        <w:rPr>
          <w:rFonts w:ascii="Courier New" w:cs="Courier New" w:eastAsia="Courier New" w:hAnsi="Courier New"/>
          <w:b/>
          <w:bCs/>
          <w:color w:val="16697A"/>
          <w:sz w:val="22"/>
          <w:szCs w:val="22"/>
        </w:rPr>
        <w:t xml:space="preserve">POST </w:t>
      </w:r>
      <w:r>
        <w:rPr>
          <w:rFonts w:ascii="Courier New" w:cs="Courier New" w:eastAsia="Courier New" w:hAnsi="Courier New"/>
          <w:b/>
          <w:bCs/>
          <w:sz w:val="22"/>
          <w:szCs w:val="22"/>
        </w:rPr>
        <w:t xml:space="preserve">/v1/accounts/:id/restore</w:t>
      </w:r>
    </w:p>
    <w:p>
      <w:pPr>
        <w:spacing w:after="120"/>
      </w:pPr>
      <w:r>
        <w:t xml:space="preserve">Cancel a pending account deletion during the grace period. Restores full write access and re-activates device tokens.</w:t>
      </w:r>
    </w:p>
    <w:p>
      <w:pPr>
        <w:spacing w:after="80"/>
      </w:pPr>
    </w:p>
    <w:p>
      <w:r>
        <w:rPr>
          <w:b/>
          <w:bCs/>
        </w:rPr>
        <w:t xml:space="preserve">Response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5860"/>
      </w:tblGrid>
      <w:tr>
        <w:trPr>
          <w:tblHeader/>
        </w:trP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Field</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status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string</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devices_restored</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integer</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Number of device tokens reactivated</w:t>
            </w:r>
          </w:p>
        </w:tc>
      </w:tr>
    </w:tbl>
    <w:p>
      <w:pPr>
        <w:spacing w:after="80"/>
      </w:pPr>
    </w:p>
    <w:p>
      <w:r>
        <w:rPr>
          <w:b/>
          <w:bCs/>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500"/>
        <w:gridCol w:w="5660"/>
      </w:tblGrid>
      <w:tr>
        <w:trPr>
          <w:tblHeader/>
        </w:trP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Status</w:t>
            </w:r>
          </w:p>
        </w:tc>
        <w:tc>
          <w:tcPr>
            <w:tcW w:type="dxa" w:w="2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6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UNAUTHORIZED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Invalid session token</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404</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NOT_IN_GRACE_PERIOD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Account is not currently in a deletion grace period</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410</w:t>
            </w:r>
          </w:p>
        </w:tc>
        <w:tc>
          <w:tcPr>
            <w:tcW w:type="dxa" w:w="2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ALREADY_DELETED</w:t>
            </w:r>
          </w:p>
        </w:tc>
        <w:tc>
          <w:tcPr>
            <w:tcW w:type="dxa" w:w="56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Grace period has expired; data has been purged</w:t>
            </w:r>
          </w:p>
        </w:tc>
      </w:tr>
    </w:tbl>
    <w:p>
      <w:r>
        <w:br w:type="page"/>
      </w:r>
    </w:p>
    <w:p>
      <w:pPr>
        <w:pStyle w:val="Heading1"/>
      </w:pPr>
      <w:r>
        <w:t xml:space="preserve">8. Free Tier Enforcement</w:t>
      </w:r>
    </w:p>
    <w:p>
      <w:pPr>
        <w:spacing w:after="120"/>
      </w:pPr>
      <w:r>
        <w:t xml:space="preserve">Usage is tracked at the relay level and enforced per-account. When a cap is reached, the relay returns 429 on write operations but continues serving reads (eventually consistent). This ensures the PDS remains visible on the network even when the account is over quota.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700"/>
        <w:gridCol w:w="3760"/>
      </w:tblGrid>
      <w:tr>
        <w:trPr>
          <w:tblHeader/>
        </w:trPr>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Resource</w:t>
            </w:r>
          </w:p>
        </w:tc>
        <w:tc>
          <w:tcPr>
            <w:tcW w:type="dxa" w:w="1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Free Tier</w:t>
            </w:r>
          </w:p>
        </w:tc>
        <w:tc>
          <w:tcPr>
            <w:tcW w:type="dxa" w:w="17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Pro Tier</w:t>
            </w:r>
          </w:p>
        </w:tc>
        <w:tc>
          <w:tcPr>
            <w:tcW w:type="dxa" w:w="37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Enforcement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Repo storage</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 MB</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 GB</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Reject commits over limit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Relay bandwidth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2 GB/month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 GB/month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Throttle to 128 kbps over limit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XRPC proxied requests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10,000/month</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500,000/month</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429 on writes, reads continue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Devices per account</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1</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Reject new device registrations</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Custom domains</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0</w:t>
            </w:r>
          </w:p>
        </w:tc>
        <w:tc>
          <w:tcPr>
            <w:tcW w:type="dxa" w:w="17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w:t>
            </w:r>
          </w:p>
        </w:tc>
        <w:tc>
          <w:tcPr>
            <w:tcW w:type="dxa" w:w="3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Reject handle creation with type=custom</w:t>
            </w:r>
          </w:p>
        </w:tc>
      </w:tr>
    </w:tbl>
    <w:p>
      <w:pPr>
        <w:spacing w:after="120"/>
      </w:pPr>
    </w:p>
    <w:p>
      <w:pPr>
        <w:spacing w:after="120"/>
      </w:pPr>
      <w:r>
        <w:t xml:space="preserve">Approaching-limit warnings are surfaced through the usage endpoint (GET /v1/accounts/:id/usage), via a custom X-Usage-Warning response header when utilization exceeds 80%, and through the Iroh channel as push notifications to the Tauri app.</w:t>
      </w:r>
    </w:p>
    <w:p>
      <w:pPr>
        <w:spacing w:after="120"/>
      </w:pPr>
      <w:r>
        <w:t xml:space="preserve">Critical account events (usage at 90%, device revoked, DID rotation) trigger email notifications to the account’s registered email address. This does not require a user-facing event API.</w:t>
      </w:r>
    </w:p>
    <w:p>
      <w:r>
        <w:br w:type="page"/>
      </w:r>
    </w:p>
    <w:p>
      <w:pPr>
        <w:pStyle w:val="Heading1"/>
      </w:pPr>
      <w:r>
        <w:t xml:space="preserve">9. Security Considerations</w:t>
      </w:r>
    </w:p>
    <w:p>
      <w:pPr>
        <w:pStyle w:val="Heading2"/>
      </w:pPr>
      <w:r>
        <w:t xml:space="preserve">9.1 Token Security</w:t>
      </w:r>
    </w:p>
    <w:p>
      <w:pPr>
        <w:pStyle w:val="ListParagraph"/>
        <w:numPr>
          <w:ilvl w:val="0"/>
          <w:numId w:val="2"/>
        </w:numPr>
        <w:spacing w:after="80"/>
      </w:pPr>
      <w:r>
        <w:t xml:space="preserve">Session tokens are JWTs signed with RS256. The relay’s public key is published at /.well-known/jwks.json.</w:t>
      </w:r>
    </w:p>
    <w:p>
      <w:pPr>
        <w:pStyle w:val="ListParagraph"/>
        <w:numPr>
          <w:ilvl w:val="0"/>
          <w:numId w:val="2"/>
        </w:numPr>
        <w:spacing w:after="80"/>
      </w:pPr>
      <w:r>
        <w:t xml:space="preserve">Device tokens are opaque (server-side lookup), not JWTs, to allow instant revocation without token refresh lag.</w:t>
      </w:r>
    </w:p>
    <w:p>
      <w:pPr>
        <w:pStyle w:val="ListParagraph"/>
        <w:numPr>
          <w:ilvl w:val="0"/>
          <w:numId w:val="2"/>
        </w:numPr>
        <w:spacing w:after="80"/>
      </w:pPr>
      <w:r>
        <w:t xml:space="preserve">Claim codes are cryptographically random, 6-character alphanumeric (36⁶ ≈ 2.2 billion possibilities), rate-limited to 5 attempts per code.</w:t>
      </w:r>
    </w:p>
    <w:p>
      <w:pPr>
        <w:pStyle w:val="Heading2"/>
      </w:pPr>
      <w:r>
        <w:t xml:space="preserve">9.2 Key Management</w:t>
      </w:r>
    </w:p>
    <w:p>
      <w:pPr>
        <w:pStyle w:val="ListParagraph"/>
        <w:numPr>
          <w:ilvl w:val="0"/>
          <w:numId w:val="2"/>
        </w:numPr>
        <w:spacing w:after="80"/>
      </w:pPr>
      <w:r>
        <w:t xml:space="preserve">Device private keys are generated and stored in the OS keychain (macOS Keychain, Windows Credential Manager) via Tauri’s secure storage API.</w:t>
      </w:r>
    </w:p>
    <w:p>
      <w:pPr>
        <w:pStyle w:val="ListParagraph"/>
        <w:numPr>
          <w:ilvl w:val="0"/>
          <w:numId w:val="2"/>
        </w:numPr>
        <w:spacing w:after="80"/>
      </w:pPr>
      <w:r>
        <w:t xml:space="preserve">The relay never sees, transmits, or stores private keys. All cryptographic proofs are generated device-side.</w:t>
      </w:r>
    </w:p>
    <w:p>
      <w:pPr>
        <w:pStyle w:val="ListParagraph"/>
        <w:numPr>
          <w:ilvl w:val="0"/>
          <w:numId w:val="2"/>
        </w:numPr>
        <w:spacing w:after="80"/>
      </w:pPr>
      <w:r>
        <w:t xml:space="preserve">Key rotation invalidates the previous key after a 24-hour grace period. Rotation events are logged immutably.</w:t>
      </w:r>
    </w:p>
    <w:p>
      <w:pPr>
        <w:pStyle w:val="ListParagraph"/>
        <w:numPr>
          <w:ilvl w:val="0"/>
          <w:numId w:val="2"/>
        </w:numPr>
        <w:spacing w:after="80"/>
      </w:pPr>
      <w:r>
        <w:t xml:space="preserve">Recovery keys (Shamir shares) are configured during the DID ceremony step of the setup wizard. Loss of all signing keys without recovery shares means the DID is permanently orphaned.</w:t>
      </w:r>
    </w:p>
    <w:p>
      <w:pPr>
        <w:pStyle w:val="Heading2"/>
      </w:pPr>
      <w:r>
        <w:t xml:space="preserve">9.3 Transport</w:t>
      </w:r>
    </w:p>
    <w:p>
      <w:pPr>
        <w:pStyle w:val="ListParagraph"/>
        <w:numPr>
          <w:ilvl w:val="0"/>
          <w:numId w:val="2"/>
        </w:numPr>
        <w:spacing w:after="80"/>
      </w:pPr>
      <w:r>
        <w:t xml:space="preserve">All API traffic is TLS 1.3 only. The relay does not support TLS 1.2 fallback.</w:t>
      </w:r>
    </w:p>
    <w:p>
      <w:pPr>
        <w:pStyle w:val="ListParagraph"/>
        <w:numPr>
          <w:ilvl w:val="0"/>
          <w:numId w:val="2"/>
        </w:numPr>
        <w:spacing w:after="80"/>
      </w:pPr>
      <w:r>
        <w:t xml:space="preserve">Device-to-relay data sync uses Iroh’s encrypted transport (QUIC-based, end-to-end encrypted).</w:t>
      </w:r>
    </w:p>
    <w:p>
      <w:pPr>
        <w:pStyle w:val="ListParagraph"/>
        <w:numPr>
          <w:ilvl w:val="0"/>
          <w:numId w:val="2"/>
        </w:numPr>
        <w:spacing w:after="80"/>
      </w:pPr>
      <w:r>
        <w:t xml:space="preserve">CORS is restricted to the service’s web dashboard origin. The Tauri app uses direct HTTPS, not browser fetch.</w:t>
      </w:r>
    </w:p>
    <w:p>
      <w:r>
        <w:br w:type="page"/>
      </w:r>
    </w:p>
    <w:p>
      <w:pPr>
        <w:pStyle w:val="Heading1"/>
      </w:pPr>
      <w:r>
        <w:t xml:space="preserve">10. Internal Observability</w:t>
      </w:r>
    </w:p>
    <w:p>
      <w:pPr>
        <w:spacing w:after="120"/>
      </w:pPr>
      <w:r>
        <w:t xml:space="preserve">The relay exposes internal metrics for operating the SaaS product. These endpoints are not public-facing — they are served on a separate internal port (default: 9090) accessible only from the ops network.</w:t>
      </w:r>
    </w:p>
    <w:p>
      <w:pPr>
        <w:pBdr>
          <w:left w:val="single" w:color="D4A017" w:sz="6" w:space="8"/>
        </w:pBdr>
        <w:spacing w:after="120" w:before="80"/>
        <w:ind w:left="360"/>
      </w:pPr>
      <w:r>
        <w:rPr>
          <w:b/>
          <w:bCs/>
          <w:i/>
          <w:iCs/>
          <w:color w:val="D4A017"/>
          <w:sz w:val="20"/>
          <w:szCs w:val="20"/>
        </w:rPr>
        <w:t xml:space="preserve">Design Decision: </w:t>
      </w:r>
      <w:r>
        <w:rPr>
          <w:i/>
          <w:iCs/>
          <w:sz w:val="20"/>
          <w:szCs w:val="20"/>
        </w:rPr>
        <w:t xml:space="preserve">User-facing event streams (webhooks, SSE) are deferred. Device-side notifications use the existing Iroh channel. Email handles critical account events. A public event API will be added if self-hosted operators request it.</w:t>
      </w:r>
    </w:p>
    <w:p>
      <w:pPr>
        <w:pStyle w:val="Heading2"/>
      </w:pPr>
      <w:r>
        <w:t xml:space="preserve">10.1 Infrastructure Metrics</w:t>
      </w:r>
    </w:p>
    <w:p>
      <w:pPr>
        <w:spacing w:after="120"/>
      </w:pPr>
      <w:r>
        <w:t xml:space="preserve">Prometheus-compatible metrics endpoint for standard monitoring infrastructure (Grafana, Datadog, PagerDuty).</w:t>
      </w:r>
    </w:p>
    <w:p>
      <w:pPr>
        <w:spacing w:after="40"/>
        <w:ind w:left="360"/>
      </w:pPr>
      <w:r>
        <w:rPr>
          <w:rFonts w:ascii="Courier New" w:cs="Courier New" w:eastAsia="Courier New" w:hAnsi="Courier New"/>
          <w:sz w:val="18"/>
          <w:szCs w:val="18"/>
        </w:rPr>
        <w:t xml:space="preserve">GET :9090/metrics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1500"/>
        <w:gridCol w:w="436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Type</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relay_active_connections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gauge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Currently connected Iroh tunnels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relay_request_duration_seconds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histogram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XRPC request latency distribution</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relay_error_total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Errors by type and status code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relay_buffer_depth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gauge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Messages buffered per device (offline devices)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relay_bandwidth_bytes_total</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counter</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Bytes proxied, labeled by account tier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plc_mirror_resolution_ms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histogram</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 resolution latency from PLC mirror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plc_mirror_cache_hit_ratio</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gauge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PLC mirror cache hit rate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iroh_tunnel_health</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gauge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Per-tunnel health score (0–1)</w:t>
            </w:r>
          </w:p>
        </w:tc>
      </w:tr>
    </w:tbl>
    <w:p>
      <w:pPr>
        <w:pStyle w:val="Heading2"/>
      </w:pPr>
      <w:r>
        <w:t xml:space="preserve">10.2 Business Metrics</w:t>
      </w:r>
    </w:p>
    <w:p>
      <w:pPr>
        <w:spacing w:after="120"/>
      </w:pPr>
      <w:r>
        <w:t xml:space="preserve">Higher-level metrics for product health monitoring. Served as JSON on the internal port.</w:t>
      </w:r>
    </w:p>
    <w:p>
      <w:pPr>
        <w:spacing w:after="40"/>
        <w:ind w:left="360"/>
      </w:pPr>
      <w:r>
        <w:rPr>
          <w:rFonts w:ascii="Courier New" w:cs="Courier New" w:eastAsia="Courier New" w:hAnsi="Courier New"/>
          <w:sz w:val="18"/>
          <w:szCs w:val="18"/>
        </w:rPr>
        <w:t xml:space="preserve">GET :9090/internal/stats</w:t>
      </w:r>
    </w:p>
    <w:p>
      <w:pPr>
        <w:spacing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rPr>
          <w:tblHeader/>
        </w:trPr>
        <w:tc>
          <w:tcPr>
            <w:tcW w:type="dxa" w:w="3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Metric</w:t>
            </w:r>
          </w:p>
        </w:tc>
        <w:tc>
          <w:tcPr>
            <w:tcW w:type="dxa" w:w="5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Description</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accounts_by_tier</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Count of accounts per tier (free/pro/self-hosted)</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storage_utilization_p50_p95_p99</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Storage consumption distribution across accounts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federation_health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requestCrawl success rate, BGS ingestion lag</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did_resolution_latency</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P50/P95 DID resolution time via PLC mirror vs upstream</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active_devices_24h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Devices that connected in the last 24 hours</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stale_devices_72h</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Devices that haven’t connected in 72+ hours (churn signal)</w:t>
            </w:r>
          </w:p>
        </w:tc>
      </w:tr>
      <w:tr>
        <w:tc>
          <w:tcPr>
            <w:tcW w:type="dxa" w:w="3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exit_ceremonies_in_progress</w:t>
            </w:r>
          </w:p>
        </w:tc>
        <w:tc>
          <w:tcPr>
            <w:tcW w:type="dxa" w:w="5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Active DID migrations and account deletions in grace period</w:t>
            </w:r>
          </w:p>
        </w:tc>
      </w:tr>
    </w:tbl>
    <w:p>
      <w:pPr>
        <w:spacing w:after="120"/>
      </w:pPr>
    </w:p>
    <w:p>
      <w:pPr>
        <w:pBdr>
          <w:left w:val="single" w:color="16697A" w:sz="6" w:space="8"/>
        </w:pBdr>
        <w:spacing w:after="120"/>
        <w:ind w:left="360"/>
      </w:pPr>
      <w:r>
        <w:rPr>
          <w:b/>
          <w:bCs/>
          <w:i/>
          <w:iCs/>
          <w:sz w:val="20"/>
          <w:szCs w:val="20"/>
        </w:rPr>
        <w:t xml:space="preserve">Note: </w:t>
      </w:r>
      <w:r>
        <w:rPr>
          <w:i/>
          <w:iCs/>
          <w:sz w:val="20"/>
          <w:szCs w:val="20"/>
        </w:rPr>
        <w:t xml:space="preserve">Business metrics power internal dashboards and customer support tooling. They are not exposed to users. The /internal/stats endpoint requires a separate ops-scoped token and is never routed through the public load balancer.</w:t>
      </w:r>
    </w:p>
    <w:p>
      <w:r>
        <w:br w:type="page"/>
      </w:r>
    </w:p>
    <w:p>
      <w:pPr>
        <w:pStyle w:val="Heading1"/>
      </w:pPr>
      <w:r>
        <w:t xml:space="preserve">Appendix A: Status Codes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5000"/>
        <w:gridCol w:w="3560"/>
      </w:tblGrid>
      <w:tr>
        <w:trPr>
          <w:tblHeader/>
        </w:trPr>
        <w:tc>
          <w:tcPr>
            <w:tcW w:type="dxa" w:w="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Code</w:t>
            </w:r>
          </w:p>
        </w:tc>
        <w:tc>
          <w:tcPr>
            <w:tcW w:type="dxa" w:w="5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Constants</w:t>
            </w:r>
          </w:p>
        </w:tc>
        <w:tc>
          <w:tcPr>
            <w:tcW w:type="dxa" w:w="35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Context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400</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INVALID_CLAIM, INVALID_DOCUMENT, INVALID_PROOF, INVALID_ENDPOINT, INVALID_CONFIRMATION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Malformed request or failed validation</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401</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UNAUTHORIZED, INVALID_CREDENTIALS, TOKEN_EXPIRED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Authentication failure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403</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FORBIDDEN, TIER_RESTRICTED, DIDWEB_REQUIRES_DOMAIN, SINGLE_DEVICE_TIER</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Insufficient permissions or tier</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404</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NOT_FOUND, DEVICE_NOT_FOUND, DID_NOT_FOUND, HANDLE_NOT_FOUND, NOT_IN_GRACE_PERIOD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Resource doesn’t exist</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409</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ACCOUNT_EXISTS, DEVICE_LIMIT, DID_EXISTS, HANDLE_TAKEN, ROTATION_IN_PROGRESS, LEASE_HELD, MIGRATION_IN_PROGRESS, ACTIVE_MIGRATION</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Conflict with existing state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410</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ALREADY_DELETED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Resource permanently removed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422</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WEAK_PASSWORD, INVALID_KEY, INVALID_HANDLE, KEY_MISMATCH, DIDWEB_SELF_SERVICE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Semantic validation failure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423</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ACCOUNT_LOCKED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Temporarily locked due to abuse</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429</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RATE_LIMITED</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Rate or usage cap exceeded</w:t>
            </w:r>
          </w:p>
        </w:tc>
      </w:tr>
      <w:tr>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503</w:t>
            </w:r>
          </w:p>
        </w:tc>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Courier New" w:cs="Courier New" w:eastAsia="Courier New" w:hAnsi="Courier New"/>
                <w:sz w:val="18"/>
                <w:szCs w:val="18"/>
              </w:rPr>
              <w:t xml:space="preserve">EXPORT_IN_PROGRESS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Temporary unavailability</w:t>
            </w:r>
          </w:p>
        </w:tc>
      </w:tr>
    </w:tbl>
    <w:p>
      <w:r>
        <w:br w:type="page"/>
      </w:r>
    </w:p>
    <w:p>
      <w:pPr>
        <w:pStyle w:val="Heading1"/>
      </w:pPr>
      <w:r>
        <w:t xml:space="preserve">Appendix B: Design Decisions Log</w:t>
      </w:r>
    </w:p>
    <w:p>
      <w:pPr>
        <w:spacing w:after="120"/>
      </w:pPr>
      <w:r>
        <w:t xml:space="preserve">This appendix collects all design decisions made during the specification process, with rationale for future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Decision</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18"/>
                <w:szCs w:val="18"/>
              </w:rPr>
              <w:t xml:space="preserve">Rationale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did:plc is the default DID method</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Decouples identity from relay domain. Clean exit path: user signs a PLC operation to repoint service endpoint. No ongoing liability for the relay operator.</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did:web requires a user-owned custom domain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Eliminates exit liability. If did:web were offered on service subdomains, the relay would be obligated to host DID documents indefinitely after users leave.</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Primary-device write lease for multi-device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ATProto repos require a linear commit chain. LWW risks lost writes; conflict queues have poor UX. Primary-device matches actual desktop usage patterns.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Single auth path (web dashboard for all users)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One security model to audit. Self-hosted static_token bypass can be added later if operators request it.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No public event API in v1.0</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Iroh channel handles device notifications. Email handles critical alerts. A webhook/SSE surface adds complexity without clear demand.</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PLC mirror starts read-only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Reduces operational risk. Read-write authority requires consensus participation with the PLC network — deferred until the product matures.</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Setup wizard handles DID ceremony</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Users get a single "setup complete" moment. Splitting device binding and DID ceremony into separate sessions creates drop-off risk.</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30-day grace period on account deletion</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sz w:val="18"/>
                <w:szCs w:val="18"/>
              </w:rPr>
              <w:t xml:space="preserve">Prevents accidental data loss. The relay continues serving the repo during transition, ensuring zero dropped interactions for the user’s followers.</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999999"/>
        <w:sz w:val="16"/>
        <w:szCs w:val="16"/>
      </w:rPr>
      <w:t xml:space="preserve">Provisioning API Spec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6697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2026-03-07T15:47:04.565Z</dcterms:created>
  <dcterms:modified xsi:type="dcterms:W3CDTF">2026-03-07T15:47:04.568Z</dcterms:modified>
</cp:coreProperties>
</file>

<file path=docProps/custom.xml><?xml version="1.0" encoding="utf-8"?>
<Properties xmlns="http://schemas.openxmlformats.org/officeDocument/2006/custom-properties" xmlns:vt="http://schemas.openxmlformats.org/officeDocument/2006/docPropsVTypes"/>
</file>