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3f3f8f"/>
          <w:sz w:val="36"/>
          <w:szCs w:val="36"/>
        </w:rPr>
        <w:t xml:space="preserve">AI-Powered Personalized E-Learning System</w:t>
      </w:r>
    </w:p>
    <w:p>
      <w:pPr>
        <w:spacing w:after="320"/>
        <w:jc w:val="center"/>
      </w:pPr>
      <w:r>
        <w:rPr>
          <w:sz w:val="26"/>
          <w:szCs w:val="26"/>
        </w:rPr>
        <w:t xml:space="preserve">Component 2 — Personalised Advice Engine</w:t>
      </w:r>
    </w:p>
    <w:p>
      <w:pPr>
        <w:spacing w:after="320"/>
        <w:jc w:val="center"/>
      </w:pPr>
      <w:r>
        <w:rPr>
          <w:b/>
          <w:bCs/>
          <w:sz w:val="30"/>
          <w:szCs w:val="30"/>
        </w:rPr>
        <w:t xml:space="preserve">Test Case Document — Progress Presentation 1 (PP1)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Project ID:  </w:t>
      </w:r>
      <w:r>
        <w:rPr>
          <w:sz w:val="22"/>
          <w:szCs w:val="22"/>
        </w:rPr>
        <w:t xml:space="preserve">J26-IT-397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Author:  </w:t>
      </w:r>
      <w:r>
        <w:rPr>
          <w:sz w:val="22"/>
          <w:szCs w:val="22"/>
        </w:rPr>
        <w:t xml:space="preserve">Samarasinghe M.M  (IT23156210)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Supervisor:  </w:t>
      </w:r>
      <w:r>
        <w:rPr>
          <w:sz w:val="22"/>
          <w:szCs w:val="22"/>
        </w:rPr>
        <w:t xml:space="preserve">Ms. Tharushi Rubasinghe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Document date:  </w:t>
      </w:r>
      <w:r>
        <w:rPr>
          <w:sz w:val="22"/>
          <w:szCs w:val="22"/>
        </w:rPr>
        <w:t xml:space="preserve">20 October 2026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Automated test status:  </w:t>
      </w:r>
      <w:r>
        <w:rPr>
          <w:sz w:val="22"/>
          <w:szCs w:val="22"/>
        </w:rPr>
        <w:t xml:space="preserve">44 / 44 passed (30 backend + 14 frontend), executed 21 Oct 2026</w:t>
      </w:r>
    </w:p>
    <w:p>
      <w:pPr>
        <w:pageBreakBefore/>
      </w:pPr>
    </w:p>
    <w:p>
      <w:pPr>
        <w:pStyle w:val="Heading1"/>
        <w:spacing w:after="120" w:before="280"/>
      </w:pPr>
      <w:r>
        <w:rPr>
          <w:color w:val="3f3f8f"/>
        </w:rPr>
        <w:t xml:space="preserve">1. Introduction</w:t>
      </w:r>
    </w:p>
    <w:p>
      <w:pPr>
        <w:spacing w:after="120"/>
        <w:jc w:val="both"/>
      </w:pPr>
      <w:r>
        <w:rPr>
          <w:sz w:val="21"/>
          <w:szCs w:val="21"/>
        </w:rPr>
        <w:t xml:space="preserve">This document records the test cases for the Progress Presentation 1 (PP1) scope of Component 2 of the Adaptive Academic Digital Twin. For PP1, Component 2 delivers the personalised advice engine: it accepts the output of the Component 1 machine-learning risk model (as dummy data, since Component 1 is developed separately), validates it against a versioned input contract, generates personalised advice for the student — current status, an improvement guide for the course and other helpful guidance, with the main reason for each recommendation — and delivers the advice to the individual student inside the existing EduPulse application.</w:t>
      </w:r>
    </w:p>
    <w:p>
      <w:pPr>
        <w:spacing w:after="120"/>
        <w:jc w:val="both"/>
      </w:pPr>
      <w:r>
        <w:rPr>
          <w:sz w:val="21"/>
          <w:szCs w:val="21"/>
        </w:rPr>
        <w:t xml:space="preserve">Advice is generated through a large-language-model provider (Azure AI Foundry, deployment gpt-5.4-nano) with an offline rule-based fallback, so the feature keeps working when no AI provider is reachable. The student-facing chatbot for course-content questions is a later phase of Component 2 and is intentionally out of scope for PP1, as is the real Component 1 model, which is replaced by dummy data entry (scenario templates, random values, manual entry, CSV bulk import) and by three standalone Component 1 simulator scripts.</w:t>
      </w:r>
    </w:p>
    <w:p>
      <w:pPr>
        <w:pStyle w:val="Heading1"/>
        <w:spacing w:after="120" w:before="280"/>
      </w:pPr>
      <w:r>
        <w:rPr>
          <w:color w:val="3f3f8f"/>
        </w:rPr>
        <w:t xml:space="preserve">2. Test environment and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Tooling</w:t>
            </w:r>
          </w:p>
        </w:tc>
        <w:tc>
          <w:tcPr>
            <w:tcW w:type="dxa" w:w="3426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Backend (Flask)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pytest + unittest.mock + mongomock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python/Profiling/test_advice.py — no real database or AI calls; providers are mocked</w:t>
            </w:r>
          </w:p>
        </w:tc>
      </w:tr>
      <w:tr>
        <w:tc>
          <w:tcPr>
            <w:tcW w:type="dxa" w:w="22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Frontend (React)</w:t>
            </w:r>
          </w:p>
        </w:tc>
        <w:tc>
          <w:tcPr>
            <w:tcW w:type="dxa" w:w="34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Vitest + React Testing Library + jsdom</w:t>
            </w:r>
          </w:p>
        </w:tc>
        <w:tc>
          <w:tcPr>
            <w:tcW w:type="dxa" w:w="34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client/src/**/*.test.jsx — API layer mocked, router exercised with MemoryRouter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Manual / system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Flask on :3000, React (Vite) dev server, MongoDB Atlas, Azure AI Foundry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Executed on the development machine before PP1</w:t>
            </w:r>
          </w:p>
        </w:tc>
      </w:tr>
    </w:tbl>
    <w:p>
      <w:pPr>
        <w:pStyle w:val="Heading1"/>
        <w:spacing w:after="120" w:before="280"/>
      </w:pPr>
      <w:r>
        <w:rPr>
          <w:color w:val="3f3f8f"/>
        </w:rPr>
        <w:t xml:space="preserve">3. Result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026"/>
      </w:tblGrid>
      <w:tr>
        <w:trPr>
          <w:tblHeader/>
        </w:trPr>
        <w:tc>
          <w:tcPr>
            <w:tcW w:type="dxa" w:w="32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19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cases</w:t>
            </w:r>
          </w:p>
        </w:tc>
        <w:tc>
          <w:tcPr>
            <w:tcW w:type="dxa" w:w="2026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Backend advice engine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All passed</w:t>
            </w:r>
          </w:p>
        </w:tc>
      </w:tr>
      <w:tr>
        <w:tc>
          <w:tcPr>
            <w:tcW w:type="dxa" w:w="32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Frontend advice UI</w:t>
            </w:r>
          </w:p>
        </w:tc>
        <w:tc>
          <w:tcPr>
            <w:tcW w:type="dxa" w:w="19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Automated</w:t>
            </w:r>
          </w:p>
        </w:tc>
        <w:tc>
          <w:tcPr>
            <w:tcW w:type="dxa" w:w="19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All passed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Manual / system tests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To execute before PP1</w:t>
            </w:r>
          </w:p>
        </w:tc>
      </w:tr>
    </w:tbl>
    <w:p>
      <w:pPr>
        <w:pStyle w:val="Heading1"/>
        <w:spacing w:after="120" w:before="280"/>
      </w:pPr>
      <w:r>
        <w:rPr>
          <w:color w:val="3f3f8f"/>
        </w:rPr>
        <w:t xml:space="preserve">4. Automated backend test cases</w:t>
      </w:r>
    </w:p>
    <w:p>
      <w:pPr>
        <w:spacing w:after="120"/>
        <w:jc w:val="both"/>
      </w:pPr>
      <w:r>
        <w:rPr>
          <w:sz w:val="21"/>
          <w:szCs w:val="21"/>
        </w:rPr>
        <w:t xml:space="preserve">Run with:  python -m pytest Profiling/test_advice.py   (from the python/ folder). All 30 passed on 21 October 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450"/>
        <w:gridCol w:w="2800"/>
        <w:gridCol w:w="2026"/>
        <w:gridCol w:w="700"/>
      </w:tblGrid>
      <w:tr>
        <w:trPr>
          <w:tblHeader/>
        </w:trPr>
        <w:tc>
          <w:tcPr>
            <w:tcW w:type="dxa" w:w="105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5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(suite / case)</w:t>
            </w:r>
          </w:p>
        </w:tc>
        <w:tc>
          <w:tcPr>
            <w:tcW w:type="dxa" w:w="28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verifies</w:t>
            </w:r>
          </w:p>
        </w:tc>
        <w:tc>
          <w:tcPr>
            <w:tcW w:type="dxa" w:w="2026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TC-BE-01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ContractTests / all_dummy_students_are_valid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built-in dummy Component 1 record passes contract validation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dummy records accepted with no errors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TC-BE-02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ContractTests / appendix4_payload_is_mapped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nested Appendix-4 style C1 payload (risk_assessment, key_indicators) is mapped to the flat input contract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Payload normalised into the 11 agreed fields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TC-BE-03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ContractTests / missing_required_and_out_of_range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Records missing required fields or with out-of-range values are rejected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 errors name the offending field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TC-BE-04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ContractTests / previous_gpa_is_not_sent_to_advice_engine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Fields Component 2 does not need (e.g. previous_gpa) are excluded from the advice prompt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previous_gpa absent from engine input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TC-BE-05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ContractTests / risk_level_variants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academic_risk_level accepts variants (High / high / HIGH ...)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variants normalised to low / medium / high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TC-BE-06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SignalAndFallbackTests / effort_without_results_pattern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study hours with low scores is detected as the 'effort without results' pattern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Pattern-specific signal raised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TC-BE-07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SignalAndFallbackTests / high_risk_student_gets_reasons_for_every_recommendation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rule-based advice for a high-risk student explains the main reason for each recommendation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recommendation carries a reason tied to an indicator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TC-BE-08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SignalAndFallbackTests / low_risk_student_is_on_track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low-risk student receives an 'on track' status, not warnings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overall_status = on_track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TC-BE-09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ProviderConfigTests / auto_detect_and_missing_settings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provider is auto-detected from environment variables; missing settings fall back to offline mode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provider chosen; no crash without keys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TC-BE-10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ProviderConfigTests / extract_json_variants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is recovered from model replies with markdown fences or extra text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JSON object extracted in all variants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TC-BE-11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ProviderConfigTests / foundry_url_normalisation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Azure Foundry endpoint format pasted from the portal is normalised to .../openai/v1/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endpoint spellings produce the same base URL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TC-BE-12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ProviderConfigTests / public_info_has_no_secrets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info returned by /health contains no API keys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secret values in the public payload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TC-BE-13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LLMPathTests / auth_error_falls_back_without_retrying_other_modes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authentication error from the LLM falls back to rule-based advice immediately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Fallback used; no pointless retries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TC-BE-14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LLMPathTests / custom_endpoint_needing_max_tokens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Endpoints that require max_tokens get an automatic retry with the parameter set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 call succeeds; advice returned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TC-BE-15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LLMPathTests / foundry_model_without_json_schema_support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Models without json_schema support cascade to json_object / prompt mode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advice still produced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TC-BE-16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LLMPathTests / llm_output_is_validated_and_cached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advice is schema-validated and cached for identical inputs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Invalid output rejected; repeat call served from cache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TC-BE-17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LLMPathTests / real_clients_are_built_for_each_provider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OpenAI, Azure Foundry, Azure OpenAI and custom clients are constructed with the right settings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provider builds the expected client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TC-BE-18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each_student_sees_only_their_own_advice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/api/advice/my returns only the logged-in student's advice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A never sees student B's advice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TC-BE-19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invalid_record_is_not_sent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send with an invalid C1 record is rejected and nothing is stored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400-style error; no advice document created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TC-BE-20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llm_test_endpoint_is_staff_only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/api/advice/admin/llm-test rejects student tokens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403 for students; works for Admin/Moderator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TC-BE-21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parse_csv_routes_rows_by_email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 bulk input maps each row to the registered student by email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 matched to the right users; bad emails flagged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TC-BE-22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preview_does_not_save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 preview (snapshot) does not write to the database or notify the student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c2_advice document created by preview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TC-BE-23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requires_login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advice endpoints reject requests without a valid token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401 without login token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TC-BE-24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students_cannot_use_staff_endpoints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Staff-only endpoints reject student tokens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403 for students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TC-BE-25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whoami_with_both_token_formats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token formats (Node and Flask login) are accepted by the advice API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user resolved from either token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TC-BE-26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import_only_saves_pending_without_advice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'Import only' stores the C1 record as pending: no advice generated, student sees nothing, record listed on the staff Pending list (students get 403)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record saved; c2_advice empty; /my empty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TC-BE-27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pending_record_can_be_sent_later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Sending a pending record later generates and delivers the advice and marks the record sent; it cannot be sent twice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 created once; status pending → sent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TC-BE-28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RouteTests / pending_record_can_be_discarded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pending record can be deleted before sending; deleting again returns 404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 removed; repeat delete 404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TC-BE-29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SignalAndFallbackTests / student_text_never_shows_technical_field_names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Student-facing advice text never contains technical field names (completed_assignments), 'name = value' or arrow (58-&gt;58) notation; humanise step rewrites them in plain language (evidence_fields keep the technical names)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advice texts in plain language; notation converted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TC-BE-30</w:t>
            </w:r>
          </w:p>
        </w:tc>
        <w:tc>
          <w:tcPr>
            <w:tcW w:type="dxa" w:w="24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LLMPathTests / truncated_reply_retries_with_bigger_budget</w:t>
            </w:r>
          </w:p>
        </w:tc>
        <w:tc>
          <w:tcPr>
            <w:tcW w:type="dxa" w:w="2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When the model's JSON reply is cut off at the output-token cap (finish_reason = length), the call is retried in the same JSON mode with a doubled token budget instead of falling back to offline advice</w:t>
            </w:r>
          </w:p>
        </w:tc>
        <w:tc>
          <w:tcPr>
            <w:tcW w:type="dxa" w:w="20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 call succeeds with 2x budget; AI advice delivered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20" w:before="280"/>
      </w:pPr>
      <w:r>
        <w:rPr>
          <w:color w:val="3f3f8f"/>
        </w:rPr>
        <w:t xml:space="preserve">5. Automated frontend test cases</w:t>
      </w:r>
    </w:p>
    <w:p>
      <w:pPr>
        <w:spacing w:after="120"/>
        <w:jc w:val="both"/>
      </w:pPr>
      <w:r>
        <w:rPr>
          <w:sz w:val="21"/>
          <w:szCs w:val="21"/>
        </w:rPr>
        <w:t xml:space="preserve">Run with:  npm test   (from the client/ folder). All 14 passed on 21 October 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750"/>
        <w:gridCol w:w="3300"/>
        <w:gridCol w:w="2226"/>
        <w:gridCol w:w="700"/>
      </w:tblGrid>
      <w:tr>
        <w:trPr>
          <w:tblHeader/>
        </w:trPr>
        <w:tc>
          <w:tcPr>
            <w:tcW w:type="dxa" w:w="105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verifies</w:t>
            </w:r>
          </w:p>
        </w:tc>
        <w:tc>
          <w:tcPr>
            <w:tcW w:type="dxa" w:w="2226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TC-FE-01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AdviceAlert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card renders nothing when the student has no advice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 absent; Dashboard unchanged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TC-FE-02</w:t>
            </w:r>
          </w:p>
        </w:tc>
        <w:tc>
          <w:tcPr>
            <w:tcW w:type="dxa" w:w="17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AdviceAlert</w:t>
            </w:r>
          </w:p>
        </w:tc>
        <w:tc>
          <w:tcPr>
            <w:tcW w:type="dxa" w:w="33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keeps working when the Python service is unreachable</w:t>
            </w:r>
          </w:p>
        </w:tc>
        <w:tc>
          <w:tcPr>
            <w:tcW w:type="dxa" w:w="22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crash; card absent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TC-FE-03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AdviceAlert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Unread count and per-course risk level are shown when new advice arrives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Badge '2', course codes, High/Medium risk chips and headlines visible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TC-FE-04</w:t>
            </w:r>
          </w:p>
        </w:tc>
        <w:tc>
          <w:tcPr>
            <w:tcW w:type="dxa" w:w="17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AdviceAlert</w:t>
            </w:r>
          </w:p>
        </w:tc>
        <w:tc>
          <w:tcPr>
            <w:tcW w:type="dxa" w:w="33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All-read state shows a quiet snapshot without a counter</w:t>
            </w:r>
          </w:p>
        </w:tc>
        <w:tc>
          <w:tcPr>
            <w:tcW w:type="dxa" w:w="22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counter; 'Snapshot of your latest personalised advice'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TC-FE-05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AdviceAlert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'View my advice' navigates to the Behavioral Profile page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Router lands on /Profiling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TC-FE-06</w:t>
            </w:r>
          </w:p>
        </w:tc>
        <w:tc>
          <w:tcPr>
            <w:tcW w:type="dxa" w:w="17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MyAdvice</w:t>
            </w:r>
          </w:p>
        </w:tc>
        <w:tc>
          <w:tcPr>
            <w:tcW w:type="dxa" w:w="33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 state appears when no advice has been sent yet</w:t>
            </w:r>
          </w:p>
        </w:tc>
        <w:tc>
          <w:tcPr>
            <w:tcW w:type="dxa" w:w="22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'No advice yet' message shown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TC-FE-07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MyAdvice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friendly error is shown when the Python service is down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'Cannot reach the Python service ...' message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TC-FE-08</w:t>
            </w:r>
          </w:p>
        </w:tc>
        <w:tc>
          <w:tcPr>
            <w:tcW w:type="dxa" w:w="17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MyAdvice</w:t>
            </w:r>
          </w:p>
        </w:tc>
        <w:tc>
          <w:tcPr>
            <w:tcW w:type="dxa" w:w="33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Newest advice auto-opens, is marked read on the server, badge shows remaining unread</w:t>
            </w:r>
          </w:p>
        </w:tc>
        <w:tc>
          <w:tcPr>
            <w:tcW w:type="dxa" w:w="22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markAdviceRead called; badge '1 new'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TC-FE-09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MyAdvice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Switching course tabs opens that course's advice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CS102 advice displayed after tab click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TC-FE-10</w:t>
            </w:r>
          </w:p>
        </w:tc>
        <w:tc>
          <w:tcPr>
            <w:tcW w:type="dxa" w:w="17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adviceApi / csvTemplate</w:t>
            </w:r>
          </w:p>
        </w:tc>
        <w:tc>
          <w:tcPr>
            <w:tcW w:type="dxa" w:w="33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 header contains every C1 field except student_id, plus email, risk_trend, course_code</w:t>
            </w:r>
          </w:p>
        </w:tc>
        <w:tc>
          <w:tcPr>
            <w:tcW w:type="dxa" w:w="22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Header exactly as specified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TC-FE-11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adviceApi / csvTemplate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pre-filled row per registered student from dummy templates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 keyed by student email with template values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TC-FE-12</w:t>
            </w:r>
          </w:p>
        </w:tc>
        <w:tc>
          <w:tcPr>
            <w:tcW w:type="dxa" w:w="17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adviceApi / errorMessage</w:t>
            </w:r>
          </w:p>
        </w:tc>
        <w:tc>
          <w:tcPr>
            <w:tcW w:type="dxa" w:w="33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 message preferred; network errors explained; generic fallback otherwise</w:t>
            </w:r>
          </w:p>
        </w:tc>
        <w:tc>
          <w:tcPr>
            <w:tcW w:type="dxa" w:w="22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message for each error type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TC-FE-13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BulkImport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'Import only (send later)' passes the valid rows to the import handler and does not send advice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onImport called with rows; onSend not called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TC-FE-14</w:t>
            </w:r>
          </w:p>
        </w:tc>
        <w:tc>
          <w:tcPr>
            <w:tcW w:type="dxa" w:w="17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BulkImport</w:t>
            </w:r>
          </w:p>
        </w:tc>
        <w:tc>
          <w:tcPr>
            <w:tcW w:type="dxa" w:w="33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'Send advice to N student(s)' still sends immediately</w:t>
            </w:r>
          </w:p>
        </w:tc>
        <w:tc>
          <w:tcPr>
            <w:tcW w:type="dxa" w:w="22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onSend called; onImport not called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7f4b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20" w:before="280"/>
      </w:pPr>
      <w:r>
        <w:rPr>
          <w:color w:val="3f3f8f"/>
        </w:rPr>
        <w:t xml:space="preserve">6. Manual / system test cases</w:t>
      </w:r>
    </w:p>
    <w:p>
      <w:pPr>
        <w:spacing w:after="120"/>
        <w:jc w:val="both"/>
      </w:pPr>
      <w:r>
        <w:rPr>
          <w:sz w:val="21"/>
          <w:szCs w:val="21"/>
        </w:rPr>
        <w:t xml:space="preserve">These cases are executed by hand on the running system (Flask + React + MongoDB Atlas + Azure AI Foundry) and the Actual result column is completed during the test run before PP1.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1800"/>
        <w:gridCol w:w="2200"/>
        <w:gridCol w:w="1776"/>
        <w:gridCol w:w="700"/>
      </w:tblGrid>
      <w:tr>
        <w:trPr>
          <w:tblHeader/>
        </w:trPr>
        <w:tc>
          <w:tcPr>
            <w:tcW w:type="dxa" w:w="85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18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2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1776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TC-M-01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AI Foundry connection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Flask running; AZURE_FOUNDRY_* set in python/.env; logged in as Admin/Moderator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Behavioral Profile &gt; staff tools &gt; press 'Test connection'</w:t>
            </w:r>
          </w:p>
        </w:tc>
        <w:tc>
          <w:tcPr>
            <w:tcW w:type="dxa" w:w="1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 message naming Azure AI Foundry and deployment gpt-5.4-nano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TC-M-02</w:t>
            </w:r>
          </w:p>
        </w:tc>
        <w:tc>
          <w:tcPr>
            <w:tcW w:type="dxa" w:w="1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 dummy C1 output to one student</w:t>
            </w:r>
          </w:p>
        </w:tc>
        <w:tc>
          <w:tcPr>
            <w:tcW w:type="dxa" w:w="1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Logged in as Admin/Moderator; at least one registered student</w:t>
            </w:r>
          </w:p>
        </w:tc>
        <w:tc>
          <w:tcPr>
            <w:tcW w:type="dxa" w:w="22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Pick a student, choose a high-risk scenario template and a course, press Send</w:t>
            </w:r>
          </w:p>
        </w:tc>
        <w:tc>
          <w:tcPr>
            <w:tcW w:type="dxa" w:w="177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 generated with status, recommendations and the main reason for each; stored for that student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TC-M-03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Preview is a snapshot only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TC-M-02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Press Preview instead of Send</w:t>
            </w:r>
          </w:p>
        </w:tc>
        <w:tc>
          <w:tcPr>
            <w:tcW w:type="dxa" w:w="1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 preview labelled as a snapshot; nothing saved; student receives nothing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TC-M-04</w:t>
            </w:r>
          </w:p>
        </w:tc>
        <w:tc>
          <w:tcPr>
            <w:tcW w:type="dxa" w:w="1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 bulk import</w:t>
            </w:r>
          </w:p>
        </w:tc>
        <w:tc>
          <w:tcPr>
            <w:tcW w:type="dxa" w:w="1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 built from the downloaded template with 2+ student emails</w:t>
            </w:r>
          </w:p>
        </w:tc>
        <w:tc>
          <w:tcPr>
            <w:tcW w:type="dxa" w:w="22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Paste/upload CSV, review parsed rows, send</w:t>
            </w:r>
          </w:p>
        </w:tc>
        <w:tc>
          <w:tcPr>
            <w:tcW w:type="dxa" w:w="177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row routed to the matching student; invalid rows reported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TC-M-05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sees only own advice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Advice sent to student A and student 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 in as student A, open Behavioral Profile</w:t>
            </w:r>
          </w:p>
        </w:tc>
        <w:tc>
          <w:tcPr>
            <w:tcW w:type="dxa" w:w="1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A's advice visible; unread badge counts; opening advice marks it read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TC-M-06</w:t>
            </w:r>
          </w:p>
        </w:tc>
        <w:tc>
          <w:tcPr>
            <w:tcW w:type="dxa" w:w="1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alert</w:t>
            </w:r>
          </w:p>
        </w:tc>
        <w:tc>
          <w:tcPr>
            <w:tcW w:type="dxa" w:w="1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with unread advice</w:t>
            </w:r>
          </w:p>
        </w:tc>
        <w:tc>
          <w:tcPr>
            <w:tcW w:type="dxa" w:w="22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 in as the student and stay on the Dashboard</w:t>
            </w:r>
          </w:p>
        </w:tc>
        <w:tc>
          <w:tcPr>
            <w:tcW w:type="dxa" w:w="177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 card with unread counter and course risk chips; button opens Behavioral Profile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TC-M-07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1 simulators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Flask running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sim1 and sim2 (improving) and sim3 (not improving) from python/component1_simulator/</w:t>
            </w:r>
          </w:p>
        </w:tc>
        <w:tc>
          <w:tcPr>
            <w:tcW w:type="dxa" w:w="1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Three assessments each delivered automatically; advice follows High-Medium-Low for sim1/sim2 and stays High with escalating guidance for sim3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5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TC-M-08</w:t>
            </w:r>
          </w:p>
        </w:tc>
        <w:tc>
          <w:tcPr>
            <w:tcW w:type="dxa" w:w="1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Resilience (availability)</w:t>
            </w:r>
          </w:p>
        </w:tc>
        <w:tc>
          <w:tcPr>
            <w:tcW w:type="dxa" w:w="18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running</w:t>
            </w:r>
          </w:p>
        </w:tc>
        <w:tc>
          <w:tcPr>
            <w:tcW w:type="dxa" w:w="22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(a) Stop Flask and open the Dashboard; (b) remove the LLM key and send advice</w:t>
            </w:r>
          </w:p>
        </w:tc>
        <w:tc>
          <w:tcPr>
            <w:tcW w:type="dxa" w:w="177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(a) Dashboard still usable, no crash; (b) offline rule-based advice is generated and labelled as such</w:t>
            </w:r>
          </w:p>
        </w:tc>
        <w:tc>
          <w:tcPr>
            <w:tcW w:type="dxa" w:w="7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TC-M-09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 now, send later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Logged in as Admin/Moderator; valid CSV rows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 rows on Bulk import, press 'Import only (send later)', open the Pending tab, press 'Send advice' on a row (or 'Send all')</w:t>
            </w:r>
          </w:p>
        </w:tc>
        <w:tc>
          <w:tcPr>
            <w:tcW w:type="dxa" w:w="1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Records appear under Pending with risk and course; the student sees nothing until the send; after sending, the record leaves the list and the student receives the advice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  <w:spacing w:after="120" w:before="280"/>
      </w:pPr>
      <w:r>
        <w:rPr>
          <w:color w:val="3f3f8f"/>
        </w:rPr>
        <w:t xml:space="preserve">7. Requirements traceability</w:t>
      </w:r>
    </w:p>
    <w:p>
      <w:pPr>
        <w:spacing w:after="120"/>
        <w:jc w:val="both"/>
      </w:pPr>
      <w:r>
        <w:rPr>
          <w:sz w:val="21"/>
          <w:szCs w:val="21"/>
        </w:rPr>
        <w:t xml:space="preserve">Mapping between the tested behaviour and the proposal requirements most relevant to the PP1 advice scope.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526"/>
      </w:tblGrid>
      <w:tr>
        <w:trPr>
          <w:tblHeader/>
        </w:trPr>
        <w:tc>
          <w:tcPr>
            <w:tcW w:type="dxa" w:w="23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200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Tested behaviour</w:t>
            </w:r>
          </w:p>
        </w:tc>
        <w:tc>
          <w:tcPr>
            <w:tcW w:type="dxa" w:w="2526"/>
            <w:shd w:fill="3f3f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FR-07 — validated risk levels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academic_risk_level normalised and used to drive advice tone and status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TC-BE-05, TC-BE-07, TC-BE-08</w:t>
            </w:r>
          </w:p>
        </w:tc>
      </w:tr>
      <w:tr>
        <w:tc>
          <w:tcPr>
            <w:tcW w:type="dxa" w:w="23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FR-08 — major contributing indicators</w:t>
            </w:r>
          </w:p>
        </w:tc>
        <w:tc>
          <w:tcPr>
            <w:tcW w:type="dxa" w:w="42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recommendation explains its main reason from the weak indicators</w:t>
            </w:r>
          </w:p>
        </w:tc>
        <w:tc>
          <w:tcPr>
            <w:tcW w:type="dxa" w:w="25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TC-BE-07, TC-M-02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FR-09 — early-warning output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Personalised alerts and dashboard information for at-risk students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TC-FE-03, TC-FE-05, TC-M-06</w:t>
            </w:r>
          </w:p>
        </w:tc>
      </w:tr>
      <w:tr>
        <w:tc>
          <w:tcPr>
            <w:tcW w:type="dxa" w:w="23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FR-11 — versioned risk API</w:t>
            </w:r>
          </w:p>
        </w:tc>
        <w:tc>
          <w:tcPr>
            <w:tcW w:type="dxa" w:w="42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Versioned C1→C2 contract; Appendix-4 payload accepted; invalid records rejected</w:t>
            </w:r>
          </w:p>
        </w:tc>
        <w:tc>
          <w:tcPr>
            <w:tcW w:type="dxa" w:w="25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TC-BE-01..05, TC-BE-19, TC-M-07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NFR-03 — availability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keeps working when the advice service or AI provider is down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TC-FE-02, TC-FE-07, TC-BE-13, TC-M-08</w:t>
            </w:r>
          </w:p>
        </w:tc>
      </w:tr>
      <w:tr>
        <w:tc>
          <w:tcPr>
            <w:tcW w:type="dxa" w:w="23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Deferred delivery (staff decision)</w:t>
            </w:r>
          </w:p>
        </w:tc>
        <w:tc>
          <w:tcPr>
            <w:tcW w:type="dxa" w:w="4200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1 data can be imported without sending; advice is generated only when staff decide, and students see nothing until then</w:t>
            </w:r>
          </w:p>
        </w:tc>
        <w:tc>
          <w:tcPr>
            <w:tcW w:type="dxa" w:w="2526"/>
            <w:shd w:fill="ee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TC-BE-26..28, TC-FE-13, TC-M-09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NFR-04 — security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required; students see only their own advice; staff-only endpoints protected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TC-BE-18, TC-BE-20, TC-BE-23..25, TC-M-05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f3f8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2026-10-20T19:26:47.757Z</dcterms:created>
  <dcterms:modified xsi:type="dcterms:W3CDTF">2026-10-20T19:26:47.757Z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