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D65F4" w14:textId="404A1B9B" w:rsidR="00D077E9" w:rsidRDefault="00AB02A7" w:rsidP="00D70D02">
      <w:r>
        <w:rPr>
          <w:noProof/>
          <w:lang w:val="en-US" w:eastAsia="zh-CN"/>
        </w:rPr>
        <mc:AlternateContent>
          <mc:Choice Requires="wps">
            <w:drawing>
              <wp:anchor distT="0" distB="0" distL="114300" distR="114300" simplePos="0" relativeHeight="251660288" behindDoc="1" locked="0" layoutInCell="1" allowOverlap="1" wp14:anchorId="3488F206" wp14:editId="04B9938B">
                <wp:simplePos x="0" y="0"/>
                <wp:positionH relativeFrom="column">
                  <wp:posOffset>-202474</wp:posOffset>
                </wp:positionH>
                <wp:positionV relativeFrom="page">
                  <wp:posOffset>938150</wp:posOffset>
                </wp:positionV>
                <wp:extent cx="3938905" cy="8657111"/>
                <wp:effectExtent l="0" t="0" r="4445" b="0"/>
                <wp:wrapNone/>
                <wp:docPr id="3" name="Rectangle 3" descr="rectangle blanc pour le texte sur la couverture"/>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331D6" id="Rectangle 3" o:spid="_x0000_s1026" alt="rectangle blanc pour le texte sur la couverture"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qUTT&#10;0uAAAAAMAQAADwAAAGRycy9kb3ducmV2LnhtbEyPwU7DMAyG70i8Q2QkbltSttJSmk4IwcS4MSjn&#10;rAltReKUJt3K22NOcLT/T78/l5vZWXY0Y+g9SkiWApjBxuseWwlvr4+LHFiICrWyHo2EbxNgU52f&#10;larQ/oQv5riPLaMSDIWS0MU4FJyHpjNOhaUfDFL24UenIo1jy/WoTlTuLL8S4po71SNd6NRg7jvT&#10;fO4nJ2FKs93D/P61XdWizp5rmz7F7SDl5cV8dwssmjn+wfCrT+pQkdPBT6gDsxIWq+SGUArWWQaM&#10;iDTP18AOtEmTRACvSv7/ieoHAAD//wMAUEsBAi0AFAAGAAgAAAAhALaDOJL+AAAA4QEAABMAAAAA&#10;AAAAAAAAAAAAAAAAAFtDb250ZW50X1R5cGVzXS54bWxQSwECLQAUAAYACAAAACEAOP0h/9YAAACU&#10;AQAACwAAAAAAAAAAAAAAAAAvAQAAX3JlbHMvLnJlbHNQSwECLQAUAAYACAAAACEAckPklHsCAABf&#10;BQAADgAAAAAAAAAAAAAAAAAuAgAAZHJzL2Uyb0RvYy54bWxQSwECLQAUAAYACAAAACEAqUTT0uAA&#10;AAAMAQAADwAAAAAAAAAAAAAAAADVBAAAZHJzL2Rvd25yZXYueG1sUEsFBgAAAAAEAAQA8wAAAOIF&#10;AAAAAA==&#10;" fillcolor="white [3212]" stroked="f" strokeweight="2pt">
                <w10:wrap anchory="page"/>
              </v:rec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604"/>
      </w:tblGrid>
      <w:tr w:rsidR="00D077E9" w14:paraId="3697F516" w14:textId="77777777" w:rsidTr="00AB02A7">
        <w:trPr>
          <w:trHeight w:val="1894"/>
        </w:trPr>
        <w:tc>
          <w:tcPr>
            <w:tcW w:w="5580" w:type="dxa"/>
            <w:tcBorders>
              <w:top w:val="nil"/>
              <w:left w:val="nil"/>
              <w:bottom w:val="nil"/>
              <w:right w:val="nil"/>
            </w:tcBorders>
          </w:tcPr>
          <w:p w14:paraId="404D297E" w14:textId="77777777" w:rsidR="00D077E9" w:rsidRDefault="00D077E9" w:rsidP="00AB02A7">
            <w:r>
              <w:rPr>
                <w:noProof/>
                <w:lang w:val="en-US" w:eastAsia="zh-CN"/>
              </w:rPr>
              <mc:AlternateContent>
                <mc:Choice Requires="wps">
                  <w:drawing>
                    <wp:inline distT="0" distB="0" distL="0" distR="0" wp14:anchorId="7B5278DD" wp14:editId="3128E0EC">
                      <wp:extent cx="6098875" cy="1017917"/>
                      <wp:effectExtent l="0" t="0" r="0" b="0"/>
                      <wp:docPr id="8" name="Zone de texte 8"/>
                      <wp:cNvGraphicFramePr/>
                      <a:graphic xmlns:a="http://schemas.openxmlformats.org/drawingml/2006/main">
                        <a:graphicData uri="http://schemas.microsoft.com/office/word/2010/wordprocessingShape">
                          <wps:wsp>
                            <wps:cNvSpPr txBox="1"/>
                            <wps:spPr>
                              <a:xfrm>
                                <a:off x="0" y="0"/>
                                <a:ext cx="6098875" cy="1017917"/>
                              </a:xfrm>
                              <a:prstGeom prst="rect">
                                <a:avLst/>
                              </a:prstGeom>
                              <a:noFill/>
                              <a:ln w="6350">
                                <a:noFill/>
                              </a:ln>
                            </wps:spPr>
                            <wps:txbx>
                              <w:txbxContent>
                                <w:p w14:paraId="3BC99089" w14:textId="07D63AE9" w:rsidR="00923F8A" w:rsidRPr="00923F8A" w:rsidRDefault="00923F8A" w:rsidP="00923F8A">
                                  <w:pPr>
                                    <w:jc w:val="center"/>
                                    <w:rPr>
                                      <w:rFonts w:ascii="Times New Roman" w:hAnsi="Times New Roman" w:cs="Times New Roman"/>
                                      <w:b w:val="0"/>
                                      <w:bCs/>
                                      <w:sz w:val="36"/>
                                      <w:szCs w:val="36"/>
                                    </w:rPr>
                                  </w:pPr>
                                  <w:r w:rsidRPr="00923F8A">
                                    <w:rPr>
                                      <w:rFonts w:ascii="Times New Roman" w:hAnsi="Times New Roman" w:cs="Times New Roman"/>
                                      <w:bCs/>
                                      <w:sz w:val="36"/>
                                      <w:szCs w:val="36"/>
                                    </w:rPr>
                                    <w:t>RAPPORT DE SYNTHESE : OPTIMISATION DU RESEAU DE DELIVRANCE DES DOCUMENTS OFFICIELS AU TOGO</w:t>
                                  </w:r>
                                </w:p>
                                <w:p w14:paraId="5D116C8E" w14:textId="67AB903E" w:rsidR="00D077E9" w:rsidRPr="00D86945" w:rsidRDefault="00D077E9" w:rsidP="00D077E9">
                                  <w:pPr>
                                    <w:pStyle w:val="Titre"/>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B5278DD" id="_x0000_t202" coordsize="21600,21600" o:spt="202" path="m,l,21600r21600,l21600,xe">
                      <v:stroke joinstyle="miter"/>
                      <v:path gradientshapeok="t" o:connecttype="rect"/>
                    </v:shapetype>
                    <v:shape id="Zone de texte 8" o:spid="_x0000_s1026" type="#_x0000_t202" style="width:480.25pt;height:8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c4lGAIAAC0EAAAOAAAAZHJzL2Uyb0RvYy54bWysU8lu2zAQvRfoPxC815JcO15gOXATuChg&#10;JAGcIGeaIi0BFIclaUvu13dIyQvSnopeqBnOaJb3Hhf3ba3IUVhXgc5pNkgpEZpDUel9Tt9e11+m&#10;lDjPdMEUaJHTk3D0fvn506IxczGEElQhLMEi2s0bk9PSezNPEsdLUTM3ACM0BiXYmnl07T4pLGuw&#10;eq2SYZreJQ3Ywljgwjm8feyCdBnrSym4f5bSCU9UTnE2H08bz104k+WCzfeWmbLi/RjsH6aoWaWx&#10;6aXUI/OMHGz1R6m64hYcSD/gUCcgZcVF3AG3ydIP22xLZkTcBcFx5gKT+39l+dNxa14s8e03aJHA&#10;AEhj3NzhZdinlbYOX5yUYBwhPF1gE60nHC/v0tl0OhlTwjGWpdlklk1CneT6u7HOfxdQk2Dk1CIv&#10;ES523DjfpZ5TQjcN60qpyI3SpMEWX8dp/OESweJKY4/rsMHy7a7tN9hBccLFLHScO8PXFTbfMOdf&#10;mEWScRcUrn/GQyrAJtBblJRgf/3tPuQj9hilpEHR5NT9PDArKFE/NLIyy0ajoLLojMaTITr2NrK7&#10;jehD/QCoywyfiOHRDPlenU1poX5Hfa9CVwwxzbF3Tv3ZfPCdlPF9cLFaxSTUlWF+o7eGh9IBzgDt&#10;a/vOrOnx90jdE5zlxeYfaOhyOyJWBw+yihwFgDtUe9xRk5Hl/v0E0d/6Mev6ype/AQAA//8DAFBL&#10;AwQUAAYACAAAACEAl50kdd0AAAAFAQAADwAAAGRycy9kb3ducmV2LnhtbEyPQUvDQBCF74L/YRnB&#10;m9210lBjNqUEiiB6aO3F2yS7TYK7szG7baO/3tGLXh4M7/HeN8Vq8k6c7Bj7QBpuZwqEpSaYnloN&#10;+9fNzRJETEgGXSCr4dNGWJWXFwXmJpxpa0+71AouoZijhi6lIZcyNp31GGdhsMTeIYweE59jK82I&#10;Zy73Ts6VyqTHnnihw8FWnW3ed0ev4anavOC2nvvll6senw/r4WP/ttD6+mpaP4BIdkp/YfjBZ3Qo&#10;makORzJROA38SPpV9u4ztQBRcyhTdyDLQv6nL78BAAD//wMAUEsBAi0AFAAGAAgAAAAhALaDOJL+&#10;AAAA4QEAABMAAAAAAAAAAAAAAAAAAAAAAFtDb250ZW50X1R5cGVzXS54bWxQSwECLQAUAAYACAAA&#10;ACEAOP0h/9YAAACUAQAACwAAAAAAAAAAAAAAAAAvAQAAX3JlbHMvLnJlbHNQSwECLQAUAAYACAAA&#10;ACEAGVHOJRgCAAAtBAAADgAAAAAAAAAAAAAAAAAuAgAAZHJzL2Uyb0RvYy54bWxQSwECLQAUAAYA&#10;CAAAACEAl50kdd0AAAAFAQAADwAAAAAAAAAAAAAAAAByBAAAZHJzL2Rvd25yZXYueG1sUEsFBgAA&#10;AAAEAAQA8wAAAHwFAAAAAA==&#10;" filled="f" stroked="f" strokeweight=".5pt">
                      <v:textbox>
                        <w:txbxContent>
                          <w:p w14:paraId="3BC99089" w14:textId="07D63AE9" w:rsidR="00923F8A" w:rsidRPr="00923F8A" w:rsidRDefault="00923F8A" w:rsidP="00923F8A">
                            <w:pPr>
                              <w:jc w:val="center"/>
                              <w:rPr>
                                <w:rFonts w:ascii="Times New Roman" w:hAnsi="Times New Roman" w:cs="Times New Roman"/>
                                <w:b w:val="0"/>
                                <w:bCs/>
                                <w:sz w:val="36"/>
                                <w:szCs w:val="36"/>
                              </w:rPr>
                            </w:pPr>
                            <w:r w:rsidRPr="00923F8A">
                              <w:rPr>
                                <w:rFonts w:ascii="Times New Roman" w:hAnsi="Times New Roman" w:cs="Times New Roman"/>
                                <w:bCs/>
                                <w:sz w:val="36"/>
                                <w:szCs w:val="36"/>
                              </w:rPr>
                              <w:t>RAPPORT DE SYNTHESE : OPTIMISATION DU RESEAU DE DELIVRANCE DES DOCUMENTS OFFICIELS AU TOGO</w:t>
                            </w:r>
                          </w:p>
                          <w:p w14:paraId="5D116C8E" w14:textId="67AB903E" w:rsidR="00D077E9" w:rsidRPr="00D86945" w:rsidRDefault="00D077E9" w:rsidP="00D077E9">
                            <w:pPr>
                              <w:pStyle w:val="Titre"/>
                              <w:spacing w:after="0"/>
                            </w:pPr>
                          </w:p>
                        </w:txbxContent>
                      </v:textbox>
                      <w10:anchorlock/>
                    </v:shape>
                  </w:pict>
                </mc:Fallback>
              </mc:AlternateContent>
            </w:r>
          </w:p>
          <w:p w14:paraId="6B3DA2B5" w14:textId="6252B6E1" w:rsidR="00D077E9" w:rsidRDefault="00D077E9" w:rsidP="00AB02A7"/>
        </w:tc>
      </w:tr>
      <w:tr w:rsidR="00D077E9" w14:paraId="2DA18C16" w14:textId="77777777" w:rsidTr="00270C80">
        <w:trPr>
          <w:trHeight w:val="7305"/>
        </w:trPr>
        <w:tc>
          <w:tcPr>
            <w:tcW w:w="5580" w:type="dxa"/>
            <w:tcBorders>
              <w:top w:val="nil"/>
              <w:left w:val="nil"/>
              <w:bottom w:val="nil"/>
              <w:right w:val="nil"/>
            </w:tcBorders>
          </w:tcPr>
          <w:p w14:paraId="7EA2263A" w14:textId="3A38BA85" w:rsidR="00D077E9" w:rsidRDefault="00923F8A" w:rsidP="00AB02A7">
            <w:pPr>
              <w:rPr>
                <w:noProof/>
              </w:rPr>
            </w:pPr>
            <w:r>
              <w:rPr>
                <w:noProof/>
                <w:lang w:val="en-US" w:eastAsia="zh-CN"/>
              </w:rPr>
              <mc:AlternateContent>
                <mc:Choice Requires="wps">
                  <w:drawing>
                    <wp:inline distT="0" distB="0" distL="0" distR="0" wp14:anchorId="2D58512A" wp14:editId="302E91B9">
                      <wp:extent cx="1390918" cy="0"/>
                      <wp:effectExtent l="0" t="19050" r="19050" b="19050"/>
                      <wp:docPr id="5" name="Connecteur droit 5" descr="séparateur de texte"/>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48B72D5" id="Connecteur droit 5" o:spid="_x0000_s1026" alt="séparateur de texte"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67C8229C" w14:textId="77777777" w:rsidTr="00AB02A7">
        <w:trPr>
          <w:trHeight w:val="2438"/>
        </w:trPr>
        <w:tc>
          <w:tcPr>
            <w:tcW w:w="5580" w:type="dxa"/>
            <w:tcBorders>
              <w:top w:val="nil"/>
              <w:left w:val="nil"/>
              <w:bottom w:val="nil"/>
              <w:right w:val="nil"/>
            </w:tcBorders>
          </w:tcPr>
          <w:sdt>
            <w:sdtPr>
              <w:id w:val="1080870105"/>
              <w:placeholder>
                <w:docPart w:val="8697D79E63B74869B676AD197FD62DBC"/>
              </w:placeholder>
              <w15:appearance w15:val="hidden"/>
            </w:sdtPr>
            <w:sdtContent>
              <w:p w14:paraId="2987FC23" w14:textId="55B33082" w:rsidR="00D077E9" w:rsidRDefault="00532541" w:rsidP="00AB02A7">
                <w:r>
                  <w:rPr>
                    <w:rStyle w:val="Sous-titreCar"/>
                    <w:b w:val="0"/>
                    <w:lang w:bidi="fr-FR"/>
                  </w:rPr>
                  <w:fldChar w:fldCharType="begin"/>
                </w:r>
                <w:r>
                  <w:rPr>
                    <w:rStyle w:val="Sous-titreCar"/>
                    <w:b w:val="0"/>
                    <w:lang w:bidi="fr-FR"/>
                  </w:rPr>
                  <w:instrText xml:space="preserve"> DATE  \@ "d MMMM"  \* MERGEFORMAT </w:instrText>
                </w:r>
                <w:r>
                  <w:rPr>
                    <w:rStyle w:val="Sous-titreCar"/>
                    <w:b w:val="0"/>
                    <w:lang w:bidi="fr-FR"/>
                  </w:rPr>
                  <w:fldChar w:fldCharType="separate"/>
                </w:r>
                <w:r w:rsidR="00923F8A">
                  <w:rPr>
                    <w:rStyle w:val="Sous-titreCar"/>
                    <w:b w:val="0"/>
                    <w:noProof/>
                    <w:lang w:bidi="fr-FR"/>
                  </w:rPr>
                  <w:t>janvier</w:t>
                </w:r>
                <w:r>
                  <w:rPr>
                    <w:rStyle w:val="Sous-titreCar"/>
                    <w:b w:val="0"/>
                    <w:lang w:bidi="fr-FR"/>
                  </w:rPr>
                  <w:fldChar w:fldCharType="end"/>
                </w:r>
                <w:r w:rsidR="00923F8A">
                  <w:rPr>
                    <w:rStyle w:val="Sous-titreCar"/>
                    <w:b w:val="0"/>
                    <w:lang w:bidi="fr-FR"/>
                  </w:rPr>
                  <w:t xml:space="preserve"> 2026</w:t>
                </w:r>
              </w:p>
            </w:sdtContent>
          </w:sdt>
          <w:p w14:paraId="60E0A3E1" w14:textId="77777777" w:rsidR="00D077E9" w:rsidRDefault="00D077E9" w:rsidP="00AB02A7">
            <w:pPr>
              <w:rPr>
                <w:noProof/>
                <w:sz w:val="10"/>
                <w:szCs w:val="10"/>
              </w:rPr>
            </w:pPr>
            <w:r w:rsidRPr="00D86945">
              <w:rPr>
                <w:noProof/>
                <w:sz w:val="10"/>
                <w:szCs w:val="10"/>
                <w:lang w:val="en-US" w:eastAsia="zh-CN"/>
              </w:rPr>
              <mc:AlternateContent>
                <mc:Choice Requires="wps">
                  <w:drawing>
                    <wp:inline distT="0" distB="0" distL="0" distR="0" wp14:anchorId="500A6FC6" wp14:editId="3B6EEE6C">
                      <wp:extent cx="1493949" cy="0"/>
                      <wp:effectExtent l="0" t="19050" r="30480" b="19050"/>
                      <wp:docPr id="6" name="Connecteur droit 6" descr="séparateur de texte"/>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4F798B5" id="Connecteur droit 6" o:spid="_x0000_s1026" alt="séparateur de texte"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18322D8C" w14:textId="77777777" w:rsidR="00923F8A" w:rsidRPr="00247747" w:rsidRDefault="00923F8A" w:rsidP="00923F8A">
            <w:pPr>
              <w:spacing w:after="160" w:line="278" w:lineRule="auto"/>
              <w:rPr>
                <w:rFonts w:ascii="Times New Roman" w:hAnsi="Times New Roman" w:cs="Times New Roman"/>
                <w:bCs/>
                <w:sz w:val="24"/>
                <w:szCs w:val="24"/>
              </w:rPr>
            </w:pPr>
          </w:p>
          <w:p w14:paraId="580A19B1" w14:textId="5658D5D9" w:rsidR="00923F8A" w:rsidRPr="00247747" w:rsidRDefault="00923F8A" w:rsidP="00923F8A">
            <w:pPr>
              <w:spacing w:after="160" w:line="278" w:lineRule="auto"/>
              <w:rPr>
                <w:rFonts w:cstheme="minorHAnsi"/>
                <w:sz w:val="24"/>
                <w:szCs w:val="24"/>
              </w:rPr>
            </w:pPr>
            <w:r w:rsidRPr="00247747">
              <w:rPr>
                <w:rFonts w:cstheme="minorHAnsi"/>
                <w:bCs/>
                <w:sz w:val="24"/>
                <w:szCs w:val="24"/>
              </w:rPr>
              <w:t>Candidat :</w:t>
            </w:r>
            <w:r w:rsidRPr="00247747">
              <w:rPr>
                <w:rFonts w:cstheme="minorHAnsi"/>
                <w:sz w:val="24"/>
                <w:szCs w:val="24"/>
              </w:rPr>
              <w:t> </w:t>
            </w:r>
            <w:r w:rsidRPr="00923F8A">
              <w:rPr>
                <w:rFonts w:cstheme="minorHAnsi"/>
                <w:sz w:val="24"/>
                <w:szCs w:val="24"/>
              </w:rPr>
              <w:t>AMEGAN Koffi Séna Malson</w:t>
            </w:r>
            <w:r w:rsidRPr="00247747">
              <w:rPr>
                <w:rFonts w:cstheme="minorHAnsi"/>
                <w:sz w:val="24"/>
                <w:szCs w:val="24"/>
              </w:rPr>
              <w:br/>
            </w:r>
            <w:r w:rsidRPr="00247747">
              <w:rPr>
                <w:rFonts w:cstheme="minorHAnsi"/>
                <w:bCs/>
                <w:sz w:val="24"/>
                <w:szCs w:val="24"/>
              </w:rPr>
              <w:t>Poste :</w:t>
            </w:r>
            <w:r w:rsidRPr="00247747">
              <w:rPr>
                <w:rFonts w:cstheme="minorHAnsi"/>
                <w:sz w:val="24"/>
                <w:szCs w:val="24"/>
              </w:rPr>
              <w:t xml:space="preserve"> Stagiaire Data </w:t>
            </w:r>
            <w:proofErr w:type="spellStart"/>
            <w:r w:rsidRPr="00247747">
              <w:rPr>
                <w:rFonts w:cstheme="minorHAnsi"/>
                <w:sz w:val="24"/>
                <w:szCs w:val="24"/>
              </w:rPr>
              <w:t>Analyst</w:t>
            </w:r>
            <w:proofErr w:type="spellEnd"/>
            <w:r w:rsidRPr="00247747">
              <w:rPr>
                <w:rFonts w:cstheme="minorHAnsi"/>
                <w:sz w:val="24"/>
                <w:szCs w:val="24"/>
              </w:rPr>
              <w:t xml:space="preserve"> – TOGO </w:t>
            </w:r>
            <w:proofErr w:type="spellStart"/>
            <w:r w:rsidRPr="00247747">
              <w:rPr>
                <w:rFonts w:cstheme="minorHAnsi"/>
                <w:sz w:val="24"/>
                <w:szCs w:val="24"/>
              </w:rPr>
              <w:t>Datalab</w:t>
            </w:r>
            <w:proofErr w:type="spellEnd"/>
            <w:r w:rsidRPr="00247747">
              <w:rPr>
                <w:rFonts w:cstheme="minorHAnsi"/>
                <w:sz w:val="24"/>
                <w:szCs w:val="24"/>
              </w:rPr>
              <w:br/>
            </w:r>
          </w:p>
          <w:p w14:paraId="611B1A2D" w14:textId="77777777" w:rsidR="00D077E9" w:rsidRPr="00D86945" w:rsidRDefault="00D077E9" w:rsidP="00AB02A7">
            <w:pPr>
              <w:rPr>
                <w:noProof/>
                <w:sz w:val="10"/>
                <w:szCs w:val="10"/>
              </w:rPr>
            </w:pPr>
          </w:p>
        </w:tc>
      </w:tr>
    </w:tbl>
    <w:p w14:paraId="78E4D4EA" w14:textId="5F5B57D8" w:rsidR="00D077E9" w:rsidRDefault="00AB02A7" w:rsidP="00923F8A">
      <w:pPr>
        <w:spacing w:after="200"/>
      </w:pPr>
      <w:r>
        <w:rPr>
          <w:noProof/>
          <w:lang w:val="en-US" w:eastAsia="zh-CN"/>
        </w:rPr>
        <mc:AlternateContent>
          <mc:Choice Requires="wps">
            <w:drawing>
              <wp:anchor distT="0" distB="0" distL="114300" distR="114300" simplePos="0" relativeHeight="251659264" behindDoc="1" locked="0" layoutInCell="1" allowOverlap="1" wp14:anchorId="3836EA0C" wp14:editId="490CDB6E">
                <wp:simplePos x="0" y="0"/>
                <wp:positionH relativeFrom="column">
                  <wp:posOffset>-745490</wp:posOffset>
                </wp:positionH>
                <wp:positionV relativeFrom="page">
                  <wp:posOffset>6667500</wp:posOffset>
                </wp:positionV>
                <wp:extent cx="7760970" cy="4019550"/>
                <wp:effectExtent l="0" t="0" r="0" b="0"/>
                <wp:wrapNone/>
                <wp:docPr id="2" name="Rectangle 2" descr="rectangle coloré"/>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ADAE7A" id="Rectangle 2" o:spid="_x0000_s1026" alt="rectangle coloré"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mKewIAAGMFAAAOAAAAZHJzL2Uyb0RvYy54bWysVEtvGyEQvlfqf0Dcm9117bixvI6sRKkq&#10;RUmUpMqZsOBFYhkK2Gv313dgH3bTqIeqe2CB+eb1MTPLy32jyU44r8CUtDjLKRGGQ6XMpqTfn28+&#10;faHEB2YqpsGIkh6Ep5erjx+WrV2ICdSgK+EIGjF+0dqS1iHYRZZ5XouG+TOwwqBQgmtYwKPbZJVj&#10;LVpvdDbJ8/OsBVdZB1x4j7fXnZCukn0pBQ/3UnoRiC4pxhbS6tL6GtdstWSLjWO2VrwPg/1DFA1T&#10;Bp2Opq5ZYGTr1B+mGsUdeJDhjEOTgZSKi5QDZlPkb7J5qpkVKRckx9uRJv//zPK73ZN9cEhDa/3C&#10;4zZmsZeuiX+Mj+wTWYeRLLEPhOPlfH6eX8yRU46yaV5czGaJzuyobp0PXwU0JG5K6vA1Eklsd+sD&#10;ukToAInePGhV3Sit0yFWgLjSjuwYvh3jXJjwOb4Xav2G1CbiDUTNThxvsmM+aRcOWkScNo9CElVh&#10;BpMUTCq1t46KTlSzSnT+Zzl+g/chtBRLMhgtS/Q/2u4NDMjTJIreTI+PqiJV6qic/y2wLsVRI3kG&#10;E0blRhlw7xnQYfTc4QeSOmoiS69QHR4ccdD1ibf8RuHT3TIfHpjDxsDnxmYP97hIDW1Jod9RUoP7&#10;+d59xGO9opSSFhutpP7HljlBif5msJIviuk0dmY6TGfzCR7cqeT1VGK2zRVgPRQ4VixP24gPethK&#10;B80LzoR19IoiZjj6LikPbjhchW4A4FThYr1OMOxGy8KtebI8Go+sxtJ83r8wZ/v6DVj6dzA0JVu8&#10;KeMOGzUNrLcBpEo1fuS15xs7ORVOP3XiqDg9J9RxNq5+AQAA//8DAFBLAwQUAAYACAAAACEA2E1O&#10;3uAAAAAPAQAADwAAAGRycy9kb3ducmV2LnhtbEyPwU7DMBBE70j8g7VI3Fo70JQqxKmiSBw4Eihn&#10;N9kmEfY6ip028PVsT3Db0TzNzuT7xVlxxikMnjQkawUCqfHtQJ2Gj/eX1Q5EiIZaYz2hhm8MsC9u&#10;b3KTtf5Cb3iuYyc4hEJmNPQxjpmUoenRmbD2IxJ7Jz85E1lOnWwnc+FwZ+WDUlvpzED8oTcjVj02&#10;X/XsNKSEr2msf2x1KMvTbJpD9Rms1vd3S/kMIuIS/2C41ufqUHCno5+pDcJqWCXJ04ZZdlSqeNaV&#10;SdSG9xz52u4eFcgil/93FL8AAAD//wMAUEsBAi0AFAAGAAgAAAAhALaDOJL+AAAA4QEAABMAAAAA&#10;AAAAAAAAAAAAAAAAAFtDb250ZW50X1R5cGVzXS54bWxQSwECLQAUAAYACAAAACEAOP0h/9YAAACU&#10;AQAACwAAAAAAAAAAAAAAAAAvAQAAX3JlbHMvLnJlbHNQSwECLQAUAAYACAAAACEAMNUpinsCAABj&#10;BQAADgAAAAAAAAAAAAAAAAAuAgAAZHJzL2Uyb0RvYy54bWxQSwECLQAUAAYACAAAACEA2E1O3uAA&#10;AAAPAQAADwAAAAAAAAAAAAAAAADVBAAAZHJzL2Rvd25yZXYueG1sUEsFBgAAAAAEAAQA8wAAAOIF&#10;AAAAAA==&#10;" fillcolor="#34aba2 [3206]" stroked="f" strokeweight="2pt">
                <w10:wrap anchory="page"/>
              </v:rect>
            </w:pict>
          </mc:Fallback>
        </mc:AlternateContent>
      </w:r>
      <w:r w:rsidR="00D077E9">
        <w:rPr>
          <w:lang w:bidi="fr-FR"/>
        </w:rPr>
        <w:br w:type="page"/>
      </w:r>
    </w:p>
    <w:tbl>
      <w:tblPr>
        <w:tblW w:w="9999" w:type="dxa"/>
        <w:tblInd w:w="40" w:type="dxa"/>
        <w:tblCellMar>
          <w:left w:w="0" w:type="dxa"/>
          <w:right w:w="0" w:type="dxa"/>
        </w:tblCellMar>
        <w:tblLook w:val="0000" w:firstRow="0" w:lastRow="0" w:firstColumn="0" w:lastColumn="0" w:noHBand="0" w:noVBand="0"/>
      </w:tblPr>
      <w:tblGrid>
        <w:gridCol w:w="10050"/>
      </w:tblGrid>
      <w:tr w:rsidR="00D077E9" w14:paraId="6CFC4DB8" w14:textId="77777777" w:rsidTr="00E900BA">
        <w:trPr>
          <w:trHeight w:val="14703"/>
        </w:trPr>
        <w:tc>
          <w:tcPr>
            <w:tcW w:w="9999" w:type="dxa"/>
          </w:tcPr>
          <w:sdt>
            <w:sdtPr>
              <w:id w:val="1660650702"/>
              <w:placeholder>
                <w:docPart w:val="95F7E6F757D14C86A132FE36B55FA09F"/>
              </w:placeholder>
              <w15:appearance w15:val="hidden"/>
            </w:sdtPr>
            <w:sdtEndPr>
              <w:rPr>
                <w:rFonts w:eastAsiaTheme="majorEastAsia" w:cstheme="majorBidi"/>
                <w:b w:val="0"/>
                <w:sz w:val="36"/>
                <w:szCs w:val="26"/>
              </w:rPr>
            </w:sdtEndPr>
            <w:sdtContent>
              <w:p w14:paraId="1BD6EA96" w14:textId="77777777" w:rsidR="00923F8A" w:rsidRPr="00923F8A" w:rsidRDefault="00923F8A" w:rsidP="00923F8A">
                <w:pPr>
                  <w:rPr>
                    <w:bCs/>
                  </w:rPr>
                </w:pPr>
                <w:r w:rsidRPr="00923F8A">
                  <w:rPr>
                    <w:bCs/>
                  </w:rPr>
                  <w:t>1. Introduction et Contexte</w:t>
                </w:r>
              </w:p>
              <w:p w14:paraId="4E0DD280" w14:textId="0259AF1D" w:rsidR="00923F8A" w:rsidRPr="00923F8A" w:rsidRDefault="00000000" w:rsidP="00E900BA">
                <w:pPr>
                  <w:pStyle w:val="Titre2"/>
                </w:pPr>
              </w:p>
            </w:sdtContent>
          </w:sdt>
          <w:p w14:paraId="63ED0CF6" w14:textId="77777777" w:rsidR="00923F8A" w:rsidRDefault="00923F8A" w:rsidP="00923F8A">
            <w:pPr>
              <w:rPr>
                <w:b w:val="0"/>
              </w:rPr>
            </w:pPr>
            <w:r w:rsidRPr="00923F8A">
              <w:rPr>
                <w:b w:val="0"/>
              </w:rPr>
              <w:t>Dans le cadre de la modernisation de l’administration togolaise, ce projet vise à analyser les données de délivrance des documents officiels (CNI, passeports, actes de naissance) pour améliorer l’expérience usager et réduire les délais de traitement. L'analyse repose sur 8 jeux de données interconnectés couvrant les dimensions opérationnelles, géographiques et socio-économiques du pays.</w:t>
            </w:r>
          </w:p>
          <w:p w14:paraId="756095D2" w14:textId="77777777" w:rsidR="00923F8A" w:rsidRPr="00923F8A" w:rsidRDefault="00923F8A" w:rsidP="00923F8A">
            <w:pPr>
              <w:rPr>
                <w:b w:val="0"/>
              </w:rPr>
            </w:pPr>
          </w:p>
          <w:p w14:paraId="181731A2" w14:textId="77777777" w:rsidR="00923F8A" w:rsidRDefault="00923F8A" w:rsidP="00923F8A">
            <w:pPr>
              <w:rPr>
                <w:bCs/>
              </w:rPr>
            </w:pPr>
            <w:r w:rsidRPr="00923F8A">
              <w:rPr>
                <w:bCs/>
              </w:rPr>
              <w:t>2. Principaux Enseignements</w:t>
            </w:r>
          </w:p>
          <w:p w14:paraId="38B9F1C8" w14:textId="77777777" w:rsidR="00923F8A" w:rsidRPr="00923F8A" w:rsidRDefault="00923F8A" w:rsidP="00923F8A">
            <w:pPr>
              <w:rPr>
                <w:bCs/>
              </w:rPr>
            </w:pPr>
          </w:p>
          <w:p w14:paraId="4CD7CC6C" w14:textId="77777777" w:rsidR="00923F8A" w:rsidRDefault="00923F8A" w:rsidP="00923F8A">
            <w:pPr>
              <w:rPr>
                <w:bCs/>
              </w:rPr>
            </w:pPr>
            <w:r w:rsidRPr="00923F8A">
              <w:rPr>
                <w:bCs/>
              </w:rPr>
              <w:t>2.1. Diagnostic de la Qualité des Données</w:t>
            </w:r>
          </w:p>
          <w:p w14:paraId="310405A7" w14:textId="77777777" w:rsidR="00E900BA" w:rsidRPr="00923F8A" w:rsidRDefault="00E900BA" w:rsidP="00923F8A">
            <w:pPr>
              <w:rPr>
                <w:bCs/>
              </w:rPr>
            </w:pPr>
          </w:p>
          <w:p w14:paraId="0DCA2A66" w14:textId="77777777" w:rsidR="00923F8A" w:rsidRDefault="00923F8A" w:rsidP="00923F8A">
            <w:pPr>
              <w:rPr>
                <w:b w:val="0"/>
              </w:rPr>
            </w:pPr>
            <w:r w:rsidRPr="00923F8A">
              <w:rPr>
                <w:b w:val="0"/>
              </w:rPr>
              <w:t>L'analyse exploratoire (EDA) a révélé une base de données globalement saine (absence de doublons). Cependant, une </w:t>
            </w:r>
            <w:r w:rsidRPr="00923F8A">
              <w:rPr>
                <w:bCs/>
              </w:rPr>
              <w:t>faille critique</w:t>
            </w:r>
            <w:r w:rsidRPr="00923F8A">
              <w:rPr>
                <w:b w:val="0"/>
              </w:rPr>
              <w:t> a été identifiée : </w:t>
            </w:r>
            <w:r w:rsidRPr="00923F8A">
              <w:rPr>
                <w:bCs/>
              </w:rPr>
              <w:t>22,9 % des motifs de rejet ne sont pas renseignés</w:t>
            </w:r>
            <w:r w:rsidRPr="00923F8A">
              <w:rPr>
                <w:b w:val="0"/>
              </w:rPr>
              <w:t> dans les logs d'activité. Ce manque d'information constitue un obstacle majeur au pilotage de la qualité, car il empêche d'identifier l'origine des erreurs (usagers ou système).</w:t>
            </w:r>
          </w:p>
          <w:p w14:paraId="37013C1B" w14:textId="77777777" w:rsidR="00923F8A" w:rsidRPr="00923F8A" w:rsidRDefault="00923F8A" w:rsidP="00923F8A">
            <w:pPr>
              <w:rPr>
                <w:b w:val="0"/>
              </w:rPr>
            </w:pPr>
          </w:p>
          <w:p w14:paraId="1FC93265" w14:textId="3C2EB677" w:rsidR="00923F8A" w:rsidRDefault="00923F8A" w:rsidP="00923F8A">
            <w:pPr>
              <w:rPr>
                <w:bCs/>
              </w:rPr>
            </w:pPr>
            <w:r w:rsidRPr="00923F8A">
              <w:rPr>
                <w:bCs/>
              </w:rPr>
              <w:t>2.2. Disparités Territoriales et Fracture administrative</w:t>
            </w:r>
          </w:p>
          <w:p w14:paraId="09D281DF" w14:textId="77777777" w:rsidR="00E900BA" w:rsidRPr="00923F8A" w:rsidRDefault="00E900BA" w:rsidP="00923F8A">
            <w:pPr>
              <w:rPr>
                <w:bCs/>
              </w:rPr>
            </w:pPr>
          </w:p>
          <w:p w14:paraId="049F0E08" w14:textId="77777777" w:rsidR="00923F8A" w:rsidRPr="00923F8A" w:rsidRDefault="00923F8A" w:rsidP="00923F8A">
            <w:pPr>
              <w:rPr>
                <w:b w:val="0"/>
              </w:rPr>
            </w:pPr>
            <w:r w:rsidRPr="00923F8A">
              <w:rPr>
                <w:b w:val="0"/>
              </w:rPr>
              <w:t>L'analyse spatiale met en évidence un contraste saisissant :</w:t>
            </w:r>
          </w:p>
          <w:p w14:paraId="64EA0B5E" w14:textId="77777777" w:rsidR="00923F8A" w:rsidRDefault="00923F8A" w:rsidP="00923F8A">
            <w:pPr>
              <w:numPr>
                <w:ilvl w:val="0"/>
                <w:numId w:val="1"/>
              </w:numPr>
              <w:rPr>
                <w:b w:val="0"/>
              </w:rPr>
            </w:pPr>
            <w:r w:rsidRPr="00923F8A">
              <w:rPr>
                <w:bCs/>
              </w:rPr>
              <w:t>Concentration dans la Région Centrale :</w:t>
            </w:r>
            <w:r w:rsidRPr="00923F8A">
              <w:rPr>
                <w:b w:val="0"/>
              </w:rPr>
              <w:t> Elle bénéficie de la plus forte dotation en personnel et en guichets, répondant à sa forte densité démographique.</w:t>
            </w:r>
          </w:p>
          <w:p w14:paraId="72911451" w14:textId="77777777" w:rsidR="00E900BA" w:rsidRPr="00923F8A" w:rsidRDefault="00E900BA" w:rsidP="00E900BA">
            <w:pPr>
              <w:ind w:left="720"/>
              <w:rPr>
                <w:b w:val="0"/>
              </w:rPr>
            </w:pPr>
          </w:p>
          <w:p w14:paraId="01C2F36A" w14:textId="77777777" w:rsidR="00923F8A" w:rsidRDefault="00923F8A" w:rsidP="00923F8A">
            <w:pPr>
              <w:numPr>
                <w:ilvl w:val="0"/>
                <w:numId w:val="1"/>
              </w:numPr>
              <w:rPr>
                <w:b w:val="0"/>
              </w:rPr>
            </w:pPr>
            <w:r w:rsidRPr="00923F8A">
              <w:rPr>
                <w:bCs/>
              </w:rPr>
              <w:t>Le Défi des Savanes :</w:t>
            </w:r>
            <w:r w:rsidRPr="00923F8A">
              <w:rPr>
                <w:b w:val="0"/>
              </w:rPr>
              <w:t> Située à </w:t>
            </w:r>
            <w:r w:rsidRPr="00923F8A">
              <w:rPr>
                <w:bCs/>
              </w:rPr>
              <w:t>500 km</w:t>
            </w:r>
            <w:r w:rsidRPr="00923F8A">
              <w:rPr>
                <w:b w:val="0"/>
              </w:rPr>
              <w:t> de la capitale et avec un revenu moyen plus faible, cette région subit la barrière à l'accessibilité la plus forte. Pour ces citoyens, l'obtention d'un document représente un coût de transport et un temps de trajet disproportionnés.</w:t>
            </w:r>
          </w:p>
          <w:p w14:paraId="5167AD0F" w14:textId="77777777" w:rsidR="00923F8A" w:rsidRPr="00923F8A" w:rsidRDefault="00923F8A" w:rsidP="00923F8A">
            <w:pPr>
              <w:ind w:left="720"/>
              <w:rPr>
                <w:b w:val="0"/>
              </w:rPr>
            </w:pPr>
          </w:p>
          <w:p w14:paraId="2F00C9F4" w14:textId="77777777" w:rsidR="00923F8A" w:rsidRDefault="00923F8A" w:rsidP="00923F8A">
            <w:pPr>
              <w:rPr>
                <w:bCs/>
              </w:rPr>
            </w:pPr>
            <w:r w:rsidRPr="00923F8A">
              <w:rPr>
                <w:bCs/>
              </w:rPr>
              <w:t xml:space="preserve">2.3. </w:t>
            </w:r>
            <w:proofErr w:type="spellStart"/>
            <w:r w:rsidRPr="00923F8A">
              <w:rPr>
                <w:bCs/>
              </w:rPr>
              <w:t>Bottlenecks</w:t>
            </w:r>
            <w:proofErr w:type="spellEnd"/>
            <w:r w:rsidRPr="00923F8A">
              <w:rPr>
                <w:bCs/>
              </w:rPr>
              <w:t xml:space="preserve"> Opérationnels</w:t>
            </w:r>
          </w:p>
          <w:p w14:paraId="177EA973" w14:textId="77777777" w:rsidR="00E900BA" w:rsidRPr="00923F8A" w:rsidRDefault="00E900BA" w:rsidP="00923F8A">
            <w:pPr>
              <w:rPr>
                <w:bCs/>
              </w:rPr>
            </w:pPr>
          </w:p>
          <w:p w14:paraId="4C506212" w14:textId="77777777" w:rsidR="00923F8A" w:rsidRPr="00923F8A" w:rsidRDefault="00923F8A" w:rsidP="00923F8A">
            <w:pPr>
              <w:rPr>
                <w:b w:val="0"/>
              </w:rPr>
            </w:pPr>
            <w:r w:rsidRPr="00923F8A">
              <w:rPr>
                <w:b w:val="0"/>
              </w:rPr>
              <w:t>Les délais de traitement ne sont pas uniformes. On observe des pics de saturation mensuels où l'augmentation de la demande entraîne une explosion des temps d'attente, signalant une capacité fixe qui manque de flexibilité face à la saisonnalité des demandes.</w:t>
            </w:r>
          </w:p>
          <w:p w14:paraId="42CF2182" w14:textId="77777777" w:rsidR="00923F8A" w:rsidRDefault="00923F8A" w:rsidP="00923F8A">
            <w:pPr>
              <w:rPr>
                <w:b w:val="0"/>
              </w:rPr>
            </w:pPr>
          </w:p>
          <w:p w14:paraId="391E9171" w14:textId="77777777" w:rsidR="00923F8A" w:rsidRDefault="00923F8A" w:rsidP="00923F8A">
            <w:pPr>
              <w:rPr>
                <w:b w:val="0"/>
              </w:rPr>
            </w:pPr>
          </w:p>
          <w:p w14:paraId="798F7F91" w14:textId="77777777" w:rsidR="00923F8A" w:rsidRDefault="00923F8A" w:rsidP="00923F8A">
            <w:pPr>
              <w:rPr>
                <w:b w:val="0"/>
              </w:rPr>
            </w:pPr>
          </w:p>
          <w:p w14:paraId="04FEBFCD" w14:textId="5EE206A8" w:rsidR="00923F8A" w:rsidRPr="00923F8A" w:rsidRDefault="00923F8A" w:rsidP="00923F8A">
            <w:pPr>
              <w:rPr>
                <w:b w:val="0"/>
              </w:rPr>
            </w:pPr>
          </w:p>
          <w:p w14:paraId="1F455152" w14:textId="77777777" w:rsidR="00923F8A" w:rsidRDefault="00923F8A" w:rsidP="00923F8A">
            <w:pPr>
              <w:rPr>
                <w:bCs/>
              </w:rPr>
            </w:pPr>
            <w:r w:rsidRPr="00923F8A">
              <w:rPr>
                <w:bCs/>
              </w:rPr>
              <w:t>3. Analyse des KPI Clés et Interprétation</w:t>
            </w:r>
          </w:p>
          <w:p w14:paraId="2B405F29" w14:textId="77777777" w:rsidR="00923F8A" w:rsidRDefault="00923F8A" w:rsidP="00923F8A">
            <w:pPr>
              <w:rPr>
                <w:bCs/>
              </w:rPr>
            </w:pPr>
          </w:p>
          <w:p w14:paraId="1E45E86C" w14:textId="77777777" w:rsidR="00923F8A" w:rsidRDefault="00923F8A" w:rsidP="00923F8A">
            <w:pPr>
              <w:rPr>
                <w:bCs/>
              </w:rPr>
            </w:pPr>
          </w:p>
          <w:tbl>
            <w:tblPr>
              <w:tblStyle w:val="Grilledutableau"/>
              <w:tblW w:w="10040" w:type="dxa"/>
              <w:tblLook w:val="04A0" w:firstRow="1" w:lastRow="0" w:firstColumn="1" w:lastColumn="0" w:noHBand="0" w:noVBand="1"/>
            </w:tblPr>
            <w:tblGrid>
              <w:gridCol w:w="3249"/>
              <w:gridCol w:w="2292"/>
              <w:gridCol w:w="4499"/>
            </w:tblGrid>
            <w:tr w:rsidR="00E900BA" w14:paraId="688C0C2A" w14:textId="77777777" w:rsidTr="00E900BA">
              <w:trPr>
                <w:trHeight w:val="811"/>
              </w:trPr>
              <w:tc>
                <w:tcPr>
                  <w:tcW w:w="3249" w:type="dxa"/>
                  <w:vAlign w:val="center"/>
                </w:tcPr>
                <w:p w14:paraId="16A39968" w14:textId="336AF2A6" w:rsidR="00E900BA" w:rsidRDefault="00E900BA" w:rsidP="00E900BA">
                  <w:pPr>
                    <w:rPr>
                      <w:bCs/>
                    </w:rPr>
                  </w:pPr>
                  <w:r w:rsidRPr="00923F8A">
                    <w:rPr>
                      <w:bCs/>
                    </w:rPr>
                    <w:t>KPI</w:t>
                  </w:r>
                </w:p>
              </w:tc>
              <w:tc>
                <w:tcPr>
                  <w:tcW w:w="2292" w:type="dxa"/>
                  <w:vAlign w:val="center"/>
                </w:tcPr>
                <w:p w14:paraId="1D40E41B" w14:textId="0786D4BC" w:rsidR="00E900BA" w:rsidRDefault="00E900BA" w:rsidP="00E900BA">
                  <w:pPr>
                    <w:rPr>
                      <w:bCs/>
                    </w:rPr>
                  </w:pPr>
                  <w:r w:rsidRPr="00923F8A">
                    <w:rPr>
                      <w:bCs/>
                    </w:rPr>
                    <w:t>Résultat (Moyenne)</w:t>
                  </w:r>
                </w:p>
              </w:tc>
              <w:tc>
                <w:tcPr>
                  <w:tcW w:w="4499" w:type="dxa"/>
                  <w:vAlign w:val="center"/>
                </w:tcPr>
                <w:p w14:paraId="5D7B918F" w14:textId="18654655" w:rsidR="00E900BA" w:rsidRDefault="00E900BA" w:rsidP="00E900BA">
                  <w:pPr>
                    <w:rPr>
                      <w:bCs/>
                    </w:rPr>
                  </w:pPr>
                  <w:r w:rsidRPr="00923F8A">
                    <w:rPr>
                      <w:bCs/>
                    </w:rPr>
                    <w:t>Interprétation Métier</w:t>
                  </w:r>
                </w:p>
              </w:tc>
            </w:tr>
            <w:tr w:rsidR="00E900BA" w14:paraId="4C5AE8BD" w14:textId="77777777" w:rsidTr="00E900BA">
              <w:trPr>
                <w:trHeight w:val="1217"/>
              </w:trPr>
              <w:tc>
                <w:tcPr>
                  <w:tcW w:w="3249" w:type="dxa"/>
                  <w:vAlign w:val="center"/>
                </w:tcPr>
                <w:p w14:paraId="5FBB92B4" w14:textId="456F5DA1" w:rsidR="00E900BA" w:rsidRDefault="00E900BA" w:rsidP="00E900BA">
                  <w:pPr>
                    <w:rPr>
                      <w:bCs/>
                    </w:rPr>
                  </w:pPr>
                  <w:r w:rsidRPr="00923F8A">
                    <w:rPr>
                      <w:bCs/>
                    </w:rPr>
                    <w:t>Délai Moyen de Traitement (DMT)</w:t>
                  </w:r>
                </w:p>
              </w:tc>
              <w:tc>
                <w:tcPr>
                  <w:tcW w:w="2292" w:type="dxa"/>
                </w:tcPr>
                <w:p w14:paraId="39F7EF5D" w14:textId="77777777" w:rsidR="00E900BA" w:rsidRDefault="00E900BA" w:rsidP="00E900BA">
                  <w:pPr>
                    <w:rPr>
                      <w:bCs/>
                    </w:rPr>
                  </w:pPr>
                </w:p>
              </w:tc>
              <w:tc>
                <w:tcPr>
                  <w:tcW w:w="4499" w:type="dxa"/>
                  <w:vAlign w:val="center"/>
                </w:tcPr>
                <w:p w14:paraId="77A692CE" w14:textId="59D125E7" w:rsidR="00E900BA" w:rsidRDefault="00E900BA" w:rsidP="00E900BA">
                  <w:pPr>
                    <w:rPr>
                      <w:bCs/>
                    </w:rPr>
                  </w:pPr>
                  <w:r w:rsidRPr="00923F8A">
                    <w:rPr>
                      <w:b w:val="0"/>
                    </w:rPr>
                    <w:t>Un DMT supérieur à 15 jours signale un besoin urgent de digitalisation des processus de validation.</w:t>
                  </w:r>
                </w:p>
              </w:tc>
            </w:tr>
            <w:tr w:rsidR="00E900BA" w14:paraId="09588898" w14:textId="77777777" w:rsidTr="00E900BA">
              <w:trPr>
                <w:trHeight w:val="1217"/>
              </w:trPr>
              <w:tc>
                <w:tcPr>
                  <w:tcW w:w="3249" w:type="dxa"/>
                  <w:vAlign w:val="center"/>
                </w:tcPr>
                <w:p w14:paraId="569F76E5" w14:textId="776DAED5" w:rsidR="00E900BA" w:rsidRDefault="00E900BA" w:rsidP="00E900BA">
                  <w:pPr>
                    <w:rPr>
                      <w:bCs/>
                    </w:rPr>
                  </w:pPr>
                  <w:r w:rsidRPr="00923F8A">
                    <w:rPr>
                      <w:bCs/>
                    </w:rPr>
                    <w:t>Taux de Rejet des Demandes</w:t>
                  </w:r>
                </w:p>
              </w:tc>
              <w:tc>
                <w:tcPr>
                  <w:tcW w:w="2292" w:type="dxa"/>
                </w:tcPr>
                <w:p w14:paraId="3EA12009" w14:textId="77777777" w:rsidR="00E900BA" w:rsidRDefault="00E900BA" w:rsidP="00E900BA">
                  <w:pPr>
                    <w:rPr>
                      <w:bCs/>
                    </w:rPr>
                  </w:pPr>
                </w:p>
              </w:tc>
              <w:tc>
                <w:tcPr>
                  <w:tcW w:w="4499" w:type="dxa"/>
                  <w:vAlign w:val="center"/>
                </w:tcPr>
                <w:p w14:paraId="4656C1E0" w14:textId="639D14D5" w:rsidR="00E900BA" w:rsidRDefault="00E900BA" w:rsidP="00E900BA">
                  <w:pPr>
                    <w:rPr>
                      <w:bCs/>
                    </w:rPr>
                  </w:pPr>
                  <w:r w:rsidRPr="00923F8A">
                    <w:rPr>
                      <w:b w:val="0"/>
                    </w:rPr>
                    <w:t>Un taux élevé dans certaines régions suggère un manque de clarté dans les pièces à fournir.</w:t>
                  </w:r>
                </w:p>
              </w:tc>
            </w:tr>
            <w:tr w:rsidR="00E900BA" w14:paraId="4BEDD972" w14:textId="77777777" w:rsidTr="00E900BA">
              <w:trPr>
                <w:trHeight w:val="1639"/>
              </w:trPr>
              <w:tc>
                <w:tcPr>
                  <w:tcW w:w="3249" w:type="dxa"/>
                  <w:vAlign w:val="center"/>
                </w:tcPr>
                <w:p w14:paraId="247CD702" w14:textId="24F7121B" w:rsidR="00E900BA" w:rsidRDefault="00E900BA" w:rsidP="00E900BA">
                  <w:pPr>
                    <w:rPr>
                      <w:bCs/>
                    </w:rPr>
                  </w:pPr>
                  <w:r w:rsidRPr="00923F8A">
                    <w:rPr>
                      <w:bCs/>
                    </w:rPr>
                    <w:t>Productivité (Docs/Agent)</w:t>
                  </w:r>
                </w:p>
              </w:tc>
              <w:tc>
                <w:tcPr>
                  <w:tcW w:w="2292" w:type="dxa"/>
                </w:tcPr>
                <w:p w14:paraId="64512C82" w14:textId="77777777" w:rsidR="00E900BA" w:rsidRDefault="00E900BA" w:rsidP="00E900BA">
                  <w:pPr>
                    <w:rPr>
                      <w:bCs/>
                    </w:rPr>
                  </w:pPr>
                </w:p>
              </w:tc>
              <w:tc>
                <w:tcPr>
                  <w:tcW w:w="4499" w:type="dxa"/>
                  <w:vAlign w:val="center"/>
                </w:tcPr>
                <w:p w14:paraId="19256DB1" w14:textId="638860C9" w:rsidR="00E900BA" w:rsidRDefault="00E900BA" w:rsidP="00E900BA">
                  <w:pPr>
                    <w:rPr>
                      <w:bCs/>
                    </w:rPr>
                  </w:pPr>
                  <w:r w:rsidRPr="00923F8A">
                    <w:rPr>
                      <w:b w:val="0"/>
                    </w:rPr>
                    <w:t xml:space="preserve">Permet d'identifier les centres </w:t>
                  </w:r>
                  <w:r w:rsidRPr="00923F8A">
                    <w:rPr>
                      <w:b w:val="0"/>
                    </w:rPr>
                    <w:t>sous-performant</w:t>
                  </w:r>
                  <w:r w:rsidRPr="00923F8A">
                    <w:rPr>
                      <w:b w:val="0"/>
                    </w:rPr>
                    <w:t xml:space="preserve"> nécessitant une formation ou un renforcement technique.</w:t>
                  </w:r>
                </w:p>
              </w:tc>
            </w:tr>
            <w:tr w:rsidR="00E900BA" w14:paraId="7F9C13BE" w14:textId="77777777" w:rsidTr="00E900BA">
              <w:trPr>
                <w:trHeight w:val="1217"/>
              </w:trPr>
              <w:tc>
                <w:tcPr>
                  <w:tcW w:w="3249" w:type="dxa"/>
                  <w:vAlign w:val="center"/>
                </w:tcPr>
                <w:p w14:paraId="7EBBC274" w14:textId="0A8B1D91" w:rsidR="00E900BA" w:rsidRDefault="00E900BA" w:rsidP="00E900BA">
                  <w:pPr>
                    <w:rPr>
                      <w:bCs/>
                    </w:rPr>
                  </w:pPr>
                  <w:r w:rsidRPr="00923F8A">
                    <w:rPr>
                      <w:bCs/>
                    </w:rPr>
                    <w:t>Temps d'Attente Moyen</w:t>
                  </w:r>
                </w:p>
              </w:tc>
              <w:tc>
                <w:tcPr>
                  <w:tcW w:w="2292" w:type="dxa"/>
                </w:tcPr>
                <w:p w14:paraId="041FC665" w14:textId="77777777" w:rsidR="00E900BA" w:rsidRDefault="00E900BA" w:rsidP="00E900BA">
                  <w:pPr>
                    <w:rPr>
                      <w:bCs/>
                    </w:rPr>
                  </w:pPr>
                </w:p>
              </w:tc>
              <w:tc>
                <w:tcPr>
                  <w:tcW w:w="4499" w:type="dxa"/>
                  <w:vAlign w:val="center"/>
                </w:tcPr>
                <w:p w14:paraId="520AB3AF" w14:textId="5FD68A72" w:rsidR="00E900BA" w:rsidRDefault="00E900BA" w:rsidP="00E900BA">
                  <w:pPr>
                    <w:rPr>
                      <w:bCs/>
                    </w:rPr>
                  </w:pPr>
                  <w:r w:rsidRPr="00923F8A">
                    <w:rPr>
                      <w:b w:val="0"/>
                    </w:rPr>
                    <w:t>Indicateur direct de la satisfaction usager. Un pic d'attente corrèle avec la saturation des guichets.</w:t>
                  </w:r>
                </w:p>
              </w:tc>
            </w:tr>
            <w:tr w:rsidR="00E900BA" w14:paraId="30020F4A" w14:textId="77777777" w:rsidTr="00E900BA">
              <w:trPr>
                <w:trHeight w:val="1578"/>
              </w:trPr>
              <w:tc>
                <w:tcPr>
                  <w:tcW w:w="3249" w:type="dxa"/>
                  <w:vAlign w:val="center"/>
                </w:tcPr>
                <w:p w14:paraId="21AE51B1" w14:textId="0B60DE6E" w:rsidR="00E900BA" w:rsidRDefault="00E900BA" w:rsidP="00E900BA">
                  <w:pPr>
                    <w:rPr>
                      <w:bCs/>
                    </w:rPr>
                  </w:pPr>
                  <w:r w:rsidRPr="00923F8A">
                    <w:rPr>
                      <w:bCs/>
                    </w:rPr>
                    <w:t>Accès Électricité / Infra</w:t>
                  </w:r>
                </w:p>
              </w:tc>
              <w:tc>
                <w:tcPr>
                  <w:tcW w:w="2292" w:type="dxa"/>
                </w:tcPr>
                <w:p w14:paraId="3780BBE8" w14:textId="77777777" w:rsidR="00E900BA" w:rsidRDefault="00E900BA" w:rsidP="00E900BA">
                  <w:pPr>
                    <w:rPr>
                      <w:bCs/>
                    </w:rPr>
                  </w:pPr>
                </w:p>
              </w:tc>
              <w:tc>
                <w:tcPr>
                  <w:tcW w:w="4499" w:type="dxa"/>
                  <w:vAlign w:val="center"/>
                </w:tcPr>
                <w:p w14:paraId="60B58D7E" w14:textId="5C70F978" w:rsidR="00E900BA" w:rsidRDefault="00E900BA" w:rsidP="00E900BA">
                  <w:pPr>
                    <w:rPr>
                      <w:bCs/>
                    </w:rPr>
                  </w:pPr>
                  <w:r w:rsidRPr="00923F8A">
                    <w:rPr>
                      <w:b w:val="0"/>
                    </w:rPr>
                    <w:t>Détermine les zones où le déploiement de bornes numériques est prioritaire (</w:t>
                  </w:r>
                  <w:proofErr w:type="gramStart"/>
                  <w:r w:rsidRPr="00923F8A">
                    <w:rPr>
                      <w:b w:val="0"/>
                    </w:rPr>
                    <w:t>ex:</w:t>
                  </w:r>
                  <w:proofErr w:type="gramEnd"/>
                  <w:r w:rsidRPr="00923F8A">
                    <w:rPr>
                      <w:b w:val="0"/>
                    </w:rPr>
                    <w:t xml:space="preserve"> Maritime).</w:t>
                  </w:r>
                </w:p>
              </w:tc>
            </w:tr>
          </w:tbl>
          <w:p w14:paraId="74A1C25D" w14:textId="77777777" w:rsidR="00923F8A" w:rsidRDefault="00923F8A" w:rsidP="00923F8A">
            <w:pPr>
              <w:rPr>
                <w:bCs/>
              </w:rPr>
            </w:pPr>
          </w:p>
          <w:p w14:paraId="2D276952" w14:textId="77777777" w:rsidR="00923F8A" w:rsidRDefault="00923F8A" w:rsidP="00923F8A">
            <w:pPr>
              <w:rPr>
                <w:bCs/>
              </w:rPr>
            </w:pPr>
          </w:p>
          <w:p w14:paraId="10F2258B" w14:textId="77777777" w:rsidR="00923F8A" w:rsidRDefault="00923F8A" w:rsidP="00923F8A">
            <w:pPr>
              <w:rPr>
                <w:bCs/>
              </w:rPr>
            </w:pPr>
          </w:p>
          <w:p w14:paraId="2163DCE7" w14:textId="77777777" w:rsidR="00923F8A" w:rsidRDefault="00923F8A" w:rsidP="00923F8A">
            <w:pPr>
              <w:rPr>
                <w:bCs/>
              </w:rPr>
            </w:pPr>
          </w:p>
          <w:p w14:paraId="2CA5258E" w14:textId="77777777" w:rsidR="00923F8A" w:rsidRPr="00923F8A" w:rsidRDefault="00923F8A" w:rsidP="00923F8A">
            <w:pPr>
              <w:rPr>
                <w:b w:val="0"/>
              </w:rPr>
            </w:pPr>
          </w:p>
          <w:p w14:paraId="569E7B32" w14:textId="77777777" w:rsidR="00923F8A" w:rsidRDefault="00923F8A" w:rsidP="00923F8A">
            <w:pPr>
              <w:rPr>
                <w:bCs/>
              </w:rPr>
            </w:pPr>
            <w:r w:rsidRPr="00923F8A">
              <w:rPr>
                <w:bCs/>
              </w:rPr>
              <w:t>4. Recommandations Opérationnelles</w:t>
            </w:r>
          </w:p>
          <w:p w14:paraId="4EB9286B" w14:textId="77777777" w:rsidR="00923F8A" w:rsidRPr="00923F8A" w:rsidRDefault="00923F8A" w:rsidP="00923F8A">
            <w:pPr>
              <w:rPr>
                <w:bCs/>
              </w:rPr>
            </w:pPr>
          </w:p>
          <w:p w14:paraId="18E9195D" w14:textId="77777777" w:rsidR="00923F8A" w:rsidRDefault="00923F8A" w:rsidP="00923F8A">
            <w:pPr>
              <w:rPr>
                <w:bCs/>
              </w:rPr>
            </w:pPr>
            <w:r w:rsidRPr="00923F8A">
              <w:rPr>
                <w:bCs/>
              </w:rPr>
              <w:t xml:space="preserve">Recommandation n°1 : Fiabilisation du </w:t>
            </w:r>
            <w:proofErr w:type="spellStart"/>
            <w:r w:rsidRPr="00923F8A">
              <w:rPr>
                <w:bCs/>
              </w:rPr>
              <w:t>Reporting</w:t>
            </w:r>
            <w:proofErr w:type="spellEnd"/>
            <w:r w:rsidRPr="00923F8A">
              <w:rPr>
                <w:bCs/>
              </w:rPr>
              <w:t xml:space="preserve"> Qualité</w:t>
            </w:r>
          </w:p>
          <w:p w14:paraId="63BFB11F" w14:textId="77777777" w:rsidR="00E900BA" w:rsidRPr="00923F8A" w:rsidRDefault="00E900BA" w:rsidP="00923F8A">
            <w:pPr>
              <w:rPr>
                <w:bCs/>
              </w:rPr>
            </w:pPr>
          </w:p>
          <w:p w14:paraId="417EC35A" w14:textId="77777777" w:rsidR="00923F8A" w:rsidRDefault="00923F8A" w:rsidP="00923F8A">
            <w:pPr>
              <w:rPr>
                <w:b w:val="0"/>
              </w:rPr>
            </w:pPr>
            <w:r w:rsidRPr="00923F8A">
              <w:rPr>
                <w:b w:val="0"/>
              </w:rPr>
              <w:lastRenderedPageBreak/>
              <w:t>Il est impératif de rendre obligatoire la saisie du </w:t>
            </w:r>
            <w:r w:rsidRPr="00923F8A">
              <w:rPr>
                <w:bCs/>
              </w:rPr>
              <w:t>motif de rejet</w:t>
            </w:r>
            <w:r w:rsidRPr="00923F8A">
              <w:rPr>
                <w:b w:val="0"/>
              </w:rPr>
              <w:t> dans le système. Cela permettra de lancer des campagnes d'information ciblées là où les usagers font le plus d'erreurs, réduisant ainsi le volume de dossiers rejetés et le travail inutile des agents.</w:t>
            </w:r>
          </w:p>
          <w:p w14:paraId="1720850B" w14:textId="77777777" w:rsidR="00923F8A" w:rsidRPr="00923F8A" w:rsidRDefault="00923F8A" w:rsidP="00923F8A">
            <w:pPr>
              <w:rPr>
                <w:b w:val="0"/>
              </w:rPr>
            </w:pPr>
          </w:p>
          <w:p w14:paraId="371920DF" w14:textId="77777777" w:rsidR="00923F8A" w:rsidRDefault="00923F8A" w:rsidP="00923F8A">
            <w:pPr>
              <w:rPr>
                <w:bCs/>
              </w:rPr>
            </w:pPr>
            <w:r w:rsidRPr="00923F8A">
              <w:rPr>
                <w:bCs/>
              </w:rPr>
              <w:t>Recommandation n°2 : Déploiement d'Unités Mobiles (Stratégie Nord)</w:t>
            </w:r>
          </w:p>
          <w:p w14:paraId="518A0AB4" w14:textId="77777777" w:rsidR="00E900BA" w:rsidRPr="00923F8A" w:rsidRDefault="00E900BA" w:rsidP="00923F8A">
            <w:pPr>
              <w:rPr>
                <w:bCs/>
              </w:rPr>
            </w:pPr>
          </w:p>
          <w:p w14:paraId="5A0EE84C" w14:textId="77777777" w:rsidR="00923F8A" w:rsidRDefault="00923F8A" w:rsidP="00923F8A">
            <w:pPr>
              <w:rPr>
                <w:b w:val="0"/>
              </w:rPr>
            </w:pPr>
            <w:r w:rsidRPr="00923F8A">
              <w:rPr>
                <w:b w:val="0"/>
              </w:rPr>
              <w:t>Pour les régions éloignées comme les </w:t>
            </w:r>
            <w:r w:rsidRPr="00923F8A">
              <w:rPr>
                <w:bCs/>
              </w:rPr>
              <w:t>Savanes</w:t>
            </w:r>
            <w:r w:rsidRPr="00923F8A">
              <w:rPr>
                <w:b w:val="0"/>
              </w:rPr>
              <w:t> et </w:t>
            </w:r>
            <w:r w:rsidRPr="00923F8A">
              <w:rPr>
                <w:bCs/>
              </w:rPr>
              <w:t>Kara</w:t>
            </w:r>
            <w:r w:rsidRPr="00923F8A">
              <w:rPr>
                <w:b w:val="0"/>
              </w:rPr>
              <w:t>, l'ouverture de centres fixes est coûteuse. La mise en place de </w:t>
            </w:r>
            <w:r w:rsidRPr="00923F8A">
              <w:rPr>
                <w:bCs/>
              </w:rPr>
              <w:t>camions-guichets itinérants</w:t>
            </w:r>
            <w:r w:rsidRPr="00923F8A">
              <w:rPr>
                <w:b w:val="0"/>
              </w:rPr>
              <w:t> permettrait de rapprocher le service public des populations rurales à faible revenu, réduisant leur coût d'accès au service.</w:t>
            </w:r>
          </w:p>
          <w:p w14:paraId="78303F83" w14:textId="77777777" w:rsidR="00923F8A" w:rsidRPr="00923F8A" w:rsidRDefault="00923F8A" w:rsidP="00923F8A">
            <w:pPr>
              <w:rPr>
                <w:b w:val="0"/>
              </w:rPr>
            </w:pPr>
          </w:p>
          <w:p w14:paraId="08F28AEC" w14:textId="77777777" w:rsidR="00923F8A" w:rsidRDefault="00923F8A" w:rsidP="00923F8A">
            <w:pPr>
              <w:rPr>
                <w:bCs/>
              </w:rPr>
            </w:pPr>
            <w:r w:rsidRPr="00923F8A">
              <w:rPr>
                <w:bCs/>
              </w:rPr>
              <w:t>Recommandation n°3 : Digitalisation et "E-services" prioritaires au Sud</w:t>
            </w:r>
          </w:p>
          <w:p w14:paraId="467DE2CA" w14:textId="77777777" w:rsidR="00E900BA" w:rsidRPr="00923F8A" w:rsidRDefault="00E900BA" w:rsidP="00923F8A">
            <w:pPr>
              <w:rPr>
                <w:bCs/>
              </w:rPr>
            </w:pPr>
          </w:p>
          <w:p w14:paraId="5BC83502" w14:textId="77777777" w:rsidR="00923F8A" w:rsidRDefault="00923F8A" w:rsidP="00923F8A">
            <w:pPr>
              <w:rPr>
                <w:b w:val="0"/>
              </w:rPr>
            </w:pPr>
            <w:r w:rsidRPr="00923F8A">
              <w:rPr>
                <w:b w:val="0"/>
              </w:rPr>
              <w:t>Dans la région </w:t>
            </w:r>
            <w:r w:rsidRPr="00923F8A">
              <w:rPr>
                <w:bCs/>
              </w:rPr>
              <w:t>Maritime</w:t>
            </w:r>
            <w:r w:rsidRPr="00923F8A">
              <w:rPr>
                <w:b w:val="0"/>
              </w:rPr>
              <w:t> (forte densité, accès électricité élevé), la priorité doit être la </w:t>
            </w:r>
            <w:r w:rsidRPr="00923F8A">
              <w:rPr>
                <w:bCs/>
              </w:rPr>
              <w:t>dématérialisation complète</w:t>
            </w:r>
            <w:r w:rsidRPr="00923F8A">
              <w:rPr>
                <w:b w:val="0"/>
              </w:rPr>
              <w:t> du dépôt des dossiers. Cela désengorgera les guichets physiques, qui pourront alors se concentrer sur les cas complexes.</w:t>
            </w:r>
          </w:p>
          <w:p w14:paraId="491FAAA3" w14:textId="77777777" w:rsidR="00923F8A" w:rsidRPr="00923F8A" w:rsidRDefault="00923F8A" w:rsidP="00923F8A">
            <w:pPr>
              <w:rPr>
                <w:b w:val="0"/>
              </w:rPr>
            </w:pPr>
          </w:p>
          <w:p w14:paraId="2AA66D30" w14:textId="77777777" w:rsidR="00923F8A" w:rsidRDefault="00923F8A" w:rsidP="00923F8A">
            <w:pPr>
              <w:rPr>
                <w:bCs/>
              </w:rPr>
            </w:pPr>
            <w:r w:rsidRPr="00923F8A">
              <w:rPr>
                <w:bCs/>
              </w:rPr>
              <w:t>Recommandation n°4 : Flexibilité de la Capacité</w:t>
            </w:r>
          </w:p>
          <w:p w14:paraId="47E4878D" w14:textId="77777777" w:rsidR="00E900BA" w:rsidRPr="00923F8A" w:rsidRDefault="00E900BA" w:rsidP="00923F8A">
            <w:pPr>
              <w:rPr>
                <w:bCs/>
              </w:rPr>
            </w:pPr>
          </w:p>
          <w:p w14:paraId="4DB78DA6" w14:textId="77777777" w:rsidR="00923F8A" w:rsidRPr="00923F8A" w:rsidRDefault="00923F8A" w:rsidP="00923F8A">
            <w:pPr>
              <w:rPr>
                <w:b w:val="0"/>
              </w:rPr>
            </w:pPr>
            <w:r w:rsidRPr="00923F8A">
              <w:rPr>
                <w:b w:val="0"/>
              </w:rPr>
              <w:t>Mettre en place un système de "renforts mobiles" de personnel capables de se déplacer entre les centres d'une même région lors des pics de demande saisonniers identifiés par l'analyse temporelle.</w:t>
            </w:r>
          </w:p>
          <w:p w14:paraId="15C1F086" w14:textId="77777777" w:rsidR="00923F8A" w:rsidRPr="00923F8A" w:rsidRDefault="00923F8A" w:rsidP="00923F8A">
            <w:pPr>
              <w:rPr>
                <w:b w:val="0"/>
              </w:rPr>
            </w:pPr>
          </w:p>
          <w:p w14:paraId="4C3508A4" w14:textId="77777777" w:rsidR="00923F8A" w:rsidRDefault="00923F8A" w:rsidP="00923F8A">
            <w:pPr>
              <w:rPr>
                <w:bCs/>
              </w:rPr>
            </w:pPr>
            <w:r w:rsidRPr="00923F8A">
              <w:rPr>
                <w:bCs/>
              </w:rPr>
              <w:t>5. Limites et Perspectives</w:t>
            </w:r>
          </w:p>
          <w:p w14:paraId="733AA7A9" w14:textId="77777777" w:rsidR="00E900BA" w:rsidRPr="00923F8A" w:rsidRDefault="00E900BA" w:rsidP="00923F8A">
            <w:pPr>
              <w:rPr>
                <w:bCs/>
              </w:rPr>
            </w:pPr>
          </w:p>
          <w:p w14:paraId="29994BC1" w14:textId="77777777" w:rsidR="00923F8A" w:rsidRPr="00923F8A" w:rsidRDefault="00923F8A" w:rsidP="00923F8A">
            <w:pPr>
              <w:rPr>
                <w:b w:val="0"/>
              </w:rPr>
            </w:pPr>
            <w:r w:rsidRPr="00923F8A">
              <w:rPr>
                <w:b w:val="0"/>
              </w:rPr>
              <w:t>Cette analyse pourrait être enrichie par l'intégration de données sur la satisfaction client (enquêtes de sortie) et sur le coût de fonctionnement réel de chaque centre. À terme, un modèle prédictif pourrait anticiper les pics de demande pour ajuster les effectifs en temps réel.</w:t>
            </w:r>
          </w:p>
          <w:p w14:paraId="78FBEC39" w14:textId="77777777" w:rsidR="00923F8A" w:rsidRPr="00923F8A" w:rsidRDefault="00923F8A" w:rsidP="00923F8A">
            <w:pPr>
              <w:rPr>
                <w:b w:val="0"/>
              </w:rPr>
            </w:pPr>
          </w:p>
          <w:p w14:paraId="6B531292" w14:textId="49C963FE" w:rsidR="00DF027C" w:rsidRDefault="00DF027C" w:rsidP="00DF027C">
            <w:pPr>
              <w:pStyle w:val="Contenu"/>
            </w:pPr>
          </w:p>
        </w:tc>
      </w:tr>
      <w:tr w:rsidR="00DF027C" w14:paraId="44176D94" w14:textId="77777777" w:rsidTr="00923F8A">
        <w:trPr>
          <w:trHeight w:val="74"/>
        </w:trPr>
        <w:tc>
          <w:tcPr>
            <w:tcW w:w="9999" w:type="dxa"/>
            <w:shd w:val="clear" w:color="auto" w:fill="F2F2F2" w:themeFill="background1" w:themeFillShade="F2"/>
            <w:vAlign w:val="center"/>
          </w:tcPr>
          <w:p w14:paraId="263E6E3A" w14:textId="36F96094" w:rsidR="00DF027C" w:rsidRPr="00DF027C" w:rsidRDefault="00DF027C" w:rsidP="00923F8A">
            <w:pPr>
              <w:pStyle w:val="Textedemiseenvidence"/>
            </w:pPr>
          </w:p>
        </w:tc>
      </w:tr>
      <w:tr w:rsidR="00DF027C" w14:paraId="5059616F" w14:textId="77777777" w:rsidTr="00DF027C">
        <w:trPr>
          <w:trHeight w:val="5931"/>
        </w:trPr>
        <w:tc>
          <w:tcPr>
            <w:tcW w:w="9999" w:type="dxa"/>
          </w:tcPr>
          <w:p w14:paraId="04FF4727" w14:textId="77777777" w:rsidR="00DF027C" w:rsidRPr="00923F8A" w:rsidRDefault="00DF027C" w:rsidP="00DF027C">
            <w:pPr>
              <w:pStyle w:val="Contenu"/>
              <w:rPr>
                <w:iCs/>
                <w:sz w:val="36"/>
              </w:rPr>
            </w:pPr>
          </w:p>
        </w:tc>
      </w:tr>
    </w:tbl>
    <w:p w14:paraId="394B62F3" w14:textId="77777777" w:rsidR="00923F8A" w:rsidRPr="00D70D02" w:rsidRDefault="00923F8A" w:rsidP="00AB02A7">
      <w:pPr>
        <w:spacing w:after="200"/>
      </w:pPr>
    </w:p>
    <w:sectPr w:rsidR="00923F8A" w:rsidRPr="00D70D02" w:rsidSect="00AB02A7">
      <w:headerReference w:type="default" r:id="rId7"/>
      <w:footerReference w:type="default" r:id="rId8"/>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96135" w14:textId="77777777" w:rsidR="005D6865" w:rsidRDefault="005D6865">
      <w:r>
        <w:separator/>
      </w:r>
    </w:p>
    <w:p w14:paraId="5BD30312" w14:textId="77777777" w:rsidR="005D6865" w:rsidRDefault="005D6865"/>
  </w:endnote>
  <w:endnote w:type="continuationSeparator" w:id="0">
    <w:p w14:paraId="60F9E90B" w14:textId="77777777" w:rsidR="005D6865" w:rsidRDefault="005D6865">
      <w:r>
        <w:continuationSeparator/>
      </w:r>
    </w:p>
    <w:p w14:paraId="6E6E267B" w14:textId="77777777" w:rsidR="005D6865" w:rsidRDefault="005D68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0194395"/>
      <w:docPartObj>
        <w:docPartGallery w:val="Page Numbers (Bottom of Page)"/>
        <w:docPartUnique/>
      </w:docPartObj>
    </w:sdtPr>
    <w:sdtEndPr>
      <w:rPr>
        <w:noProof/>
      </w:rPr>
    </w:sdtEndPr>
    <w:sdtContent>
      <w:p w14:paraId="0DD0D56D" w14:textId="77777777" w:rsidR="00DF027C" w:rsidRDefault="00DF027C">
        <w:pPr>
          <w:pStyle w:val="Pieddepage"/>
          <w:jc w:val="center"/>
        </w:pPr>
        <w:r>
          <w:rPr>
            <w:lang w:bidi="fr-FR"/>
          </w:rPr>
          <w:fldChar w:fldCharType="begin"/>
        </w:r>
        <w:r>
          <w:rPr>
            <w:lang w:bidi="fr-FR"/>
          </w:rPr>
          <w:instrText xml:space="preserve"> PAGE   \* MERGEFORMAT </w:instrText>
        </w:r>
        <w:r>
          <w:rPr>
            <w:lang w:bidi="fr-FR"/>
          </w:rPr>
          <w:fldChar w:fldCharType="separate"/>
        </w:r>
        <w:r w:rsidR="0091275B">
          <w:rPr>
            <w:noProof/>
            <w:lang w:bidi="fr-FR"/>
          </w:rPr>
          <w:t>2</w:t>
        </w:r>
        <w:r>
          <w:rPr>
            <w:noProof/>
            <w:lang w:bidi="fr-FR"/>
          </w:rPr>
          <w:fldChar w:fldCharType="end"/>
        </w:r>
      </w:p>
    </w:sdtContent>
  </w:sdt>
  <w:p w14:paraId="1F98674E" w14:textId="77777777" w:rsidR="00DF027C" w:rsidRDefault="00DF027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1907E" w14:textId="77777777" w:rsidR="005D6865" w:rsidRDefault="005D6865">
      <w:r>
        <w:separator/>
      </w:r>
    </w:p>
    <w:p w14:paraId="11F10FBD" w14:textId="77777777" w:rsidR="005D6865" w:rsidRDefault="005D6865"/>
  </w:footnote>
  <w:footnote w:type="continuationSeparator" w:id="0">
    <w:p w14:paraId="4DED5421" w14:textId="77777777" w:rsidR="005D6865" w:rsidRDefault="005D6865">
      <w:r>
        <w:continuationSeparator/>
      </w:r>
    </w:p>
    <w:p w14:paraId="24C158D2" w14:textId="77777777" w:rsidR="005D6865" w:rsidRDefault="005D68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1D8E5AB5" w14:textId="77777777" w:rsidTr="00360494">
      <w:trPr>
        <w:trHeight w:val="978"/>
      </w:trPr>
      <w:tc>
        <w:tcPr>
          <w:tcW w:w="10035" w:type="dxa"/>
          <w:tcBorders>
            <w:top w:val="nil"/>
            <w:left w:val="nil"/>
            <w:bottom w:val="single" w:sz="36" w:space="0" w:color="34ABA2" w:themeColor="accent3"/>
            <w:right w:val="nil"/>
          </w:tcBorders>
        </w:tcPr>
        <w:p w14:paraId="62EC47E0" w14:textId="77777777" w:rsidR="00D077E9" w:rsidRDefault="00D077E9">
          <w:pPr>
            <w:pStyle w:val="En-tte"/>
          </w:pPr>
        </w:p>
      </w:tc>
    </w:tr>
  </w:tbl>
  <w:p w14:paraId="793A8EAB" w14:textId="77777777" w:rsidR="00D077E9" w:rsidRDefault="00D077E9" w:rsidP="00D077E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96D00"/>
    <w:multiLevelType w:val="multilevel"/>
    <w:tmpl w:val="F1B2D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4007992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8A"/>
    <w:rsid w:val="0002482E"/>
    <w:rsid w:val="00050324"/>
    <w:rsid w:val="000A0150"/>
    <w:rsid w:val="000E63C9"/>
    <w:rsid w:val="00130E9D"/>
    <w:rsid w:val="00150A6D"/>
    <w:rsid w:val="00185B35"/>
    <w:rsid w:val="001F2BC8"/>
    <w:rsid w:val="001F5F6B"/>
    <w:rsid w:val="00243EBC"/>
    <w:rsid w:val="00246A35"/>
    <w:rsid w:val="00270C80"/>
    <w:rsid w:val="00284348"/>
    <w:rsid w:val="002F51F5"/>
    <w:rsid w:val="00312137"/>
    <w:rsid w:val="00330359"/>
    <w:rsid w:val="0033762F"/>
    <w:rsid w:val="00360494"/>
    <w:rsid w:val="00366C7E"/>
    <w:rsid w:val="00384EA3"/>
    <w:rsid w:val="003A39A1"/>
    <w:rsid w:val="003C2191"/>
    <w:rsid w:val="003D3863"/>
    <w:rsid w:val="004110DE"/>
    <w:rsid w:val="0044085A"/>
    <w:rsid w:val="004B21A5"/>
    <w:rsid w:val="005037F0"/>
    <w:rsid w:val="00516A86"/>
    <w:rsid w:val="005275F6"/>
    <w:rsid w:val="00532541"/>
    <w:rsid w:val="00572102"/>
    <w:rsid w:val="005D6865"/>
    <w:rsid w:val="005F1BB0"/>
    <w:rsid w:val="00656C4D"/>
    <w:rsid w:val="006E5716"/>
    <w:rsid w:val="007302B3"/>
    <w:rsid w:val="00730733"/>
    <w:rsid w:val="00730E3A"/>
    <w:rsid w:val="00736AAF"/>
    <w:rsid w:val="00765B2A"/>
    <w:rsid w:val="00783A34"/>
    <w:rsid w:val="007C6B52"/>
    <w:rsid w:val="007D16C5"/>
    <w:rsid w:val="00862FE4"/>
    <w:rsid w:val="0086389A"/>
    <w:rsid w:val="0087605E"/>
    <w:rsid w:val="008B1FEE"/>
    <w:rsid w:val="008D248B"/>
    <w:rsid w:val="00903C32"/>
    <w:rsid w:val="0091275B"/>
    <w:rsid w:val="00916B16"/>
    <w:rsid w:val="009173B9"/>
    <w:rsid w:val="00923F8A"/>
    <w:rsid w:val="0093335D"/>
    <w:rsid w:val="0093613E"/>
    <w:rsid w:val="00943026"/>
    <w:rsid w:val="00966B81"/>
    <w:rsid w:val="009C7720"/>
    <w:rsid w:val="00A23AFA"/>
    <w:rsid w:val="00A31B3E"/>
    <w:rsid w:val="00A532F3"/>
    <w:rsid w:val="00A61747"/>
    <w:rsid w:val="00A8489E"/>
    <w:rsid w:val="00AB02A7"/>
    <w:rsid w:val="00AC29F3"/>
    <w:rsid w:val="00B231E5"/>
    <w:rsid w:val="00C02B87"/>
    <w:rsid w:val="00C4086D"/>
    <w:rsid w:val="00CA1896"/>
    <w:rsid w:val="00CB5B28"/>
    <w:rsid w:val="00CF5371"/>
    <w:rsid w:val="00D0323A"/>
    <w:rsid w:val="00D0559F"/>
    <w:rsid w:val="00D077E9"/>
    <w:rsid w:val="00D42CB7"/>
    <w:rsid w:val="00D5413D"/>
    <w:rsid w:val="00D570A9"/>
    <w:rsid w:val="00D70D02"/>
    <w:rsid w:val="00D770C7"/>
    <w:rsid w:val="00D86945"/>
    <w:rsid w:val="00D90290"/>
    <w:rsid w:val="00DD152F"/>
    <w:rsid w:val="00DE213F"/>
    <w:rsid w:val="00DF027C"/>
    <w:rsid w:val="00E00A32"/>
    <w:rsid w:val="00E16849"/>
    <w:rsid w:val="00E22ACD"/>
    <w:rsid w:val="00E620B0"/>
    <w:rsid w:val="00E81B40"/>
    <w:rsid w:val="00E900BA"/>
    <w:rsid w:val="00EF555B"/>
    <w:rsid w:val="00F027BB"/>
    <w:rsid w:val="00F11DCF"/>
    <w:rsid w:val="00F162EA"/>
    <w:rsid w:val="00F52D27"/>
    <w:rsid w:val="00F83527"/>
    <w:rsid w:val="00FB26E1"/>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86F3E"/>
  <w15:docId w15:val="{33ED4777-2FB3-47E8-86FE-2DDD2C9D0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itre1">
    <w:name w:val="heading 1"/>
    <w:basedOn w:val="Normal"/>
    <w:link w:val="Titre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itre2">
    <w:name w:val="heading 2"/>
    <w:basedOn w:val="Normal"/>
    <w:next w:val="Normal"/>
    <w:link w:val="Titre2Car"/>
    <w:uiPriority w:val="4"/>
    <w:qFormat/>
    <w:rsid w:val="00DF027C"/>
    <w:pPr>
      <w:keepNext/>
      <w:spacing w:after="240" w:line="240" w:lineRule="auto"/>
      <w:outlineLvl w:val="1"/>
    </w:pPr>
    <w:rPr>
      <w:rFonts w:eastAsiaTheme="majorEastAsia" w:cstheme="majorBidi"/>
      <w:b w:val="0"/>
      <w:sz w:val="3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hAnsi="Tahoma" w:cs="Tahoma"/>
      <w:sz w:val="16"/>
      <w:szCs w:val="16"/>
    </w:rPr>
  </w:style>
  <w:style w:type="paragraph" w:styleId="Titre">
    <w:name w:val="Title"/>
    <w:basedOn w:val="Normal"/>
    <w:link w:val="Titre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reCar">
    <w:name w:val="Titre Car"/>
    <w:basedOn w:val="Policepardfaut"/>
    <w:link w:val="Titre"/>
    <w:uiPriority w:val="1"/>
    <w:rsid w:val="00D86945"/>
    <w:rPr>
      <w:rFonts w:asciiTheme="majorHAnsi" w:eastAsiaTheme="majorEastAsia" w:hAnsiTheme="majorHAnsi" w:cstheme="majorBidi"/>
      <w:b/>
      <w:bCs/>
      <w:color w:val="082A75" w:themeColor="text2"/>
      <w:sz w:val="72"/>
      <w:szCs w:val="52"/>
    </w:rPr>
  </w:style>
  <w:style w:type="paragraph" w:styleId="Sous-titre">
    <w:name w:val="Subtitle"/>
    <w:basedOn w:val="Normal"/>
    <w:link w:val="Sous-titreCar"/>
    <w:uiPriority w:val="2"/>
    <w:qFormat/>
    <w:rsid w:val="00D86945"/>
    <w:pPr>
      <w:framePr w:hSpace="180" w:wrap="around" w:vAnchor="text" w:hAnchor="margin" w:y="1167"/>
    </w:pPr>
    <w:rPr>
      <w:b w:val="0"/>
      <w:caps/>
      <w:spacing w:val="20"/>
      <w:sz w:val="32"/>
    </w:rPr>
  </w:style>
  <w:style w:type="character" w:customStyle="1" w:styleId="Sous-titreCar">
    <w:name w:val="Sous-titre Car"/>
    <w:basedOn w:val="Policepardfaut"/>
    <w:link w:val="Sous-titre"/>
    <w:uiPriority w:val="2"/>
    <w:rsid w:val="00D86945"/>
    <w:rPr>
      <w:rFonts w:eastAsiaTheme="minorEastAsia"/>
      <w:caps/>
      <w:color w:val="082A75" w:themeColor="text2"/>
      <w:spacing w:val="20"/>
      <w:sz w:val="32"/>
      <w:szCs w:val="22"/>
    </w:rPr>
  </w:style>
  <w:style w:type="character" w:customStyle="1" w:styleId="Titre1Car">
    <w:name w:val="Titre 1 Car"/>
    <w:basedOn w:val="Policepardfaut"/>
    <w:link w:val="Titre1"/>
    <w:uiPriority w:val="4"/>
    <w:rsid w:val="00D077E9"/>
    <w:rPr>
      <w:rFonts w:asciiTheme="majorHAnsi" w:eastAsiaTheme="majorEastAsia" w:hAnsiTheme="majorHAnsi" w:cstheme="majorBidi"/>
      <w:b/>
      <w:color w:val="061F57" w:themeColor="text2" w:themeShade="BF"/>
      <w:kern w:val="28"/>
      <w:sz w:val="52"/>
      <w:szCs w:val="32"/>
    </w:rPr>
  </w:style>
  <w:style w:type="paragraph" w:styleId="En-tte">
    <w:name w:val="header"/>
    <w:basedOn w:val="Normal"/>
    <w:link w:val="En-tteCar"/>
    <w:uiPriority w:val="8"/>
    <w:unhideWhenUsed/>
    <w:rsid w:val="005037F0"/>
  </w:style>
  <w:style w:type="character" w:customStyle="1" w:styleId="En-tteCar">
    <w:name w:val="En-tête Car"/>
    <w:basedOn w:val="Policepardfaut"/>
    <w:link w:val="En-tte"/>
    <w:uiPriority w:val="8"/>
    <w:rsid w:val="0093335D"/>
  </w:style>
  <w:style w:type="paragraph" w:styleId="Pieddepage">
    <w:name w:val="footer"/>
    <w:basedOn w:val="Normal"/>
    <w:link w:val="PieddepageCar"/>
    <w:uiPriority w:val="99"/>
    <w:unhideWhenUsed/>
    <w:rsid w:val="005037F0"/>
  </w:style>
  <w:style w:type="character" w:customStyle="1" w:styleId="PieddepageCar">
    <w:name w:val="Pied de page Car"/>
    <w:basedOn w:val="Policepardfaut"/>
    <w:link w:val="Pieddepage"/>
    <w:uiPriority w:val="99"/>
    <w:rsid w:val="005037F0"/>
    <w:rPr>
      <w:sz w:val="24"/>
      <w:szCs w:val="24"/>
    </w:rPr>
  </w:style>
  <w:style w:type="paragraph" w:customStyle="1" w:styleId="Nom">
    <w:name w:val="Nom"/>
    <w:basedOn w:val="Normal"/>
    <w:uiPriority w:val="3"/>
    <w:qFormat/>
    <w:rsid w:val="00B231E5"/>
    <w:pPr>
      <w:spacing w:line="240" w:lineRule="auto"/>
      <w:jc w:val="right"/>
    </w:pPr>
  </w:style>
  <w:style w:type="character" w:customStyle="1" w:styleId="Titre2Car">
    <w:name w:val="Titre 2 Car"/>
    <w:basedOn w:val="Policepardfaut"/>
    <w:link w:val="Titre2"/>
    <w:uiPriority w:val="4"/>
    <w:rsid w:val="00DF027C"/>
    <w:rPr>
      <w:rFonts w:eastAsiaTheme="majorEastAsia" w:cstheme="majorBidi"/>
      <w:color w:val="082A75" w:themeColor="text2"/>
      <w:sz w:val="36"/>
      <w:szCs w:val="26"/>
    </w:rPr>
  </w:style>
  <w:style w:type="table" w:styleId="Grilledutableau">
    <w:name w:val="Table Grid"/>
    <w:basedOn w:val="Tableau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unhideWhenUsed/>
    <w:rsid w:val="00D86945"/>
    <w:rPr>
      <w:color w:val="808080"/>
    </w:rPr>
  </w:style>
  <w:style w:type="paragraph" w:customStyle="1" w:styleId="Contenu">
    <w:name w:val="Contenu"/>
    <w:basedOn w:val="Normal"/>
    <w:link w:val="Caractredecontenu"/>
    <w:qFormat/>
    <w:rsid w:val="00DF027C"/>
    <w:rPr>
      <w:b w:val="0"/>
    </w:rPr>
  </w:style>
  <w:style w:type="paragraph" w:customStyle="1" w:styleId="Textedemiseenvidence">
    <w:name w:val="Texte de mise en évidence"/>
    <w:basedOn w:val="Normal"/>
    <w:link w:val="Caractredetextedemiseenvidence"/>
    <w:qFormat/>
    <w:rsid w:val="00DF027C"/>
  </w:style>
  <w:style w:type="character" w:customStyle="1" w:styleId="Caractredecontenu">
    <w:name w:val="Caractère de contenu"/>
    <w:basedOn w:val="Policepardfaut"/>
    <w:link w:val="Contenu"/>
    <w:rsid w:val="00DF027C"/>
    <w:rPr>
      <w:rFonts w:eastAsiaTheme="minorEastAsia"/>
      <w:color w:val="082A75" w:themeColor="text2"/>
      <w:sz w:val="28"/>
      <w:szCs w:val="22"/>
    </w:rPr>
  </w:style>
  <w:style w:type="character" w:customStyle="1" w:styleId="Caractredetextedemiseenvidence">
    <w:name w:val="Caractère de texte de mise en évidence"/>
    <w:basedOn w:val="Policepardfaut"/>
    <w:link w:val="Textedemiseenvidence"/>
    <w:rsid w:val="00DF027C"/>
    <w:rPr>
      <w:rFonts w:eastAsiaTheme="minorEastAsia"/>
      <w:b/>
      <w:color w:val="082A75" w:themeColor="text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son.amegan\AppData\Local\Microsoft\Office\16.0\DTS\fr-FR%7bFDCC02B9-9AE8-42CA-9BBF-9C5565366B8F%7d\%7b756E3ECD-C382-4F5B-B712-4B6A4393D55A%7dTF7e53ee0d-dd7d-4335-8cfd-efae5a747b05c8954dac_win32-095ca950552b.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97D79E63B74869B676AD197FD62DBC"/>
        <w:category>
          <w:name w:val="Général"/>
          <w:gallery w:val="placeholder"/>
        </w:category>
        <w:types>
          <w:type w:val="bbPlcHdr"/>
        </w:types>
        <w:behaviors>
          <w:behavior w:val="content"/>
        </w:behaviors>
        <w:guid w:val="{590FB62E-A848-4CE1-9EE2-B3A60722ED40}"/>
      </w:docPartPr>
      <w:docPartBody>
        <w:p w:rsidR="00000000" w:rsidRDefault="00000000">
          <w:pPr>
            <w:pStyle w:val="8697D79E63B74869B676AD197FD62DBC"/>
          </w:pPr>
          <w:r w:rsidRPr="00D86945">
            <w:rPr>
              <w:rStyle w:val="Sous-titreCar"/>
              <w:b/>
              <w:lang w:bidi="fr-FR"/>
            </w:rPr>
            <w:fldChar w:fldCharType="begin"/>
          </w:r>
          <w:r w:rsidRPr="00D86945">
            <w:rPr>
              <w:rStyle w:val="Sous-titreCar"/>
              <w:lang w:bidi="fr-FR"/>
            </w:rPr>
            <w:instrText xml:space="preserve"> DATE  \@ "MMMM d"  \* MERGEFORMAT </w:instrText>
          </w:r>
          <w:r w:rsidRPr="00D86945">
            <w:rPr>
              <w:rStyle w:val="Sous-titreCar"/>
              <w:b/>
              <w:lang w:bidi="fr-FR"/>
            </w:rPr>
            <w:fldChar w:fldCharType="separate"/>
          </w:r>
          <w:r>
            <w:rPr>
              <w:rStyle w:val="Sous-titreCar"/>
              <w:lang w:bidi="fr-FR"/>
            </w:rPr>
            <w:t>janvier 20</w:t>
          </w:r>
          <w:r w:rsidRPr="00D86945">
            <w:rPr>
              <w:rStyle w:val="Sous-titreCar"/>
              <w:b/>
              <w:lang w:bidi="fr-FR"/>
            </w:rPr>
            <w:fldChar w:fldCharType="end"/>
          </w:r>
        </w:p>
      </w:docPartBody>
    </w:docPart>
    <w:docPart>
      <w:docPartPr>
        <w:name w:val="95F7E6F757D14C86A132FE36B55FA09F"/>
        <w:category>
          <w:name w:val="Général"/>
          <w:gallery w:val="placeholder"/>
        </w:category>
        <w:types>
          <w:type w:val="bbPlcHdr"/>
        </w:types>
        <w:behaviors>
          <w:behavior w:val="content"/>
        </w:behaviors>
        <w:guid w:val="{B6465C18-7E73-4F45-AB81-926BACB2814B}"/>
      </w:docPartPr>
      <w:docPartBody>
        <w:p w:rsidR="00000000" w:rsidRDefault="00000000">
          <w:pPr>
            <w:pStyle w:val="95F7E6F757D14C86A132FE36B55FA09F"/>
          </w:pPr>
          <w:r w:rsidRPr="00DF027C">
            <w:rPr>
              <w:lang w:bidi="fr-FR"/>
            </w:rPr>
            <w:t>Texte du sous-titre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E05"/>
    <w:rsid w:val="008D248B"/>
    <w:rsid w:val="00A40E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ous-titre">
    <w:name w:val="Subtitle"/>
    <w:basedOn w:val="Normal"/>
    <w:link w:val="Sous-titreCar"/>
    <w:uiPriority w:val="2"/>
    <w:qFormat/>
    <w:pPr>
      <w:framePr w:hSpace="180" w:wrap="around" w:vAnchor="text" w:hAnchor="margin" w:y="1167"/>
      <w:spacing w:after="0" w:line="276" w:lineRule="auto"/>
    </w:pPr>
    <w:rPr>
      <w:caps/>
      <w:color w:val="44546A" w:themeColor="text2"/>
      <w:spacing w:val="20"/>
      <w:kern w:val="0"/>
      <w:sz w:val="32"/>
      <w:szCs w:val="22"/>
      <w:lang w:eastAsia="en-US"/>
      <w14:ligatures w14:val="none"/>
    </w:rPr>
  </w:style>
  <w:style w:type="character" w:customStyle="1" w:styleId="Sous-titreCar">
    <w:name w:val="Sous-titre Car"/>
    <w:basedOn w:val="Policepardfaut"/>
    <w:link w:val="Sous-titre"/>
    <w:uiPriority w:val="2"/>
    <w:rPr>
      <w:caps/>
      <w:color w:val="44546A" w:themeColor="text2"/>
      <w:spacing w:val="20"/>
      <w:kern w:val="0"/>
      <w:sz w:val="32"/>
      <w:szCs w:val="22"/>
      <w:lang w:eastAsia="en-US"/>
      <w14:ligatures w14:val="none"/>
    </w:rPr>
  </w:style>
  <w:style w:type="paragraph" w:customStyle="1" w:styleId="8697D79E63B74869B676AD197FD62DBC">
    <w:name w:val="8697D79E63B74869B676AD197FD62DBC"/>
  </w:style>
  <w:style w:type="paragraph" w:customStyle="1" w:styleId="31D9AA7FC60842E5899746B8660064F8">
    <w:name w:val="31D9AA7FC60842E5899746B8660064F8"/>
  </w:style>
  <w:style w:type="paragraph" w:customStyle="1" w:styleId="A693705ABF224E30906570C9476F2976">
    <w:name w:val="A693705ABF224E30906570C9476F2976"/>
  </w:style>
  <w:style w:type="paragraph" w:customStyle="1" w:styleId="95F7E6F757D14C86A132FE36B55FA09F">
    <w:name w:val="95F7E6F757D14C86A132FE36B55FA09F"/>
  </w:style>
  <w:style w:type="paragraph" w:customStyle="1" w:styleId="9C09F101E818431AA87D5E2D7E9B95B3">
    <w:name w:val="9C09F101E818431AA87D5E2D7E9B95B3"/>
  </w:style>
  <w:style w:type="paragraph" w:customStyle="1" w:styleId="A8F9A2EBAEDF497D89C58294BA264060">
    <w:name w:val="A8F9A2EBAEDF497D89C58294BA264060"/>
  </w:style>
  <w:style w:type="paragraph" w:customStyle="1" w:styleId="E503425A7A8049D08D95666A0F12798D">
    <w:name w:val="E503425A7A8049D08D95666A0F12798D"/>
  </w:style>
  <w:style w:type="paragraph" w:customStyle="1" w:styleId="9712D638AF864A26A32B1C1AB3BA1C91">
    <w:name w:val="9712D638AF864A26A32B1C1AB3BA1C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{756E3ECD-C382-4F5B-B712-4B6A4393D55A}TF7e53ee0d-dd7d-4335-8cfd-efae5a747b05c8954dac_win32-095ca950552b.dotx</Template>
  <TotalTime>18</TotalTime>
  <Pages>5</Pages>
  <Words>641</Words>
  <Characters>3527</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CERGI Koffi Malson AMEGAN</dc:creator>
  <cp:keywords/>
  <cp:lastModifiedBy>CERGI Koffi Malson AMEGAN</cp:lastModifiedBy>
  <cp:revision>1</cp:revision>
  <cp:lastPrinted>2006-08-01T17:47:00Z</cp:lastPrinted>
  <dcterms:created xsi:type="dcterms:W3CDTF">2026-01-20T10:10:00Z</dcterms:created>
  <dcterms:modified xsi:type="dcterms:W3CDTF">2026-01-20T10:29:00Z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