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415" w:rsidRDefault="00C46415">
      <w:pPr>
        <w:spacing w:after="200"/>
      </w:pPr>
    </w:p>
    <w:p w:rsidR="00C46415" w:rsidRPr="00340B24" w:rsidRDefault="006F7A04">
      <w:pPr>
        <w:spacing w:after="140"/>
        <w:rPr>
          <w:b/>
        </w:rPr>
      </w:pPr>
      <w:r>
        <w:rPr>
          <w:b/>
        </w:rPr>
        <w:t>ГДЕ  КУПИТЬ</w:t>
      </w:r>
    </w:p>
    <w:p w:rsidR="00C46415" w:rsidRDefault="00EC0896">
      <w:pPr>
        <w:spacing w:after="120" w:line="300" w:lineRule="auto"/>
      </w:pPr>
      <w:r>
        <w:t>Ищи по запросу «SM2 Pro J2534» или «</w:t>
      </w:r>
      <w:proofErr w:type="spellStart"/>
      <w:r>
        <w:t>Scanmatik</w:t>
      </w:r>
      <w:proofErr w:type="spellEnd"/>
      <w:r>
        <w:t xml:space="preserve"> 2 </w:t>
      </w:r>
      <w:proofErr w:type="spellStart"/>
      <w:r>
        <w:t>Pro</w:t>
      </w:r>
      <w:proofErr w:type="spellEnd"/>
      <w:r>
        <w:t>»:</w:t>
      </w:r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proofErr w:type="spellStart"/>
      <w:r>
        <w:t>Ozon</w:t>
      </w:r>
      <w:proofErr w:type="spellEnd"/>
      <w:r>
        <w:t xml:space="preserve">: </w:t>
      </w:r>
      <w:hyperlink r:id="rId5" w:history="1">
        <w:r>
          <w:rPr>
            <w:color w:val="1F5FA8"/>
            <w:u w:val="single"/>
          </w:rPr>
          <w:t xml:space="preserve">SM2 </w:t>
        </w:r>
        <w:proofErr w:type="spellStart"/>
        <w:r>
          <w:rPr>
            <w:color w:val="1F5FA8"/>
            <w:u w:val="single"/>
          </w:rPr>
          <w:t>Pro</w:t>
        </w:r>
        <w:proofErr w:type="spellEnd"/>
        <w:r>
          <w:rPr>
            <w:color w:val="1F5FA8"/>
            <w:u w:val="single"/>
          </w:rPr>
          <w:t xml:space="preserve"> на </w:t>
        </w:r>
        <w:proofErr w:type="spellStart"/>
        <w:r>
          <w:rPr>
            <w:color w:val="1F5FA8"/>
            <w:u w:val="single"/>
          </w:rPr>
          <w:t>Ozon</w:t>
        </w:r>
        <w:proofErr w:type="spellEnd"/>
      </w:hyperlink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proofErr w:type="spellStart"/>
      <w:r>
        <w:t>AliExpress</w:t>
      </w:r>
      <w:proofErr w:type="spellEnd"/>
      <w:r>
        <w:t xml:space="preserve">: </w:t>
      </w:r>
      <w:hyperlink r:id="rId6" w:history="1">
        <w:r>
          <w:rPr>
            <w:color w:val="1F5FA8"/>
            <w:u w:val="single"/>
          </w:rPr>
          <w:t xml:space="preserve">SM2 </w:t>
        </w:r>
        <w:proofErr w:type="spellStart"/>
        <w:r>
          <w:rPr>
            <w:color w:val="1F5FA8"/>
            <w:u w:val="single"/>
          </w:rPr>
          <w:t>Pro</w:t>
        </w:r>
        <w:proofErr w:type="spellEnd"/>
        <w:r>
          <w:rPr>
            <w:color w:val="1F5FA8"/>
            <w:u w:val="single"/>
          </w:rPr>
          <w:t xml:space="preserve"> на Али</w:t>
        </w:r>
      </w:hyperlink>
    </w:p>
    <w:p w:rsidR="00C46415" w:rsidRDefault="00C46415">
      <w:pPr>
        <w:spacing w:after="160"/>
      </w:pPr>
    </w:p>
    <w:p w:rsidR="00C46415" w:rsidRPr="00340B24" w:rsidRDefault="006F7A04">
      <w:pPr>
        <w:spacing w:after="140"/>
        <w:rPr>
          <w:b/>
        </w:rPr>
      </w:pPr>
      <w:r>
        <w:rPr>
          <w:b/>
        </w:rPr>
        <w:t>ЧТО НУЖНО</w:t>
      </w:r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r>
        <w:t xml:space="preserve">Сам адаптер SM2 </w:t>
      </w:r>
      <w:proofErr w:type="spellStart"/>
      <w:r>
        <w:t>Pro</w:t>
      </w:r>
      <w:proofErr w:type="spellEnd"/>
      <w:r>
        <w:t xml:space="preserve"> + кабель </w:t>
      </w:r>
      <w:proofErr w:type="spellStart"/>
      <w:r>
        <w:t>boot-bench</w:t>
      </w:r>
      <w:proofErr w:type="spellEnd"/>
      <w:r>
        <w:t xml:space="preserve"> (входит в комплект)</w:t>
      </w:r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r>
        <w:t>Ноутбук/ПК на Windows</w:t>
      </w:r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r>
        <w:t>Установленный софт для работы с адаптером + драйверы (идут с устройством или можете скачать по ссылке ниже)</w:t>
      </w:r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r>
        <w:t xml:space="preserve">Ссылка на диск: </w:t>
      </w:r>
      <w:hyperlink r:id="rId7" w:history="1">
        <w:r>
          <w:rPr>
            <w:color w:val="1F5FA8"/>
            <w:u w:val="single"/>
          </w:rPr>
          <w:t>Файлы для работы SM2 Pro</w:t>
        </w:r>
      </w:hyperlink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r>
        <w:t xml:space="preserve">Ключ для </w:t>
      </w:r>
      <w:proofErr w:type="spellStart"/>
      <w:r>
        <w:t>флеш-модулей</w:t>
      </w:r>
      <w:proofErr w:type="spellEnd"/>
      <w:r>
        <w:t xml:space="preserve">, через </w:t>
      </w:r>
      <w:proofErr w:type="spellStart"/>
      <w:r>
        <w:t>PCMflash</w:t>
      </w:r>
      <w:proofErr w:type="spellEnd"/>
      <w:r>
        <w:t xml:space="preserve"> (идет в комплекте с SM2 Pro)</w:t>
      </w:r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r>
        <w:t>Блок питания 12В или кабель с питанием от АКБ</w:t>
      </w:r>
    </w:p>
    <w:p w:rsidR="00C46415" w:rsidRDefault="00C46415">
      <w:pPr>
        <w:spacing w:after="160"/>
      </w:pPr>
    </w:p>
    <w:p w:rsidR="00C46415" w:rsidRPr="00340B24" w:rsidRDefault="00340B24">
      <w:pPr>
        <w:spacing w:after="140"/>
        <w:rPr>
          <w:b/>
        </w:rPr>
      </w:pPr>
      <w:r w:rsidRPr="00340B24">
        <w:rPr>
          <w:b/>
        </w:rPr>
        <w:t>ПОДГОТОВКА РАЗЪЁМА И ПИТАНИЯ</w:t>
      </w:r>
    </w:p>
    <w:p w:rsidR="00C46415" w:rsidRDefault="00EC0896">
      <w:pPr>
        <w:spacing w:after="120" w:line="300" w:lineRule="auto"/>
      </w:pPr>
      <w:r>
        <w:t>Для bench-режима нужны линии: GPT1, GPT2, CAN-H, CAN-L, 12V (иногда подписано как VCC) и GND.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C46415">
        <w:tc>
          <w:tcPr>
            <w:tcW w:w="10080" w:type="dxa"/>
            <w:tcBorders>
              <w:top w:val="single" w:sz="4" w:space="0" w:color="E27B10"/>
              <w:left w:val="single" w:sz="36" w:space="0" w:color="E27B10"/>
              <w:bottom w:val="single" w:sz="4" w:space="0" w:color="E27B10"/>
              <w:right w:val="single" w:sz="4" w:space="0" w:color="E27B10"/>
            </w:tcBorders>
            <w:shd w:val="clear" w:color="auto" w:fill="FDF3E7"/>
            <w:tcMar>
              <w:top w:w="140" w:type="dxa"/>
              <w:left w:w="260" w:type="dxa"/>
              <w:bottom w:w="140" w:type="dxa"/>
              <w:right w:w="260" w:type="dxa"/>
            </w:tcMar>
          </w:tcPr>
          <w:p w:rsidR="00C46415" w:rsidRDefault="00EC0896">
            <w:r>
              <w:rPr>
                <w:b/>
                <w:bCs/>
                <w:color w:val="8A3E00"/>
                <w:sz w:val="20"/>
                <w:szCs w:val="20"/>
              </w:rPr>
              <w:t>⚠  Красные кабели, подписанные как BATT не нужны — это не питание 12V.</w:t>
            </w:r>
          </w:p>
        </w:tc>
      </w:tr>
    </w:tbl>
    <w:p w:rsidR="00C46415" w:rsidRDefault="00C46415">
      <w:pPr>
        <w:spacing w:after="160"/>
      </w:pPr>
    </w:p>
    <w:p w:rsidR="00C46415" w:rsidRDefault="00EC0896">
      <w:pPr>
        <w:spacing w:after="120" w:line="300" w:lineRule="auto"/>
      </w:pPr>
      <w:r>
        <w:t>Разъёмы на кабеле обычно тугие — перед подключением слегка разожми контакты иголкой или шилом, чтобы кабель заходил легче.</w:t>
      </w:r>
    </w:p>
    <w:p w:rsidR="00C46415" w:rsidRDefault="00C4641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94"/>
        <w:gridCol w:w="100"/>
        <w:gridCol w:w="3293"/>
        <w:gridCol w:w="100"/>
        <w:gridCol w:w="3293"/>
      </w:tblGrid>
      <w:tr w:rsidR="00C46415">
        <w:tc>
          <w:tcPr>
            <w:tcW w:w="3293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71625" cy="11811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+12V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46415" w:rsidRDefault="00C46415"/>
        </w:tc>
        <w:tc>
          <w:tcPr>
            <w:tcW w:w="3293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71625" cy="1181100"/>
                  <wp:effectExtent l="0" t="0" r="0" b="0"/>
                  <wp:docPr id="2107618386" name="Рисунок 2107618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+VCC (тот же +12V)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46415" w:rsidRDefault="00C46415"/>
        </w:tc>
        <w:tc>
          <w:tcPr>
            <w:tcW w:w="3293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71625" cy="1181100"/>
                  <wp:effectExtent l="0" t="0" r="0" b="0"/>
                  <wp:docPr id="1040151991" name="Рисунок 1040151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❌ +BATT — не питание</w:t>
            </w:r>
          </w:p>
        </w:tc>
      </w:tr>
    </w:tbl>
    <w:p w:rsidR="00C46415" w:rsidRDefault="00C46415">
      <w:pPr>
        <w:spacing w:after="160"/>
      </w:pPr>
    </w:p>
    <w:p w:rsidR="00C46415" w:rsidRDefault="00EC0896">
      <w:pPr>
        <w:spacing w:after="120" w:line="300" w:lineRule="auto"/>
      </w:pPr>
      <w:r>
        <w:t>Питание можно брать от розетки через блок питания из комплекта. Либо отрезать блок питания, припаять крокодилы к проводам и брать 12V от АКБ авто.</w:t>
      </w:r>
    </w:p>
    <w:p w:rsidR="00C46415" w:rsidRDefault="00C4641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990"/>
        <w:gridCol w:w="100"/>
        <w:gridCol w:w="4990"/>
      </w:tblGrid>
      <w:tr w:rsidR="00C46415">
        <w:tc>
          <w:tcPr>
            <w:tcW w:w="499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190750" cy="2924175"/>
                  <wp:effectExtent l="0" t="0" r="0" b="0"/>
                  <wp:docPr id="895083284" name="Рисунок 895083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Самодельный кабель с «крокодилами»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46415" w:rsidRDefault="00C46415"/>
        </w:tc>
        <w:tc>
          <w:tcPr>
            <w:tcW w:w="499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90750" cy="2924175"/>
                  <wp:effectExtent l="0" t="0" r="0" b="0"/>
                  <wp:docPr id="1161606452" name="Рисунок 1161606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Подключение к АКБ автомобиля</w:t>
            </w:r>
          </w:p>
        </w:tc>
      </w:tr>
    </w:tbl>
    <w:p w:rsidR="00C46415" w:rsidRPr="00340B24" w:rsidRDefault="00C46415">
      <w:pPr>
        <w:spacing w:after="160"/>
        <w:rPr>
          <w:b/>
        </w:rPr>
      </w:pPr>
    </w:p>
    <w:p w:rsidR="00C46415" w:rsidRPr="00340B24" w:rsidRDefault="00340B24">
      <w:pPr>
        <w:spacing w:after="140"/>
        <w:rPr>
          <w:b/>
        </w:rPr>
      </w:pPr>
      <w:r w:rsidRPr="00340B24">
        <w:rPr>
          <w:b/>
        </w:rPr>
        <w:t>ПОРЯДОК ПОДКЛЮЧЕНИЯ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C46415">
        <w:tc>
          <w:tcPr>
            <w:tcW w:w="1008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57500" cy="4076700"/>
                  <wp:effectExtent l="0" t="0" r="0" b="0"/>
                  <wp:docPr id="39248737" name="Рисунок 39248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8B6719">
            <w:pPr>
              <w:jc w:val="center"/>
            </w:pP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Распиновка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разъёмов T60 / T94 — MEDC17.9.63, TC1793. 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Распиновка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блока показана в перевёрнутом положении.</w:t>
            </w:r>
          </w:p>
        </w:tc>
      </w:tr>
    </w:tbl>
    <w:p w:rsidR="00C46415" w:rsidRDefault="00C46415">
      <w:pPr>
        <w:spacing w:after="160"/>
      </w:pPr>
    </w:p>
    <w:p w:rsidR="00C46415" w:rsidRDefault="00EC0896">
      <w:pPr>
        <w:spacing w:after="120" w:line="300" w:lineRule="auto"/>
        <w:ind w:left="360" w:hanging="360"/>
      </w:pPr>
      <w:r>
        <w:rPr>
          <w:rFonts w:ascii="Bahnschrift" w:eastAsia="Bahnschrift" w:hAnsi="Bahnschrift" w:cs="Bahnschrift"/>
          <w:b/>
          <w:bCs/>
          <w:color w:val="E27B10"/>
          <w:sz w:val="22"/>
          <w:szCs w:val="22"/>
        </w:rPr>
        <w:lastRenderedPageBreak/>
        <w:t xml:space="preserve">1.  </w:t>
      </w:r>
      <w:r>
        <w:t>Отсоединяешь фишки от блока авто, достаёшь кабель с цветными проводами и смотришь на схему. Нужно подключить 7 проводов: GPT1 (коричневый) → 20, GPT2 (оранжевый) → 50, +12V (красный, широкий) → 5, +12V (тонкий) → 92, GND (чёрный, широкий) → 2, CAN-L (зелёный) → 61, CAN-H (белый) → 83.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C46415">
        <w:tc>
          <w:tcPr>
            <w:tcW w:w="10080" w:type="dxa"/>
            <w:tcBorders>
              <w:top w:val="single" w:sz="4" w:space="0" w:color="E27B10"/>
              <w:left w:val="single" w:sz="36" w:space="0" w:color="E27B10"/>
              <w:bottom w:val="single" w:sz="4" w:space="0" w:color="E27B10"/>
              <w:right w:val="single" w:sz="4" w:space="0" w:color="E27B10"/>
            </w:tcBorders>
            <w:shd w:val="clear" w:color="auto" w:fill="FDF3E7"/>
            <w:tcMar>
              <w:top w:w="140" w:type="dxa"/>
              <w:left w:w="260" w:type="dxa"/>
              <w:bottom w:w="140" w:type="dxa"/>
              <w:right w:w="260" w:type="dxa"/>
            </w:tcMar>
          </w:tcPr>
          <w:p w:rsidR="00C46415" w:rsidRDefault="00EC0896">
            <w:r>
              <w:rPr>
                <w:b/>
                <w:bCs/>
                <w:color w:val="8A3E00"/>
                <w:sz w:val="20"/>
                <w:szCs w:val="20"/>
              </w:rPr>
              <w:t>⚠  Обязательно проверь, что переключатель стоит в положении AUTO. Цвета проводов могут отличаться — всегда сверяй с надписями на них.</w:t>
            </w:r>
          </w:p>
        </w:tc>
      </w:tr>
    </w:tbl>
    <w:p w:rsidR="00C46415" w:rsidRDefault="00C46415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990"/>
        <w:gridCol w:w="100"/>
        <w:gridCol w:w="4990"/>
      </w:tblGrid>
      <w:tr w:rsidR="00C46415">
        <w:tc>
          <w:tcPr>
            <w:tcW w:w="499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90750" cy="1647825"/>
                  <wp:effectExtent l="0" t="0" r="0" b="0"/>
                  <wp:docPr id="1080132591" name="Рисунок 1080132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Провода подключены к разъёму ЭБУ (виден GPT2)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46415" w:rsidRDefault="00C46415"/>
        </w:tc>
        <w:tc>
          <w:tcPr>
            <w:tcW w:w="499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90750" cy="2924175"/>
                  <wp:effectExtent l="0" t="0" r="0" b="0"/>
                  <wp:docPr id="1174435212" name="Рисунок 1174435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Переключатель адаптера SM2 в положении AUTO</w:t>
            </w:r>
          </w:p>
        </w:tc>
      </w:tr>
    </w:tbl>
    <w:p w:rsidR="00C46415" w:rsidRDefault="00C46415">
      <w:pPr>
        <w:spacing w:after="160"/>
      </w:pPr>
    </w:p>
    <w:p w:rsidR="00C46415" w:rsidRDefault="00EC0896">
      <w:pPr>
        <w:spacing w:after="120" w:line="300" w:lineRule="auto"/>
        <w:ind w:left="360" w:hanging="360"/>
      </w:pPr>
      <w:r>
        <w:rPr>
          <w:rFonts w:ascii="Bahnschrift" w:eastAsia="Bahnschrift" w:hAnsi="Bahnschrift" w:cs="Bahnschrift"/>
          <w:b/>
          <w:bCs/>
          <w:color w:val="E27B10"/>
          <w:sz w:val="22"/>
          <w:szCs w:val="22"/>
        </w:rPr>
        <w:t xml:space="preserve">2.  </w:t>
      </w:r>
      <w:r>
        <w:t>Подключаешь кабель к SM2Pro</w:t>
      </w:r>
    </w:p>
    <w:p w:rsidR="00C46415" w:rsidRDefault="00EC0896">
      <w:pPr>
        <w:spacing w:after="120" w:line="300" w:lineRule="auto"/>
        <w:ind w:left="360" w:hanging="360"/>
      </w:pPr>
      <w:r>
        <w:rPr>
          <w:rFonts w:ascii="Bahnschrift" w:eastAsia="Bahnschrift" w:hAnsi="Bahnschrift" w:cs="Bahnschrift"/>
          <w:b/>
          <w:bCs/>
          <w:color w:val="E27B10"/>
          <w:sz w:val="22"/>
          <w:szCs w:val="22"/>
        </w:rPr>
        <w:t xml:space="preserve">3.  </w:t>
      </w:r>
      <w:r>
        <w:t>Подключаешь SM2Pro к ноутбуку</w:t>
      </w:r>
    </w:p>
    <w:p w:rsidR="00C46415" w:rsidRDefault="00EC0896">
      <w:pPr>
        <w:spacing w:after="120" w:line="300" w:lineRule="auto"/>
        <w:ind w:left="360" w:hanging="360"/>
      </w:pPr>
      <w:r>
        <w:rPr>
          <w:rFonts w:ascii="Bahnschrift" w:eastAsia="Bahnschrift" w:hAnsi="Bahnschrift" w:cs="Bahnschrift"/>
          <w:b/>
          <w:bCs/>
          <w:color w:val="E27B10"/>
          <w:sz w:val="22"/>
          <w:szCs w:val="22"/>
        </w:rPr>
        <w:t xml:space="preserve">4.  </w:t>
      </w:r>
      <w:r>
        <w:t>Вставляешь ключ-флешку</w:t>
      </w:r>
    </w:p>
    <w:p w:rsidR="00C46415" w:rsidRDefault="00EC0896">
      <w:pPr>
        <w:spacing w:after="120" w:line="300" w:lineRule="auto"/>
        <w:ind w:left="360" w:hanging="360"/>
      </w:pPr>
      <w:r>
        <w:rPr>
          <w:rFonts w:ascii="Bahnschrift" w:eastAsia="Bahnschrift" w:hAnsi="Bahnschrift" w:cs="Bahnschrift"/>
          <w:b/>
          <w:bCs/>
          <w:color w:val="E27B10"/>
          <w:sz w:val="22"/>
          <w:szCs w:val="22"/>
        </w:rPr>
        <w:t xml:space="preserve">5.  </w:t>
      </w:r>
      <w:r>
        <w:t>Подключаешь 12V к кабелю</w:t>
      </w:r>
    </w:p>
    <w:p w:rsidR="00C46415" w:rsidRDefault="00C4641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C46415">
        <w:tc>
          <w:tcPr>
            <w:tcW w:w="1008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857500" cy="3810000"/>
                  <wp:effectExtent l="0" t="0" r="0" b="0"/>
                  <wp:docPr id="636054210" name="Рисунок 636054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Итоговая схема: ноутбук + SM2 Pro + питание от АКБ под капотом</w:t>
            </w:r>
          </w:p>
        </w:tc>
      </w:tr>
    </w:tbl>
    <w:p w:rsidR="00C46415" w:rsidRPr="00340B24" w:rsidRDefault="00C46415">
      <w:pPr>
        <w:spacing w:after="160"/>
        <w:rPr>
          <w:b/>
        </w:rPr>
      </w:pPr>
    </w:p>
    <w:p w:rsidR="00C46415" w:rsidRPr="00340B24" w:rsidRDefault="00340B24">
      <w:pPr>
        <w:spacing w:after="140"/>
        <w:rPr>
          <w:b/>
        </w:rPr>
      </w:pPr>
      <w:r w:rsidRPr="00340B24">
        <w:rPr>
          <w:b/>
        </w:rPr>
        <w:t>ОБЩИЙ ПОРЯДОК РАБОТЫ В ПРОГРАММЕ</w:t>
      </w:r>
    </w:p>
    <w:p w:rsidR="00C46415" w:rsidRDefault="00EC0896">
      <w:pPr>
        <w:spacing w:after="120" w:line="300" w:lineRule="auto"/>
      </w:pPr>
      <w:r>
        <w:t xml:space="preserve">После подключения адаптера и запуска </w:t>
      </w:r>
      <w:proofErr w:type="spellStart"/>
      <w:r>
        <w:t>PCMflash</w:t>
      </w:r>
      <w:proofErr w:type="spellEnd"/>
      <w:r>
        <w:t>:</w:t>
      </w:r>
    </w:p>
    <w:p w:rsidR="00C46415" w:rsidRDefault="00C46415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C46415">
        <w:tc>
          <w:tcPr>
            <w:tcW w:w="1008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57500" cy="3571875"/>
                  <wp:effectExtent l="0" t="0" r="0" b="0"/>
                  <wp:docPr id="2085577009" name="Рисунок 2085577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lastRenderedPageBreak/>
              <w:t>Программа запущена, ключ определён</w:t>
            </w:r>
          </w:p>
        </w:tc>
      </w:tr>
    </w:tbl>
    <w:p w:rsidR="00C46415" w:rsidRDefault="00C46415">
      <w:pPr>
        <w:spacing w:after="160"/>
      </w:pPr>
    </w:p>
    <w:p w:rsidR="00C46415" w:rsidRDefault="00EC0896">
      <w:pPr>
        <w:spacing w:after="120" w:line="300" w:lineRule="auto"/>
        <w:ind w:left="360" w:hanging="360"/>
      </w:pPr>
      <w:r>
        <w:rPr>
          <w:rFonts w:ascii="Bahnschrift" w:eastAsia="Bahnschrift" w:hAnsi="Bahnschrift" w:cs="Bahnschrift"/>
          <w:b/>
          <w:bCs/>
          <w:color w:val="E27B10"/>
          <w:sz w:val="22"/>
          <w:szCs w:val="22"/>
        </w:rPr>
        <w:t xml:space="preserve">1.  </w:t>
      </w:r>
      <w:r>
        <w:t>Выбираешь в списке модуль [71] Bosch: MEDC17(1791/1793) FLASH</w:t>
      </w:r>
    </w:p>
    <w:p w:rsidR="00C46415" w:rsidRDefault="00EC0896">
      <w:pPr>
        <w:spacing w:after="120" w:line="300" w:lineRule="auto"/>
        <w:ind w:left="360" w:hanging="360"/>
      </w:pPr>
      <w:r>
        <w:rPr>
          <w:rFonts w:ascii="Bahnschrift" w:eastAsia="Bahnschrift" w:hAnsi="Bahnschrift" w:cs="Bahnschrift"/>
          <w:b/>
          <w:bCs/>
          <w:color w:val="E27B10"/>
          <w:sz w:val="22"/>
          <w:szCs w:val="22"/>
        </w:rPr>
        <w:t xml:space="preserve">2.  </w:t>
      </w:r>
      <w:r>
        <w:t>Нажимаешь «Идентификация» — программа спросит: хотите использовать автоматическое управление питанием: ДА. Если всё подключено верно, программа увидит блок и напишет Выполнено</w:t>
      </w:r>
    </w:p>
    <w:p w:rsidR="00C46415" w:rsidRDefault="00C46415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990"/>
        <w:gridCol w:w="100"/>
        <w:gridCol w:w="4990"/>
      </w:tblGrid>
      <w:tr w:rsidR="00C46415">
        <w:tc>
          <w:tcPr>
            <w:tcW w:w="499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90750" cy="2733675"/>
                  <wp:effectExtent l="0" t="0" r="0" b="0"/>
                  <wp:docPr id="1183061200" name="Рисунок 118306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Запрос про </w:t>
            </w:r>
            <w:proofErr w:type="spellStart"/>
            <w:r>
              <w:rPr>
                <w:i/>
                <w:iCs/>
                <w:color w:val="6B7280"/>
                <w:sz w:val="16"/>
                <w:szCs w:val="16"/>
              </w:rPr>
              <w:t>автопитание</w:t>
            </w:r>
            <w:proofErr w:type="spellEnd"/>
            <w:r>
              <w:rPr>
                <w:i/>
                <w:iCs/>
                <w:color w:val="6B7280"/>
                <w:sz w:val="16"/>
                <w:szCs w:val="16"/>
              </w:rPr>
              <w:t xml:space="preserve"> — жмём «Да»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46415" w:rsidRDefault="00C46415"/>
        </w:tc>
        <w:tc>
          <w:tcPr>
            <w:tcW w:w="499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90750" cy="2733675"/>
                  <wp:effectExtent l="0" t="0" r="0" b="0"/>
                  <wp:docPr id="1526882771" name="Рисунок 1526882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Идентификация выполнена</w:t>
            </w:r>
          </w:p>
        </w:tc>
      </w:tr>
    </w:tbl>
    <w:p w:rsidR="00C46415" w:rsidRDefault="00C46415">
      <w:pPr>
        <w:spacing w:after="160"/>
      </w:pPr>
    </w:p>
    <w:p w:rsidR="00C46415" w:rsidRDefault="00EC0896">
      <w:pPr>
        <w:spacing w:after="120" w:line="300" w:lineRule="auto"/>
        <w:ind w:left="360" w:hanging="360"/>
      </w:pPr>
      <w:r>
        <w:rPr>
          <w:rFonts w:ascii="Bahnschrift" w:eastAsia="Bahnschrift" w:hAnsi="Bahnschrift" w:cs="Bahnschrift"/>
          <w:b/>
          <w:bCs/>
          <w:color w:val="E27B10"/>
          <w:sz w:val="22"/>
          <w:szCs w:val="22"/>
        </w:rPr>
        <w:t xml:space="preserve">3.  </w:t>
      </w:r>
      <w:r>
        <w:t>Нажимаешь «Чтение» — программа спросит про автоматическое управление питанием: ДА. После считывания программа предложит сохранить файл — обязательно сохраняешь считанный файл, это твой стоковый файл, без него не подобрать файл с прошивкой</w:t>
      </w:r>
    </w:p>
    <w:p w:rsidR="00C46415" w:rsidRDefault="00C46415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C46415">
        <w:tc>
          <w:tcPr>
            <w:tcW w:w="1008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857500" cy="3571875"/>
                  <wp:effectExtent l="0" t="0" r="0" b="0"/>
                  <wp:docPr id="500763718" name="Рисунок 500763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Идёт чтение — передача блоков данных из ЭБУ</w:t>
            </w:r>
          </w:p>
        </w:tc>
      </w:tr>
    </w:tbl>
    <w:p w:rsidR="00C46415" w:rsidRDefault="00C46415">
      <w:pPr>
        <w:spacing w:after="160"/>
      </w:pPr>
    </w:p>
    <w:p w:rsidR="00C46415" w:rsidRDefault="00EC0896">
      <w:pPr>
        <w:spacing w:after="120" w:line="300" w:lineRule="auto"/>
        <w:ind w:left="360" w:hanging="360"/>
      </w:pPr>
      <w:r>
        <w:rPr>
          <w:rFonts w:ascii="Bahnschrift" w:eastAsia="Bahnschrift" w:hAnsi="Bahnschrift" w:cs="Bahnschrift"/>
          <w:b/>
          <w:bCs/>
          <w:color w:val="E27B10"/>
          <w:sz w:val="22"/>
          <w:szCs w:val="22"/>
        </w:rPr>
        <w:t xml:space="preserve">4.  </w:t>
      </w:r>
      <w:r>
        <w:t>Переключаешься на модуль [71] Bosch: MEDC17(1791/1793) EEPROM, повторяешь идентификацию и чтение — тоже с сохранением файла</w:t>
      </w:r>
    </w:p>
    <w:p w:rsidR="00C46415" w:rsidRDefault="00EC0896">
      <w:pPr>
        <w:spacing w:after="120" w:line="300" w:lineRule="auto"/>
        <w:ind w:left="360" w:hanging="360"/>
      </w:pPr>
      <w:r>
        <w:rPr>
          <w:rFonts w:ascii="Bahnschrift" w:eastAsia="Bahnschrift" w:hAnsi="Bahnschrift" w:cs="Bahnschrift"/>
          <w:b/>
          <w:bCs/>
          <w:color w:val="E27B10"/>
          <w:sz w:val="22"/>
          <w:szCs w:val="22"/>
        </w:rPr>
        <w:t xml:space="preserve">5.  </w:t>
      </w:r>
      <w:r>
        <w:t>Возвращаешься на модуль [71] Bosch: MEDC17(1791/1793) FLASH, выбираешь готовый файл прошивки и жмёшь «Запись» — появится окно, ничего не меняем. Жмём ОК. Появится окно «Контрольные суммы исправлены. Продолжить?». Жмём ДА.</w:t>
      </w:r>
    </w:p>
    <w:p w:rsidR="00C46415" w:rsidRDefault="00C46415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990"/>
        <w:gridCol w:w="100"/>
        <w:gridCol w:w="4990"/>
      </w:tblGrid>
      <w:tr w:rsidR="00C46415" w:rsidRPr="006F7A04">
        <w:tc>
          <w:tcPr>
            <w:tcW w:w="499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90750" cy="2733675"/>
                  <wp:effectExtent l="0" t="0" r="0" b="0"/>
                  <wp:docPr id="1848960810" name="Рисунок 1848960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Файл прошивки выбран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46415" w:rsidRDefault="00C46415"/>
        </w:tc>
        <w:tc>
          <w:tcPr>
            <w:tcW w:w="499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90750" cy="2733675"/>
                  <wp:effectExtent l="0" t="0" r="0" b="0"/>
                  <wp:docPr id="2068689839" name="Рисунок 2068689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Pr="008B6719" w:rsidRDefault="00EC0896">
            <w:pPr>
              <w:jc w:val="center"/>
              <w:rPr>
                <w:lang w:val="en-US"/>
              </w:rPr>
            </w:pPr>
            <w:r>
              <w:rPr>
                <w:i/>
                <w:iCs/>
                <w:color w:val="6B7280"/>
                <w:sz w:val="16"/>
                <w:szCs w:val="16"/>
              </w:rPr>
              <w:t>Окно</w:t>
            </w:r>
            <w:r w:rsidRPr="008B6719">
              <w:rPr>
                <w:i/>
                <w:iCs/>
                <w:color w:val="6B7280"/>
                <w:sz w:val="16"/>
                <w:szCs w:val="16"/>
                <w:lang w:val="en-US"/>
              </w:rPr>
              <w:t xml:space="preserve"> Infineon </w:t>
            </w:r>
            <w:proofErr w:type="spellStart"/>
            <w:r w:rsidRPr="008B6719">
              <w:rPr>
                <w:i/>
                <w:iCs/>
                <w:color w:val="6B7280"/>
                <w:sz w:val="16"/>
                <w:szCs w:val="16"/>
                <w:lang w:val="en-US"/>
              </w:rPr>
              <w:t>Tricore</w:t>
            </w:r>
            <w:proofErr w:type="spellEnd"/>
            <w:r w:rsidRPr="008B6719">
              <w:rPr>
                <w:i/>
                <w:iCs/>
                <w:color w:val="6B7280"/>
                <w:sz w:val="16"/>
                <w:szCs w:val="16"/>
                <w:lang w:val="en-US"/>
              </w:rPr>
              <w:t xml:space="preserve"> BSL — </w:t>
            </w:r>
            <w:r>
              <w:rPr>
                <w:i/>
                <w:iCs/>
                <w:color w:val="6B7280"/>
                <w:sz w:val="16"/>
                <w:szCs w:val="16"/>
              </w:rPr>
              <w:t>жмём</w:t>
            </w:r>
            <w:r w:rsidRPr="008B6719">
              <w:rPr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iCs/>
                <w:color w:val="6B7280"/>
                <w:sz w:val="16"/>
                <w:szCs w:val="16"/>
              </w:rPr>
              <w:t>ОК</w:t>
            </w:r>
          </w:p>
        </w:tc>
      </w:tr>
    </w:tbl>
    <w:p w:rsidR="00C46415" w:rsidRPr="008B6719" w:rsidRDefault="00C46415">
      <w:pPr>
        <w:spacing w:after="120"/>
        <w:rPr>
          <w:lang w:val="en-US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990"/>
        <w:gridCol w:w="100"/>
        <w:gridCol w:w="4990"/>
      </w:tblGrid>
      <w:tr w:rsidR="00C46415">
        <w:tc>
          <w:tcPr>
            <w:tcW w:w="499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190750" cy="2733675"/>
                  <wp:effectExtent l="0" t="0" r="0" b="0"/>
                  <wp:docPr id="1706368781" name="Рисунок 1706368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Идёт проверка перед записью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46415" w:rsidRDefault="00C46415"/>
        </w:tc>
        <w:tc>
          <w:tcPr>
            <w:tcW w:w="499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90750" cy="2733675"/>
                  <wp:effectExtent l="0" t="0" r="0" b="0"/>
                  <wp:docPr id="239120067" name="Рисунок 23912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«КС исправлены. Продолжить?» — жмём ДА</w:t>
            </w:r>
          </w:p>
        </w:tc>
      </w:tr>
    </w:tbl>
    <w:p w:rsidR="00C46415" w:rsidRDefault="00C46415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C46415">
        <w:tc>
          <w:tcPr>
            <w:tcW w:w="10080" w:type="dxa"/>
            <w:tcBorders>
              <w:top w:val="single" w:sz="4" w:space="0" w:color="E3E7EC"/>
              <w:left w:val="single" w:sz="4" w:space="0" w:color="E3E7EC"/>
              <w:bottom w:val="single" w:sz="4" w:space="0" w:color="E3E7EC"/>
              <w:right w:val="single" w:sz="4" w:space="0" w:color="E3E7EC"/>
            </w:tcBorders>
            <w:shd w:val="clear" w:color="auto" w:fill="FFFFFF"/>
            <w:tcMar>
              <w:top w:w="100" w:type="dxa"/>
              <w:left w:w="90" w:type="dxa"/>
              <w:bottom w:w="90" w:type="dxa"/>
              <w:right w:w="90" w:type="dxa"/>
            </w:tcMar>
          </w:tcPr>
          <w:p w:rsidR="00C46415" w:rsidRDefault="00EC0896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57500" cy="3571875"/>
                  <wp:effectExtent l="0" t="0" r="0" b="0"/>
                  <wp:docPr id="264280476" name="Рисунок 264280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415" w:rsidRDefault="00EC0896">
            <w:pPr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Запись завершена успешно</w:t>
            </w:r>
          </w:p>
        </w:tc>
      </w:tr>
    </w:tbl>
    <w:p w:rsidR="00C46415" w:rsidRDefault="00C46415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:rsidR="00C46415">
        <w:tc>
          <w:tcPr>
            <w:tcW w:w="10080" w:type="dxa"/>
            <w:tcBorders>
              <w:top w:val="single" w:sz="4" w:space="0" w:color="E27B10"/>
              <w:left w:val="single" w:sz="36" w:space="0" w:color="E27B10"/>
              <w:bottom w:val="single" w:sz="4" w:space="0" w:color="E27B10"/>
              <w:right w:val="single" w:sz="4" w:space="0" w:color="E27B10"/>
            </w:tcBorders>
            <w:shd w:val="clear" w:color="auto" w:fill="FDF3E7"/>
            <w:tcMar>
              <w:top w:w="140" w:type="dxa"/>
              <w:left w:w="260" w:type="dxa"/>
              <w:bottom w:w="140" w:type="dxa"/>
              <w:right w:w="260" w:type="dxa"/>
            </w:tcMar>
          </w:tcPr>
          <w:p w:rsidR="00C46415" w:rsidRDefault="00EC0896">
            <w:r>
              <w:rPr>
                <w:b/>
                <w:bCs/>
                <w:color w:val="8A3E00"/>
                <w:sz w:val="20"/>
                <w:szCs w:val="20"/>
              </w:rPr>
              <w:t>⚠  Ничего не отключай и не закрывай программу во время записи — обрыв связи на этом этапе может вывести блок из строя.</w:t>
            </w:r>
          </w:p>
        </w:tc>
      </w:tr>
    </w:tbl>
    <w:p w:rsidR="00C46415" w:rsidRPr="00340B24" w:rsidRDefault="00C46415">
      <w:pPr>
        <w:spacing w:after="160"/>
        <w:rPr>
          <w:b/>
        </w:rPr>
      </w:pPr>
    </w:p>
    <w:p w:rsidR="00C46415" w:rsidRPr="00340B24" w:rsidRDefault="00340B24">
      <w:pPr>
        <w:spacing w:after="140"/>
        <w:rPr>
          <w:b/>
        </w:rPr>
      </w:pPr>
      <w:r w:rsidRPr="00340B24">
        <w:rPr>
          <w:b/>
        </w:rPr>
        <w:t>ПЕРЕД ПРОШИВКОЙ НА НОВЫЙ ФАЙЛ</w:t>
      </w:r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r>
        <w:t>Сохраняй оригинальную прошивку блока перед любыми изменениями</w:t>
      </w:r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r>
        <w:t>Питание должно быть стабильным</w:t>
      </w:r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proofErr w:type="gramStart"/>
      <w:r>
        <w:lastRenderedPageBreak/>
        <w:t>Убедись</w:t>
      </w:r>
      <w:proofErr w:type="gramEnd"/>
      <w:r>
        <w:t xml:space="preserve"> что при работе ноутбук не разрядится во время работы</w:t>
      </w:r>
    </w:p>
    <w:p w:rsidR="00C46415" w:rsidRDefault="00EC0896">
      <w:pPr>
        <w:pStyle w:val="a4"/>
        <w:numPr>
          <w:ilvl w:val="0"/>
          <w:numId w:val="1"/>
        </w:numPr>
        <w:spacing w:after="80" w:line="290" w:lineRule="auto"/>
      </w:pPr>
      <w:r>
        <w:t>Проверь, что переключатель режима стоит в положении AUTO.</w:t>
      </w:r>
    </w:p>
    <w:sectPr w:rsidR="00C46415" w:rsidSect="00A8023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AF22F8"/>
    <w:multiLevelType w:val="hybridMultilevel"/>
    <w:tmpl w:val="812C0C34"/>
    <w:lvl w:ilvl="0" w:tplc="9BEC53F2">
      <w:start w:val="1"/>
      <w:numFmt w:val="bullet"/>
      <w:lvlText w:val="●"/>
      <w:lvlJc w:val="left"/>
      <w:pPr>
        <w:ind w:left="720" w:hanging="360"/>
      </w:pPr>
    </w:lvl>
    <w:lvl w:ilvl="1" w:tplc="C1B48946">
      <w:start w:val="1"/>
      <w:numFmt w:val="bullet"/>
      <w:lvlText w:val="○"/>
      <w:lvlJc w:val="left"/>
      <w:pPr>
        <w:ind w:left="1440" w:hanging="360"/>
      </w:pPr>
    </w:lvl>
    <w:lvl w:ilvl="2" w:tplc="ACC8E992">
      <w:start w:val="1"/>
      <w:numFmt w:val="bullet"/>
      <w:lvlText w:val="■"/>
      <w:lvlJc w:val="left"/>
      <w:pPr>
        <w:ind w:left="2160" w:hanging="360"/>
      </w:pPr>
    </w:lvl>
    <w:lvl w:ilvl="3" w:tplc="2EB06B64">
      <w:start w:val="1"/>
      <w:numFmt w:val="bullet"/>
      <w:lvlText w:val="●"/>
      <w:lvlJc w:val="left"/>
      <w:pPr>
        <w:ind w:left="2880" w:hanging="360"/>
      </w:pPr>
    </w:lvl>
    <w:lvl w:ilvl="4" w:tplc="53C058AE">
      <w:start w:val="1"/>
      <w:numFmt w:val="bullet"/>
      <w:lvlText w:val="○"/>
      <w:lvlJc w:val="left"/>
      <w:pPr>
        <w:ind w:left="3600" w:hanging="360"/>
      </w:pPr>
    </w:lvl>
    <w:lvl w:ilvl="5" w:tplc="92101446">
      <w:start w:val="1"/>
      <w:numFmt w:val="bullet"/>
      <w:lvlText w:val="■"/>
      <w:lvlJc w:val="left"/>
      <w:pPr>
        <w:ind w:left="4320" w:hanging="360"/>
      </w:pPr>
    </w:lvl>
    <w:lvl w:ilvl="6" w:tplc="26EA45FC">
      <w:start w:val="1"/>
      <w:numFmt w:val="bullet"/>
      <w:lvlText w:val="●"/>
      <w:lvlJc w:val="left"/>
      <w:pPr>
        <w:ind w:left="5040" w:hanging="360"/>
      </w:pPr>
    </w:lvl>
    <w:lvl w:ilvl="7" w:tplc="2F3A0A88">
      <w:start w:val="1"/>
      <w:numFmt w:val="bullet"/>
      <w:lvlText w:val="●"/>
      <w:lvlJc w:val="left"/>
      <w:pPr>
        <w:ind w:left="5760" w:hanging="360"/>
      </w:pPr>
    </w:lvl>
    <w:lvl w:ilvl="8" w:tplc="86F83E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08"/>
  <w:characterSpacingControl w:val="doNotCompress"/>
  <w:compat/>
  <w:rsids>
    <w:rsidRoot w:val="00C46415"/>
    <w:rsid w:val="00340B24"/>
    <w:rsid w:val="00625093"/>
    <w:rsid w:val="006F7A04"/>
    <w:rsid w:val="008B6719"/>
    <w:rsid w:val="00A1024E"/>
    <w:rsid w:val="00A8023C"/>
    <w:rsid w:val="00B76160"/>
    <w:rsid w:val="00C46415"/>
    <w:rsid w:val="00EC0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1F2937"/>
        <w:sz w:val="21"/>
        <w:szCs w:val="21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023C"/>
  </w:style>
  <w:style w:type="paragraph" w:styleId="1">
    <w:name w:val="heading 1"/>
    <w:uiPriority w:val="9"/>
    <w:qFormat/>
    <w:rsid w:val="00A8023C"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rsid w:val="00A8023C"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rsid w:val="00A8023C"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rsid w:val="00A8023C"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rsid w:val="00A8023C"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rsid w:val="00A8023C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A8023C"/>
    <w:rPr>
      <w:sz w:val="56"/>
      <w:szCs w:val="56"/>
    </w:rPr>
  </w:style>
  <w:style w:type="paragraph" w:customStyle="1" w:styleId="10">
    <w:name w:val="Строгий1"/>
    <w:qFormat/>
    <w:rsid w:val="00A8023C"/>
    <w:rPr>
      <w:b/>
      <w:bCs/>
    </w:rPr>
  </w:style>
  <w:style w:type="paragraph" w:styleId="a4">
    <w:name w:val="List Paragraph"/>
    <w:qFormat/>
    <w:rsid w:val="00A8023C"/>
  </w:style>
  <w:style w:type="character" w:styleId="a5">
    <w:name w:val="Hyperlink"/>
    <w:uiPriority w:val="99"/>
    <w:unhideWhenUsed/>
    <w:rsid w:val="00A8023C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A8023C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A8023C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A8023C"/>
    <w:rPr>
      <w:sz w:val="20"/>
      <w:szCs w:val="20"/>
    </w:rPr>
  </w:style>
  <w:style w:type="character" w:styleId="a9">
    <w:name w:val="endnote reference"/>
    <w:uiPriority w:val="99"/>
    <w:semiHidden/>
    <w:unhideWhenUsed/>
    <w:rsid w:val="00A8023C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A8023C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A8023C"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C0896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EC08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drive.google.com/file/d/1FFFLwUQ2KWnhD9bIp2JFkexkCWyo45tv/view?usp=sharing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hyperlink" Target="https://aliexpress.ru/item/1005009281603193.html?sku_id=12000048597875717&amp;spm=a2g2w.productlist.search_results.0.21895ff9UJLGIL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hyperlink" Target="https://www.ozon.ru/product/sm-2-pro-j2534-pcmflash-sm2-pro-smennye-aksessuary-podhodyat-dlya-vci-scanmatik-ecu-programmer-tool-2049224731/?at=BrtzrYBg1unDvY90iYEz18zHzMJ23ESz022w6SkgpwZW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rmaltsev</cp:lastModifiedBy>
  <cp:revision>8</cp:revision>
  <dcterms:created xsi:type="dcterms:W3CDTF">2026-07-13T16:02:00Z</dcterms:created>
  <dcterms:modified xsi:type="dcterms:W3CDTF">2026-08-25T04:27:00Z</dcterms:modified>
</cp:coreProperties>
</file>