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16F03" w14:textId="0522E5D9" w:rsidR="00AF05B7" w:rsidRDefault="00AF05B7">
      <w:r>
        <w:t>Gestaltgesetz der Ähnlichkeit: Ziele sind immer gleich Aufgebaut und haben die gleichen Funktionen</w:t>
      </w:r>
    </w:p>
    <w:p w14:paraId="0C891AE9" w14:textId="26D8602B" w:rsidR="00757111" w:rsidRDefault="00AF05B7" w:rsidP="00AF05B7">
      <w:pPr>
        <w:jc w:val="center"/>
      </w:pPr>
      <w:r>
        <w:rPr>
          <w:noProof/>
        </w:rPr>
        <w:drawing>
          <wp:inline distT="0" distB="0" distL="0" distR="0" wp14:anchorId="02DA1751" wp14:editId="03BD3A86">
            <wp:extent cx="5731510" cy="164338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1D26" w14:textId="6CF4D3AA" w:rsidR="00AF05B7" w:rsidRDefault="00AF05B7">
      <w:r>
        <w:t xml:space="preserve">Gestaltgesetz </w:t>
      </w:r>
      <w:r>
        <w:t>der Ähnlichkeit: Alle Inputfelder sind gleich aufgebaut und funktionieren gleich.</w:t>
      </w:r>
    </w:p>
    <w:p w14:paraId="186BC969" w14:textId="0769248F" w:rsidR="00AF05B7" w:rsidRDefault="00AF05B7" w:rsidP="00AF05B7">
      <w:pPr>
        <w:jc w:val="center"/>
      </w:pPr>
      <w:r>
        <w:rPr>
          <w:noProof/>
        </w:rPr>
        <w:drawing>
          <wp:inline distT="0" distB="0" distL="0" distR="0" wp14:anchorId="282611CF" wp14:editId="6B9FB6A9">
            <wp:extent cx="2422478" cy="328463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026" cy="331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6A97" w14:textId="220DF59D" w:rsidR="00AF05B7" w:rsidRDefault="00AF05B7" w:rsidP="00AF05B7">
      <w:r w:rsidRPr="00AF05B7">
        <w:t>Gestaltgesetze</w:t>
      </w:r>
      <w:r w:rsidRPr="00AF05B7">
        <w:t xml:space="preserve"> </w:t>
      </w:r>
      <w:r w:rsidRPr="00AF05B7">
        <w:t>Symmetrie</w:t>
      </w:r>
      <w:r w:rsidRPr="00AF05B7">
        <w:t xml:space="preserve">: </w:t>
      </w:r>
      <w:r>
        <w:t>Alle anzeigen auf der Website sind zentriert.</w:t>
      </w:r>
    </w:p>
    <w:p w14:paraId="5765509F" w14:textId="7A9DC343" w:rsidR="00AF05B7" w:rsidRDefault="00AF05B7" w:rsidP="00AF05B7">
      <w:r w:rsidRPr="00AF05B7">
        <w:t>Gestaltgesetze</w:t>
      </w:r>
      <w:r w:rsidRPr="00AF05B7">
        <w:t xml:space="preserve"> </w:t>
      </w:r>
      <w:r w:rsidRPr="00AF05B7">
        <w:t>Gemeinsame Region</w:t>
      </w:r>
      <w:r w:rsidRPr="00AF05B7">
        <w:t xml:space="preserve">: </w:t>
      </w:r>
      <w:r>
        <w:t>Ziele und Forms sind mit einem Kasten umrundet.</w:t>
      </w:r>
    </w:p>
    <w:p w14:paraId="1158D662" w14:textId="1E14FE66" w:rsidR="00AF05B7" w:rsidRPr="00AF05B7" w:rsidRDefault="00AF05B7" w:rsidP="00AF05B7">
      <w:proofErr w:type="spellStart"/>
      <w:r w:rsidRPr="00AF05B7">
        <w:t>Fitts</w:t>
      </w:r>
      <w:proofErr w:type="spellEnd"/>
      <w:r w:rsidRPr="00AF05B7">
        <w:t>‘ Gesetz</w:t>
      </w:r>
      <w:r>
        <w:t>: Alle Knöpfe und Eingabefelder sind leicht zu treffen</w:t>
      </w:r>
    </w:p>
    <w:sectPr w:rsidR="00AF05B7" w:rsidRPr="00AF0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B7"/>
    <w:rsid w:val="00757111"/>
    <w:rsid w:val="00AF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D0C1"/>
  <w15:chartTrackingRefBased/>
  <w15:docId w15:val="{68910C26-1650-4098-80C6-B9D77D09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364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Zahn</dc:creator>
  <cp:keywords/>
  <dc:description/>
  <cp:lastModifiedBy>Fabian Zahn</cp:lastModifiedBy>
  <cp:revision>1</cp:revision>
  <dcterms:created xsi:type="dcterms:W3CDTF">2021-01-03T17:43:00Z</dcterms:created>
  <dcterms:modified xsi:type="dcterms:W3CDTF">2021-01-03T17:54:00Z</dcterms:modified>
</cp:coreProperties>
</file>