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71717"/>
          <w:sz w:val="40"/>
          <w:szCs w:val="40"/>
        </w:rPr>
        <w:t xml:space="preserve">ESPECIFICACIÓN TÉCNICA DE MATERIALES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0702E"/>
          <w:sz w:val="22"/>
          <w:szCs w:val="22"/>
        </w:rPr>
        <w:t xml:space="preserve">PAUSA MAULE · Habitáculo ciclista · NDI 2 · Anteproyecto</w:t>
      </w:r>
    </w:p>
    <w:p>
      <w:pPr>
        <w:pBdr>
          <w:bottom w:val="single" w:color="171717" w:sz="10" w:space="8"/>
        </w:pBdr>
        <w:spacing w:after="260"/>
      </w:pPr>
      <w:r>
        <w:rPr>
          <w:rFonts w:ascii="Arial" w:cs="Arial" w:eastAsia="Arial" w:hAnsi="Arial"/>
          <w:i/>
          <w:iCs/>
          <w:color w:val="4A4A4A"/>
          <w:sz w:val="17"/>
          <w:szCs w:val="17"/>
        </w:rPr>
        <w:t>Especificación de materiales de Pausa Maule, elaborada a partir de fichas técnicas de fabricante y verificada contra el modelo Revit HAB_ARQ_MODELO_R01.rvt.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Este documento especifica los materiales reales del proyecto Pausa Maule a partir de diez fichas técnicas de fabricante y su verificación directa contra el modelo Revit. Cada dato citado proviene de una ficha identificada; donde ninguna ficha entregada cubre un elemento o una ficha ofrece un rango en vez de un valor único, se declara expresamente como pendiente — no se completan huecos con valores supuestos.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01 · Muros · MURO_EXT_QUINCHA_12cm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Fuente: CONSTRUCCION_CON_QUINCHA_LIVIANA_1a_edicion.pdf, manual técnico ensayado ante normas chilenas. Sistema utilizado: Quincha Liviana Húmeda (cap. 3.A, pág. 20-21) — elegido por ser consistente con el material MT_TIERRA_QUINCHA ya asignado al muro en el modelo, no con la variante seca (paja sin tierra).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Capa / componente</w:t>
            </w:r>
          </w:p>
        </w:tc>
        <w:tc>
          <w:tcPr>
            <w:tcW w:type="dxa" w:w="4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Especificación</w:t>
            </w:r>
          </w:p>
        </w:tc>
        <w:tc>
          <w:tcPr>
            <w:tcW w:type="dxa" w:w="20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Revoque fino (terminación)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Tierra arcillosa de mediana plasticidad + arena de río + paja tamizada máx. 0,3 cm. Espesor 0,3 cm por cara.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21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Revoque grueso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Tierra arcillosa + paja de trigo seca picada. Espesor 2,5 cm por cara (interior y exterior).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21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Malla electrosoldada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Trama cuadrada 15 × 15 cm, fierro espesor 0,42 cm, con protección anticorrosión. Ambas caras del muro.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20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Relleno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Paja de trigo aglomerada con barbotina de tierra arcillosa. Densidad aproximada 600 kg/m³ (Quincha Liviana Húmeda).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20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Estructura secundaria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Pino Radiata aserrado impregnado con micro-cobre, escuadría 2" × 4" (45 × 94 mm real, según ARAUCO MSD Construcción). Pie derechos a 60 cm a eje; travesaños/cadenetas a no más de 65 cm a eje.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 + ARAUCO MSD Construcción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Nota: la suma de capas documentadas aproxima el espesor nominal de 12 cm del tipo pero no lo iguala de forma exacta — es propio de un sistema constructivo artesanal, no modulado industrialmente. No corresponde forzar una coincidencia milimétrica.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02 · Cubierta · CUBIERTA_ZINC_ONDULADO_MADERA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Estructura de madera con plancha de zinc ondulado. Material: MT_PLANCHA ONDULADA ZINCALUM. Fuente: panel_ondulado_cn1020.pdf (Cubiertas Nacionales), también disponible en su ficha web oficial.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Perfil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Plancha de acero acanalada, avance útil 1020 mm, altura de onda 18 mm.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Recubrimiento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Zinc-Alum en ambas caras, calidad AZ-150 (150 g/m²), según norma ASTM A792 M08.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Espesor de plancha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Disponible en 0,35 / 0,4 / 0,5 / 0,6 mm.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Pendiente: valor específico no definido por proyecto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cubierta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Sin valor en el modelo.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 en el modelo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 xml:space="preserve">03 · Suelo estructural — RADIER_INT_HA_15cm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Fuente (radier estructural): Ficha-Hormigon-con-Fibra_CC.pdf (Melon, octubre 2022). Fuente (terminacion pulida): Sikafloor-3 QuartzTop (Sika Chile) para la capa RADIER_PULIDO_INT_HA_2cm.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Tipo de hormigón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Hormigón reforzado con fibras (metálica, polipropileno o polietileno).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Resistencia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20 / 25 / 30 MPa — rango de ficha, no un valor único.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Pendiente: definir en especificación de proyecto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Tamaño máximo árido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20 – 40 mm.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 (rango)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Asentamiento de cono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10 cm.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Nivel de confianza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90%.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RADIER_PULIDO_INT_HA_2cm</w:t>
            </w:r>
          </w:p>
        </w:tc>
        <w:tc>
          <w:tcPr>
            <w:tcW w:type="dxa" w:w="4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Sikafloor-3 QuartzTop (Sika Chile): endurecedor superficial monocomponente (cemento + aridos de cuarzo) incorporado al hormigon fresco de la capa de 2cm, otorga superficie dura y pulida de alta resistencia a la abrasion.</w:t>
            </w:r>
          </w:p>
        </w:tc>
        <w:tc>
          <w:tcPr>
            <w:tcW w:type="dxa" w:w="20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>Definido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04 · Estructura de madera · Pilares y Armazón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El pilar es madera laminada encolada estructural (glulam). El armazón (vigas) es madera dimensionada, no glulam. Ver detalle por elemento abajo.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0"/>
      </w:tblGrid>
      <w:tr>
        <w:trPr>
          <w:tblHeader/>
        </w:trPr>
        <w:tc>
          <w:tcPr>
            <w:tcW w:type="dxa" w:w="2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2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Sección real (verificada en Revit)</w:t>
            </w:r>
          </w:p>
        </w:tc>
        <w:tc>
          <w:tcPr>
            <w:tcW w:type="dxa" w:w="42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Ficha más cercana disponible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Pilares estructurales (130x130mm)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130 × 130 mm (parámetros b = d = 130 mm)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 Hilam MLE (MLE_FICHA-TECNICA_VIGAS-DIMENSIONADAS-ESTANDAR.pdf): glulam Pino Radiata MLE 20c, NCh2148/NCh2165. El ancho 130mm existe en catálogo (130×270, 130×420); la sección cuadrada 130×130 no es estándar de catálogo — ver nota abajo. Material: MT_MADERA LAMINADA DIMENSIONADA.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Armazón — 2X8_PRINCIPAL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50 × 200 mm (b × d)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Ficha: Ficha-Tecnica-Arauco-Premium-MSD.pdf (Arauco), Pino Radiata dimensionado sin cepillar, uso no estructural. Familia: VIGA_Pino Radiata Dimensionada_Rectangular, material MT_PINO RADIATA.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Armazón — 2X4_SECUNDARIA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50 × 100 mm (b × d)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Ficha: 4478_CHILE_FICHA_ARAUCO_CEPILLADO_09Jul_21_SoloVisual.pdf (Arauco), Pino Radiata dimensionado cepillado. Familia: VIGA_Pino Radiata Dimensionada_Rectangular, material MT_PINO RADIATA.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>El ancho de 130mm es un módulo estándar del catálogo Hilam MLE (secciones 130×270 y 130×420 en la ficha MLE_FICHA-TECNICA_VIGAS-DIMENSIONADAS-ESTANDAR.pdf); la sección cuadrada 130×130 no figura como opción de catálogo estándar. Material y línea de producto: glulam Pino Radiata MLE 20c, NCh2148/NCh2165, consistente con MT_MADERA LAMINADA DIMENSIONADA. Recomendación: confirmar con el proveedor si 130×130 es una sección especial de pedido o ajustar el modelo a 130×270/130×420 de catálogo.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05 · Categorías adicionales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0"/>
      </w:tblGrid>
      <w:tr>
        <w:trPr>
          <w:tblHeader/>
        </w:trPr>
        <w:tc>
          <w:tcPr>
            <w:tcW w:type="dxa" w:w="2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Categoría</w:t>
            </w:r>
          </w:p>
        </w:tc>
        <w:tc>
          <w:tcPr>
            <w:tcW w:type="dxa" w:w="64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Motivo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Puertas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Moldupanel, Puerta Pino Radiata Italia 80x210cm (coincide exacto con la dimensión real). Material: TBC_Madera.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Paneles de muro cortina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Arauco, MSD Revestimiento Machihembrado: perfil de Pino Radiata cepillado, madera seca en camara (~15% humedad), para revestimiento de muros. Material: MT_PINO RADIATA.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Montantes de muro cortina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Arauco, Pino Radiata Cepillado (misma ficha que Armazón 2X4_SECUNDARIA, mismo material MT_PINO RADIATA). Familia "Rectangular Mullion" es de sistema Revit: no se puede renombrar.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Habitaciones / Rejillas de muro cortina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No tienen family type en Revit — no aplica ficha de material (confirmado: Room.GetTypeId() = -1).</w:t>
            </w:r>
          </w:p>
        </w:tc>
      </w:tr>
      <w:tr>
        <w:tc>
          <w:tcPr>
            <w:tcW w:type="dxa" w:w="2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Catalogo-Ferretero_2025.pdf</w:t>
            </w:r>
          </w:p>
        </w:tc>
        <w:tc>
          <w:tcPr>
            <w:tcW w:type="dxa" w:w="64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Catálogo de Fanaloza (no de fijaciones): contiene los productos exactos usados en el proyecto — Inodoro "New Valencia a Muro" y Lavamanos "Ciro 5.4L" — con sus códigos de producto. Referenciado como Fabricante/Modelo en los tipos SAN_INT_WC_VALENCIA_MURO y SAN_INT_LAVAMANOS_CIRO.</w:t>
            </w:r>
          </w:p>
        </w:tc>
      </w:tr>
    </w:tbl>
    <w:sectPr>
      <w:pgSz w:w="11906" w:h="16838" w:orient="portrait"/>
      <w:pgMar w:top="900" w:right="1446" w:bottom="900" w:left="144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2026-09-08T00:17:41.251Z</dcterms:created>
  <dcterms:modified xsi:type="dcterms:W3CDTF">2026-09-08T00:17:41.257Z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