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horzAnchor="margin" w:tblpY="-1380"/>
        <w:tblW w:w="14474" w:type="dxa"/>
        <w:tblLayout w:type="fixed"/>
        <w:tblCellMar>
          <w:left w:w="70" w:type="dxa"/>
          <w:right w:w="70" w:type="dxa"/>
        </w:tblCellMar>
        <w:tblLook w:val="04A0" w:firstRow="1" w:lastRow="0" w:firstColumn="1" w:lastColumn="0" w:noHBand="0" w:noVBand="1"/>
      </w:tblPr>
      <w:tblGrid>
        <w:gridCol w:w="866"/>
        <w:gridCol w:w="874"/>
        <w:gridCol w:w="118"/>
        <w:gridCol w:w="142"/>
        <w:gridCol w:w="850"/>
        <w:gridCol w:w="993"/>
        <w:gridCol w:w="797"/>
        <w:gridCol w:w="195"/>
        <w:gridCol w:w="1134"/>
        <w:gridCol w:w="111"/>
        <w:gridCol w:w="1023"/>
        <w:gridCol w:w="297"/>
        <w:gridCol w:w="837"/>
        <w:gridCol w:w="483"/>
        <w:gridCol w:w="651"/>
        <w:gridCol w:w="549"/>
        <w:gridCol w:w="727"/>
        <w:gridCol w:w="473"/>
        <w:gridCol w:w="661"/>
        <w:gridCol w:w="539"/>
        <w:gridCol w:w="453"/>
        <w:gridCol w:w="425"/>
        <w:gridCol w:w="775"/>
        <w:gridCol w:w="179"/>
        <w:gridCol w:w="322"/>
      </w:tblGrid>
      <w:tr w:rsidR="009F292C" w:rsidRPr="004B0960" w:rsidTr="00DE1052">
        <w:trPr>
          <w:trHeight w:val="255"/>
        </w:trPr>
        <w:tc>
          <w:tcPr>
            <w:tcW w:w="2000" w:type="dxa"/>
            <w:gridSpan w:val="4"/>
            <w:tcBorders>
              <w:top w:val="single" w:sz="4" w:space="0" w:color="757171"/>
              <w:left w:val="single" w:sz="4" w:space="0" w:color="757171"/>
              <w:bottom w:val="single" w:sz="4" w:space="0" w:color="757171"/>
              <w:right w:val="single" w:sz="4" w:space="0" w:color="757171"/>
            </w:tcBorders>
            <w:shd w:val="clear" w:color="000000" w:fill="C9C9C9"/>
            <w:vAlign w:val="center"/>
            <w:hideMark/>
          </w:tcPr>
          <w:p w:rsidR="009F292C" w:rsidRPr="004B0960" w:rsidRDefault="009F292C" w:rsidP="00DE1052">
            <w:pPr>
              <w:spacing w:after="0" w:line="240" w:lineRule="auto"/>
              <w:rPr>
                <w:rFonts w:eastAsia="Times New Roman"/>
                <w:b/>
                <w:bCs/>
                <w:color w:val="000000"/>
                <w:sz w:val="20"/>
                <w:szCs w:val="16"/>
                <w:lang w:eastAsia="es-EC"/>
              </w:rPr>
            </w:pPr>
            <w:r w:rsidRPr="004B0960">
              <w:rPr>
                <w:rFonts w:eastAsia="Times New Roman"/>
                <w:b/>
                <w:bCs/>
                <w:color w:val="000000"/>
                <w:sz w:val="20"/>
                <w:szCs w:val="16"/>
                <w:lang w:eastAsia="es-EC"/>
              </w:rPr>
              <w:t>Nombre del Indicador:</w:t>
            </w:r>
          </w:p>
        </w:tc>
        <w:tc>
          <w:tcPr>
            <w:tcW w:w="12474" w:type="dxa"/>
            <w:gridSpan w:val="21"/>
            <w:tcBorders>
              <w:top w:val="single" w:sz="4" w:space="0" w:color="757171"/>
              <w:left w:val="nil"/>
              <w:bottom w:val="single" w:sz="4" w:space="0" w:color="757171"/>
              <w:right w:val="single" w:sz="4" w:space="0" w:color="757171"/>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r w:rsidRPr="004B0960">
              <w:rPr>
                <w:rFonts w:eastAsia="Times New Roman"/>
                <w:color w:val="000000"/>
                <w:sz w:val="20"/>
                <w:szCs w:val="16"/>
                <w:lang w:eastAsia="es-EC"/>
              </w:rPr>
              <w:t>Número de redes productivas territoriales fortalecidas a través de servicios de la DFP.</w:t>
            </w:r>
          </w:p>
        </w:tc>
      </w:tr>
      <w:tr w:rsidR="009F292C" w:rsidRPr="004B0960" w:rsidTr="00DE1052">
        <w:trPr>
          <w:trHeight w:val="60"/>
        </w:trPr>
        <w:tc>
          <w:tcPr>
            <w:tcW w:w="174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26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2640" w:type="dxa"/>
            <w:gridSpan w:val="3"/>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440" w:type="dxa"/>
            <w:gridSpan w:val="3"/>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32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32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453" w:type="dxa"/>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79" w:type="dxa"/>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c>
          <w:tcPr>
            <w:tcW w:w="322" w:type="dxa"/>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r>
      <w:tr w:rsidR="009F292C" w:rsidRPr="004B0960" w:rsidTr="00DE1052">
        <w:trPr>
          <w:trHeight w:val="354"/>
        </w:trPr>
        <w:tc>
          <w:tcPr>
            <w:tcW w:w="2000" w:type="dxa"/>
            <w:gridSpan w:val="4"/>
            <w:tcBorders>
              <w:top w:val="single" w:sz="4" w:space="0" w:color="757171"/>
              <w:left w:val="single" w:sz="4" w:space="0" w:color="757171"/>
              <w:bottom w:val="single" w:sz="4" w:space="0" w:color="757171"/>
              <w:right w:val="single" w:sz="4" w:space="0" w:color="757171"/>
            </w:tcBorders>
            <w:shd w:val="clear" w:color="000000" w:fill="C9C9C9"/>
            <w:vAlign w:val="center"/>
            <w:hideMark/>
          </w:tcPr>
          <w:p w:rsidR="009F292C" w:rsidRPr="004B0960" w:rsidRDefault="009F292C" w:rsidP="00DE1052">
            <w:pPr>
              <w:spacing w:after="0" w:line="240" w:lineRule="auto"/>
              <w:rPr>
                <w:rFonts w:eastAsia="Times New Roman"/>
                <w:b/>
                <w:bCs/>
                <w:color w:val="000000"/>
                <w:sz w:val="20"/>
                <w:szCs w:val="16"/>
                <w:lang w:eastAsia="es-EC"/>
              </w:rPr>
            </w:pPr>
            <w:r w:rsidRPr="004B0960">
              <w:rPr>
                <w:rFonts w:eastAsia="Times New Roman"/>
                <w:b/>
                <w:bCs/>
                <w:color w:val="000000"/>
                <w:sz w:val="20"/>
                <w:szCs w:val="16"/>
                <w:lang w:eastAsia="es-EC"/>
              </w:rPr>
              <w:t xml:space="preserve">Descripción del Indicador </w:t>
            </w:r>
          </w:p>
        </w:tc>
        <w:tc>
          <w:tcPr>
            <w:tcW w:w="12474" w:type="dxa"/>
            <w:gridSpan w:val="21"/>
            <w:tcBorders>
              <w:top w:val="single" w:sz="4" w:space="0" w:color="757171"/>
              <w:left w:val="nil"/>
              <w:bottom w:val="single" w:sz="4" w:space="0" w:color="757171"/>
              <w:right w:val="single" w:sz="4" w:space="0" w:color="757171"/>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r w:rsidRPr="004B0960">
              <w:rPr>
                <w:rFonts w:eastAsia="Times New Roman"/>
                <w:color w:val="000000"/>
                <w:sz w:val="20"/>
                <w:szCs w:val="16"/>
                <w:lang w:eastAsia="es-EC"/>
              </w:rPr>
              <w:t xml:space="preserve">El indicador mide </w:t>
            </w:r>
            <w:r w:rsidR="004B0960" w:rsidRPr="004B0960">
              <w:rPr>
                <w:rFonts w:eastAsia="Times New Roman"/>
                <w:color w:val="000000"/>
                <w:sz w:val="20"/>
                <w:szCs w:val="16"/>
                <w:lang w:eastAsia="es-EC"/>
              </w:rPr>
              <w:t>el número de redes productivas territoriales fortalecidas a través de servicios de la D</w:t>
            </w:r>
            <w:r w:rsidRPr="004B0960">
              <w:rPr>
                <w:rFonts w:eastAsia="Times New Roman"/>
                <w:color w:val="000000"/>
                <w:sz w:val="20"/>
                <w:szCs w:val="16"/>
                <w:lang w:eastAsia="es-EC"/>
              </w:rPr>
              <w:t>irección de Fomento</w:t>
            </w:r>
            <w:r w:rsidR="004B0960" w:rsidRPr="004B0960">
              <w:rPr>
                <w:rFonts w:eastAsia="Times New Roman"/>
                <w:color w:val="000000"/>
                <w:sz w:val="20"/>
                <w:szCs w:val="16"/>
                <w:lang w:eastAsia="es-EC"/>
              </w:rPr>
              <w:t xml:space="preserve"> Productivo</w:t>
            </w:r>
            <w:r w:rsidRPr="004B0960">
              <w:rPr>
                <w:rFonts w:eastAsia="Times New Roman"/>
                <w:color w:val="000000"/>
                <w:sz w:val="20"/>
                <w:szCs w:val="16"/>
                <w:lang w:eastAsia="es-EC"/>
              </w:rPr>
              <w:t>:</w:t>
            </w:r>
          </w:p>
          <w:p w:rsidR="009F292C" w:rsidRPr="004B0960" w:rsidRDefault="009F292C" w:rsidP="00DE1052">
            <w:pPr>
              <w:spacing w:after="0" w:line="240" w:lineRule="auto"/>
              <w:rPr>
                <w:rFonts w:eastAsia="Times New Roman"/>
                <w:color w:val="000000"/>
                <w:sz w:val="20"/>
                <w:szCs w:val="16"/>
                <w:lang w:eastAsia="es-EC"/>
              </w:rPr>
            </w:pPr>
            <w:r w:rsidRPr="004B0960">
              <w:rPr>
                <w:rFonts w:eastAsia="Times New Roman"/>
                <w:b/>
                <w:bCs/>
                <w:color w:val="000000"/>
                <w:sz w:val="20"/>
                <w:szCs w:val="16"/>
                <w:lang w:eastAsia="es-EC"/>
              </w:rPr>
              <w:t xml:space="preserve">Servicios de la Dirección de Fomento Productivo: </w:t>
            </w:r>
            <w:r w:rsidRPr="004B0960">
              <w:rPr>
                <w:rFonts w:eastAsia="Times New Roman"/>
                <w:color w:val="000000"/>
                <w:sz w:val="20"/>
                <w:szCs w:val="16"/>
                <w:lang w:eastAsia="es-EC"/>
              </w:rPr>
              <w:br/>
              <w:t xml:space="preserve">• </w:t>
            </w:r>
            <w:r w:rsidR="004B0960" w:rsidRPr="004B0960">
              <w:rPr>
                <w:rFonts w:eastAsia="Times New Roman"/>
                <w:color w:val="000000"/>
                <w:sz w:val="20"/>
                <w:szCs w:val="16"/>
                <w:lang w:eastAsia="es-EC"/>
              </w:rPr>
              <w:t>Asesoría en planes de negocios solidarios</w:t>
            </w:r>
            <w:r w:rsidRPr="004B0960">
              <w:rPr>
                <w:rFonts w:eastAsia="Times New Roman"/>
                <w:color w:val="000000"/>
                <w:sz w:val="20"/>
                <w:szCs w:val="16"/>
                <w:lang w:eastAsia="es-EC"/>
              </w:rPr>
              <w:t>.</w:t>
            </w:r>
          </w:p>
          <w:p w:rsidR="004B0960" w:rsidRPr="004B0960" w:rsidRDefault="004B0960" w:rsidP="00DE1052">
            <w:pPr>
              <w:spacing w:after="0" w:line="240" w:lineRule="auto"/>
              <w:rPr>
                <w:rFonts w:eastAsia="Times New Roman"/>
                <w:color w:val="000000"/>
                <w:sz w:val="20"/>
                <w:szCs w:val="16"/>
                <w:lang w:eastAsia="es-EC"/>
              </w:rPr>
            </w:pPr>
            <w:r w:rsidRPr="004B0960">
              <w:rPr>
                <w:rFonts w:eastAsia="Times New Roman"/>
                <w:color w:val="000000"/>
                <w:sz w:val="20"/>
                <w:szCs w:val="16"/>
                <w:lang w:eastAsia="es-EC"/>
              </w:rPr>
              <w:t>• Cofinanciamiento de planes de negocios solidarios.</w:t>
            </w:r>
          </w:p>
          <w:p w:rsidR="004B0960" w:rsidRPr="004B0960" w:rsidRDefault="004B0960" w:rsidP="004B0960">
            <w:pPr>
              <w:spacing w:after="0" w:line="240" w:lineRule="auto"/>
              <w:rPr>
                <w:rFonts w:eastAsia="Times New Roman"/>
                <w:color w:val="000000"/>
                <w:sz w:val="20"/>
                <w:szCs w:val="16"/>
                <w:lang w:eastAsia="es-EC"/>
              </w:rPr>
            </w:pPr>
            <w:r w:rsidRPr="004B0960">
              <w:rPr>
                <w:rFonts w:eastAsia="Times New Roman"/>
                <w:color w:val="000000"/>
                <w:sz w:val="20"/>
                <w:szCs w:val="16"/>
                <w:lang w:eastAsia="es-EC"/>
              </w:rPr>
              <w:t>• Asistencia técnica en procesos administrativos</w:t>
            </w:r>
            <w:r w:rsidR="003208F0">
              <w:rPr>
                <w:rFonts w:eastAsia="Times New Roman"/>
                <w:color w:val="000000"/>
                <w:sz w:val="20"/>
                <w:szCs w:val="16"/>
                <w:lang w:eastAsia="es-EC"/>
              </w:rPr>
              <w:t>.</w:t>
            </w:r>
          </w:p>
          <w:p w:rsidR="004B0960" w:rsidRPr="004B0960" w:rsidRDefault="004B0960" w:rsidP="004B0960">
            <w:pPr>
              <w:spacing w:after="0" w:line="240" w:lineRule="auto"/>
              <w:rPr>
                <w:rFonts w:eastAsia="Times New Roman"/>
                <w:color w:val="000000"/>
                <w:sz w:val="20"/>
                <w:szCs w:val="16"/>
                <w:lang w:eastAsia="es-EC"/>
              </w:rPr>
            </w:pPr>
            <w:r w:rsidRPr="004B0960">
              <w:rPr>
                <w:rFonts w:eastAsia="Times New Roman"/>
                <w:color w:val="000000"/>
                <w:sz w:val="20"/>
                <w:szCs w:val="16"/>
                <w:lang w:eastAsia="es-EC"/>
              </w:rPr>
              <w:t>• Alianzas con instituciones para la asistencia</w:t>
            </w:r>
            <w:r w:rsidR="00094667">
              <w:rPr>
                <w:rFonts w:eastAsia="Times New Roman"/>
                <w:color w:val="000000"/>
                <w:sz w:val="20"/>
                <w:szCs w:val="16"/>
                <w:lang w:eastAsia="es-EC"/>
              </w:rPr>
              <w:t xml:space="preserve"> técnica</w:t>
            </w:r>
            <w:r w:rsidRPr="004B0960">
              <w:rPr>
                <w:rFonts w:eastAsia="Times New Roman"/>
                <w:color w:val="000000"/>
                <w:sz w:val="20"/>
                <w:szCs w:val="16"/>
                <w:lang w:eastAsia="es-EC"/>
              </w:rPr>
              <w:t>.</w:t>
            </w:r>
          </w:p>
        </w:tc>
      </w:tr>
      <w:tr w:rsidR="009F292C" w:rsidRPr="004B0960" w:rsidTr="00DE1052">
        <w:trPr>
          <w:trHeight w:val="60"/>
        </w:trPr>
        <w:tc>
          <w:tcPr>
            <w:tcW w:w="174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26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2640" w:type="dxa"/>
            <w:gridSpan w:val="3"/>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440" w:type="dxa"/>
            <w:gridSpan w:val="3"/>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32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32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453" w:type="dxa"/>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79" w:type="dxa"/>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c>
          <w:tcPr>
            <w:tcW w:w="322" w:type="dxa"/>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r>
      <w:tr w:rsidR="009F292C" w:rsidRPr="004B0960" w:rsidTr="00DE1052">
        <w:trPr>
          <w:trHeight w:val="270"/>
        </w:trPr>
        <w:tc>
          <w:tcPr>
            <w:tcW w:w="2000" w:type="dxa"/>
            <w:gridSpan w:val="4"/>
            <w:tcBorders>
              <w:top w:val="single" w:sz="4" w:space="0" w:color="757171"/>
              <w:left w:val="single" w:sz="4" w:space="0" w:color="757171"/>
              <w:bottom w:val="single" w:sz="4" w:space="0" w:color="757171"/>
              <w:right w:val="single" w:sz="4" w:space="0" w:color="757171"/>
            </w:tcBorders>
            <w:shd w:val="clear" w:color="000000" w:fill="C9C9C9"/>
            <w:vAlign w:val="center"/>
            <w:hideMark/>
          </w:tcPr>
          <w:p w:rsidR="009F292C" w:rsidRPr="004B0960" w:rsidRDefault="009F292C" w:rsidP="00DE1052">
            <w:pPr>
              <w:spacing w:after="0" w:line="240" w:lineRule="auto"/>
              <w:rPr>
                <w:rFonts w:eastAsia="Times New Roman"/>
                <w:b/>
                <w:bCs/>
                <w:color w:val="000000"/>
                <w:sz w:val="20"/>
                <w:szCs w:val="16"/>
                <w:lang w:eastAsia="es-EC"/>
              </w:rPr>
            </w:pPr>
            <w:r w:rsidRPr="004B0960">
              <w:rPr>
                <w:rFonts w:eastAsia="Times New Roman"/>
                <w:b/>
                <w:bCs/>
                <w:color w:val="000000"/>
                <w:sz w:val="20"/>
                <w:szCs w:val="16"/>
                <w:lang w:eastAsia="es-EC"/>
              </w:rPr>
              <w:t>Fórmula de Cálculo</w:t>
            </w:r>
          </w:p>
        </w:tc>
        <w:tc>
          <w:tcPr>
            <w:tcW w:w="12474" w:type="dxa"/>
            <w:gridSpan w:val="21"/>
            <w:tcBorders>
              <w:top w:val="single" w:sz="4" w:space="0" w:color="757171"/>
              <w:left w:val="nil"/>
              <w:bottom w:val="single" w:sz="4" w:space="0" w:color="757171"/>
              <w:right w:val="single" w:sz="4" w:space="0" w:color="757171"/>
            </w:tcBorders>
            <w:shd w:val="clear" w:color="auto" w:fill="auto"/>
            <w:vAlign w:val="center"/>
            <w:hideMark/>
          </w:tcPr>
          <w:p w:rsidR="009F292C" w:rsidRPr="004B0960" w:rsidRDefault="004B0960" w:rsidP="004B0960">
            <w:pPr>
              <w:spacing w:after="0" w:line="240" w:lineRule="auto"/>
              <w:rPr>
                <w:rFonts w:eastAsia="Times New Roman"/>
                <w:color w:val="000000"/>
                <w:sz w:val="20"/>
                <w:szCs w:val="16"/>
                <w:lang w:eastAsia="es-EC"/>
              </w:rPr>
            </w:pPr>
            <w:r w:rsidRPr="004B0960">
              <w:rPr>
                <w:rFonts w:eastAsia="Times New Roman"/>
                <w:color w:val="000000"/>
                <w:sz w:val="20"/>
                <w:szCs w:val="16"/>
                <w:lang w:eastAsia="es-EC"/>
              </w:rPr>
              <w:t xml:space="preserve">Número de redes productivas territoriales fortalecidas a través de servicios de la DFP </w:t>
            </w:r>
            <w:r w:rsidR="009F292C" w:rsidRPr="004B0960">
              <w:rPr>
                <w:rFonts w:eastAsia="Times New Roman"/>
                <w:color w:val="000000"/>
                <w:sz w:val="20"/>
                <w:szCs w:val="16"/>
                <w:lang w:eastAsia="es-EC"/>
              </w:rPr>
              <w:t>= #</w:t>
            </w:r>
            <w:r>
              <w:rPr>
                <w:rFonts w:eastAsia="Times New Roman"/>
                <w:color w:val="000000"/>
                <w:sz w:val="20"/>
                <w:szCs w:val="16"/>
                <w:lang w:eastAsia="es-EC"/>
              </w:rPr>
              <w:t xml:space="preserve"> </w:t>
            </w:r>
            <w:r w:rsidRPr="004B0960">
              <w:rPr>
                <w:rFonts w:eastAsia="Times New Roman"/>
                <w:color w:val="000000"/>
                <w:sz w:val="20"/>
                <w:szCs w:val="16"/>
                <w:lang w:eastAsia="es-EC"/>
              </w:rPr>
              <w:t>de redes productivas territoriales fortalecidas a través de servicios de la</w:t>
            </w:r>
            <w:r>
              <w:rPr>
                <w:rFonts w:eastAsia="Times New Roman"/>
                <w:color w:val="000000"/>
                <w:sz w:val="20"/>
                <w:szCs w:val="16"/>
                <w:lang w:eastAsia="es-EC"/>
              </w:rPr>
              <w:t xml:space="preserve"> </w:t>
            </w:r>
            <w:r w:rsidRPr="004B0960">
              <w:rPr>
                <w:rFonts w:eastAsia="Times New Roman"/>
                <w:color w:val="000000"/>
                <w:sz w:val="20"/>
                <w:szCs w:val="16"/>
                <w:lang w:eastAsia="es-EC"/>
              </w:rPr>
              <w:t>Dirección de Fomento Productivo</w:t>
            </w:r>
            <w:r>
              <w:rPr>
                <w:rFonts w:eastAsia="Times New Roman"/>
                <w:color w:val="000000"/>
                <w:sz w:val="20"/>
                <w:szCs w:val="16"/>
                <w:lang w:eastAsia="es-EC"/>
              </w:rPr>
              <w:t xml:space="preserve"> </w:t>
            </w:r>
            <w:r w:rsidR="009F292C" w:rsidRPr="004B0960">
              <w:rPr>
                <w:rFonts w:eastAsia="Times New Roman"/>
                <w:color w:val="000000"/>
                <w:sz w:val="20"/>
                <w:szCs w:val="16"/>
                <w:lang w:eastAsia="es-EC"/>
              </w:rPr>
              <w:t>(Z1+Z2+Z3+Z4+Z5+Z6+Z7+Z8+Z9)</w:t>
            </w:r>
          </w:p>
        </w:tc>
      </w:tr>
      <w:tr w:rsidR="009F292C" w:rsidRPr="004B0960" w:rsidTr="00DE1052">
        <w:trPr>
          <w:trHeight w:val="60"/>
        </w:trPr>
        <w:tc>
          <w:tcPr>
            <w:tcW w:w="174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26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2640" w:type="dxa"/>
            <w:gridSpan w:val="3"/>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440" w:type="dxa"/>
            <w:gridSpan w:val="3"/>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32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32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453" w:type="dxa"/>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79" w:type="dxa"/>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c>
          <w:tcPr>
            <w:tcW w:w="322" w:type="dxa"/>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r>
      <w:tr w:rsidR="009F292C" w:rsidRPr="004B0960" w:rsidTr="00DE1052">
        <w:trPr>
          <w:trHeight w:val="1009"/>
        </w:trPr>
        <w:tc>
          <w:tcPr>
            <w:tcW w:w="2000" w:type="dxa"/>
            <w:gridSpan w:val="4"/>
            <w:tcBorders>
              <w:top w:val="single" w:sz="4" w:space="0" w:color="757171"/>
              <w:left w:val="single" w:sz="4" w:space="0" w:color="757171"/>
              <w:bottom w:val="single" w:sz="4" w:space="0" w:color="757171"/>
              <w:right w:val="single" w:sz="4" w:space="0" w:color="757171"/>
            </w:tcBorders>
            <w:shd w:val="clear" w:color="000000" w:fill="C9C9C9"/>
            <w:vAlign w:val="center"/>
            <w:hideMark/>
          </w:tcPr>
          <w:p w:rsidR="009F292C" w:rsidRPr="004B0960" w:rsidRDefault="009F292C" w:rsidP="00DE1052">
            <w:pPr>
              <w:spacing w:after="0" w:line="240" w:lineRule="auto"/>
              <w:rPr>
                <w:rFonts w:eastAsia="Times New Roman"/>
                <w:b/>
                <w:bCs/>
                <w:color w:val="000000"/>
                <w:sz w:val="20"/>
                <w:szCs w:val="16"/>
                <w:lang w:eastAsia="es-EC"/>
              </w:rPr>
            </w:pPr>
            <w:r w:rsidRPr="004B0960">
              <w:rPr>
                <w:rFonts w:eastAsia="Times New Roman"/>
                <w:b/>
                <w:bCs/>
                <w:color w:val="000000"/>
                <w:sz w:val="20"/>
                <w:szCs w:val="16"/>
                <w:lang w:eastAsia="es-EC"/>
              </w:rPr>
              <w:t>Definición de las Variables Relacionadas</w:t>
            </w:r>
          </w:p>
        </w:tc>
        <w:tc>
          <w:tcPr>
            <w:tcW w:w="12474" w:type="dxa"/>
            <w:gridSpan w:val="21"/>
            <w:tcBorders>
              <w:top w:val="single" w:sz="4" w:space="0" w:color="757171"/>
              <w:left w:val="nil"/>
              <w:bottom w:val="single" w:sz="4" w:space="0" w:color="757171"/>
              <w:right w:val="single" w:sz="4" w:space="0" w:color="757171"/>
            </w:tcBorders>
            <w:shd w:val="clear" w:color="auto" w:fill="auto"/>
            <w:vAlign w:val="center"/>
            <w:hideMark/>
          </w:tcPr>
          <w:p w:rsidR="004B0960" w:rsidRPr="004B0960" w:rsidRDefault="004B0960" w:rsidP="004B0960">
            <w:pPr>
              <w:spacing w:after="0" w:line="240" w:lineRule="auto"/>
              <w:rPr>
                <w:rFonts w:eastAsia="Times New Roman"/>
                <w:bCs/>
                <w:color w:val="000000"/>
                <w:sz w:val="20"/>
                <w:szCs w:val="16"/>
                <w:lang w:eastAsia="es-EC"/>
              </w:rPr>
            </w:pPr>
            <w:r w:rsidRPr="004B0960">
              <w:rPr>
                <w:rFonts w:eastAsia="Times New Roman"/>
                <w:b/>
                <w:bCs/>
                <w:color w:val="000000"/>
                <w:sz w:val="20"/>
                <w:szCs w:val="16"/>
                <w:lang w:eastAsia="es-EC"/>
              </w:rPr>
              <w:t>Organizaciones Legalizadas en la SEPS:</w:t>
            </w:r>
            <w:r w:rsidRPr="004B0960">
              <w:rPr>
                <w:rFonts w:eastAsia="Times New Roman"/>
                <w:bCs/>
                <w:color w:val="000000"/>
                <w:sz w:val="20"/>
                <w:szCs w:val="16"/>
                <w:lang w:eastAsia="es-EC"/>
              </w:rPr>
              <w:t xml:space="preserve"> se consideran a las asociaciones, cooperativas de producción de bienes y servicios y organizaciones comunitarias.  </w:t>
            </w:r>
          </w:p>
          <w:p w:rsidR="004B0960" w:rsidRPr="004B0960" w:rsidRDefault="004B0960" w:rsidP="004B0960">
            <w:pPr>
              <w:spacing w:after="0" w:line="240" w:lineRule="auto"/>
              <w:rPr>
                <w:rFonts w:eastAsia="Times New Roman"/>
                <w:bCs/>
                <w:color w:val="000000"/>
                <w:sz w:val="20"/>
                <w:szCs w:val="16"/>
                <w:lang w:eastAsia="es-EC"/>
              </w:rPr>
            </w:pPr>
            <w:r w:rsidRPr="004B0960">
              <w:rPr>
                <w:rFonts w:eastAsia="Times New Roman"/>
                <w:b/>
                <w:bCs/>
                <w:color w:val="000000"/>
                <w:sz w:val="20"/>
                <w:szCs w:val="16"/>
                <w:lang w:eastAsia="es-EC"/>
              </w:rPr>
              <w:t>OEPS:</w:t>
            </w:r>
            <w:r w:rsidRPr="004B0960">
              <w:rPr>
                <w:rFonts w:eastAsia="Times New Roman"/>
                <w:bCs/>
                <w:color w:val="000000"/>
                <w:sz w:val="20"/>
                <w:szCs w:val="16"/>
                <w:lang w:eastAsia="es-EC"/>
              </w:rPr>
              <w:t xml:space="preserve"> Organizaciones de la Economía Popular y Solidaria</w:t>
            </w:r>
            <w:r w:rsidR="003208F0">
              <w:rPr>
                <w:rFonts w:eastAsia="Times New Roman"/>
                <w:bCs/>
                <w:color w:val="000000"/>
                <w:sz w:val="20"/>
                <w:szCs w:val="16"/>
                <w:lang w:eastAsia="es-EC"/>
              </w:rPr>
              <w:t>.</w:t>
            </w:r>
          </w:p>
          <w:p w:rsidR="004B0960" w:rsidRPr="004B0960" w:rsidRDefault="004B0960" w:rsidP="004B0960">
            <w:pPr>
              <w:spacing w:after="0" w:line="240" w:lineRule="auto"/>
              <w:rPr>
                <w:rFonts w:eastAsia="Times New Roman"/>
                <w:bCs/>
                <w:color w:val="000000"/>
                <w:sz w:val="20"/>
                <w:szCs w:val="16"/>
                <w:lang w:eastAsia="es-EC"/>
              </w:rPr>
            </w:pPr>
            <w:r w:rsidRPr="004B0960">
              <w:rPr>
                <w:rFonts w:eastAsia="Times New Roman"/>
                <w:b/>
                <w:bCs/>
                <w:color w:val="000000"/>
                <w:sz w:val="20"/>
                <w:szCs w:val="16"/>
                <w:lang w:eastAsia="es-EC"/>
              </w:rPr>
              <w:t>LOEPS:</w:t>
            </w:r>
            <w:r w:rsidRPr="004B0960">
              <w:rPr>
                <w:rFonts w:eastAsia="Times New Roman"/>
                <w:bCs/>
                <w:color w:val="000000"/>
                <w:sz w:val="20"/>
                <w:szCs w:val="16"/>
                <w:lang w:eastAsia="es-EC"/>
              </w:rPr>
              <w:t xml:space="preserve"> Ley Orgánica de Economía Popular y Solidaria. </w:t>
            </w:r>
          </w:p>
          <w:p w:rsidR="004B0960" w:rsidRPr="004B0960" w:rsidRDefault="004B0960" w:rsidP="004B0960">
            <w:pPr>
              <w:spacing w:after="0" w:line="240" w:lineRule="auto"/>
              <w:rPr>
                <w:rFonts w:eastAsia="Times New Roman"/>
                <w:bCs/>
                <w:color w:val="000000"/>
                <w:sz w:val="20"/>
                <w:szCs w:val="16"/>
                <w:lang w:eastAsia="es-EC"/>
              </w:rPr>
            </w:pPr>
            <w:r w:rsidRPr="004B0960">
              <w:rPr>
                <w:rFonts w:eastAsia="Times New Roman"/>
                <w:b/>
                <w:bCs/>
                <w:color w:val="000000"/>
                <w:sz w:val="20"/>
                <w:szCs w:val="16"/>
                <w:lang w:eastAsia="es-EC"/>
              </w:rPr>
              <w:t>SEPS:</w:t>
            </w:r>
            <w:r w:rsidRPr="004B0960">
              <w:rPr>
                <w:rFonts w:eastAsia="Times New Roman"/>
                <w:bCs/>
                <w:color w:val="000000"/>
                <w:sz w:val="20"/>
                <w:szCs w:val="16"/>
                <w:lang w:eastAsia="es-EC"/>
              </w:rPr>
              <w:t xml:space="preserve"> Superintendencia de Economía Popular y Solidaría. </w:t>
            </w:r>
          </w:p>
          <w:p w:rsidR="004B0960" w:rsidRPr="004B0960" w:rsidRDefault="004B0960" w:rsidP="004B0960">
            <w:pPr>
              <w:spacing w:after="0" w:line="240" w:lineRule="auto"/>
              <w:rPr>
                <w:rFonts w:eastAsia="Times New Roman"/>
                <w:bCs/>
                <w:color w:val="000000"/>
                <w:sz w:val="20"/>
                <w:szCs w:val="16"/>
                <w:lang w:eastAsia="es-EC"/>
              </w:rPr>
            </w:pPr>
            <w:r w:rsidRPr="004B0960">
              <w:rPr>
                <w:rFonts w:eastAsia="Times New Roman"/>
                <w:b/>
                <w:bCs/>
                <w:color w:val="000000"/>
                <w:sz w:val="20"/>
                <w:szCs w:val="16"/>
                <w:lang w:eastAsia="es-EC"/>
              </w:rPr>
              <w:t>Asesoría para la elaboración de Planes de negocios solidarios:</w:t>
            </w:r>
            <w:r w:rsidRPr="004B0960">
              <w:rPr>
                <w:rFonts w:eastAsia="Times New Roman"/>
                <w:bCs/>
                <w:color w:val="000000"/>
                <w:sz w:val="20"/>
                <w:szCs w:val="16"/>
                <w:lang w:eastAsia="es-EC"/>
              </w:rPr>
              <w:t xml:space="preserve"> se inicia el proceso con el requerimiento por parte de la OEPS a la DTZ y se termina con el documento del Plan/proyecto validado por el área designada. </w:t>
            </w:r>
          </w:p>
          <w:p w:rsidR="004B0960" w:rsidRPr="004B0960" w:rsidRDefault="004B0960" w:rsidP="004B0960">
            <w:pPr>
              <w:spacing w:after="0" w:line="240" w:lineRule="auto"/>
              <w:rPr>
                <w:rFonts w:eastAsia="Times New Roman"/>
                <w:bCs/>
                <w:color w:val="000000"/>
                <w:sz w:val="20"/>
                <w:szCs w:val="16"/>
                <w:lang w:eastAsia="es-EC"/>
              </w:rPr>
            </w:pPr>
            <w:r w:rsidRPr="00094667">
              <w:rPr>
                <w:rFonts w:eastAsia="Times New Roman"/>
                <w:b/>
                <w:bCs/>
                <w:color w:val="000000"/>
                <w:sz w:val="20"/>
                <w:szCs w:val="16"/>
                <w:lang w:eastAsia="es-EC"/>
              </w:rPr>
              <w:t xml:space="preserve">Cofinanciamiento </w:t>
            </w:r>
            <w:r w:rsidR="00094667" w:rsidRPr="00094667">
              <w:rPr>
                <w:rFonts w:eastAsia="Times New Roman"/>
                <w:b/>
                <w:bCs/>
                <w:color w:val="000000"/>
                <w:sz w:val="20"/>
                <w:szCs w:val="16"/>
                <w:lang w:eastAsia="es-EC"/>
              </w:rPr>
              <w:t>de p</w:t>
            </w:r>
            <w:r w:rsidRPr="00094667">
              <w:rPr>
                <w:rFonts w:eastAsia="Times New Roman"/>
                <w:b/>
                <w:bCs/>
                <w:color w:val="000000"/>
                <w:sz w:val="20"/>
                <w:szCs w:val="16"/>
                <w:lang w:eastAsia="es-EC"/>
              </w:rPr>
              <w:t>lanes de negocios solidarios:</w:t>
            </w:r>
            <w:r w:rsidRPr="004B0960">
              <w:rPr>
                <w:rFonts w:eastAsia="Times New Roman"/>
                <w:bCs/>
                <w:color w:val="000000"/>
                <w:sz w:val="20"/>
                <w:szCs w:val="16"/>
                <w:lang w:eastAsia="es-EC"/>
              </w:rPr>
              <w:t xml:space="preserve"> inicia el proceso con el Plan/Proyecto validado y termina con el cierre y liquidación del convenio.</w:t>
            </w:r>
          </w:p>
          <w:p w:rsidR="004B0960" w:rsidRPr="004B0960" w:rsidRDefault="004B0960" w:rsidP="004B0960">
            <w:pPr>
              <w:spacing w:after="0" w:line="240" w:lineRule="auto"/>
              <w:rPr>
                <w:rFonts w:eastAsia="Times New Roman"/>
                <w:bCs/>
                <w:color w:val="000000"/>
                <w:sz w:val="20"/>
                <w:szCs w:val="16"/>
                <w:lang w:eastAsia="es-EC"/>
              </w:rPr>
            </w:pPr>
            <w:r w:rsidRPr="00094667">
              <w:rPr>
                <w:rFonts w:eastAsia="Times New Roman"/>
                <w:b/>
                <w:bCs/>
                <w:color w:val="000000"/>
                <w:sz w:val="20"/>
                <w:szCs w:val="16"/>
                <w:lang w:eastAsia="es-EC"/>
              </w:rPr>
              <w:t>Asistencia Técnica en procesos administrativos:</w:t>
            </w:r>
            <w:r w:rsidRPr="004B0960">
              <w:rPr>
                <w:rFonts w:eastAsia="Times New Roman"/>
                <w:bCs/>
                <w:color w:val="000000"/>
                <w:sz w:val="20"/>
                <w:szCs w:val="16"/>
                <w:lang w:eastAsia="es-EC"/>
              </w:rPr>
              <w:t xml:space="preserve"> inicia con el diagnóstico de necesidades de las OEPS y termina con el Informe de Cierre del proceso.</w:t>
            </w:r>
          </w:p>
          <w:p w:rsidR="009F292C" w:rsidRDefault="004B0960" w:rsidP="00094667">
            <w:pPr>
              <w:spacing w:after="0" w:line="240" w:lineRule="auto"/>
              <w:rPr>
                <w:rFonts w:eastAsia="Times New Roman"/>
                <w:bCs/>
                <w:color w:val="000000"/>
                <w:sz w:val="20"/>
                <w:szCs w:val="16"/>
                <w:lang w:eastAsia="es-EC"/>
              </w:rPr>
            </w:pPr>
            <w:r w:rsidRPr="00094667">
              <w:rPr>
                <w:rFonts w:eastAsia="Times New Roman"/>
                <w:b/>
                <w:bCs/>
                <w:color w:val="000000"/>
                <w:sz w:val="20"/>
                <w:szCs w:val="16"/>
                <w:lang w:eastAsia="es-EC"/>
              </w:rPr>
              <w:t>Alianzas con instituciones para la asistencia técnica</w:t>
            </w:r>
            <w:r w:rsidR="00094667">
              <w:rPr>
                <w:rFonts w:eastAsia="Times New Roman"/>
                <w:b/>
                <w:bCs/>
                <w:color w:val="000000"/>
                <w:sz w:val="20"/>
                <w:szCs w:val="16"/>
                <w:lang w:eastAsia="es-EC"/>
              </w:rPr>
              <w:t>:</w:t>
            </w:r>
            <w:r w:rsidRPr="004B0960">
              <w:rPr>
                <w:rFonts w:eastAsia="Times New Roman"/>
                <w:bCs/>
                <w:color w:val="000000"/>
                <w:sz w:val="20"/>
                <w:szCs w:val="16"/>
                <w:lang w:eastAsia="es-EC"/>
              </w:rPr>
              <w:t xml:space="preserve"> inicia con el diagnóstico de necesidades de las OEPS y termina con el Informe de Cierre del proceso por parte de los aliados estratégicos.</w:t>
            </w:r>
          </w:p>
          <w:p w:rsidR="00634467" w:rsidRPr="00634467" w:rsidRDefault="00F41C91" w:rsidP="0087677A">
            <w:pPr>
              <w:spacing w:after="0" w:line="240" w:lineRule="auto"/>
              <w:rPr>
                <w:rFonts w:eastAsia="Times New Roman"/>
                <w:bCs/>
                <w:color w:val="000000"/>
                <w:sz w:val="20"/>
                <w:szCs w:val="16"/>
                <w:lang w:eastAsia="es-EC"/>
              </w:rPr>
            </w:pPr>
            <w:r>
              <w:rPr>
                <w:rFonts w:eastAsia="Times New Roman"/>
                <w:b/>
                <w:bCs/>
                <w:color w:val="000000"/>
                <w:sz w:val="20"/>
                <w:szCs w:val="16"/>
                <w:lang w:eastAsia="es-EC"/>
              </w:rPr>
              <w:t xml:space="preserve">Red </w:t>
            </w:r>
            <w:r w:rsidR="00634467">
              <w:rPr>
                <w:rFonts w:eastAsia="Times New Roman"/>
                <w:b/>
                <w:bCs/>
                <w:color w:val="000000"/>
                <w:sz w:val="20"/>
                <w:szCs w:val="16"/>
                <w:lang w:eastAsia="es-EC"/>
              </w:rPr>
              <w:t>productiva territorial</w:t>
            </w:r>
            <w:r>
              <w:rPr>
                <w:rFonts w:eastAsia="Times New Roman"/>
                <w:b/>
                <w:bCs/>
                <w:color w:val="000000"/>
                <w:sz w:val="20"/>
                <w:szCs w:val="16"/>
                <w:lang w:eastAsia="es-EC"/>
              </w:rPr>
              <w:t xml:space="preserve"> fortalecida</w:t>
            </w:r>
            <w:r w:rsidR="00634467">
              <w:rPr>
                <w:rFonts w:eastAsia="Times New Roman"/>
                <w:b/>
                <w:bCs/>
                <w:color w:val="000000"/>
                <w:sz w:val="20"/>
                <w:szCs w:val="16"/>
                <w:lang w:eastAsia="es-EC"/>
              </w:rPr>
              <w:t xml:space="preserve">: </w:t>
            </w:r>
            <w:r w:rsidRPr="00F41C91">
              <w:rPr>
                <w:rFonts w:eastAsia="Times New Roman"/>
                <w:bCs/>
                <w:color w:val="000000"/>
                <w:sz w:val="20"/>
                <w:szCs w:val="16"/>
                <w:lang w:eastAsia="es-EC"/>
              </w:rPr>
              <w:t xml:space="preserve">Alianzas entre organizaciones y/o actores </w:t>
            </w:r>
            <w:r w:rsidR="00A3796C">
              <w:rPr>
                <w:rFonts w:eastAsia="Times New Roman"/>
                <w:bCs/>
                <w:color w:val="000000"/>
                <w:sz w:val="20"/>
                <w:szCs w:val="16"/>
                <w:lang w:eastAsia="es-EC"/>
              </w:rPr>
              <w:t xml:space="preserve">de la EPS </w:t>
            </w:r>
            <w:r>
              <w:rPr>
                <w:rFonts w:eastAsia="Times New Roman"/>
                <w:bCs/>
                <w:color w:val="000000"/>
                <w:sz w:val="20"/>
                <w:szCs w:val="16"/>
                <w:lang w:eastAsia="es-EC"/>
              </w:rPr>
              <w:t xml:space="preserve">que no necesariamente debe </w:t>
            </w:r>
            <w:r w:rsidR="0087677A">
              <w:rPr>
                <w:rFonts w:eastAsia="Times New Roman"/>
                <w:bCs/>
                <w:color w:val="000000"/>
                <w:sz w:val="20"/>
                <w:szCs w:val="16"/>
                <w:lang w:eastAsia="es-EC"/>
              </w:rPr>
              <w:t xml:space="preserve">conformar </w:t>
            </w:r>
            <w:r>
              <w:rPr>
                <w:rFonts w:eastAsia="Times New Roman"/>
                <w:bCs/>
                <w:color w:val="000000"/>
                <w:sz w:val="20"/>
                <w:szCs w:val="16"/>
                <w:lang w:eastAsia="es-EC"/>
              </w:rPr>
              <w:t>un circuito económico y que recibieron un servicio de la Dirección de Fomento Productivo.</w:t>
            </w:r>
          </w:p>
        </w:tc>
      </w:tr>
      <w:tr w:rsidR="009F292C" w:rsidRPr="004B0960" w:rsidTr="00DE1052">
        <w:trPr>
          <w:trHeight w:val="60"/>
        </w:trPr>
        <w:tc>
          <w:tcPr>
            <w:tcW w:w="174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26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2640" w:type="dxa"/>
            <w:gridSpan w:val="3"/>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440" w:type="dxa"/>
            <w:gridSpan w:val="3"/>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32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32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453" w:type="dxa"/>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79" w:type="dxa"/>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c>
          <w:tcPr>
            <w:tcW w:w="322" w:type="dxa"/>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r>
      <w:tr w:rsidR="009F292C" w:rsidRPr="004B0960" w:rsidTr="00DE1052">
        <w:trPr>
          <w:trHeight w:val="471"/>
        </w:trPr>
        <w:tc>
          <w:tcPr>
            <w:tcW w:w="2000" w:type="dxa"/>
            <w:gridSpan w:val="4"/>
            <w:tcBorders>
              <w:top w:val="single" w:sz="4" w:space="0" w:color="757171"/>
              <w:left w:val="single" w:sz="4" w:space="0" w:color="757171"/>
              <w:bottom w:val="single" w:sz="4" w:space="0" w:color="757171"/>
              <w:right w:val="single" w:sz="4" w:space="0" w:color="757171"/>
            </w:tcBorders>
            <w:shd w:val="clear" w:color="000000" w:fill="C9C9C9"/>
            <w:vAlign w:val="center"/>
            <w:hideMark/>
          </w:tcPr>
          <w:p w:rsidR="009F292C" w:rsidRPr="004B0960" w:rsidRDefault="009F292C" w:rsidP="00DE1052">
            <w:pPr>
              <w:spacing w:after="0" w:line="240" w:lineRule="auto"/>
              <w:rPr>
                <w:rFonts w:eastAsia="Times New Roman"/>
                <w:b/>
                <w:bCs/>
                <w:color w:val="000000"/>
                <w:sz w:val="20"/>
                <w:szCs w:val="16"/>
                <w:lang w:eastAsia="es-EC"/>
              </w:rPr>
            </w:pPr>
            <w:r w:rsidRPr="004B0960">
              <w:rPr>
                <w:rFonts w:eastAsia="Times New Roman"/>
                <w:b/>
                <w:bCs/>
                <w:color w:val="000000"/>
                <w:sz w:val="20"/>
                <w:szCs w:val="16"/>
                <w:lang w:eastAsia="es-EC"/>
              </w:rPr>
              <w:t>Metodología de cálculo</w:t>
            </w:r>
          </w:p>
        </w:tc>
        <w:tc>
          <w:tcPr>
            <w:tcW w:w="12474" w:type="dxa"/>
            <w:gridSpan w:val="21"/>
            <w:tcBorders>
              <w:top w:val="single" w:sz="4" w:space="0" w:color="757171"/>
              <w:left w:val="nil"/>
              <w:bottom w:val="single" w:sz="4" w:space="0" w:color="757171"/>
              <w:right w:val="single" w:sz="4" w:space="0" w:color="757171"/>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r w:rsidRPr="004B0960">
              <w:rPr>
                <w:rFonts w:eastAsia="Times New Roman"/>
                <w:b/>
                <w:bCs/>
                <w:color w:val="000000"/>
                <w:sz w:val="20"/>
                <w:szCs w:val="16"/>
                <w:lang w:eastAsia="es-EC"/>
              </w:rPr>
              <w:t xml:space="preserve">Fórmula de Cálculo: </w:t>
            </w:r>
            <w:r w:rsidR="00634467" w:rsidRPr="004B0960">
              <w:rPr>
                <w:rFonts w:eastAsia="Times New Roman"/>
                <w:color w:val="000000"/>
                <w:sz w:val="20"/>
                <w:szCs w:val="16"/>
                <w:lang w:eastAsia="es-EC"/>
              </w:rPr>
              <w:t>Número de redes productivas territoriales fortalecidas a través de servicios de la DFP</w:t>
            </w:r>
            <w:r w:rsidR="00634467">
              <w:rPr>
                <w:rFonts w:eastAsia="Times New Roman"/>
                <w:color w:val="000000"/>
                <w:sz w:val="20"/>
                <w:szCs w:val="16"/>
                <w:lang w:eastAsia="es-EC"/>
              </w:rPr>
              <w:t xml:space="preserve"> =  # </w:t>
            </w:r>
            <w:r w:rsidRPr="004B0960">
              <w:rPr>
                <w:rFonts w:eastAsia="Times New Roman"/>
                <w:color w:val="000000"/>
                <w:sz w:val="20"/>
                <w:szCs w:val="16"/>
                <w:lang w:eastAsia="es-EC"/>
              </w:rPr>
              <w:t xml:space="preserve">de </w:t>
            </w:r>
            <w:r w:rsidR="0087677A">
              <w:rPr>
                <w:rFonts w:eastAsia="Times New Roman"/>
                <w:color w:val="000000"/>
                <w:sz w:val="20"/>
                <w:szCs w:val="16"/>
                <w:lang w:eastAsia="es-EC"/>
              </w:rPr>
              <w:t xml:space="preserve">redes productivas territoriales fortalecidas </w:t>
            </w:r>
            <w:r w:rsidRPr="004B0960">
              <w:rPr>
                <w:rFonts w:eastAsia="Times New Roman"/>
                <w:color w:val="000000"/>
                <w:sz w:val="20"/>
                <w:szCs w:val="16"/>
                <w:lang w:eastAsia="es-EC"/>
              </w:rPr>
              <w:t>que recibieron</w:t>
            </w:r>
            <w:r w:rsidR="00634467">
              <w:rPr>
                <w:rFonts w:eastAsia="Times New Roman"/>
                <w:color w:val="000000"/>
                <w:sz w:val="20"/>
                <w:szCs w:val="16"/>
                <w:lang w:eastAsia="es-EC"/>
              </w:rPr>
              <w:t xml:space="preserve"> algún servicio de la DFP </w:t>
            </w:r>
            <w:r w:rsidRPr="004B0960">
              <w:rPr>
                <w:rFonts w:eastAsia="Times New Roman"/>
                <w:color w:val="000000"/>
                <w:sz w:val="20"/>
                <w:szCs w:val="16"/>
                <w:lang w:eastAsia="es-EC"/>
              </w:rPr>
              <w:t>(Z1+Z2+Z3+Z4+Z5+Z6+Z7+Z8+Z9)</w:t>
            </w:r>
            <w:r w:rsidR="003208F0">
              <w:rPr>
                <w:rFonts w:eastAsia="Times New Roman"/>
                <w:color w:val="000000"/>
                <w:sz w:val="20"/>
                <w:szCs w:val="16"/>
                <w:lang w:eastAsia="es-EC"/>
              </w:rPr>
              <w:t>.</w:t>
            </w:r>
          </w:p>
          <w:p w:rsidR="009F292C" w:rsidRPr="004B0960" w:rsidRDefault="009F292C" w:rsidP="003208F0">
            <w:pPr>
              <w:spacing w:after="0" w:line="240" w:lineRule="auto"/>
              <w:rPr>
                <w:rFonts w:eastAsia="Times New Roman"/>
                <w:color w:val="000000"/>
                <w:sz w:val="20"/>
                <w:szCs w:val="16"/>
                <w:lang w:eastAsia="es-EC"/>
              </w:rPr>
            </w:pPr>
            <w:r w:rsidRPr="004B0960">
              <w:rPr>
                <w:rFonts w:eastAsia="Times New Roman"/>
                <w:b/>
                <w:bCs/>
                <w:color w:val="000000"/>
                <w:sz w:val="20"/>
                <w:szCs w:val="16"/>
                <w:lang w:eastAsia="es-EC"/>
              </w:rPr>
              <w:t>Parámetros Indicador:</w:t>
            </w:r>
            <w:r w:rsidR="003208F0">
              <w:rPr>
                <w:rFonts w:eastAsia="Times New Roman"/>
                <w:b/>
                <w:bCs/>
                <w:color w:val="000000"/>
                <w:sz w:val="20"/>
                <w:szCs w:val="16"/>
                <w:lang w:eastAsia="es-EC"/>
              </w:rPr>
              <w:t xml:space="preserve"> </w:t>
            </w:r>
            <w:r w:rsidR="003208F0" w:rsidRPr="003208F0">
              <w:rPr>
                <w:rFonts w:eastAsia="Times New Roman"/>
                <w:color w:val="000000"/>
                <w:sz w:val="20"/>
                <w:szCs w:val="16"/>
                <w:lang w:eastAsia="es-EC"/>
              </w:rPr>
              <w:t>Las redes productivas pueden o no trabaja dentro del mismo sector o formar parte de una cadena productiva</w:t>
            </w:r>
            <w:r w:rsidR="00F41C91">
              <w:rPr>
                <w:rFonts w:eastAsia="Times New Roman"/>
                <w:color w:val="000000"/>
                <w:sz w:val="20"/>
                <w:szCs w:val="16"/>
                <w:lang w:eastAsia="es-EC"/>
              </w:rPr>
              <w:t>.</w:t>
            </w:r>
            <w:r w:rsidRPr="004B0960">
              <w:rPr>
                <w:rFonts w:eastAsia="Times New Roman"/>
                <w:b/>
                <w:bCs/>
                <w:color w:val="000000"/>
                <w:sz w:val="20"/>
                <w:szCs w:val="16"/>
                <w:lang w:eastAsia="es-EC"/>
              </w:rPr>
              <w:br/>
              <w:t xml:space="preserve">Criterios Establecidos: </w:t>
            </w:r>
            <w:r w:rsidRPr="004B0960">
              <w:rPr>
                <w:rFonts w:eastAsia="Times New Roman"/>
                <w:color w:val="000000"/>
                <w:sz w:val="20"/>
                <w:szCs w:val="16"/>
                <w:lang w:eastAsia="es-EC"/>
              </w:rPr>
              <w:t>Las org</w:t>
            </w:r>
            <w:r w:rsidR="003208F0">
              <w:rPr>
                <w:rFonts w:eastAsia="Times New Roman"/>
                <w:color w:val="000000"/>
                <w:sz w:val="20"/>
                <w:szCs w:val="16"/>
                <w:lang w:eastAsia="es-EC"/>
              </w:rPr>
              <w:t>anizaciones que recibieron un</w:t>
            </w:r>
            <w:bookmarkStart w:id="0" w:name="_GoBack"/>
            <w:bookmarkEnd w:id="0"/>
            <w:r w:rsidRPr="004B0960">
              <w:rPr>
                <w:rFonts w:eastAsia="Times New Roman"/>
                <w:color w:val="000000"/>
                <w:sz w:val="20"/>
                <w:szCs w:val="16"/>
                <w:lang w:eastAsia="es-EC"/>
              </w:rPr>
              <w:t xml:space="preserve"> servicio de la Dirección de Fomento Productivo deben estar legalmente constituidas ante la SEPS.</w:t>
            </w:r>
          </w:p>
        </w:tc>
      </w:tr>
      <w:tr w:rsidR="009F292C" w:rsidRPr="004B0960" w:rsidTr="00DE1052">
        <w:trPr>
          <w:trHeight w:val="60"/>
        </w:trPr>
        <w:tc>
          <w:tcPr>
            <w:tcW w:w="174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26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2640" w:type="dxa"/>
            <w:gridSpan w:val="3"/>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440" w:type="dxa"/>
            <w:gridSpan w:val="3"/>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32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32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453" w:type="dxa"/>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79" w:type="dxa"/>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c>
          <w:tcPr>
            <w:tcW w:w="322" w:type="dxa"/>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r>
      <w:tr w:rsidR="009F292C" w:rsidRPr="004B0960" w:rsidTr="00DE1052">
        <w:trPr>
          <w:trHeight w:val="523"/>
        </w:trPr>
        <w:tc>
          <w:tcPr>
            <w:tcW w:w="2000" w:type="dxa"/>
            <w:gridSpan w:val="4"/>
            <w:tcBorders>
              <w:top w:val="single" w:sz="4" w:space="0" w:color="757171"/>
              <w:left w:val="single" w:sz="4" w:space="0" w:color="757171"/>
              <w:bottom w:val="single" w:sz="4" w:space="0" w:color="757171"/>
              <w:right w:val="single" w:sz="4" w:space="0" w:color="757171"/>
            </w:tcBorders>
            <w:shd w:val="clear" w:color="000000" w:fill="C9C9C9"/>
            <w:vAlign w:val="center"/>
            <w:hideMark/>
          </w:tcPr>
          <w:p w:rsidR="009F292C" w:rsidRPr="004B0960" w:rsidRDefault="009F292C" w:rsidP="00DE1052">
            <w:pPr>
              <w:spacing w:after="0" w:line="240" w:lineRule="auto"/>
              <w:rPr>
                <w:rFonts w:eastAsia="Times New Roman"/>
                <w:b/>
                <w:bCs/>
                <w:color w:val="000000"/>
                <w:sz w:val="20"/>
                <w:szCs w:val="16"/>
                <w:lang w:eastAsia="es-EC"/>
              </w:rPr>
            </w:pPr>
            <w:r w:rsidRPr="004B0960">
              <w:rPr>
                <w:rFonts w:eastAsia="Times New Roman"/>
                <w:b/>
                <w:bCs/>
                <w:color w:val="000000"/>
                <w:sz w:val="20"/>
                <w:szCs w:val="16"/>
                <w:lang w:eastAsia="es-EC"/>
              </w:rPr>
              <w:t>Documento Verificable</w:t>
            </w:r>
          </w:p>
        </w:tc>
        <w:tc>
          <w:tcPr>
            <w:tcW w:w="12474" w:type="dxa"/>
            <w:gridSpan w:val="21"/>
            <w:tcBorders>
              <w:top w:val="single" w:sz="4" w:space="0" w:color="757171"/>
              <w:left w:val="nil"/>
              <w:bottom w:val="single" w:sz="4" w:space="0" w:color="757171"/>
              <w:right w:val="single" w:sz="4" w:space="0" w:color="757171"/>
            </w:tcBorders>
            <w:shd w:val="clear" w:color="auto" w:fill="auto"/>
            <w:vAlign w:val="center"/>
            <w:hideMark/>
          </w:tcPr>
          <w:p w:rsidR="00A3796C" w:rsidRPr="00A3796C" w:rsidRDefault="00A3796C" w:rsidP="00A3796C">
            <w:pPr>
              <w:spacing w:after="0" w:line="240" w:lineRule="auto"/>
              <w:rPr>
                <w:rFonts w:eastAsia="Times New Roman"/>
                <w:bCs/>
                <w:color w:val="000000"/>
                <w:sz w:val="20"/>
                <w:szCs w:val="16"/>
                <w:lang w:eastAsia="es-EC"/>
              </w:rPr>
            </w:pPr>
            <w:r w:rsidRPr="00A3796C">
              <w:rPr>
                <w:rFonts w:eastAsia="Times New Roman"/>
                <w:b/>
                <w:bCs/>
                <w:color w:val="000000"/>
                <w:sz w:val="20"/>
                <w:szCs w:val="16"/>
                <w:lang w:eastAsia="es-EC"/>
              </w:rPr>
              <w:t>Asesoría para la elaboración de Planes de negocios solidarios:</w:t>
            </w:r>
            <w:r w:rsidRPr="00A3796C">
              <w:rPr>
                <w:rFonts w:eastAsia="Times New Roman"/>
                <w:bCs/>
                <w:color w:val="000000"/>
                <w:sz w:val="20"/>
                <w:szCs w:val="16"/>
                <w:lang w:eastAsia="es-EC"/>
              </w:rPr>
              <w:t xml:space="preserve"> Certificado emitido por el Representante Legal de la OEPS, Estatuto de la Organización (OEPS) RISE o RUC, Matriz BPM (si aplica) y Plan de Negocio validado por el la DFP o el Director Zonal.</w:t>
            </w:r>
          </w:p>
          <w:p w:rsidR="00A3796C" w:rsidRPr="00A3796C" w:rsidRDefault="00A3796C" w:rsidP="00A3796C">
            <w:pPr>
              <w:spacing w:after="0" w:line="240" w:lineRule="auto"/>
              <w:rPr>
                <w:rFonts w:eastAsia="Times New Roman"/>
                <w:bCs/>
                <w:color w:val="000000"/>
                <w:sz w:val="20"/>
                <w:szCs w:val="16"/>
                <w:lang w:eastAsia="es-EC"/>
              </w:rPr>
            </w:pPr>
            <w:r w:rsidRPr="00A3796C">
              <w:rPr>
                <w:rFonts w:eastAsia="Times New Roman"/>
                <w:b/>
                <w:bCs/>
                <w:color w:val="000000"/>
                <w:sz w:val="20"/>
                <w:szCs w:val="16"/>
                <w:lang w:eastAsia="es-EC"/>
              </w:rPr>
              <w:t>Cofinanciamiento y seguimiento para Planes de negocios solidarios:</w:t>
            </w:r>
            <w:r w:rsidRPr="00A3796C">
              <w:rPr>
                <w:rFonts w:eastAsia="Times New Roman"/>
                <w:bCs/>
                <w:color w:val="000000"/>
                <w:sz w:val="20"/>
                <w:szCs w:val="16"/>
                <w:lang w:eastAsia="es-EC"/>
              </w:rPr>
              <w:t xml:space="preserve"> Certificado emitido por el Representante Legal de la OEPS, confirmación de acreditación por parte de la CONAFIPS.</w:t>
            </w:r>
          </w:p>
          <w:p w:rsidR="00A3796C" w:rsidRPr="00A3796C" w:rsidRDefault="00A3796C" w:rsidP="00A3796C">
            <w:pPr>
              <w:spacing w:after="0" w:line="240" w:lineRule="auto"/>
              <w:rPr>
                <w:rFonts w:eastAsia="Times New Roman"/>
                <w:bCs/>
                <w:color w:val="000000"/>
                <w:sz w:val="20"/>
                <w:szCs w:val="16"/>
                <w:lang w:eastAsia="es-EC"/>
              </w:rPr>
            </w:pPr>
            <w:r w:rsidRPr="00A3796C">
              <w:rPr>
                <w:rFonts w:eastAsia="Times New Roman"/>
                <w:b/>
                <w:bCs/>
                <w:color w:val="000000"/>
                <w:sz w:val="20"/>
                <w:szCs w:val="16"/>
                <w:lang w:eastAsia="es-EC"/>
              </w:rPr>
              <w:t>Asistencia Técnica en proceso administrativos:</w:t>
            </w:r>
            <w:r w:rsidRPr="00A3796C">
              <w:rPr>
                <w:rFonts w:eastAsia="Times New Roman"/>
                <w:bCs/>
                <w:color w:val="000000"/>
                <w:sz w:val="20"/>
                <w:szCs w:val="16"/>
                <w:lang w:eastAsia="es-EC"/>
              </w:rPr>
              <w:t xml:space="preserve"> Documento que avale su condición de EPS (RUC, permiso de funcionamiento SEPS, resolución y/o </w:t>
            </w:r>
            <w:r w:rsidRPr="00A3796C">
              <w:rPr>
                <w:rFonts w:eastAsia="Times New Roman"/>
                <w:bCs/>
                <w:color w:val="000000"/>
                <w:sz w:val="20"/>
                <w:szCs w:val="16"/>
                <w:lang w:eastAsia="es-EC"/>
              </w:rPr>
              <w:lastRenderedPageBreak/>
              <w:t xml:space="preserve">estatutos, </w:t>
            </w:r>
            <w:r w:rsidR="0087677A" w:rsidRPr="00A3796C">
              <w:rPr>
                <w:rFonts w:eastAsia="Times New Roman"/>
                <w:bCs/>
                <w:color w:val="000000"/>
                <w:sz w:val="20"/>
                <w:szCs w:val="16"/>
                <w:lang w:eastAsia="es-EC"/>
              </w:rPr>
              <w:t>etc.</w:t>
            </w:r>
            <w:r w:rsidRPr="00A3796C">
              <w:rPr>
                <w:rFonts w:eastAsia="Times New Roman"/>
                <w:bCs/>
                <w:color w:val="000000"/>
                <w:sz w:val="20"/>
                <w:szCs w:val="16"/>
                <w:lang w:eastAsia="es-EC"/>
              </w:rPr>
              <w:t>), Carta de compromiso firmada por el Representante Legal de la OEPS,</w:t>
            </w:r>
            <w:r>
              <w:rPr>
                <w:rFonts w:eastAsia="Times New Roman"/>
                <w:bCs/>
                <w:color w:val="000000"/>
                <w:sz w:val="20"/>
                <w:szCs w:val="16"/>
                <w:lang w:eastAsia="es-EC"/>
              </w:rPr>
              <w:t xml:space="preserve"> </w:t>
            </w:r>
            <w:r w:rsidRPr="00A3796C">
              <w:rPr>
                <w:rFonts w:eastAsia="Times New Roman"/>
                <w:bCs/>
                <w:color w:val="000000"/>
                <w:sz w:val="20"/>
                <w:szCs w:val="16"/>
                <w:lang w:eastAsia="es-EC"/>
              </w:rPr>
              <w:t>Diagnóstico (archivo Excel), "Plan de Mejora Imprimible" escaneado con firma del Representante Legal, En la Fase de "implementación el Plan de Mejora"  el documento verificable será el mismo "Plan de Mejora Imprimible" el cual deberá contener la firma en cada acción del "Responsable" de la OEPS dentro de la columna "Cumplido", Informe Final (Incluye Seguimiento y Evaluación de Plan de Mejora con todos los verificables correspondientes).</w:t>
            </w:r>
          </w:p>
          <w:p w:rsidR="0087677A" w:rsidRDefault="00A3796C" w:rsidP="00A3796C">
            <w:pPr>
              <w:spacing w:after="0" w:line="240" w:lineRule="auto"/>
              <w:rPr>
                <w:rFonts w:eastAsia="Times New Roman"/>
                <w:bCs/>
                <w:color w:val="000000"/>
                <w:sz w:val="20"/>
                <w:szCs w:val="16"/>
                <w:lang w:eastAsia="es-EC"/>
              </w:rPr>
            </w:pPr>
            <w:r w:rsidRPr="00A3796C">
              <w:rPr>
                <w:rFonts w:eastAsia="Times New Roman"/>
                <w:b/>
                <w:bCs/>
                <w:color w:val="000000"/>
                <w:sz w:val="20"/>
                <w:szCs w:val="16"/>
                <w:lang w:eastAsia="es-EC"/>
              </w:rPr>
              <w:t>Alianzas con instituciones para la asistencia técnica:</w:t>
            </w:r>
            <w:r w:rsidRPr="00A3796C">
              <w:rPr>
                <w:rFonts w:eastAsia="Times New Roman"/>
                <w:bCs/>
                <w:color w:val="000000"/>
                <w:sz w:val="20"/>
                <w:szCs w:val="16"/>
                <w:lang w:eastAsia="es-EC"/>
              </w:rPr>
              <w:t xml:space="preserve"> Certificado emitido por el Representante Legal de la OEPS, Estatuto de la Organización (OEPS), RISE o RUC, Diagnóstico Organización, Informe final suscrito entre las partes. </w:t>
            </w:r>
            <w:r w:rsidR="009F292C" w:rsidRPr="00A3796C">
              <w:rPr>
                <w:rFonts w:eastAsia="Times New Roman"/>
                <w:bCs/>
                <w:color w:val="000000"/>
                <w:sz w:val="20"/>
                <w:szCs w:val="16"/>
                <w:lang w:eastAsia="es-EC"/>
              </w:rPr>
              <w:t>La DFP solicitará documentos adicionales en el caso que se considere necesario para el análisis.</w:t>
            </w:r>
          </w:p>
          <w:p w:rsidR="0087677A" w:rsidRDefault="0087677A" w:rsidP="0087677A">
            <w:pPr>
              <w:spacing w:after="0" w:line="240" w:lineRule="auto"/>
              <w:rPr>
                <w:rFonts w:eastAsia="Times New Roman"/>
                <w:bCs/>
                <w:color w:val="000000"/>
                <w:sz w:val="20"/>
                <w:szCs w:val="16"/>
                <w:lang w:eastAsia="es-EC"/>
              </w:rPr>
            </w:pPr>
            <w:r>
              <w:rPr>
                <w:rFonts w:eastAsia="Times New Roman"/>
                <w:b/>
                <w:bCs/>
                <w:color w:val="000000"/>
                <w:sz w:val="20"/>
                <w:szCs w:val="16"/>
                <w:lang w:eastAsia="es-EC"/>
              </w:rPr>
              <w:t xml:space="preserve">Red productiva territorial fortalecida: </w:t>
            </w:r>
            <w:r>
              <w:rPr>
                <w:rFonts w:eastAsia="Times New Roman"/>
                <w:bCs/>
                <w:color w:val="000000"/>
                <w:sz w:val="20"/>
                <w:szCs w:val="16"/>
                <w:lang w:eastAsia="es-EC"/>
              </w:rPr>
              <w:t xml:space="preserve">Informe emitido por la Dirección Zonal, en el cual se valide la creación de </w:t>
            </w:r>
            <w:r w:rsidRPr="0087677A">
              <w:rPr>
                <w:rFonts w:eastAsia="Times New Roman"/>
                <w:bCs/>
                <w:color w:val="000000"/>
                <w:sz w:val="20"/>
                <w:szCs w:val="16"/>
                <w:lang w:eastAsia="es-EC"/>
              </w:rPr>
              <w:t>la red productiva territorial fortalecida</w:t>
            </w:r>
            <w:r>
              <w:rPr>
                <w:rFonts w:eastAsia="Times New Roman"/>
                <w:bCs/>
                <w:color w:val="000000"/>
                <w:sz w:val="20"/>
                <w:szCs w:val="16"/>
                <w:lang w:eastAsia="es-EC"/>
              </w:rPr>
              <w:t>.</w:t>
            </w:r>
          </w:p>
          <w:p w:rsidR="006D3203" w:rsidRDefault="0087677A" w:rsidP="0087677A">
            <w:pPr>
              <w:spacing w:after="0" w:line="240" w:lineRule="auto"/>
              <w:rPr>
                <w:rFonts w:eastAsia="Times New Roman"/>
                <w:b/>
                <w:bCs/>
                <w:color w:val="000000"/>
                <w:sz w:val="20"/>
                <w:szCs w:val="16"/>
                <w:lang w:eastAsia="es-EC"/>
              </w:rPr>
            </w:pPr>
            <w:r w:rsidRPr="0087677A">
              <w:rPr>
                <w:rFonts w:eastAsia="Times New Roman"/>
                <w:b/>
                <w:bCs/>
                <w:color w:val="000000"/>
                <w:sz w:val="20"/>
                <w:szCs w:val="16"/>
                <w:lang w:eastAsia="es-EC"/>
              </w:rPr>
              <w:t>La DFP solicitará documentos adicionales en el caso que se considere necesario para el a</w:t>
            </w:r>
            <w:r>
              <w:rPr>
                <w:rFonts w:eastAsia="Times New Roman"/>
                <w:b/>
                <w:bCs/>
                <w:color w:val="000000"/>
                <w:sz w:val="20"/>
                <w:szCs w:val="16"/>
                <w:lang w:eastAsia="es-EC"/>
              </w:rPr>
              <w:t>nálisis.</w:t>
            </w:r>
          </w:p>
          <w:p w:rsidR="009F292C" w:rsidRPr="0087677A" w:rsidRDefault="00FA703A" w:rsidP="0087677A">
            <w:pPr>
              <w:spacing w:after="0" w:line="240" w:lineRule="auto"/>
              <w:rPr>
                <w:rFonts w:eastAsia="Times New Roman"/>
                <w:color w:val="000000"/>
                <w:sz w:val="20"/>
                <w:szCs w:val="16"/>
                <w:lang w:eastAsia="es-EC"/>
              </w:rPr>
            </w:pPr>
            <w:r>
              <w:rPr>
                <w:rFonts w:eastAsia="Times New Roman"/>
                <w:b/>
                <w:bCs/>
                <w:color w:val="000000"/>
                <w:sz w:val="20"/>
                <w:szCs w:val="16"/>
                <w:lang w:eastAsia="es-EC"/>
              </w:rPr>
              <w:t xml:space="preserve">Importante: </w:t>
            </w:r>
            <w:r w:rsidR="006D3203">
              <w:rPr>
                <w:rFonts w:eastAsia="Times New Roman"/>
                <w:b/>
                <w:bCs/>
                <w:color w:val="000000"/>
                <w:sz w:val="20"/>
                <w:szCs w:val="16"/>
                <w:lang w:eastAsia="es-EC"/>
              </w:rPr>
              <w:t>Se requerirán informes de seguimiento trimestrales sobre el avance de la red productiva territorial fortalecida</w:t>
            </w:r>
            <w:r w:rsidR="00457756">
              <w:rPr>
                <w:rFonts w:eastAsia="Times New Roman"/>
                <w:b/>
                <w:bCs/>
                <w:color w:val="000000"/>
                <w:sz w:val="20"/>
                <w:szCs w:val="16"/>
                <w:lang w:eastAsia="es-EC"/>
              </w:rPr>
              <w:t xml:space="preserve"> a todas las Zonales</w:t>
            </w:r>
            <w:r w:rsidR="006D3203">
              <w:rPr>
                <w:rFonts w:eastAsia="Times New Roman"/>
                <w:b/>
                <w:bCs/>
                <w:color w:val="000000"/>
                <w:sz w:val="20"/>
                <w:szCs w:val="16"/>
                <w:lang w:eastAsia="es-EC"/>
              </w:rPr>
              <w:t>.</w:t>
            </w:r>
            <w:r w:rsidR="0087677A">
              <w:rPr>
                <w:rFonts w:eastAsia="Times New Roman"/>
                <w:b/>
                <w:bCs/>
                <w:color w:val="000000"/>
                <w:sz w:val="20"/>
                <w:szCs w:val="16"/>
                <w:lang w:eastAsia="es-EC"/>
              </w:rPr>
              <w:t xml:space="preserve"> </w:t>
            </w:r>
          </w:p>
        </w:tc>
      </w:tr>
      <w:tr w:rsidR="009F292C" w:rsidRPr="004B0960" w:rsidTr="00DE1052">
        <w:trPr>
          <w:trHeight w:val="60"/>
        </w:trPr>
        <w:tc>
          <w:tcPr>
            <w:tcW w:w="174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26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2640" w:type="dxa"/>
            <w:gridSpan w:val="3"/>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440" w:type="dxa"/>
            <w:gridSpan w:val="3"/>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32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32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453" w:type="dxa"/>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79" w:type="dxa"/>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c>
          <w:tcPr>
            <w:tcW w:w="322" w:type="dxa"/>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r>
      <w:tr w:rsidR="009F292C" w:rsidRPr="004B0960" w:rsidTr="00DE1052">
        <w:trPr>
          <w:trHeight w:val="165"/>
        </w:trPr>
        <w:tc>
          <w:tcPr>
            <w:tcW w:w="2000" w:type="dxa"/>
            <w:gridSpan w:val="4"/>
            <w:tcBorders>
              <w:top w:val="single" w:sz="4" w:space="0" w:color="757171"/>
              <w:left w:val="single" w:sz="4" w:space="0" w:color="757171"/>
              <w:bottom w:val="single" w:sz="4" w:space="0" w:color="757171"/>
              <w:right w:val="single" w:sz="4" w:space="0" w:color="757171"/>
            </w:tcBorders>
            <w:shd w:val="clear" w:color="000000" w:fill="C9C9C9"/>
            <w:vAlign w:val="center"/>
            <w:hideMark/>
          </w:tcPr>
          <w:p w:rsidR="009F292C" w:rsidRPr="004B0960" w:rsidRDefault="009F292C" w:rsidP="00DE1052">
            <w:pPr>
              <w:spacing w:after="0" w:line="240" w:lineRule="auto"/>
              <w:rPr>
                <w:rFonts w:eastAsia="Times New Roman"/>
                <w:b/>
                <w:bCs/>
                <w:color w:val="000000"/>
                <w:sz w:val="20"/>
                <w:szCs w:val="16"/>
                <w:lang w:eastAsia="es-EC"/>
              </w:rPr>
            </w:pPr>
            <w:r w:rsidRPr="004B0960">
              <w:rPr>
                <w:rFonts w:eastAsia="Times New Roman"/>
                <w:b/>
                <w:bCs/>
                <w:color w:val="000000"/>
                <w:sz w:val="20"/>
                <w:szCs w:val="16"/>
                <w:lang w:eastAsia="es-EC"/>
              </w:rPr>
              <w:t>Fuente de Datos</w:t>
            </w:r>
          </w:p>
        </w:tc>
        <w:tc>
          <w:tcPr>
            <w:tcW w:w="12474" w:type="dxa"/>
            <w:gridSpan w:val="21"/>
            <w:tcBorders>
              <w:top w:val="single" w:sz="4" w:space="0" w:color="757171"/>
              <w:left w:val="nil"/>
              <w:bottom w:val="single" w:sz="4" w:space="0" w:color="757171"/>
              <w:right w:val="single" w:sz="4" w:space="0" w:color="757171"/>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r w:rsidRPr="004B0960">
              <w:rPr>
                <w:rFonts w:eastAsia="Times New Roman"/>
                <w:color w:val="000000"/>
                <w:sz w:val="20"/>
                <w:szCs w:val="16"/>
                <w:lang w:eastAsia="es-EC"/>
              </w:rPr>
              <w:t>CMI alimentado por las Direcciones Zonales  - Base de datos de la Dirección de Fomento Productivo</w:t>
            </w:r>
          </w:p>
        </w:tc>
      </w:tr>
      <w:tr w:rsidR="009F292C" w:rsidRPr="004B0960" w:rsidTr="00DE1052">
        <w:trPr>
          <w:trHeight w:val="60"/>
        </w:trPr>
        <w:tc>
          <w:tcPr>
            <w:tcW w:w="174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26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2640" w:type="dxa"/>
            <w:gridSpan w:val="3"/>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440" w:type="dxa"/>
            <w:gridSpan w:val="3"/>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32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32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453" w:type="dxa"/>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79" w:type="dxa"/>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c>
          <w:tcPr>
            <w:tcW w:w="322" w:type="dxa"/>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r>
      <w:tr w:rsidR="009F292C" w:rsidRPr="004B0960" w:rsidTr="00DE1052">
        <w:trPr>
          <w:trHeight w:val="225"/>
        </w:trPr>
        <w:tc>
          <w:tcPr>
            <w:tcW w:w="2000" w:type="dxa"/>
            <w:gridSpan w:val="4"/>
            <w:tcBorders>
              <w:top w:val="single" w:sz="4" w:space="0" w:color="757171"/>
              <w:left w:val="single" w:sz="4" w:space="0" w:color="757171"/>
              <w:bottom w:val="single" w:sz="4" w:space="0" w:color="757171"/>
              <w:right w:val="single" w:sz="4" w:space="0" w:color="757171"/>
            </w:tcBorders>
            <w:shd w:val="clear" w:color="000000" w:fill="C9C9C9"/>
            <w:vAlign w:val="center"/>
            <w:hideMark/>
          </w:tcPr>
          <w:p w:rsidR="009F292C" w:rsidRPr="004B0960" w:rsidRDefault="009F292C" w:rsidP="00DE1052">
            <w:pPr>
              <w:spacing w:after="0" w:line="240" w:lineRule="auto"/>
              <w:rPr>
                <w:rFonts w:eastAsia="Times New Roman"/>
                <w:b/>
                <w:bCs/>
                <w:color w:val="000000"/>
                <w:sz w:val="20"/>
                <w:szCs w:val="16"/>
                <w:lang w:eastAsia="es-EC"/>
              </w:rPr>
            </w:pPr>
            <w:r w:rsidRPr="004B0960">
              <w:rPr>
                <w:rFonts w:eastAsia="Times New Roman"/>
                <w:b/>
                <w:bCs/>
                <w:color w:val="000000"/>
                <w:sz w:val="20"/>
                <w:szCs w:val="16"/>
                <w:lang w:eastAsia="es-EC"/>
              </w:rPr>
              <w:t>Línea Base</w:t>
            </w:r>
          </w:p>
        </w:tc>
        <w:tc>
          <w:tcPr>
            <w:tcW w:w="5400" w:type="dxa"/>
            <w:gridSpan w:val="8"/>
            <w:tcBorders>
              <w:top w:val="single" w:sz="4" w:space="0" w:color="757171"/>
              <w:left w:val="nil"/>
              <w:bottom w:val="single" w:sz="4" w:space="0" w:color="757171"/>
              <w:right w:val="single" w:sz="4" w:space="0" w:color="757171"/>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r w:rsidRPr="004B0960">
              <w:rPr>
                <w:rFonts w:eastAsia="Times New Roman"/>
                <w:color w:val="000000"/>
                <w:sz w:val="20"/>
                <w:szCs w:val="16"/>
                <w:lang w:eastAsia="es-EC"/>
              </w:rPr>
              <w:t xml:space="preserve">                                                                                                                                  -   </w:t>
            </w:r>
          </w:p>
        </w:tc>
        <w:tc>
          <w:tcPr>
            <w:tcW w:w="1320" w:type="dxa"/>
            <w:gridSpan w:val="2"/>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c>
          <w:tcPr>
            <w:tcW w:w="3600" w:type="dxa"/>
            <w:gridSpan w:val="6"/>
            <w:tcBorders>
              <w:top w:val="single" w:sz="4" w:space="0" w:color="757171"/>
              <w:left w:val="single" w:sz="4" w:space="0" w:color="757171"/>
              <w:bottom w:val="single" w:sz="4" w:space="0" w:color="757171"/>
              <w:right w:val="single" w:sz="4" w:space="0" w:color="757171"/>
            </w:tcBorders>
            <w:shd w:val="clear" w:color="000000" w:fill="C9C9C9"/>
            <w:vAlign w:val="center"/>
            <w:hideMark/>
          </w:tcPr>
          <w:p w:rsidR="009F292C" w:rsidRPr="004B0960" w:rsidRDefault="009F292C" w:rsidP="00DE1052">
            <w:pPr>
              <w:spacing w:after="0" w:line="240" w:lineRule="auto"/>
              <w:rPr>
                <w:rFonts w:eastAsia="Times New Roman"/>
                <w:b/>
                <w:bCs/>
                <w:color w:val="000000"/>
                <w:sz w:val="20"/>
                <w:szCs w:val="16"/>
                <w:lang w:eastAsia="es-EC"/>
              </w:rPr>
            </w:pPr>
            <w:r w:rsidRPr="004B0960">
              <w:rPr>
                <w:rFonts w:eastAsia="Times New Roman"/>
                <w:b/>
                <w:bCs/>
                <w:color w:val="000000"/>
                <w:sz w:val="20"/>
                <w:szCs w:val="16"/>
                <w:lang w:eastAsia="es-EC"/>
              </w:rPr>
              <w:t>Unidad de Medida</w:t>
            </w:r>
          </w:p>
        </w:tc>
        <w:tc>
          <w:tcPr>
            <w:tcW w:w="2154" w:type="dxa"/>
            <w:gridSpan w:val="5"/>
            <w:tcBorders>
              <w:top w:val="single" w:sz="4" w:space="0" w:color="757171"/>
              <w:left w:val="nil"/>
              <w:bottom w:val="single" w:sz="4" w:space="0" w:color="757171"/>
              <w:right w:val="single" w:sz="4" w:space="0" w:color="757171"/>
            </w:tcBorders>
            <w:shd w:val="clear" w:color="000000" w:fill="EDEDED"/>
            <w:vAlign w:val="center"/>
            <w:hideMark/>
          </w:tcPr>
          <w:p w:rsidR="009F292C" w:rsidRPr="004B0960" w:rsidRDefault="009F292C" w:rsidP="00DE1052">
            <w:pPr>
              <w:spacing w:after="0" w:line="240" w:lineRule="auto"/>
              <w:rPr>
                <w:rFonts w:eastAsia="Times New Roman"/>
                <w:color w:val="000000"/>
                <w:sz w:val="20"/>
                <w:szCs w:val="16"/>
                <w:lang w:eastAsia="es-EC"/>
              </w:rPr>
            </w:pPr>
            <w:r w:rsidRPr="004B0960">
              <w:rPr>
                <w:rFonts w:eastAsia="Times New Roman"/>
                <w:color w:val="000000"/>
                <w:sz w:val="20"/>
                <w:szCs w:val="16"/>
                <w:lang w:eastAsia="es-EC"/>
              </w:rPr>
              <w:t xml:space="preserve">Número </w:t>
            </w:r>
          </w:p>
        </w:tc>
      </w:tr>
      <w:tr w:rsidR="009F292C" w:rsidRPr="004B0960" w:rsidTr="00DE1052">
        <w:trPr>
          <w:trHeight w:val="60"/>
        </w:trPr>
        <w:tc>
          <w:tcPr>
            <w:tcW w:w="174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26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2640" w:type="dxa"/>
            <w:gridSpan w:val="3"/>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440" w:type="dxa"/>
            <w:gridSpan w:val="3"/>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c>
          <w:tcPr>
            <w:tcW w:w="1320" w:type="dxa"/>
            <w:gridSpan w:val="2"/>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c>
          <w:tcPr>
            <w:tcW w:w="1320" w:type="dxa"/>
            <w:gridSpan w:val="2"/>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453" w:type="dxa"/>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79" w:type="dxa"/>
            <w:tcBorders>
              <w:top w:val="nil"/>
              <w:left w:val="nil"/>
              <w:bottom w:val="nil"/>
              <w:right w:val="nil"/>
            </w:tcBorders>
            <w:shd w:val="clear" w:color="auto" w:fill="auto"/>
            <w:noWrap/>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322" w:type="dxa"/>
            <w:tcBorders>
              <w:top w:val="nil"/>
              <w:left w:val="nil"/>
              <w:bottom w:val="nil"/>
              <w:right w:val="nil"/>
            </w:tcBorders>
            <w:shd w:val="clear" w:color="auto" w:fill="auto"/>
            <w:noWrap/>
            <w:vAlign w:val="center"/>
            <w:hideMark/>
          </w:tcPr>
          <w:p w:rsidR="009F292C" w:rsidRPr="004B0960" w:rsidRDefault="009F292C" w:rsidP="00DE1052">
            <w:pPr>
              <w:spacing w:after="0" w:line="240" w:lineRule="auto"/>
              <w:rPr>
                <w:rFonts w:eastAsia="Times New Roman"/>
                <w:color w:val="000000"/>
                <w:sz w:val="20"/>
                <w:szCs w:val="16"/>
                <w:lang w:eastAsia="es-EC"/>
              </w:rPr>
            </w:pPr>
          </w:p>
        </w:tc>
      </w:tr>
      <w:tr w:rsidR="009F292C" w:rsidRPr="004B0960" w:rsidTr="00DE1052">
        <w:trPr>
          <w:trHeight w:val="255"/>
        </w:trPr>
        <w:tc>
          <w:tcPr>
            <w:tcW w:w="2000" w:type="dxa"/>
            <w:gridSpan w:val="4"/>
            <w:tcBorders>
              <w:top w:val="single" w:sz="4" w:space="0" w:color="757171"/>
              <w:left w:val="single" w:sz="4" w:space="0" w:color="757171"/>
              <w:bottom w:val="single" w:sz="4" w:space="0" w:color="757171"/>
              <w:right w:val="single" w:sz="4" w:space="0" w:color="757171"/>
            </w:tcBorders>
            <w:shd w:val="clear" w:color="000000" w:fill="C9C9C9"/>
            <w:vAlign w:val="center"/>
            <w:hideMark/>
          </w:tcPr>
          <w:p w:rsidR="009F292C" w:rsidRPr="004B0960" w:rsidRDefault="009F292C" w:rsidP="00DE1052">
            <w:pPr>
              <w:spacing w:after="0" w:line="240" w:lineRule="auto"/>
              <w:rPr>
                <w:rFonts w:eastAsia="Times New Roman"/>
                <w:b/>
                <w:bCs/>
                <w:color w:val="000000"/>
                <w:sz w:val="20"/>
                <w:szCs w:val="16"/>
                <w:lang w:eastAsia="es-EC"/>
              </w:rPr>
            </w:pPr>
            <w:r w:rsidRPr="004B0960">
              <w:rPr>
                <w:rFonts w:eastAsia="Times New Roman"/>
                <w:b/>
                <w:bCs/>
                <w:color w:val="000000"/>
                <w:sz w:val="20"/>
                <w:szCs w:val="16"/>
                <w:lang w:eastAsia="es-EC"/>
              </w:rPr>
              <w:t>Periodicidad del Indicador</w:t>
            </w:r>
          </w:p>
        </w:tc>
        <w:tc>
          <w:tcPr>
            <w:tcW w:w="5400" w:type="dxa"/>
            <w:gridSpan w:val="8"/>
            <w:tcBorders>
              <w:top w:val="single" w:sz="4" w:space="0" w:color="757171"/>
              <w:left w:val="nil"/>
              <w:bottom w:val="single" w:sz="4" w:space="0" w:color="757171"/>
              <w:right w:val="single" w:sz="4" w:space="0" w:color="757171"/>
            </w:tcBorders>
            <w:shd w:val="clear" w:color="000000" w:fill="EDEDED"/>
            <w:vAlign w:val="center"/>
            <w:hideMark/>
          </w:tcPr>
          <w:p w:rsidR="009F292C" w:rsidRPr="004B0960" w:rsidRDefault="00A3796C" w:rsidP="00DE1052">
            <w:pPr>
              <w:spacing w:after="0" w:line="240" w:lineRule="auto"/>
              <w:rPr>
                <w:rFonts w:eastAsia="Times New Roman"/>
                <w:color w:val="000000"/>
                <w:sz w:val="20"/>
                <w:szCs w:val="16"/>
                <w:lang w:eastAsia="es-EC"/>
              </w:rPr>
            </w:pPr>
            <w:r>
              <w:rPr>
                <w:rFonts w:eastAsia="Times New Roman"/>
                <w:color w:val="000000"/>
                <w:sz w:val="20"/>
                <w:szCs w:val="16"/>
                <w:lang w:eastAsia="es-EC"/>
              </w:rPr>
              <w:t>Anual</w:t>
            </w:r>
          </w:p>
        </w:tc>
        <w:tc>
          <w:tcPr>
            <w:tcW w:w="1320" w:type="dxa"/>
            <w:gridSpan w:val="2"/>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c>
          <w:tcPr>
            <w:tcW w:w="3600" w:type="dxa"/>
            <w:gridSpan w:val="6"/>
            <w:tcBorders>
              <w:top w:val="single" w:sz="4" w:space="0" w:color="757171"/>
              <w:left w:val="single" w:sz="4" w:space="0" w:color="757171"/>
              <w:bottom w:val="single" w:sz="4" w:space="0" w:color="757171"/>
              <w:right w:val="single" w:sz="4" w:space="0" w:color="757171"/>
            </w:tcBorders>
            <w:shd w:val="clear" w:color="000000" w:fill="C9C9C9"/>
            <w:vAlign w:val="center"/>
            <w:hideMark/>
          </w:tcPr>
          <w:p w:rsidR="009F292C" w:rsidRPr="004B0960" w:rsidRDefault="009F292C" w:rsidP="00DE1052">
            <w:pPr>
              <w:spacing w:after="0" w:line="240" w:lineRule="auto"/>
              <w:rPr>
                <w:rFonts w:eastAsia="Times New Roman"/>
                <w:b/>
                <w:bCs/>
                <w:color w:val="000000"/>
                <w:sz w:val="20"/>
                <w:szCs w:val="16"/>
                <w:lang w:eastAsia="es-EC"/>
              </w:rPr>
            </w:pPr>
            <w:r w:rsidRPr="004B0960">
              <w:rPr>
                <w:rFonts w:eastAsia="Times New Roman"/>
                <w:b/>
                <w:bCs/>
                <w:color w:val="000000"/>
                <w:sz w:val="20"/>
                <w:szCs w:val="16"/>
                <w:lang w:eastAsia="es-EC"/>
              </w:rPr>
              <w:t>Meta Objetivo</w:t>
            </w:r>
          </w:p>
        </w:tc>
        <w:tc>
          <w:tcPr>
            <w:tcW w:w="2154" w:type="dxa"/>
            <w:gridSpan w:val="5"/>
            <w:tcBorders>
              <w:top w:val="single" w:sz="4" w:space="0" w:color="757171"/>
              <w:left w:val="nil"/>
              <w:bottom w:val="single" w:sz="4" w:space="0" w:color="757171"/>
              <w:right w:val="single" w:sz="4" w:space="0" w:color="757171"/>
            </w:tcBorders>
            <w:shd w:val="clear" w:color="auto" w:fill="auto"/>
            <w:vAlign w:val="center"/>
            <w:hideMark/>
          </w:tcPr>
          <w:p w:rsidR="009F292C" w:rsidRPr="004B0960" w:rsidRDefault="00A3796C" w:rsidP="00DE1052">
            <w:pPr>
              <w:spacing w:after="0" w:line="240" w:lineRule="auto"/>
              <w:rPr>
                <w:rFonts w:eastAsia="Times New Roman"/>
                <w:color w:val="000000"/>
                <w:sz w:val="20"/>
                <w:szCs w:val="16"/>
                <w:lang w:eastAsia="es-EC"/>
              </w:rPr>
            </w:pPr>
            <w:r>
              <w:rPr>
                <w:rFonts w:eastAsia="Times New Roman"/>
                <w:color w:val="000000"/>
                <w:sz w:val="20"/>
                <w:szCs w:val="16"/>
                <w:lang w:eastAsia="es-EC"/>
              </w:rPr>
              <w:t>9</w:t>
            </w:r>
          </w:p>
        </w:tc>
      </w:tr>
      <w:tr w:rsidR="009F292C" w:rsidRPr="004B0960" w:rsidTr="00DE1052">
        <w:trPr>
          <w:trHeight w:val="60"/>
        </w:trPr>
        <w:tc>
          <w:tcPr>
            <w:tcW w:w="174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26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2640" w:type="dxa"/>
            <w:gridSpan w:val="3"/>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440" w:type="dxa"/>
            <w:gridSpan w:val="3"/>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c>
          <w:tcPr>
            <w:tcW w:w="1320" w:type="dxa"/>
            <w:gridSpan w:val="2"/>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c>
          <w:tcPr>
            <w:tcW w:w="1320" w:type="dxa"/>
            <w:gridSpan w:val="2"/>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453" w:type="dxa"/>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79" w:type="dxa"/>
            <w:tcBorders>
              <w:top w:val="nil"/>
              <w:left w:val="nil"/>
              <w:bottom w:val="nil"/>
              <w:right w:val="nil"/>
            </w:tcBorders>
            <w:shd w:val="clear" w:color="auto" w:fill="auto"/>
            <w:noWrap/>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322" w:type="dxa"/>
            <w:tcBorders>
              <w:top w:val="nil"/>
              <w:left w:val="nil"/>
              <w:bottom w:val="nil"/>
              <w:right w:val="nil"/>
            </w:tcBorders>
            <w:shd w:val="clear" w:color="auto" w:fill="auto"/>
            <w:noWrap/>
            <w:vAlign w:val="center"/>
            <w:hideMark/>
          </w:tcPr>
          <w:p w:rsidR="009F292C" w:rsidRPr="004B0960" w:rsidRDefault="009F292C" w:rsidP="00DE1052">
            <w:pPr>
              <w:spacing w:after="0" w:line="240" w:lineRule="auto"/>
              <w:rPr>
                <w:rFonts w:eastAsia="Times New Roman"/>
                <w:color w:val="000000"/>
                <w:sz w:val="20"/>
                <w:szCs w:val="16"/>
                <w:lang w:eastAsia="es-EC"/>
              </w:rPr>
            </w:pPr>
          </w:p>
        </w:tc>
      </w:tr>
      <w:tr w:rsidR="009F292C" w:rsidRPr="004B0960" w:rsidTr="00DE1052">
        <w:trPr>
          <w:trHeight w:val="255"/>
        </w:trPr>
        <w:tc>
          <w:tcPr>
            <w:tcW w:w="2000" w:type="dxa"/>
            <w:gridSpan w:val="4"/>
            <w:tcBorders>
              <w:top w:val="single" w:sz="4" w:space="0" w:color="757171"/>
              <w:left w:val="single" w:sz="4" w:space="0" w:color="757171"/>
              <w:bottom w:val="single" w:sz="4" w:space="0" w:color="757171"/>
              <w:right w:val="single" w:sz="4" w:space="0" w:color="757171"/>
            </w:tcBorders>
            <w:shd w:val="clear" w:color="000000" w:fill="C9C9C9"/>
            <w:vAlign w:val="center"/>
            <w:hideMark/>
          </w:tcPr>
          <w:p w:rsidR="009F292C" w:rsidRPr="004B0960" w:rsidRDefault="009F292C" w:rsidP="00DE1052">
            <w:pPr>
              <w:spacing w:after="0" w:line="240" w:lineRule="auto"/>
              <w:rPr>
                <w:rFonts w:eastAsia="Times New Roman"/>
                <w:b/>
                <w:bCs/>
                <w:color w:val="000000"/>
                <w:sz w:val="20"/>
                <w:szCs w:val="16"/>
                <w:lang w:eastAsia="es-EC"/>
              </w:rPr>
            </w:pPr>
            <w:r w:rsidRPr="004B0960">
              <w:rPr>
                <w:rFonts w:eastAsia="Times New Roman"/>
                <w:b/>
                <w:bCs/>
                <w:color w:val="000000"/>
                <w:sz w:val="20"/>
                <w:szCs w:val="16"/>
                <w:lang w:eastAsia="es-EC"/>
              </w:rPr>
              <w:t>Tipo de Indicador</w:t>
            </w:r>
          </w:p>
        </w:tc>
        <w:tc>
          <w:tcPr>
            <w:tcW w:w="5400" w:type="dxa"/>
            <w:gridSpan w:val="8"/>
            <w:tcBorders>
              <w:top w:val="single" w:sz="4" w:space="0" w:color="757171"/>
              <w:left w:val="nil"/>
              <w:bottom w:val="single" w:sz="4" w:space="0" w:color="757171"/>
              <w:right w:val="single" w:sz="4" w:space="0" w:color="757171"/>
            </w:tcBorders>
            <w:shd w:val="clear" w:color="000000" w:fill="EDEDED"/>
            <w:vAlign w:val="center"/>
            <w:hideMark/>
          </w:tcPr>
          <w:p w:rsidR="009F292C" w:rsidRPr="004B0960" w:rsidRDefault="009F292C" w:rsidP="00DE1052">
            <w:pPr>
              <w:spacing w:after="0" w:line="240" w:lineRule="auto"/>
              <w:rPr>
                <w:rFonts w:eastAsia="Times New Roman"/>
                <w:color w:val="000000"/>
                <w:sz w:val="20"/>
                <w:szCs w:val="16"/>
                <w:lang w:eastAsia="es-EC"/>
              </w:rPr>
            </w:pPr>
            <w:r w:rsidRPr="004B0960">
              <w:rPr>
                <w:rFonts w:eastAsia="Times New Roman"/>
                <w:color w:val="000000"/>
                <w:sz w:val="20"/>
                <w:szCs w:val="16"/>
                <w:lang w:eastAsia="es-EC"/>
              </w:rPr>
              <w:t>Continuo</w:t>
            </w:r>
          </w:p>
        </w:tc>
        <w:tc>
          <w:tcPr>
            <w:tcW w:w="1320" w:type="dxa"/>
            <w:gridSpan w:val="2"/>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c>
          <w:tcPr>
            <w:tcW w:w="3600" w:type="dxa"/>
            <w:gridSpan w:val="6"/>
            <w:tcBorders>
              <w:top w:val="single" w:sz="4" w:space="0" w:color="757171"/>
              <w:left w:val="single" w:sz="4" w:space="0" w:color="757171"/>
              <w:bottom w:val="single" w:sz="4" w:space="0" w:color="757171"/>
              <w:right w:val="single" w:sz="4" w:space="0" w:color="757171"/>
            </w:tcBorders>
            <w:shd w:val="clear" w:color="000000" w:fill="C9C9C9"/>
            <w:vAlign w:val="center"/>
            <w:hideMark/>
          </w:tcPr>
          <w:p w:rsidR="009F292C" w:rsidRPr="004B0960" w:rsidRDefault="009F292C" w:rsidP="00DE1052">
            <w:pPr>
              <w:spacing w:after="0" w:line="240" w:lineRule="auto"/>
              <w:rPr>
                <w:rFonts w:eastAsia="Times New Roman"/>
                <w:b/>
                <w:bCs/>
                <w:color w:val="000000"/>
                <w:sz w:val="20"/>
                <w:szCs w:val="16"/>
                <w:lang w:eastAsia="es-EC"/>
              </w:rPr>
            </w:pPr>
            <w:r w:rsidRPr="004B0960">
              <w:rPr>
                <w:rFonts w:eastAsia="Times New Roman"/>
                <w:b/>
                <w:bCs/>
                <w:color w:val="000000"/>
                <w:sz w:val="20"/>
                <w:szCs w:val="16"/>
                <w:lang w:eastAsia="es-EC"/>
              </w:rPr>
              <w:t xml:space="preserve">Responsable del Indicador </w:t>
            </w:r>
          </w:p>
        </w:tc>
        <w:tc>
          <w:tcPr>
            <w:tcW w:w="2154" w:type="dxa"/>
            <w:gridSpan w:val="5"/>
            <w:tcBorders>
              <w:top w:val="single" w:sz="4" w:space="0" w:color="757171"/>
              <w:left w:val="nil"/>
              <w:bottom w:val="single" w:sz="4" w:space="0" w:color="757171"/>
              <w:right w:val="single" w:sz="4" w:space="0" w:color="757171"/>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r w:rsidRPr="004B0960">
              <w:rPr>
                <w:rFonts w:eastAsia="Times New Roman"/>
                <w:color w:val="000000"/>
                <w:sz w:val="20"/>
                <w:szCs w:val="16"/>
                <w:lang w:eastAsia="es-EC"/>
              </w:rPr>
              <w:t>Ana Lucía Murillo</w:t>
            </w:r>
          </w:p>
        </w:tc>
      </w:tr>
      <w:tr w:rsidR="009F292C" w:rsidRPr="004B0960" w:rsidTr="00DE1052">
        <w:trPr>
          <w:trHeight w:val="60"/>
        </w:trPr>
        <w:tc>
          <w:tcPr>
            <w:tcW w:w="174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26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2640" w:type="dxa"/>
            <w:gridSpan w:val="3"/>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440" w:type="dxa"/>
            <w:gridSpan w:val="3"/>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c>
          <w:tcPr>
            <w:tcW w:w="1320" w:type="dxa"/>
            <w:gridSpan w:val="2"/>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c>
          <w:tcPr>
            <w:tcW w:w="1320" w:type="dxa"/>
            <w:gridSpan w:val="2"/>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453" w:type="dxa"/>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200" w:type="dxa"/>
            <w:gridSpan w:val="2"/>
            <w:tcBorders>
              <w:top w:val="nil"/>
              <w:left w:val="nil"/>
              <w:bottom w:val="nil"/>
              <w:right w:val="nil"/>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179" w:type="dxa"/>
            <w:tcBorders>
              <w:top w:val="nil"/>
              <w:left w:val="nil"/>
              <w:bottom w:val="nil"/>
              <w:right w:val="nil"/>
            </w:tcBorders>
            <w:shd w:val="clear" w:color="auto" w:fill="auto"/>
            <w:noWrap/>
            <w:vAlign w:val="center"/>
            <w:hideMark/>
          </w:tcPr>
          <w:p w:rsidR="009F292C" w:rsidRPr="004B0960" w:rsidRDefault="009F292C" w:rsidP="00DE1052">
            <w:pPr>
              <w:spacing w:after="0" w:line="240" w:lineRule="auto"/>
              <w:rPr>
                <w:rFonts w:eastAsia="Times New Roman"/>
                <w:color w:val="000000"/>
                <w:sz w:val="20"/>
                <w:szCs w:val="16"/>
                <w:lang w:eastAsia="es-EC"/>
              </w:rPr>
            </w:pPr>
          </w:p>
        </w:tc>
        <w:tc>
          <w:tcPr>
            <w:tcW w:w="322" w:type="dxa"/>
            <w:tcBorders>
              <w:top w:val="nil"/>
              <w:left w:val="nil"/>
              <w:bottom w:val="nil"/>
              <w:right w:val="nil"/>
            </w:tcBorders>
            <w:shd w:val="clear" w:color="auto" w:fill="auto"/>
            <w:noWrap/>
            <w:vAlign w:val="center"/>
            <w:hideMark/>
          </w:tcPr>
          <w:p w:rsidR="009F292C" w:rsidRPr="004B0960" w:rsidRDefault="009F292C" w:rsidP="00DE1052">
            <w:pPr>
              <w:spacing w:after="0" w:line="240" w:lineRule="auto"/>
              <w:rPr>
                <w:rFonts w:eastAsia="Times New Roman"/>
                <w:color w:val="000000"/>
                <w:sz w:val="20"/>
                <w:szCs w:val="16"/>
                <w:lang w:eastAsia="es-EC"/>
              </w:rPr>
            </w:pPr>
          </w:p>
        </w:tc>
      </w:tr>
      <w:tr w:rsidR="009F292C" w:rsidRPr="004B0960" w:rsidTr="00DE1052">
        <w:trPr>
          <w:trHeight w:val="240"/>
        </w:trPr>
        <w:tc>
          <w:tcPr>
            <w:tcW w:w="2000" w:type="dxa"/>
            <w:gridSpan w:val="4"/>
            <w:tcBorders>
              <w:top w:val="single" w:sz="4" w:space="0" w:color="757171"/>
              <w:left w:val="single" w:sz="4" w:space="0" w:color="757171"/>
              <w:bottom w:val="single" w:sz="4" w:space="0" w:color="757171"/>
              <w:right w:val="single" w:sz="4" w:space="0" w:color="757171"/>
            </w:tcBorders>
            <w:shd w:val="clear" w:color="000000" w:fill="C9C9C9"/>
            <w:vAlign w:val="center"/>
            <w:hideMark/>
          </w:tcPr>
          <w:p w:rsidR="009F292C" w:rsidRPr="004B0960" w:rsidRDefault="009F292C" w:rsidP="00DE1052">
            <w:pPr>
              <w:spacing w:after="0" w:line="240" w:lineRule="auto"/>
              <w:rPr>
                <w:rFonts w:eastAsia="Times New Roman"/>
                <w:b/>
                <w:bCs/>
                <w:color w:val="000000"/>
                <w:sz w:val="20"/>
                <w:szCs w:val="16"/>
                <w:lang w:eastAsia="es-EC"/>
              </w:rPr>
            </w:pPr>
            <w:r w:rsidRPr="004B0960">
              <w:rPr>
                <w:rFonts w:eastAsia="Times New Roman"/>
                <w:b/>
                <w:bCs/>
                <w:color w:val="000000"/>
                <w:sz w:val="20"/>
                <w:szCs w:val="16"/>
                <w:lang w:eastAsia="es-EC"/>
              </w:rPr>
              <w:t>Fecha de inicio</w:t>
            </w:r>
          </w:p>
        </w:tc>
        <w:tc>
          <w:tcPr>
            <w:tcW w:w="5400" w:type="dxa"/>
            <w:gridSpan w:val="8"/>
            <w:tcBorders>
              <w:top w:val="single" w:sz="4" w:space="0" w:color="757171"/>
              <w:left w:val="nil"/>
              <w:bottom w:val="single" w:sz="4" w:space="0" w:color="757171"/>
              <w:right w:val="single" w:sz="4" w:space="0" w:color="757171"/>
            </w:tcBorders>
            <w:shd w:val="clear" w:color="auto" w:fill="auto"/>
            <w:vAlign w:val="center"/>
            <w:hideMark/>
          </w:tcPr>
          <w:p w:rsidR="009F292C" w:rsidRPr="004B0960" w:rsidRDefault="00A3796C" w:rsidP="00DE1052">
            <w:pPr>
              <w:spacing w:after="0" w:line="240" w:lineRule="auto"/>
              <w:rPr>
                <w:rFonts w:eastAsia="Times New Roman"/>
                <w:color w:val="000000"/>
                <w:sz w:val="20"/>
                <w:szCs w:val="16"/>
                <w:lang w:eastAsia="es-EC"/>
              </w:rPr>
            </w:pPr>
            <w:r>
              <w:rPr>
                <w:rFonts w:eastAsia="Times New Roman"/>
                <w:color w:val="000000"/>
                <w:sz w:val="20"/>
                <w:szCs w:val="16"/>
                <w:lang w:eastAsia="es-EC"/>
              </w:rPr>
              <w:t>01/03/2018</w:t>
            </w:r>
          </w:p>
        </w:tc>
        <w:tc>
          <w:tcPr>
            <w:tcW w:w="1320" w:type="dxa"/>
            <w:gridSpan w:val="2"/>
            <w:tcBorders>
              <w:top w:val="nil"/>
              <w:left w:val="nil"/>
              <w:bottom w:val="nil"/>
              <w:right w:val="nil"/>
            </w:tcBorders>
            <w:shd w:val="clear" w:color="auto" w:fill="auto"/>
            <w:noWrap/>
            <w:vAlign w:val="bottom"/>
            <w:hideMark/>
          </w:tcPr>
          <w:p w:rsidR="009F292C" w:rsidRPr="004B0960" w:rsidRDefault="009F292C" w:rsidP="00DE1052">
            <w:pPr>
              <w:spacing w:after="0" w:line="240" w:lineRule="auto"/>
              <w:rPr>
                <w:rFonts w:eastAsia="Times New Roman"/>
                <w:color w:val="000000"/>
                <w:sz w:val="20"/>
                <w:szCs w:val="16"/>
                <w:lang w:eastAsia="es-EC"/>
              </w:rPr>
            </w:pPr>
          </w:p>
        </w:tc>
        <w:tc>
          <w:tcPr>
            <w:tcW w:w="3600" w:type="dxa"/>
            <w:gridSpan w:val="6"/>
            <w:tcBorders>
              <w:top w:val="single" w:sz="4" w:space="0" w:color="757171"/>
              <w:left w:val="single" w:sz="4" w:space="0" w:color="757171"/>
              <w:bottom w:val="single" w:sz="4" w:space="0" w:color="757171"/>
              <w:right w:val="single" w:sz="4" w:space="0" w:color="757171"/>
            </w:tcBorders>
            <w:shd w:val="clear" w:color="000000" w:fill="C9C9C9"/>
            <w:vAlign w:val="center"/>
            <w:hideMark/>
          </w:tcPr>
          <w:p w:rsidR="009F292C" w:rsidRPr="004B0960" w:rsidRDefault="009F292C" w:rsidP="00DE1052">
            <w:pPr>
              <w:spacing w:after="0" w:line="240" w:lineRule="auto"/>
              <w:rPr>
                <w:rFonts w:eastAsia="Times New Roman"/>
                <w:b/>
                <w:bCs/>
                <w:color w:val="000000"/>
                <w:sz w:val="20"/>
                <w:szCs w:val="16"/>
                <w:lang w:eastAsia="es-EC"/>
              </w:rPr>
            </w:pPr>
            <w:r w:rsidRPr="004B0960">
              <w:rPr>
                <w:rFonts w:eastAsia="Times New Roman"/>
                <w:b/>
                <w:bCs/>
                <w:color w:val="000000"/>
                <w:sz w:val="20"/>
                <w:szCs w:val="16"/>
                <w:lang w:eastAsia="es-EC"/>
              </w:rPr>
              <w:t>Fecha de Actualización</w:t>
            </w:r>
          </w:p>
        </w:tc>
        <w:tc>
          <w:tcPr>
            <w:tcW w:w="2154" w:type="dxa"/>
            <w:gridSpan w:val="5"/>
            <w:tcBorders>
              <w:top w:val="single" w:sz="4" w:space="0" w:color="757171"/>
              <w:left w:val="nil"/>
              <w:bottom w:val="single" w:sz="4" w:space="0" w:color="757171"/>
              <w:right w:val="single" w:sz="4" w:space="0" w:color="757171"/>
            </w:tcBorders>
            <w:shd w:val="clear" w:color="auto" w:fill="auto"/>
            <w:vAlign w:val="center"/>
            <w:hideMark/>
          </w:tcPr>
          <w:p w:rsidR="009F292C" w:rsidRPr="004B0960" w:rsidRDefault="009F292C" w:rsidP="00DE1052">
            <w:pPr>
              <w:spacing w:after="0" w:line="240" w:lineRule="auto"/>
              <w:rPr>
                <w:rFonts w:eastAsia="Times New Roman"/>
                <w:color w:val="000000"/>
                <w:sz w:val="20"/>
                <w:szCs w:val="16"/>
                <w:lang w:eastAsia="es-EC"/>
              </w:rPr>
            </w:pPr>
            <w:r w:rsidRPr="004B0960">
              <w:rPr>
                <w:rFonts w:eastAsia="Times New Roman"/>
                <w:color w:val="000000"/>
                <w:sz w:val="20"/>
                <w:szCs w:val="16"/>
                <w:lang w:eastAsia="es-EC"/>
              </w:rPr>
              <w:t>28/02/2018</w:t>
            </w:r>
          </w:p>
        </w:tc>
      </w:tr>
      <w:tr w:rsidR="009F292C" w:rsidRPr="004B0960" w:rsidTr="00DE1052">
        <w:trPr>
          <w:trHeight w:val="225"/>
        </w:trPr>
        <w:tc>
          <w:tcPr>
            <w:tcW w:w="14474" w:type="dxa"/>
            <w:gridSpan w:val="25"/>
            <w:tcBorders>
              <w:top w:val="single" w:sz="4" w:space="0" w:color="FFFFFF"/>
              <w:left w:val="nil"/>
              <w:bottom w:val="single" w:sz="4" w:space="0" w:color="FFFFFF"/>
              <w:right w:val="single" w:sz="4" w:space="0" w:color="FFFFFF"/>
            </w:tcBorders>
            <w:shd w:val="clear" w:color="000000" w:fill="7B7B7B"/>
            <w:vAlign w:val="center"/>
            <w:hideMark/>
          </w:tcPr>
          <w:p w:rsidR="009F292C" w:rsidRPr="004B0960" w:rsidRDefault="009F292C" w:rsidP="00DE1052">
            <w:pPr>
              <w:spacing w:after="0" w:line="240" w:lineRule="auto"/>
              <w:jc w:val="center"/>
              <w:rPr>
                <w:rFonts w:eastAsia="Times New Roman"/>
                <w:b/>
                <w:bCs/>
                <w:color w:val="FFFFFF"/>
                <w:sz w:val="20"/>
                <w:szCs w:val="16"/>
                <w:lang w:eastAsia="es-EC"/>
              </w:rPr>
            </w:pPr>
            <w:r w:rsidRPr="004B0960">
              <w:rPr>
                <w:rFonts w:eastAsia="Times New Roman"/>
                <w:b/>
                <w:bCs/>
                <w:color w:val="FFFFFF"/>
                <w:sz w:val="20"/>
                <w:szCs w:val="16"/>
                <w:lang w:eastAsia="es-EC"/>
              </w:rPr>
              <w:t> </w:t>
            </w:r>
          </w:p>
        </w:tc>
      </w:tr>
      <w:tr w:rsidR="009F292C" w:rsidRPr="004B0960" w:rsidTr="00DE1052">
        <w:trPr>
          <w:trHeight w:val="225"/>
        </w:trPr>
        <w:tc>
          <w:tcPr>
            <w:tcW w:w="866" w:type="dxa"/>
            <w:tcBorders>
              <w:top w:val="single" w:sz="4" w:space="0" w:color="757171"/>
              <w:left w:val="single" w:sz="4" w:space="0" w:color="757171"/>
              <w:bottom w:val="single" w:sz="4" w:space="0" w:color="757171"/>
              <w:right w:val="single" w:sz="4" w:space="0" w:color="757171"/>
            </w:tcBorders>
            <w:shd w:val="clear" w:color="000000" w:fill="C9C9C9"/>
            <w:vAlign w:val="center"/>
            <w:hideMark/>
          </w:tcPr>
          <w:p w:rsidR="009F292C" w:rsidRPr="004B0960" w:rsidRDefault="009F292C" w:rsidP="00DE1052">
            <w:pPr>
              <w:spacing w:after="0" w:line="240" w:lineRule="auto"/>
              <w:rPr>
                <w:rFonts w:eastAsia="Times New Roman"/>
                <w:b/>
                <w:bCs/>
                <w:color w:val="000000"/>
                <w:sz w:val="20"/>
                <w:szCs w:val="16"/>
                <w:lang w:eastAsia="es-EC"/>
              </w:rPr>
            </w:pPr>
            <w:r w:rsidRPr="004B0960">
              <w:rPr>
                <w:rFonts w:eastAsia="Times New Roman"/>
                <w:b/>
                <w:bCs/>
                <w:color w:val="000000"/>
                <w:sz w:val="20"/>
                <w:szCs w:val="16"/>
                <w:lang w:eastAsia="es-EC"/>
              </w:rPr>
              <w:t xml:space="preserve">Periodo </w:t>
            </w:r>
          </w:p>
        </w:tc>
        <w:tc>
          <w:tcPr>
            <w:tcW w:w="992" w:type="dxa"/>
            <w:gridSpan w:val="2"/>
            <w:tcBorders>
              <w:top w:val="single" w:sz="4" w:space="0" w:color="757171"/>
              <w:left w:val="nil"/>
              <w:bottom w:val="single" w:sz="4" w:space="0" w:color="757171"/>
              <w:right w:val="single" w:sz="4" w:space="0" w:color="757171"/>
            </w:tcBorders>
            <w:shd w:val="clear" w:color="000000" w:fill="DBDBDB"/>
            <w:vAlign w:val="center"/>
            <w:hideMark/>
          </w:tcPr>
          <w:p w:rsidR="009F292C" w:rsidRPr="004B0960" w:rsidRDefault="009F292C" w:rsidP="00DE1052">
            <w:pPr>
              <w:spacing w:after="0" w:line="240" w:lineRule="auto"/>
              <w:jc w:val="center"/>
              <w:rPr>
                <w:rFonts w:eastAsia="Times New Roman"/>
                <w:b/>
                <w:bCs/>
                <w:color w:val="000000"/>
                <w:sz w:val="20"/>
                <w:szCs w:val="16"/>
                <w:lang w:eastAsia="es-EC"/>
              </w:rPr>
            </w:pPr>
            <w:r w:rsidRPr="004B0960">
              <w:rPr>
                <w:rFonts w:eastAsia="Times New Roman"/>
                <w:b/>
                <w:bCs/>
                <w:color w:val="000000"/>
                <w:sz w:val="20"/>
                <w:szCs w:val="16"/>
                <w:lang w:eastAsia="es-EC"/>
              </w:rPr>
              <w:t>Enero</w:t>
            </w:r>
          </w:p>
        </w:tc>
        <w:tc>
          <w:tcPr>
            <w:tcW w:w="992" w:type="dxa"/>
            <w:gridSpan w:val="2"/>
            <w:tcBorders>
              <w:top w:val="single" w:sz="4" w:space="0" w:color="757171"/>
              <w:left w:val="nil"/>
              <w:bottom w:val="single" w:sz="4" w:space="0" w:color="757171"/>
              <w:right w:val="single" w:sz="4" w:space="0" w:color="757171"/>
            </w:tcBorders>
            <w:shd w:val="clear" w:color="000000" w:fill="DBDBDB"/>
            <w:vAlign w:val="center"/>
            <w:hideMark/>
          </w:tcPr>
          <w:p w:rsidR="009F292C" w:rsidRPr="004B0960" w:rsidRDefault="009F292C" w:rsidP="00DE1052">
            <w:pPr>
              <w:spacing w:after="0" w:line="240" w:lineRule="auto"/>
              <w:jc w:val="center"/>
              <w:rPr>
                <w:rFonts w:eastAsia="Times New Roman"/>
                <w:b/>
                <w:bCs/>
                <w:color w:val="000000"/>
                <w:sz w:val="20"/>
                <w:szCs w:val="16"/>
                <w:lang w:eastAsia="es-EC"/>
              </w:rPr>
            </w:pPr>
            <w:r w:rsidRPr="004B0960">
              <w:rPr>
                <w:rFonts w:eastAsia="Times New Roman"/>
                <w:b/>
                <w:bCs/>
                <w:color w:val="000000"/>
                <w:sz w:val="20"/>
                <w:szCs w:val="16"/>
                <w:lang w:eastAsia="es-EC"/>
              </w:rPr>
              <w:t>Febrero</w:t>
            </w:r>
          </w:p>
        </w:tc>
        <w:tc>
          <w:tcPr>
            <w:tcW w:w="993" w:type="dxa"/>
            <w:tcBorders>
              <w:top w:val="single" w:sz="4" w:space="0" w:color="757171"/>
              <w:left w:val="nil"/>
              <w:bottom w:val="single" w:sz="4" w:space="0" w:color="757171"/>
              <w:right w:val="single" w:sz="4" w:space="0" w:color="757171"/>
            </w:tcBorders>
            <w:shd w:val="clear" w:color="000000" w:fill="DBDBDB"/>
            <w:vAlign w:val="center"/>
            <w:hideMark/>
          </w:tcPr>
          <w:p w:rsidR="009F292C" w:rsidRPr="004B0960" w:rsidRDefault="009F292C" w:rsidP="00DE1052">
            <w:pPr>
              <w:spacing w:after="0" w:line="240" w:lineRule="auto"/>
              <w:jc w:val="center"/>
              <w:rPr>
                <w:rFonts w:eastAsia="Times New Roman"/>
                <w:b/>
                <w:bCs/>
                <w:color w:val="000000"/>
                <w:sz w:val="20"/>
                <w:szCs w:val="16"/>
                <w:lang w:eastAsia="es-EC"/>
              </w:rPr>
            </w:pPr>
            <w:r w:rsidRPr="004B0960">
              <w:rPr>
                <w:rFonts w:eastAsia="Times New Roman"/>
                <w:b/>
                <w:bCs/>
                <w:color w:val="000000"/>
                <w:sz w:val="20"/>
                <w:szCs w:val="16"/>
                <w:lang w:eastAsia="es-EC"/>
              </w:rPr>
              <w:t>Marzo</w:t>
            </w:r>
          </w:p>
        </w:tc>
        <w:tc>
          <w:tcPr>
            <w:tcW w:w="992" w:type="dxa"/>
            <w:gridSpan w:val="2"/>
            <w:tcBorders>
              <w:top w:val="single" w:sz="4" w:space="0" w:color="757171"/>
              <w:left w:val="nil"/>
              <w:bottom w:val="single" w:sz="4" w:space="0" w:color="757171"/>
              <w:right w:val="single" w:sz="4" w:space="0" w:color="757171"/>
            </w:tcBorders>
            <w:shd w:val="clear" w:color="000000" w:fill="DBDBDB"/>
            <w:vAlign w:val="center"/>
            <w:hideMark/>
          </w:tcPr>
          <w:p w:rsidR="009F292C" w:rsidRPr="004B0960" w:rsidRDefault="009F292C" w:rsidP="00DE1052">
            <w:pPr>
              <w:spacing w:after="0" w:line="240" w:lineRule="auto"/>
              <w:jc w:val="center"/>
              <w:rPr>
                <w:rFonts w:eastAsia="Times New Roman"/>
                <w:b/>
                <w:bCs/>
                <w:color w:val="000000"/>
                <w:sz w:val="20"/>
                <w:szCs w:val="16"/>
                <w:lang w:eastAsia="es-EC"/>
              </w:rPr>
            </w:pPr>
            <w:r w:rsidRPr="004B0960">
              <w:rPr>
                <w:rFonts w:eastAsia="Times New Roman"/>
                <w:b/>
                <w:bCs/>
                <w:color w:val="000000"/>
                <w:sz w:val="20"/>
                <w:szCs w:val="16"/>
                <w:lang w:eastAsia="es-EC"/>
              </w:rPr>
              <w:t>Abril</w:t>
            </w:r>
          </w:p>
        </w:tc>
        <w:tc>
          <w:tcPr>
            <w:tcW w:w="1134" w:type="dxa"/>
            <w:tcBorders>
              <w:top w:val="single" w:sz="4" w:space="0" w:color="757171"/>
              <w:left w:val="nil"/>
              <w:bottom w:val="single" w:sz="4" w:space="0" w:color="757171"/>
              <w:right w:val="single" w:sz="4" w:space="0" w:color="757171"/>
            </w:tcBorders>
            <w:shd w:val="clear" w:color="000000" w:fill="DBDBDB"/>
            <w:vAlign w:val="center"/>
            <w:hideMark/>
          </w:tcPr>
          <w:p w:rsidR="009F292C" w:rsidRPr="004B0960" w:rsidRDefault="009F292C" w:rsidP="00DE1052">
            <w:pPr>
              <w:spacing w:after="0" w:line="240" w:lineRule="auto"/>
              <w:jc w:val="center"/>
              <w:rPr>
                <w:rFonts w:eastAsia="Times New Roman"/>
                <w:b/>
                <w:bCs/>
                <w:color w:val="000000"/>
                <w:sz w:val="20"/>
                <w:szCs w:val="16"/>
                <w:lang w:eastAsia="es-EC"/>
              </w:rPr>
            </w:pPr>
            <w:r w:rsidRPr="004B0960">
              <w:rPr>
                <w:rFonts w:eastAsia="Times New Roman"/>
                <w:b/>
                <w:bCs/>
                <w:color w:val="000000"/>
                <w:sz w:val="20"/>
                <w:szCs w:val="16"/>
                <w:lang w:eastAsia="es-EC"/>
              </w:rPr>
              <w:t>Mayo</w:t>
            </w:r>
          </w:p>
        </w:tc>
        <w:tc>
          <w:tcPr>
            <w:tcW w:w="1134" w:type="dxa"/>
            <w:gridSpan w:val="2"/>
            <w:tcBorders>
              <w:top w:val="single" w:sz="4" w:space="0" w:color="757171"/>
              <w:left w:val="nil"/>
              <w:bottom w:val="single" w:sz="4" w:space="0" w:color="757171"/>
              <w:right w:val="single" w:sz="4" w:space="0" w:color="757171"/>
            </w:tcBorders>
            <w:shd w:val="clear" w:color="000000" w:fill="DBDBDB"/>
            <w:vAlign w:val="center"/>
            <w:hideMark/>
          </w:tcPr>
          <w:p w:rsidR="009F292C" w:rsidRPr="004B0960" w:rsidRDefault="009F292C" w:rsidP="00DE1052">
            <w:pPr>
              <w:spacing w:after="0" w:line="240" w:lineRule="auto"/>
              <w:jc w:val="center"/>
              <w:rPr>
                <w:rFonts w:eastAsia="Times New Roman"/>
                <w:b/>
                <w:bCs/>
                <w:color w:val="000000"/>
                <w:sz w:val="20"/>
                <w:szCs w:val="16"/>
                <w:lang w:eastAsia="es-EC"/>
              </w:rPr>
            </w:pPr>
            <w:r w:rsidRPr="004B0960">
              <w:rPr>
                <w:rFonts w:eastAsia="Times New Roman"/>
                <w:b/>
                <w:bCs/>
                <w:color w:val="000000"/>
                <w:sz w:val="20"/>
                <w:szCs w:val="16"/>
                <w:lang w:eastAsia="es-EC"/>
              </w:rPr>
              <w:t>Junio</w:t>
            </w:r>
          </w:p>
        </w:tc>
        <w:tc>
          <w:tcPr>
            <w:tcW w:w="1134" w:type="dxa"/>
            <w:gridSpan w:val="2"/>
            <w:tcBorders>
              <w:top w:val="single" w:sz="4" w:space="0" w:color="757171"/>
              <w:left w:val="nil"/>
              <w:bottom w:val="single" w:sz="4" w:space="0" w:color="757171"/>
              <w:right w:val="single" w:sz="4" w:space="0" w:color="757171"/>
            </w:tcBorders>
            <w:shd w:val="clear" w:color="000000" w:fill="DBDBDB"/>
            <w:vAlign w:val="center"/>
            <w:hideMark/>
          </w:tcPr>
          <w:p w:rsidR="009F292C" w:rsidRPr="004B0960" w:rsidRDefault="009F292C" w:rsidP="00DE1052">
            <w:pPr>
              <w:spacing w:after="0" w:line="240" w:lineRule="auto"/>
              <w:jc w:val="center"/>
              <w:rPr>
                <w:rFonts w:eastAsia="Times New Roman"/>
                <w:b/>
                <w:bCs/>
                <w:color w:val="000000"/>
                <w:sz w:val="20"/>
                <w:szCs w:val="16"/>
                <w:lang w:eastAsia="es-EC"/>
              </w:rPr>
            </w:pPr>
            <w:r w:rsidRPr="004B0960">
              <w:rPr>
                <w:rFonts w:eastAsia="Times New Roman"/>
                <w:b/>
                <w:bCs/>
                <w:color w:val="000000"/>
                <w:sz w:val="20"/>
                <w:szCs w:val="16"/>
                <w:lang w:eastAsia="es-EC"/>
              </w:rPr>
              <w:t>Julio</w:t>
            </w:r>
          </w:p>
        </w:tc>
        <w:tc>
          <w:tcPr>
            <w:tcW w:w="1134" w:type="dxa"/>
            <w:gridSpan w:val="2"/>
            <w:tcBorders>
              <w:top w:val="single" w:sz="4" w:space="0" w:color="757171"/>
              <w:left w:val="nil"/>
              <w:bottom w:val="single" w:sz="4" w:space="0" w:color="757171"/>
              <w:right w:val="single" w:sz="4" w:space="0" w:color="757171"/>
            </w:tcBorders>
            <w:shd w:val="clear" w:color="000000" w:fill="DBDBDB"/>
            <w:vAlign w:val="center"/>
            <w:hideMark/>
          </w:tcPr>
          <w:p w:rsidR="009F292C" w:rsidRPr="004B0960" w:rsidRDefault="009F292C" w:rsidP="00DE1052">
            <w:pPr>
              <w:spacing w:after="0" w:line="240" w:lineRule="auto"/>
              <w:jc w:val="center"/>
              <w:rPr>
                <w:rFonts w:eastAsia="Times New Roman"/>
                <w:b/>
                <w:bCs/>
                <w:color w:val="000000"/>
                <w:sz w:val="20"/>
                <w:szCs w:val="16"/>
                <w:lang w:eastAsia="es-EC"/>
              </w:rPr>
            </w:pPr>
            <w:r w:rsidRPr="004B0960">
              <w:rPr>
                <w:rFonts w:eastAsia="Times New Roman"/>
                <w:b/>
                <w:bCs/>
                <w:color w:val="000000"/>
                <w:sz w:val="20"/>
                <w:szCs w:val="16"/>
                <w:lang w:eastAsia="es-EC"/>
              </w:rPr>
              <w:t>Agosto</w:t>
            </w:r>
          </w:p>
        </w:tc>
        <w:tc>
          <w:tcPr>
            <w:tcW w:w="1276" w:type="dxa"/>
            <w:gridSpan w:val="2"/>
            <w:tcBorders>
              <w:top w:val="single" w:sz="4" w:space="0" w:color="757171"/>
              <w:left w:val="nil"/>
              <w:bottom w:val="single" w:sz="4" w:space="0" w:color="757171"/>
              <w:right w:val="single" w:sz="4" w:space="0" w:color="757171"/>
            </w:tcBorders>
            <w:shd w:val="clear" w:color="000000" w:fill="DBDBDB"/>
            <w:vAlign w:val="center"/>
            <w:hideMark/>
          </w:tcPr>
          <w:p w:rsidR="009F292C" w:rsidRPr="004B0960" w:rsidRDefault="009F292C" w:rsidP="00DE1052">
            <w:pPr>
              <w:spacing w:after="0" w:line="240" w:lineRule="auto"/>
              <w:jc w:val="center"/>
              <w:rPr>
                <w:rFonts w:eastAsia="Times New Roman"/>
                <w:b/>
                <w:bCs/>
                <w:color w:val="000000"/>
                <w:sz w:val="20"/>
                <w:szCs w:val="16"/>
                <w:lang w:eastAsia="es-EC"/>
              </w:rPr>
            </w:pPr>
            <w:r w:rsidRPr="004B0960">
              <w:rPr>
                <w:rFonts w:eastAsia="Times New Roman"/>
                <w:b/>
                <w:bCs/>
                <w:color w:val="000000"/>
                <w:sz w:val="20"/>
                <w:szCs w:val="16"/>
                <w:lang w:eastAsia="es-EC"/>
              </w:rPr>
              <w:t>Septiembre</w:t>
            </w:r>
          </w:p>
        </w:tc>
        <w:tc>
          <w:tcPr>
            <w:tcW w:w="1134" w:type="dxa"/>
            <w:gridSpan w:val="2"/>
            <w:tcBorders>
              <w:top w:val="single" w:sz="4" w:space="0" w:color="757171"/>
              <w:left w:val="nil"/>
              <w:bottom w:val="single" w:sz="4" w:space="0" w:color="757171"/>
              <w:right w:val="single" w:sz="4" w:space="0" w:color="757171"/>
            </w:tcBorders>
            <w:shd w:val="clear" w:color="000000" w:fill="DBDBDB"/>
            <w:vAlign w:val="center"/>
            <w:hideMark/>
          </w:tcPr>
          <w:p w:rsidR="009F292C" w:rsidRPr="004B0960" w:rsidRDefault="009F292C" w:rsidP="00DE1052">
            <w:pPr>
              <w:spacing w:after="0" w:line="240" w:lineRule="auto"/>
              <w:jc w:val="center"/>
              <w:rPr>
                <w:rFonts w:eastAsia="Times New Roman"/>
                <w:b/>
                <w:bCs/>
                <w:color w:val="000000"/>
                <w:sz w:val="20"/>
                <w:szCs w:val="16"/>
                <w:lang w:eastAsia="es-EC"/>
              </w:rPr>
            </w:pPr>
            <w:r w:rsidRPr="004B0960">
              <w:rPr>
                <w:rFonts w:eastAsia="Times New Roman"/>
                <w:b/>
                <w:bCs/>
                <w:color w:val="000000"/>
                <w:sz w:val="20"/>
                <w:szCs w:val="16"/>
                <w:lang w:eastAsia="es-EC"/>
              </w:rPr>
              <w:t>Octubre</w:t>
            </w:r>
          </w:p>
        </w:tc>
        <w:tc>
          <w:tcPr>
            <w:tcW w:w="1417" w:type="dxa"/>
            <w:gridSpan w:val="3"/>
            <w:tcBorders>
              <w:top w:val="single" w:sz="4" w:space="0" w:color="757171"/>
              <w:left w:val="nil"/>
              <w:bottom w:val="single" w:sz="4" w:space="0" w:color="757171"/>
              <w:right w:val="single" w:sz="4" w:space="0" w:color="757171"/>
            </w:tcBorders>
            <w:shd w:val="clear" w:color="000000" w:fill="DBDBDB"/>
            <w:vAlign w:val="center"/>
            <w:hideMark/>
          </w:tcPr>
          <w:p w:rsidR="009F292C" w:rsidRPr="004B0960" w:rsidRDefault="009F292C" w:rsidP="00DE1052">
            <w:pPr>
              <w:spacing w:after="0" w:line="240" w:lineRule="auto"/>
              <w:jc w:val="center"/>
              <w:rPr>
                <w:rFonts w:eastAsia="Times New Roman"/>
                <w:b/>
                <w:bCs/>
                <w:color w:val="000000"/>
                <w:sz w:val="20"/>
                <w:szCs w:val="16"/>
                <w:lang w:eastAsia="es-EC"/>
              </w:rPr>
            </w:pPr>
            <w:r w:rsidRPr="004B0960">
              <w:rPr>
                <w:rFonts w:eastAsia="Times New Roman"/>
                <w:b/>
                <w:bCs/>
                <w:color w:val="000000"/>
                <w:sz w:val="20"/>
                <w:szCs w:val="16"/>
                <w:lang w:eastAsia="es-EC"/>
              </w:rPr>
              <w:t>Noviembre</w:t>
            </w:r>
          </w:p>
        </w:tc>
        <w:tc>
          <w:tcPr>
            <w:tcW w:w="1276" w:type="dxa"/>
            <w:gridSpan w:val="3"/>
            <w:tcBorders>
              <w:top w:val="single" w:sz="4" w:space="0" w:color="757171"/>
              <w:left w:val="nil"/>
              <w:bottom w:val="single" w:sz="4" w:space="0" w:color="757171"/>
              <w:right w:val="single" w:sz="4" w:space="0" w:color="757171"/>
            </w:tcBorders>
            <w:shd w:val="clear" w:color="000000" w:fill="DBDBDB"/>
            <w:vAlign w:val="center"/>
            <w:hideMark/>
          </w:tcPr>
          <w:p w:rsidR="009F292C" w:rsidRPr="004B0960" w:rsidRDefault="009F292C" w:rsidP="00DE1052">
            <w:pPr>
              <w:spacing w:after="0" w:line="240" w:lineRule="auto"/>
              <w:jc w:val="center"/>
              <w:rPr>
                <w:rFonts w:eastAsia="Times New Roman"/>
                <w:b/>
                <w:bCs/>
                <w:color w:val="000000"/>
                <w:sz w:val="20"/>
                <w:szCs w:val="16"/>
                <w:lang w:eastAsia="es-EC"/>
              </w:rPr>
            </w:pPr>
            <w:r w:rsidRPr="004B0960">
              <w:rPr>
                <w:rFonts w:eastAsia="Times New Roman"/>
                <w:b/>
                <w:bCs/>
                <w:color w:val="000000"/>
                <w:sz w:val="20"/>
                <w:szCs w:val="16"/>
                <w:lang w:eastAsia="es-EC"/>
              </w:rPr>
              <w:t>Diciembre</w:t>
            </w:r>
          </w:p>
        </w:tc>
      </w:tr>
      <w:tr w:rsidR="009F292C" w:rsidRPr="004B0960" w:rsidTr="00DE1052">
        <w:trPr>
          <w:trHeight w:val="270"/>
        </w:trPr>
        <w:tc>
          <w:tcPr>
            <w:tcW w:w="866" w:type="dxa"/>
            <w:tcBorders>
              <w:top w:val="nil"/>
              <w:left w:val="single" w:sz="4" w:space="0" w:color="757171"/>
              <w:bottom w:val="single" w:sz="4" w:space="0" w:color="757171"/>
              <w:right w:val="single" w:sz="4" w:space="0" w:color="757171"/>
            </w:tcBorders>
            <w:shd w:val="clear" w:color="000000" w:fill="C9C9C9"/>
            <w:vAlign w:val="center"/>
            <w:hideMark/>
          </w:tcPr>
          <w:p w:rsidR="009F292C" w:rsidRPr="004B0960" w:rsidRDefault="009F292C" w:rsidP="00DE1052">
            <w:pPr>
              <w:spacing w:after="0" w:line="240" w:lineRule="auto"/>
              <w:rPr>
                <w:rFonts w:eastAsia="Times New Roman"/>
                <w:b/>
                <w:bCs/>
                <w:color w:val="000000"/>
                <w:sz w:val="20"/>
                <w:szCs w:val="16"/>
                <w:lang w:eastAsia="es-EC"/>
              </w:rPr>
            </w:pPr>
            <w:r w:rsidRPr="004B0960">
              <w:rPr>
                <w:rFonts w:eastAsia="Times New Roman"/>
                <w:b/>
                <w:bCs/>
                <w:color w:val="000000"/>
                <w:sz w:val="20"/>
                <w:szCs w:val="16"/>
                <w:lang w:eastAsia="es-EC"/>
              </w:rPr>
              <w:t>Número</w:t>
            </w:r>
          </w:p>
        </w:tc>
        <w:tc>
          <w:tcPr>
            <w:tcW w:w="992" w:type="dxa"/>
            <w:gridSpan w:val="2"/>
            <w:tcBorders>
              <w:top w:val="nil"/>
              <w:left w:val="nil"/>
              <w:bottom w:val="single" w:sz="4" w:space="0" w:color="757171"/>
              <w:right w:val="single" w:sz="4" w:space="0" w:color="757171"/>
            </w:tcBorders>
            <w:shd w:val="clear" w:color="auto" w:fill="auto"/>
            <w:vAlign w:val="center"/>
            <w:hideMark/>
          </w:tcPr>
          <w:p w:rsidR="009F292C" w:rsidRPr="004B0960" w:rsidRDefault="009F292C" w:rsidP="00DE1052">
            <w:pPr>
              <w:spacing w:after="0" w:line="240" w:lineRule="auto"/>
              <w:jc w:val="center"/>
              <w:rPr>
                <w:rFonts w:eastAsia="Times New Roman"/>
                <w:color w:val="000000"/>
                <w:sz w:val="20"/>
                <w:szCs w:val="16"/>
                <w:lang w:eastAsia="es-EC"/>
              </w:rPr>
            </w:pPr>
            <w:r w:rsidRPr="004B0960">
              <w:rPr>
                <w:rFonts w:eastAsia="Times New Roman"/>
                <w:color w:val="000000"/>
                <w:sz w:val="20"/>
                <w:szCs w:val="16"/>
                <w:lang w:eastAsia="es-EC"/>
              </w:rPr>
              <w:t>0</w:t>
            </w:r>
          </w:p>
        </w:tc>
        <w:tc>
          <w:tcPr>
            <w:tcW w:w="992" w:type="dxa"/>
            <w:gridSpan w:val="2"/>
            <w:tcBorders>
              <w:top w:val="nil"/>
              <w:left w:val="nil"/>
              <w:bottom w:val="single" w:sz="4" w:space="0" w:color="757171"/>
              <w:right w:val="single" w:sz="4" w:space="0" w:color="757171"/>
            </w:tcBorders>
            <w:shd w:val="clear" w:color="auto" w:fill="auto"/>
            <w:vAlign w:val="center"/>
            <w:hideMark/>
          </w:tcPr>
          <w:p w:rsidR="009F292C" w:rsidRPr="004B0960" w:rsidRDefault="009F292C" w:rsidP="00DE1052">
            <w:pPr>
              <w:spacing w:after="0" w:line="240" w:lineRule="auto"/>
              <w:jc w:val="center"/>
              <w:rPr>
                <w:rFonts w:eastAsia="Times New Roman"/>
                <w:color w:val="000000"/>
                <w:sz w:val="20"/>
                <w:szCs w:val="16"/>
                <w:lang w:eastAsia="es-EC"/>
              </w:rPr>
            </w:pPr>
            <w:r w:rsidRPr="004B0960">
              <w:rPr>
                <w:rFonts w:eastAsia="Times New Roman"/>
                <w:color w:val="000000"/>
                <w:sz w:val="20"/>
                <w:szCs w:val="16"/>
                <w:lang w:eastAsia="es-EC"/>
              </w:rPr>
              <w:t>0</w:t>
            </w:r>
          </w:p>
        </w:tc>
        <w:tc>
          <w:tcPr>
            <w:tcW w:w="993" w:type="dxa"/>
            <w:tcBorders>
              <w:top w:val="nil"/>
              <w:left w:val="nil"/>
              <w:bottom w:val="single" w:sz="4" w:space="0" w:color="757171"/>
              <w:right w:val="single" w:sz="4" w:space="0" w:color="757171"/>
            </w:tcBorders>
            <w:shd w:val="clear" w:color="auto" w:fill="auto"/>
            <w:vAlign w:val="center"/>
            <w:hideMark/>
          </w:tcPr>
          <w:p w:rsidR="009F292C" w:rsidRPr="004B0960" w:rsidRDefault="009F292C" w:rsidP="00DE1052">
            <w:pPr>
              <w:spacing w:after="0" w:line="240" w:lineRule="auto"/>
              <w:jc w:val="center"/>
              <w:rPr>
                <w:rFonts w:eastAsia="Times New Roman"/>
                <w:color w:val="000000"/>
                <w:sz w:val="20"/>
                <w:szCs w:val="16"/>
                <w:lang w:eastAsia="es-EC"/>
              </w:rPr>
            </w:pPr>
            <w:r w:rsidRPr="004B0960">
              <w:rPr>
                <w:rFonts w:eastAsia="Times New Roman"/>
                <w:color w:val="000000"/>
                <w:sz w:val="20"/>
                <w:szCs w:val="16"/>
                <w:lang w:eastAsia="es-EC"/>
              </w:rPr>
              <w:t>0</w:t>
            </w:r>
          </w:p>
        </w:tc>
        <w:tc>
          <w:tcPr>
            <w:tcW w:w="992" w:type="dxa"/>
            <w:gridSpan w:val="2"/>
            <w:tcBorders>
              <w:top w:val="nil"/>
              <w:left w:val="nil"/>
              <w:bottom w:val="single" w:sz="4" w:space="0" w:color="757171"/>
              <w:right w:val="single" w:sz="4" w:space="0" w:color="757171"/>
            </w:tcBorders>
            <w:shd w:val="clear" w:color="auto" w:fill="auto"/>
            <w:vAlign w:val="center"/>
            <w:hideMark/>
          </w:tcPr>
          <w:p w:rsidR="009F292C" w:rsidRPr="004B0960" w:rsidRDefault="009F292C" w:rsidP="00DE1052">
            <w:pPr>
              <w:spacing w:after="0" w:line="240" w:lineRule="auto"/>
              <w:jc w:val="center"/>
              <w:rPr>
                <w:rFonts w:eastAsia="Times New Roman"/>
                <w:color w:val="000000"/>
                <w:sz w:val="20"/>
                <w:szCs w:val="16"/>
                <w:lang w:eastAsia="es-EC"/>
              </w:rPr>
            </w:pPr>
            <w:r w:rsidRPr="004B0960">
              <w:rPr>
                <w:rFonts w:eastAsia="Times New Roman"/>
                <w:color w:val="000000"/>
                <w:sz w:val="20"/>
                <w:szCs w:val="16"/>
                <w:lang w:eastAsia="es-EC"/>
              </w:rPr>
              <w:t>0</w:t>
            </w:r>
          </w:p>
        </w:tc>
        <w:tc>
          <w:tcPr>
            <w:tcW w:w="1134" w:type="dxa"/>
            <w:tcBorders>
              <w:top w:val="nil"/>
              <w:left w:val="nil"/>
              <w:bottom w:val="single" w:sz="4" w:space="0" w:color="757171"/>
              <w:right w:val="single" w:sz="4" w:space="0" w:color="757171"/>
            </w:tcBorders>
            <w:shd w:val="clear" w:color="auto" w:fill="auto"/>
            <w:vAlign w:val="center"/>
            <w:hideMark/>
          </w:tcPr>
          <w:p w:rsidR="009F292C" w:rsidRPr="004B0960" w:rsidRDefault="009F292C" w:rsidP="00DE1052">
            <w:pPr>
              <w:spacing w:after="0" w:line="240" w:lineRule="auto"/>
              <w:jc w:val="center"/>
              <w:rPr>
                <w:rFonts w:eastAsia="Times New Roman"/>
                <w:color w:val="000000"/>
                <w:sz w:val="20"/>
                <w:szCs w:val="16"/>
                <w:lang w:eastAsia="es-EC"/>
              </w:rPr>
            </w:pPr>
            <w:r w:rsidRPr="004B0960">
              <w:rPr>
                <w:rFonts w:eastAsia="Times New Roman"/>
                <w:color w:val="000000"/>
                <w:sz w:val="20"/>
                <w:szCs w:val="16"/>
                <w:lang w:eastAsia="es-EC"/>
              </w:rPr>
              <w:t>0</w:t>
            </w:r>
          </w:p>
        </w:tc>
        <w:tc>
          <w:tcPr>
            <w:tcW w:w="1134" w:type="dxa"/>
            <w:gridSpan w:val="2"/>
            <w:tcBorders>
              <w:top w:val="nil"/>
              <w:left w:val="nil"/>
              <w:bottom w:val="single" w:sz="4" w:space="0" w:color="757171"/>
              <w:right w:val="single" w:sz="4" w:space="0" w:color="757171"/>
            </w:tcBorders>
            <w:shd w:val="clear" w:color="auto" w:fill="auto"/>
            <w:vAlign w:val="center"/>
            <w:hideMark/>
          </w:tcPr>
          <w:p w:rsidR="009F292C" w:rsidRPr="004B0960" w:rsidRDefault="00A3796C" w:rsidP="00DE1052">
            <w:pPr>
              <w:spacing w:after="0" w:line="240" w:lineRule="auto"/>
              <w:jc w:val="center"/>
              <w:rPr>
                <w:rFonts w:eastAsia="Times New Roman"/>
                <w:color w:val="000000"/>
                <w:sz w:val="20"/>
                <w:szCs w:val="16"/>
                <w:lang w:eastAsia="es-EC"/>
              </w:rPr>
            </w:pPr>
            <w:r>
              <w:rPr>
                <w:rFonts w:eastAsia="Times New Roman"/>
                <w:color w:val="000000"/>
                <w:sz w:val="20"/>
                <w:szCs w:val="16"/>
                <w:lang w:eastAsia="es-EC"/>
              </w:rPr>
              <w:t>0</w:t>
            </w:r>
          </w:p>
        </w:tc>
        <w:tc>
          <w:tcPr>
            <w:tcW w:w="1134" w:type="dxa"/>
            <w:gridSpan w:val="2"/>
            <w:tcBorders>
              <w:top w:val="nil"/>
              <w:left w:val="nil"/>
              <w:bottom w:val="single" w:sz="4" w:space="0" w:color="757171"/>
              <w:right w:val="single" w:sz="4" w:space="0" w:color="757171"/>
            </w:tcBorders>
            <w:shd w:val="clear" w:color="auto" w:fill="auto"/>
            <w:vAlign w:val="center"/>
            <w:hideMark/>
          </w:tcPr>
          <w:p w:rsidR="009F292C" w:rsidRPr="004B0960" w:rsidRDefault="00A3796C" w:rsidP="00DE1052">
            <w:pPr>
              <w:spacing w:after="0" w:line="240" w:lineRule="auto"/>
              <w:jc w:val="center"/>
              <w:rPr>
                <w:rFonts w:eastAsia="Times New Roman"/>
                <w:color w:val="000000"/>
                <w:sz w:val="20"/>
                <w:szCs w:val="16"/>
                <w:lang w:eastAsia="es-EC"/>
              </w:rPr>
            </w:pPr>
            <w:r>
              <w:rPr>
                <w:rFonts w:eastAsia="Times New Roman"/>
                <w:color w:val="000000"/>
                <w:sz w:val="20"/>
                <w:szCs w:val="16"/>
                <w:lang w:eastAsia="es-EC"/>
              </w:rPr>
              <w:t>0</w:t>
            </w:r>
          </w:p>
        </w:tc>
        <w:tc>
          <w:tcPr>
            <w:tcW w:w="1134" w:type="dxa"/>
            <w:gridSpan w:val="2"/>
            <w:tcBorders>
              <w:top w:val="nil"/>
              <w:left w:val="nil"/>
              <w:bottom w:val="single" w:sz="4" w:space="0" w:color="757171"/>
              <w:right w:val="single" w:sz="4" w:space="0" w:color="757171"/>
            </w:tcBorders>
            <w:shd w:val="clear" w:color="auto" w:fill="auto"/>
            <w:vAlign w:val="center"/>
            <w:hideMark/>
          </w:tcPr>
          <w:p w:rsidR="009F292C" w:rsidRPr="004B0960" w:rsidRDefault="009F292C" w:rsidP="00DE1052">
            <w:pPr>
              <w:spacing w:after="0" w:line="240" w:lineRule="auto"/>
              <w:jc w:val="center"/>
              <w:rPr>
                <w:rFonts w:eastAsia="Times New Roman"/>
                <w:color w:val="000000"/>
                <w:sz w:val="20"/>
                <w:szCs w:val="16"/>
                <w:lang w:eastAsia="es-EC"/>
              </w:rPr>
            </w:pPr>
            <w:r w:rsidRPr="004B0960">
              <w:rPr>
                <w:rFonts w:eastAsia="Times New Roman"/>
                <w:color w:val="000000"/>
                <w:sz w:val="20"/>
                <w:szCs w:val="16"/>
                <w:lang w:eastAsia="es-EC"/>
              </w:rPr>
              <w:t>0</w:t>
            </w:r>
          </w:p>
        </w:tc>
        <w:tc>
          <w:tcPr>
            <w:tcW w:w="1276" w:type="dxa"/>
            <w:gridSpan w:val="2"/>
            <w:tcBorders>
              <w:top w:val="nil"/>
              <w:left w:val="nil"/>
              <w:bottom w:val="single" w:sz="4" w:space="0" w:color="757171"/>
              <w:right w:val="single" w:sz="4" w:space="0" w:color="757171"/>
            </w:tcBorders>
            <w:shd w:val="clear" w:color="auto" w:fill="auto"/>
            <w:vAlign w:val="center"/>
            <w:hideMark/>
          </w:tcPr>
          <w:p w:rsidR="009F292C" w:rsidRPr="004B0960" w:rsidRDefault="009F292C" w:rsidP="00DE1052">
            <w:pPr>
              <w:spacing w:after="0" w:line="240" w:lineRule="auto"/>
              <w:jc w:val="center"/>
              <w:rPr>
                <w:rFonts w:eastAsia="Times New Roman"/>
                <w:color w:val="000000"/>
                <w:sz w:val="20"/>
                <w:szCs w:val="16"/>
                <w:lang w:eastAsia="es-EC"/>
              </w:rPr>
            </w:pPr>
            <w:r w:rsidRPr="004B0960">
              <w:rPr>
                <w:rFonts w:eastAsia="Times New Roman"/>
                <w:color w:val="000000"/>
                <w:sz w:val="20"/>
                <w:szCs w:val="16"/>
                <w:lang w:eastAsia="es-EC"/>
              </w:rPr>
              <w:t>0</w:t>
            </w:r>
          </w:p>
        </w:tc>
        <w:tc>
          <w:tcPr>
            <w:tcW w:w="1134" w:type="dxa"/>
            <w:gridSpan w:val="2"/>
            <w:tcBorders>
              <w:top w:val="nil"/>
              <w:left w:val="nil"/>
              <w:bottom w:val="single" w:sz="4" w:space="0" w:color="757171"/>
              <w:right w:val="single" w:sz="4" w:space="0" w:color="757171"/>
            </w:tcBorders>
            <w:shd w:val="clear" w:color="auto" w:fill="auto"/>
            <w:vAlign w:val="center"/>
            <w:hideMark/>
          </w:tcPr>
          <w:p w:rsidR="009F292C" w:rsidRPr="004B0960" w:rsidRDefault="009F292C" w:rsidP="00DE1052">
            <w:pPr>
              <w:spacing w:after="0" w:line="240" w:lineRule="auto"/>
              <w:jc w:val="center"/>
              <w:rPr>
                <w:rFonts w:eastAsia="Times New Roman"/>
                <w:color w:val="000000"/>
                <w:sz w:val="20"/>
                <w:szCs w:val="16"/>
                <w:lang w:eastAsia="es-EC"/>
              </w:rPr>
            </w:pPr>
            <w:r w:rsidRPr="004B0960">
              <w:rPr>
                <w:rFonts w:eastAsia="Times New Roman"/>
                <w:color w:val="000000"/>
                <w:sz w:val="20"/>
                <w:szCs w:val="16"/>
                <w:lang w:eastAsia="es-EC"/>
              </w:rPr>
              <w:t>0</w:t>
            </w:r>
          </w:p>
        </w:tc>
        <w:tc>
          <w:tcPr>
            <w:tcW w:w="1417" w:type="dxa"/>
            <w:gridSpan w:val="3"/>
            <w:tcBorders>
              <w:top w:val="nil"/>
              <w:left w:val="nil"/>
              <w:bottom w:val="single" w:sz="4" w:space="0" w:color="757171"/>
              <w:right w:val="single" w:sz="4" w:space="0" w:color="757171"/>
            </w:tcBorders>
            <w:shd w:val="clear" w:color="auto" w:fill="auto"/>
            <w:vAlign w:val="center"/>
            <w:hideMark/>
          </w:tcPr>
          <w:p w:rsidR="009F292C" w:rsidRPr="004B0960" w:rsidRDefault="009F292C" w:rsidP="00DE1052">
            <w:pPr>
              <w:spacing w:after="0" w:line="240" w:lineRule="auto"/>
              <w:jc w:val="center"/>
              <w:rPr>
                <w:rFonts w:eastAsia="Times New Roman"/>
                <w:color w:val="000000"/>
                <w:sz w:val="20"/>
                <w:szCs w:val="16"/>
                <w:lang w:eastAsia="es-EC"/>
              </w:rPr>
            </w:pPr>
            <w:r w:rsidRPr="004B0960">
              <w:rPr>
                <w:rFonts w:eastAsia="Times New Roman"/>
                <w:color w:val="000000"/>
                <w:sz w:val="20"/>
                <w:szCs w:val="16"/>
                <w:lang w:eastAsia="es-EC"/>
              </w:rPr>
              <w:t>0</w:t>
            </w:r>
          </w:p>
        </w:tc>
        <w:tc>
          <w:tcPr>
            <w:tcW w:w="1276" w:type="dxa"/>
            <w:gridSpan w:val="3"/>
            <w:tcBorders>
              <w:top w:val="nil"/>
              <w:left w:val="nil"/>
              <w:bottom w:val="single" w:sz="4" w:space="0" w:color="757171"/>
              <w:right w:val="single" w:sz="4" w:space="0" w:color="757171"/>
            </w:tcBorders>
            <w:shd w:val="clear" w:color="auto" w:fill="auto"/>
            <w:vAlign w:val="center"/>
            <w:hideMark/>
          </w:tcPr>
          <w:p w:rsidR="009F292C" w:rsidRPr="004B0960" w:rsidRDefault="00A3796C" w:rsidP="00DE1052">
            <w:pPr>
              <w:spacing w:after="0" w:line="240" w:lineRule="auto"/>
              <w:jc w:val="center"/>
              <w:rPr>
                <w:rFonts w:eastAsia="Times New Roman"/>
                <w:color w:val="000000"/>
                <w:sz w:val="20"/>
                <w:szCs w:val="16"/>
                <w:lang w:eastAsia="es-EC"/>
              </w:rPr>
            </w:pPr>
            <w:r>
              <w:rPr>
                <w:rFonts w:eastAsia="Times New Roman"/>
                <w:color w:val="000000"/>
                <w:sz w:val="20"/>
                <w:szCs w:val="16"/>
                <w:lang w:eastAsia="es-EC"/>
              </w:rPr>
              <w:t>9</w:t>
            </w:r>
          </w:p>
        </w:tc>
      </w:tr>
    </w:tbl>
    <w:p w:rsidR="007146BB" w:rsidRPr="004B0960" w:rsidRDefault="007146BB">
      <w:pPr>
        <w:rPr>
          <w:sz w:val="28"/>
        </w:rPr>
      </w:pPr>
    </w:p>
    <w:sectPr w:rsidR="007146BB" w:rsidRPr="004B0960" w:rsidSect="009F292C">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92C"/>
    <w:rsid w:val="00094667"/>
    <w:rsid w:val="003208F0"/>
    <w:rsid w:val="00457756"/>
    <w:rsid w:val="004B0960"/>
    <w:rsid w:val="00634467"/>
    <w:rsid w:val="006D3203"/>
    <w:rsid w:val="007146BB"/>
    <w:rsid w:val="0087677A"/>
    <w:rsid w:val="009F292C"/>
    <w:rsid w:val="00A3796C"/>
    <w:rsid w:val="00F41C91"/>
    <w:rsid w:val="00FA703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92C"/>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92C"/>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802</Words>
  <Characters>4415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San Andrés</dc:creator>
  <cp:lastModifiedBy>monica.platzer</cp:lastModifiedBy>
  <cp:revision>2</cp:revision>
  <dcterms:created xsi:type="dcterms:W3CDTF">2018-03-15T19:06:00Z</dcterms:created>
  <dcterms:modified xsi:type="dcterms:W3CDTF">2018-03-15T19:06:00Z</dcterms:modified>
</cp:coreProperties>
</file>