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9CC5E" w14:textId="117B4A77" w:rsidR="0095301D" w:rsidRPr="004E1BE3" w:rsidRDefault="0095301D" w:rsidP="0095301D">
      <w:pPr>
        <w:pStyle w:val="Ttulo"/>
        <w:rPr>
          <w:b/>
          <w:sz w:val="36"/>
          <w:szCs w:val="36"/>
        </w:rPr>
      </w:pPr>
      <w:r w:rsidRPr="004E1BE3">
        <w:rPr>
          <w:b/>
          <w:sz w:val="36"/>
          <w:szCs w:val="36"/>
        </w:rPr>
        <w:t xml:space="preserve">Informativo </w:t>
      </w:r>
      <w:r>
        <w:rPr>
          <w:b/>
          <w:sz w:val="36"/>
          <w:szCs w:val="36"/>
        </w:rPr>
        <w:t>Trimestral</w:t>
      </w:r>
    </w:p>
    <w:p w14:paraId="3D31ED91" w14:textId="19D72C8D" w:rsidR="0095301D" w:rsidRPr="004E1BE3" w:rsidRDefault="009368CF" w:rsidP="0095301D">
      <w:pPr>
        <w:ind w:left="1701"/>
        <w:jc w:val="right"/>
        <w:rPr>
          <w:b/>
          <w:sz w:val="72"/>
          <w:szCs w:val="7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356C6B" wp14:editId="09E10DB2">
                <wp:simplePos x="0" y="0"/>
                <wp:positionH relativeFrom="page">
                  <wp:posOffset>269875</wp:posOffset>
                </wp:positionH>
                <wp:positionV relativeFrom="page">
                  <wp:posOffset>-449580</wp:posOffset>
                </wp:positionV>
                <wp:extent cx="1440180" cy="2879725"/>
                <wp:effectExtent l="0" t="0" r="0" b="0"/>
                <wp:wrapNone/>
                <wp:docPr id="761937528" name="Agrupa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0180" cy="2879725"/>
                          <a:chOff x="0" y="0"/>
                          <a:chExt cx="14401" cy="28797"/>
                        </a:xfrm>
                      </wpg:grpSpPr>
                      <wps:wsp>
                        <wps:cNvPr id="2" name="Retângulo de cantos arredondados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401" cy="287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3A3A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496868" name="Imagem 12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grayscl/>
                            <a:biLevel thresh="50000"/>
                          </a:blip>
                          <a:srcRect b="255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1" y="17049"/>
                            <a:ext cx="10007" cy="9608"/>
                          </a:xfrm>
                          <a:prstGeom prst="rect">
                            <a:avLst/>
                          </a:prstGeom>
                          <a:solidFill>
                            <a:srgbClr val="A3A3A3"/>
                          </a:solidFill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0C2DB5" id="Agrupar 3" o:spid="_x0000_s1026" style="position:absolute;margin-left:21.25pt;margin-top:-35.4pt;width:113.4pt;height:226.75pt;z-index:251659264;mso-position-horizontal-relative:page;mso-position-vertical-relative:page" coordsize="14401,287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">
                <v:roundrect id="Retângulo de cantos arredondados 2" o:spid="_x0000_s1027" style="position:absolute;width:14401;height:287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" fillcolor="#a3a3a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2" o:spid="_x0000_s1028" type="#_x0000_t75" style="position:absolute;left:2381;top:17049;width:10007;height:9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" filled="t" fillcolor="#a3a3a3">
                  <v:imagedata r:id="rId9" o:title="" cropbottom="16733f" grayscale="t" bilevel="t"/>
                  <o:lock v:ext="edit" aspectratio="f"/>
                </v:shape>
                <w10:wrap anchorx="page" anchory="page"/>
              </v:group>
            </w:pict>
          </mc:Fallback>
        </mc:AlternateContent>
      </w:r>
      <w:r w:rsidR="0095301D" w:rsidRPr="004E1BE3">
        <w:rPr>
          <w:b/>
          <w:sz w:val="72"/>
          <w:szCs w:val="72"/>
        </w:rPr>
        <w:t>Atividade Econômica e Emprego no Município de Campinas</w:t>
      </w:r>
    </w:p>
    <w:p w14:paraId="0D1295F6" w14:textId="770D02AE" w:rsidR="00E8442D" w:rsidRDefault="00494A4B" w:rsidP="0095301D">
      <w:pPr>
        <w:jc w:val="right"/>
        <w:rPr>
          <w:b/>
          <w:bCs/>
        </w:rPr>
      </w:pPr>
      <w:r w:rsidRPr="0095301D">
        <w:rPr>
          <w:b/>
          <w:bCs/>
        </w:rPr>
        <w:t xml:space="preserve">Volume 2 | N. </w:t>
      </w:r>
      <w:r w:rsidR="0095301D">
        <w:rPr>
          <w:b/>
          <w:bCs/>
        </w:rPr>
        <w:t>4º</w:t>
      </w:r>
      <w:r w:rsidRPr="0095301D">
        <w:rPr>
          <w:b/>
          <w:bCs/>
        </w:rPr>
        <w:t xml:space="preserve"> trimestre | 202</w:t>
      </w:r>
      <w:r w:rsidR="005A0972">
        <w:rPr>
          <w:b/>
          <w:bCs/>
        </w:rPr>
        <w:t>4</w:t>
      </w:r>
    </w:p>
    <w:p w14:paraId="080EEAB5" w14:textId="77777777" w:rsidR="00E9472B" w:rsidRPr="0095301D" w:rsidRDefault="00E9472B" w:rsidP="0095301D">
      <w:pPr>
        <w:jc w:val="right"/>
      </w:pPr>
    </w:p>
    <w:p w14:paraId="1D0FBFEF" w14:textId="77777777" w:rsidR="00E8442D" w:rsidRPr="0095301D" w:rsidRDefault="00494A4B">
      <w:r w:rsidRPr="0095301D">
        <w:rPr>
          <w:b/>
          <w:bCs/>
        </w:rPr>
        <w:t>Responsável:</w:t>
      </w:r>
    </w:p>
    <w:p w14:paraId="0042E4D5" w14:textId="77777777" w:rsidR="00E8442D" w:rsidRPr="0095301D" w:rsidRDefault="00494A4B">
      <w:r w:rsidRPr="0095301D">
        <w:t>Prof. Dr. Paulo Ricardo da Silva Oliveira</w:t>
      </w:r>
    </w:p>
    <w:p w14:paraId="21516AEA" w14:textId="77777777" w:rsidR="00E8442D" w:rsidRPr="0095301D" w:rsidRDefault="00494A4B">
      <w:r w:rsidRPr="0095301D">
        <w:t>Profa. Dra. Eliane Navarro Rosandiski</w:t>
      </w:r>
    </w:p>
    <w:p w14:paraId="4B7F5AF1" w14:textId="77777777" w:rsidR="00E8442D" w:rsidRPr="0095301D" w:rsidRDefault="00494A4B">
      <w:r w:rsidRPr="0095301D">
        <w:rPr>
          <w:b/>
          <w:bCs/>
        </w:rPr>
        <w:t>Assistentes técnicos:</w:t>
      </w:r>
    </w:p>
    <w:p w14:paraId="6FD09FCC" w14:textId="77777777" w:rsidR="00E8442D" w:rsidRPr="0095301D" w:rsidRDefault="00494A4B">
      <w:r w:rsidRPr="0095301D">
        <w:t>João Lucas Alves da Silva</w:t>
      </w:r>
    </w:p>
    <w:p w14:paraId="318F438E" w14:textId="77777777" w:rsidR="00E8442D" w:rsidRDefault="00494A4B">
      <w:r w:rsidRPr="0095301D">
        <w:t>Matheus Augusto de Souza Alexandre</w:t>
      </w:r>
    </w:p>
    <w:p w14:paraId="183E28DF" w14:textId="4F22484E" w:rsidR="00E467E8" w:rsidRDefault="00E467E8">
      <w:pPr>
        <w:spacing w:before="0"/>
        <w:jc w:val="left"/>
      </w:pPr>
      <w:r>
        <w:br w:type="page"/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88"/>
        <w:gridCol w:w="1540"/>
        <w:gridCol w:w="1417"/>
        <w:gridCol w:w="1508"/>
        <w:gridCol w:w="1559"/>
      </w:tblGrid>
      <w:tr w:rsidR="00E467E8" w:rsidRPr="000C4814" w14:paraId="0E1363CE" w14:textId="711C8CD0" w:rsidTr="00E4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  <w:jc w:val="center"/>
        </w:trPr>
        <w:tc>
          <w:tcPr>
            <w:tcW w:w="198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6ADB9" w14:textId="77777777" w:rsidR="00E467E8" w:rsidRPr="000C4814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jc w:val="left"/>
              <w:rPr>
                <w:rFonts w:cs="Segoe UI"/>
                <w:b/>
                <w:sz w:val="22"/>
                <w:szCs w:val="22"/>
                <w:lang w:val="pt-BR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3477A" w14:textId="5212B3ED" w:rsidR="00E467E8" w:rsidRPr="000C4814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jc w:val="left"/>
              <w:rPr>
                <w:rFonts w:cs="Segoe UI"/>
                <w:b/>
                <w:sz w:val="22"/>
                <w:szCs w:val="22"/>
                <w:lang w:val="pt-BR"/>
              </w:rPr>
            </w:pPr>
            <w:r>
              <w:rPr>
                <w:rFonts w:cs="Segoe UI"/>
                <w:b/>
                <w:sz w:val="22"/>
                <w:szCs w:val="22"/>
                <w:lang w:val="pt-BR"/>
              </w:rPr>
              <w:t>Outubro</w:t>
            </w:r>
          </w:p>
        </w:tc>
        <w:tc>
          <w:tcPr>
            <w:tcW w:w="141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A1924" w14:textId="27F13395" w:rsidR="00E467E8" w:rsidRPr="000C4814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jc w:val="left"/>
              <w:rPr>
                <w:rFonts w:cs="Segoe UI"/>
                <w:b/>
                <w:sz w:val="22"/>
                <w:szCs w:val="22"/>
                <w:lang w:val="pt-BR"/>
              </w:rPr>
            </w:pPr>
            <w:r>
              <w:rPr>
                <w:rFonts w:cs="Segoe UI"/>
                <w:b/>
                <w:sz w:val="22"/>
                <w:szCs w:val="22"/>
                <w:lang w:val="pt-BR"/>
              </w:rPr>
              <w:t>Novembro</w:t>
            </w:r>
          </w:p>
        </w:tc>
        <w:tc>
          <w:tcPr>
            <w:tcW w:w="150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</w:tcPr>
          <w:p w14:paraId="3A370082" w14:textId="0E1F28BC" w:rsidR="00E467E8" w:rsidRPr="000C4814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jc w:val="left"/>
              <w:rPr>
                <w:rFonts w:cs="Segoe UI"/>
                <w:b/>
                <w:sz w:val="22"/>
              </w:rPr>
            </w:pPr>
            <w:r>
              <w:rPr>
                <w:rFonts w:cs="Segoe UI"/>
                <w:b/>
                <w:sz w:val="22"/>
              </w:rPr>
              <w:t>Dezembro</w:t>
            </w:r>
          </w:p>
        </w:tc>
        <w:tc>
          <w:tcPr>
            <w:tcW w:w="1559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</w:tcPr>
          <w:p w14:paraId="6F52FE8C" w14:textId="2BC60B02" w:rsidR="00E467E8" w:rsidRPr="000C4814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jc w:val="left"/>
              <w:rPr>
                <w:rFonts w:cs="Segoe UI"/>
                <w:b/>
                <w:sz w:val="22"/>
              </w:rPr>
            </w:pPr>
            <w:r>
              <w:rPr>
                <w:rFonts w:cs="Segoe UI"/>
                <w:b/>
                <w:sz w:val="22"/>
              </w:rPr>
              <w:t>Total 2024</w:t>
            </w:r>
          </w:p>
        </w:tc>
      </w:tr>
      <w:tr w:rsidR="00E467E8" w:rsidRPr="000C4814" w14:paraId="603E08FB" w14:textId="5DFC2BC8" w:rsidTr="00E467E8">
        <w:trPr>
          <w:trHeight w:val="284"/>
          <w:jc w:val="center"/>
        </w:trPr>
        <w:tc>
          <w:tcPr>
            <w:tcW w:w="1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894B4" w14:textId="77777777" w:rsidR="00E467E8" w:rsidRPr="000C4814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jc w:val="left"/>
              <w:rPr>
                <w:b/>
                <w:bCs/>
                <w:sz w:val="22"/>
                <w:szCs w:val="22"/>
                <w:lang w:val="pt-BR"/>
              </w:rPr>
            </w:pPr>
            <w:r w:rsidRPr="000C4814">
              <w:rPr>
                <w:rFonts w:eastAsia="Arial"/>
                <w:b/>
                <w:bCs/>
                <w:color w:val="000000"/>
                <w:sz w:val="22"/>
                <w:szCs w:val="22"/>
                <w:lang w:val="pt-BR"/>
              </w:rPr>
              <w:t>Campinas</w:t>
            </w:r>
          </w:p>
        </w:tc>
        <w:tc>
          <w:tcPr>
            <w:tcW w:w="1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D8014" w14:textId="79DBFA44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kern w:val="2"/>
                <w:sz w:val="22"/>
                <w:szCs w:val="22"/>
                <w:lang w:val="pt-BR" w:eastAsia="en-US"/>
              </w:rPr>
            </w:pPr>
            <w:r>
              <w:rPr>
                <w:rFonts w:cs="Segoe UI"/>
                <w:kern w:val="2"/>
                <w:sz w:val="22"/>
                <w:szCs w:val="22"/>
                <w:lang w:val="pt-BR" w:eastAsia="en-US"/>
              </w:rPr>
              <w:t>1.219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74C12" w14:textId="42FAFE6D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kern w:val="2"/>
                <w:sz w:val="22"/>
                <w:szCs w:val="22"/>
                <w:lang w:val="pt-BR" w:eastAsia="en-US"/>
              </w:rPr>
            </w:pPr>
            <w:r>
              <w:rPr>
                <w:rFonts w:cs="Segoe UI"/>
                <w:kern w:val="2"/>
                <w:sz w:val="22"/>
                <w:szCs w:val="22"/>
                <w:lang w:val="pt-BR" w:eastAsia="en-US"/>
              </w:rPr>
              <w:t>1.524</w:t>
            </w:r>
          </w:p>
        </w:tc>
        <w:tc>
          <w:tcPr>
            <w:tcW w:w="1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</w:tcPr>
          <w:p w14:paraId="123F42FD" w14:textId="31FF7B6F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sz w:val="22"/>
              </w:rPr>
            </w:pPr>
            <w:r>
              <w:rPr>
                <w:rFonts w:cs="Segoe UI"/>
                <w:sz w:val="22"/>
              </w:rPr>
              <w:t>-4.499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</w:tcPr>
          <w:p w14:paraId="2E28794A" w14:textId="6F0E3FE3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sz w:val="22"/>
              </w:rPr>
            </w:pPr>
            <w:r>
              <w:rPr>
                <w:rFonts w:cs="Segoe UI"/>
                <w:sz w:val="22"/>
              </w:rPr>
              <w:t>13.527</w:t>
            </w:r>
          </w:p>
        </w:tc>
      </w:tr>
      <w:tr w:rsidR="00E467E8" w:rsidRPr="000C4814" w14:paraId="30B1CD48" w14:textId="61C1D95B" w:rsidTr="00E467E8">
        <w:trPr>
          <w:trHeight w:val="293"/>
          <w:jc w:val="center"/>
        </w:trPr>
        <w:tc>
          <w:tcPr>
            <w:tcW w:w="1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7919" w14:textId="77777777" w:rsidR="00E467E8" w:rsidRPr="000C4814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jc w:val="left"/>
              <w:rPr>
                <w:b/>
                <w:bCs/>
                <w:sz w:val="22"/>
                <w:szCs w:val="22"/>
                <w:lang w:val="pt-BR"/>
              </w:rPr>
            </w:pPr>
            <w:r w:rsidRPr="000C4814">
              <w:rPr>
                <w:rFonts w:eastAsia="Arial"/>
                <w:b/>
                <w:bCs/>
                <w:color w:val="000000"/>
                <w:sz w:val="22"/>
                <w:szCs w:val="22"/>
                <w:lang w:val="pt-BR"/>
              </w:rPr>
              <w:t>RMC</w:t>
            </w:r>
          </w:p>
        </w:tc>
        <w:tc>
          <w:tcPr>
            <w:tcW w:w="1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18DD8" w14:textId="071D0A54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kern w:val="2"/>
                <w:sz w:val="22"/>
                <w:szCs w:val="22"/>
                <w:lang w:val="pt-BR" w:eastAsia="en-US"/>
              </w:rPr>
            </w:pPr>
            <w:r>
              <w:rPr>
                <w:rFonts w:cs="Segoe UI"/>
                <w:kern w:val="2"/>
                <w:sz w:val="22"/>
                <w:szCs w:val="22"/>
                <w:lang w:val="pt-BR" w:eastAsia="en-US"/>
              </w:rPr>
              <w:t>1.682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B8889" w14:textId="42777768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kern w:val="2"/>
                <w:sz w:val="22"/>
                <w:szCs w:val="22"/>
                <w:lang w:val="pt-BR" w:eastAsia="en-US"/>
              </w:rPr>
            </w:pPr>
            <w:r>
              <w:rPr>
                <w:rFonts w:cs="Segoe UI"/>
                <w:kern w:val="2"/>
                <w:sz w:val="22"/>
                <w:szCs w:val="22"/>
                <w:lang w:val="pt-BR" w:eastAsia="en-US"/>
              </w:rPr>
              <w:t>-225</w:t>
            </w:r>
          </w:p>
        </w:tc>
        <w:tc>
          <w:tcPr>
            <w:tcW w:w="1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7A9E62F" w14:textId="312F1104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sz w:val="22"/>
              </w:rPr>
            </w:pPr>
            <w:r>
              <w:rPr>
                <w:rFonts w:cs="Segoe UI"/>
                <w:sz w:val="22"/>
              </w:rPr>
              <w:t>-10.309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4BC7137" w14:textId="544ED355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sz w:val="22"/>
              </w:rPr>
            </w:pPr>
            <w:r>
              <w:rPr>
                <w:rFonts w:cs="Segoe UI"/>
                <w:sz w:val="22"/>
              </w:rPr>
              <w:t>11.911</w:t>
            </w:r>
          </w:p>
        </w:tc>
      </w:tr>
      <w:tr w:rsidR="00E467E8" w:rsidRPr="000C4814" w14:paraId="4FE0E423" w14:textId="2C50402B" w:rsidTr="00E467E8">
        <w:trPr>
          <w:trHeight w:val="284"/>
          <w:jc w:val="center"/>
        </w:trPr>
        <w:tc>
          <w:tcPr>
            <w:tcW w:w="1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D1102" w14:textId="77777777" w:rsidR="00E467E8" w:rsidRPr="000C4814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jc w:val="left"/>
              <w:rPr>
                <w:b/>
                <w:bCs/>
                <w:sz w:val="22"/>
                <w:szCs w:val="22"/>
                <w:lang w:val="pt-BR"/>
              </w:rPr>
            </w:pPr>
            <w:r w:rsidRPr="000C4814">
              <w:rPr>
                <w:rFonts w:eastAsia="Arial"/>
                <w:b/>
                <w:bCs/>
                <w:color w:val="000000"/>
                <w:sz w:val="22"/>
                <w:szCs w:val="22"/>
                <w:lang w:val="pt-BR"/>
              </w:rPr>
              <w:t>São Paulo</w:t>
            </w:r>
          </w:p>
        </w:tc>
        <w:tc>
          <w:tcPr>
            <w:tcW w:w="1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24900" w14:textId="127C4D1F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kern w:val="2"/>
                <w:sz w:val="22"/>
                <w:szCs w:val="22"/>
                <w:lang w:val="pt-BR" w:eastAsia="en-US"/>
              </w:rPr>
            </w:pPr>
            <w:r w:rsidRPr="004A7CAF">
              <w:rPr>
                <w:rFonts w:cs="Segoe UI"/>
                <w:kern w:val="2"/>
                <w:sz w:val="22"/>
                <w:szCs w:val="22"/>
                <w:lang w:val="pt-BR" w:eastAsia="en-US"/>
              </w:rPr>
              <w:t>44.</w:t>
            </w:r>
            <w:r>
              <w:rPr>
                <w:rFonts w:cs="Segoe UI"/>
                <w:kern w:val="2"/>
                <w:sz w:val="22"/>
                <w:szCs w:val="22"/>
                <w:lang w:val="pt-BR" w:eastAsia="en-US"/>
              </w:rPr>
              <w:t>354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76595" w14:textId="0C4B61FE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kern w:val="2"/>
                <w:sz w:val="22"/>
                <w:szCs w:val="22"/>
                <w:lang w:val="pt-BR" w:eastAsia="en-US"/>
              </w:rPr>
            </w:pPr>
            <w:r>
              <w:rPr>
                <w:rFonts w:cs="Segoe UI"/>
                <w:kern w:val="2"/>
                <w:sz w:val="22"/>
                <w:szCs w:val="22"/>
                <w:lang w:val="pt-BR" w:eastAsia="en-US"/>
              </w:rPr>
              <w:t>37.263</w:t>
            </w:r>
          </w:p>
        </w:tc>
        <w:tc>
          <w:tcPr>
            <w:tcW w:w="1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</w:tcPr>
          <w:p w14:paraId="34807525" w14:textId="75AC8910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sz w:val="22"/>
              </w:rPr>
            </w:pPr>
            <w:r>
              <w:rPr>
                <w:rFonts w:cs="Segoe UI"/>
                <w:sz w:val="22"/>
              </w:rPr>
              <w:t>-175.761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</w:tcPr>
          <w:p w14:paraId="1DBA8EC2" w14:textId="56DF6C69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sz w:val="22"/>
              </w:rPr>
            </w:pPr>
            <w:r>
              <w:rPr>
                <w:rFonts w:cs="Segoe UI"/>
                <w:sz w:val="22"/>
              </w:rPr>
              <w:t>432.708</w:t>
            </w:r>
          </w:p>
        </w:tc>
      </w:tr>
      <w:tr w:rsidR="00E467E8" w:rsidRPr="000C4814" w14:paraId="34FA373E" w14:textId="190379DA" w:rsidTr="00E467E8">
        <w:trPr>
          <w:trHeight w:val="284"/>
          <w:jc w:val="center"/>
        </w:trPr>
        <w:tc>
          <w:tcPr>
            <w:tcW w:w="1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CF8D9" w14:textId="77777777" w:rsidR="00E467E8" w:rsidRPr="000C4814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jc w:val="left"/>
              <w:rPr>
                <w:b/>
                <w:bCs/>
                <w:sz w:val="22"/>
                <w:szCs w:val="22"/>
                <w:lang w:val="pt-BR"/>
              </w:rPr>
            </w:pPr>
            <w:r w:rsidRPr="000C4814">
              <w:rPr>
                <w:rFonts w:eastAsia="Arial"/>
                <w:b/>
                <w:bCs/>
                <w:color w:val="000000"/>
                <w:sz w:val="22"/>
                <w:szCs w:val="22"/>
                <w:lang w:val="pt-BR"/>
              </w:rPr>
              <w:t>Brasil</w:t>
            </w:r>
          </w:p>
        </w:tc>
        <w:tc>
          <w:tcPr>
            <w:tcW w:w="1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3400B" w14:textId="0021E34E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kern w:val="2"/>
                <w:sz w:val="22"/>
                <w:szCs w:val="22"/>
                <w:lang w:val="pt-BR" w:eastAsia="en-US"/>
              </w:rPr>
            </w:pPr>
            <w:r>
              <w:rPr>
                <w:rFonts w:cs="Segoe UI"/>
                <w:kern w:val="2"/>
                <w:sz w:val="22"/>
                <w:szCs w:val="22"/>
                <w:lang w:val="pt-BR" w:eastAsia="en-US"/>
              </w:rPr>
              <w:t>132.714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CF46F" w14:textId="2F19CFF3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kern w:val="2"/>
                <w:sz w:val="22"/>
                <w:szCs w:val="22"/>
                <w:lang w:val="pt-BR" w:eastAsia="en-US"/>
              </w:rPr>
            </w:pPr>
            <w:r>
              <w:rPr>
                <w:rFonts w:cs="Segoe UI"/>
                <w:kern w:val="2"/>
                <w:sz w:val="22"/>
                <w:szCs w:val="22"/>
                <w:lang w:val="pt-BR" w:eastAsia="en-US"/>
              </w:rPr>
              <w:t>106.625</w:t>
            </w:r>
          </w:p>
        </w:tc>
        <w:tc>
          <w:tcPr>
            <w:tcW w:w="1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2C54F14" w14:textId="77131702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sz w:val="22"/>
              </w:rPr>
            </w:pPr>
            <w:r>
              <w:rPr>
                <w:rFonts w:cs="Segoe UI"/>
                <w:sz w:val="22"/>
              </w:rPr>
              <w:t>-535.547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5665DB6" w14:textId="232ED649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sz w:val="22"/>
              </w:rPr>
            </w:pPr>
            <w:r>
              <w:rPr>
                <w:rFonts w:cs="Segoe UI"/>
                <w:sz w:val="22"/>
              </w:rPr>
              <w:t>1.676.514</w:t>
            </w:r>
          </w:p>
        </w:tc>
      </w:tr>
      <w:tr w:rsidR="00E467E8" w:rsidRPr="000C4814" w14:paraId="073F7483" w14:textId="3325EDD4" w:rsidTr="00E467E8">
        <w:trPr>
          <w:trHeight w:val="302"/>
          <w:jc w:val="center"/>
        </w:trPr>
        <w:tc>
          <w:tcPr>
            <w:tcW w:w="1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61518" w14:textId="77777777" w:rsidR="00E467E8" w:rsidRPr="000C4814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jc w:val="left"/>
              <w:rPr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1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4362D" w14:textId="77777777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kern w:val="2"/>
                <w:sz w:val="22"/>
                <w:szCs w:val="22"/>
                <w:lang w:val="pt-BR" w:eastAsia="en-US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F2AF3" w14:textId="77777777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kern w:val="2"/>
                <w:sz w:val="22"/>
                <w:szCs w:val="22"/>
                <w:lang w:val="pt-BR" w:eastAsia="en-US"/>
              </w:rPr>
            </w:pPr>
          </w:p>
        </w:tc>
        <w:tc>
          <w:tcPr>
            <w:tcW w:w="1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</w:tcPr>
          <w:p w14:paraId="0D19C09E" w14:textId="77777777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sz w:val="22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</w:tcPr>
          <w:p w14:paraId="5121A845" w14:textId="667762E4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sz w:val="22"/>
              </w:rPr>
            </w:pPr>
          </w:p>
        </w:tc>
      </w:tr>
      <w:tr w:rsidR="00E467E8" w:rsidRPr="000C4814" w14:paraId="27412B7A" w14:textId="13413922" w:rsidTr="00E467E8">
        <w:trPr>
          <w:trHeight w:val="293"/>
          <w:jc w:val="center"/>
        </w:trPr>
        <w:tc>
          <w:tcPr>
            <w:tcW w:w="1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57CF7" w14:textId="77777777" w:rsidR="00E467E8" w:rsidRPr="000C4814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jc w:val="left"/>
              <w:rPr>
                <w:b/>
                <w:bCs/>
                <w:sz w:val="22"/>
                <w:szCs w:val="22"/>
                <w:lang w:val="pt-BR"/>
              </w:rPr>
            </w:pPr>
            <w:r w:rsidRPr="000C4814">
              <w:rPr>
                <w:rFonts w:eastAsia="Arial"/>
                <w:b/>
                <w:bCs/>
                <w:color w:val="000000"/>
                <w:sz w:val="22"/>
                <w:szCs w:val="22"/>
                <w:lang w:val="pt-BR"/>
              </w:rPr>
              <w:t>Campinas/RMC</w:t>
            </w:r>
          </w:p>
        </w:tc>
        <w:tc>
          <w:tcPr>
            <w:tcW w:w="1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77CC1F" w14:textId="36748045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kern w:val="2"/>
                <w:sz w:val="22"/>
                <w:szCs w:val="22"/>
                <w:lang w:val="pt-BR" w:eastAsia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72,47%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DEAA8A" w14:textId="2478AB33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kern w:val="2"/>
                <w:sz w:val="22"/>
                <w:szCs w:val="22"/>
                <w:lang w:val="pt-BR" w:eastAsia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-677,33%</w:t>
            </w:r>
          </w:p>
        </w:tc>
        <w:tc>
          <w:tcPr>
            <w:tcW w:w="1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67B738E7" w14:textId="444C9A85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43,64%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48398D91" w14:textId="49D0B5BC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113,57%</w:t>
            </w:r>
          </w:p>
        </w:tc>
      </w:tr>
      <w:tr w:rsidR="00E467E8" w:rsidRPr="000C4814" w14:paraId="7B4E7ACC" w14:textId="62F8C0B3" w:rsidTr="00E467E8">
        <w:trPr>
          <w:trHeight w:val="284"/>
          <w:jc w:val="center"/>
        </w:trPr>
        <w:tc>
          <w:tcPr>
            <w:tcW w:w="1988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DBBC5" w14:textId="77777777" w:rsidR="00E467E8" w:rsidRPr="000C4814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jc w:val="left"/>
              <w:rPr>
                <w:b/>
                <w:bCs/>
                <w:sz w:val="22"/>
                <w:szCs w:val="22"/>
                <w:lang w:val="pt-BR"/>
              </w:rPr>
            </w:pPr>
            <w:r w:rsidRPr="000C4814">
              <w:rPr>
                <w:rFonts w:eastAsia="Arial"/>
                <w:b/>
                <w:bCs/>
                <w:color w:val="000000"/>
                <w:sz w:val="22"/>
                <w:szCs w:val="22"/>
                <w:lang w:val="pt-BR"/>
              </w:rPr>
              <w:t>Campinas/SP</w:t>
            </w:r>
          </w:p>
        </w:tc>
        <w:tc>
          <w:tcPr>
            <w:tcW w:w="154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891CE1" w14:textId="25C3D6BC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kern w:val="2"/>
                <w:sz w:val="22"/>
                <w:szCs w:val="22"/>
                <w:lang w:val="pt-BR" w:eastAsia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2,75%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25B2F1" w14:textId="7090BE95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kern w:val="2"/>
                <w:sz w:val="22"/>
                <w:szCs w:val="22"/>
                <w:lang w:val="pt-BR" w:eastAsia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4,09%</w:t>
            </w:r>
          </w:p>
        </w:tc>
        <w:tc>
          <w:tcPr>
            <w:tcW w:w="1508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vAlign w:val="bottom"/>
          </w:tcPr>
          <w:p w14:paraId="0316EDB6" w14:textId="7BEC408D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2,56%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vAlign w:val="bottom"/>
          </w:tcPr>
          <w:p w14:paraId="7C0588BD" w14:textId="31756D1D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3,13%</w:t>
            </w:r>
          </w:p>
        </w:tc>
      </w:tr>
      <w:tr w:rsidR="00E467E8" w:rsidRPr="000C4814" w14:paraId="15D506BE" w14:textId="7B5BA235" w:rsidTr="00E467E8">
        <w:trPr>
          <w:trHeight w:val="284"/>
          <w:jc w:val="center"/>
        </w:trPr>
        <w:tc>
          <w:tcPr>
            <w:tcW w:w="198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ED9C" w14:textId="77777777" w:rsidR="00E467E8" w:rsidRPr="000C4814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jc w:val="left"/>
              <w:rPr>
                <w:b/>
                <w:bCs/>
                <w:sz w:val="22"/>
                <w:szCs w:val="22"/>
                <w:lang w:val="pt-BR"/>
              </w:rPr>
            </w:pPr>
            <w:r w:rsidRPr="000C4814">
              <w:rPr>
                <w:rFonts w:eastAsia="Arial"/>
                <w:b/>
                <w:bCs/>
                <w:color w:val="000000"/>
                <w:sz w:val="22"/>
                <w:szCs w:val="22"/>
                <w:lang w:val="pt-BR"/>
              </w:rPr>
              <w:t>Campinas/Brasil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AD29B4" w14:textId="5829EB45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kern w:val="2"/>
                <w:sz w:val="22"/>
                <w:szCs w:val="22"/>
                <w:lang w:val="pt-BR" w:eastAsia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0,92%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25A26D" w14:textId="64CB4CEA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kern w:val="2"/>
                <w:sz w:val="22"/>
                <w:szCs w:val="22"/>
                <w:lang w:val="pt-BR" w:eastAsia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1,43%</w:t>
            </w:r>
          </w:p>
        </w:tc>
        <w:tc>
          <w:tcPr>
            <w:tcW w:w="1508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15729911" w14:textId="66529BE6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0,84%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056ACCA9" w14:textId="0A33C02B" w:rsidR="00E467E8" w:rsidRPr="004A7CAF" w:rsidRDefault="00E467E8" w:rsidP="00E467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20" w:right="120"/>
              <w:rPr>
                <w:rFonts w:cs="Segoe U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0,81%</w:t>
            </w:r>
          </w:p>
        </w:tc>
      </w:tr>
    </w:tbl>
    <w:p w14:paraId="28706404" w14:textId="77777777" w:rsidR="00E467E8" w:rsidRPr="000C4814" w:rsidRDefault="00E467E8" w:rsidP="00E467E8">
      <w:pPr>
        <w:ind w:left="993" w:right="957"/>
        <w:rPr>
          <w:rFonts w:cs="Segoe UI"/>
          <w:sz w:val="22"/>
        </w:rPr>
      </w:pPr>
      <w:r w:rsidRPr="000C4814">
        <w:rPr>
          <w:rFonts w:cs="Segoe UI"/>
          <w:sz w:val="22"/>
        </w:rPr>
        <w:t>Fonte: Observatório PUC-Campinas. Elaboração Própria com base nos microdados do Novo CAGED.</w:t>
      </w:r>
    </w:p>
    <w:p w14:paraId="70C33189" w14:textId="77777777" w:rsidR="00494A4B" w:rsidRDefault="00494A4B">
      <w:pPr>
        <w:spacing w:before="0"/>
        <w:jc w:val="left"/>
      </w:pPr>
    </w:p>
    <w:p w14:paraId="713CC774" w14:textId="26965838" w:rsidR="00E9472B" w:rsidRDefault="00E9472B">
      <w:pPr>
        <w:spacing w:before="0"/>
        <w:jc w:val="left"/>
      </w:pPr>
      <w:r>
        <w:br w:type="page"/>
      </w:r>
    </w:p>
    <w:p w14:paraId="601F6E88" w14:textId="77777777" w:rsidR="00E8442D" w:rsidRPr="0095301D" w:rsidRDefault="00494A4B" w:rsidP="0095301D">
      <w:pPr>
        <w:pStyle w:val="Subttulo"/>
        <w:rPr>
          <w:rFonts w:eastAsia="Aptos" w:cs="Aptos"/>
          <w:kern w:val="0"/>
        </w:rPr>
      </w:pPr>
      <w:bookmarkStart w:id="0" w:name="sumário-executivo"/>
      <w:r w:rsidRPr="0095301D">
        <w:rPr>
          <w:rFonts w:eastAsia="Aptos" w:cs="Aptos"/>
          <w:kern w:val="0"/>
        </w:rPr>
        <w:lastRenderedPageBreak/>
        <w:t>Sumário Executivo</w:t>
      </w:r>
    </w:p>
    <w:p w14:paraId="30E05057" w14:textId="11E3AE87" w:rsidR="00E8442D" w:rsidRPr="0095301D" w:rsidRDefault="00494A4B">
      <w:r w:rsidRPr="0095301D">
        <w:t>Este informativo apresenta e discute os principais dados da balança comercial de Campinas para o trimestre 0</w:t>
      </w:r>
      <w:r w:rsidR="002A1B19">
        <w:t>4</w:t>
      </w:r>
      <w:r w:rsidRPr="0095301D">
        <w:t>/2025</w:t>
      </w:r>
      <w:r w:rsidR="002A1B19">
        <w:t xml:space="preserve"> (meses de </w:t>
      </w:r>
      <w:r w:rsidR="00DA0214">
        <w:t>outubro</w:t>
      </w:r>
      <w:r w:rsidR="002A1B19">
        <w:t xml:space="preserve">, </w:t>
      </w:r>
      <w:r w:rsidR="00DA0214">
        <w:t>n</w:t>
      </w:r>
      <w:r w:rsidR="002A1B19">
        <w:t xml:space="preserve">ovembro e </w:t>
      </w:r>
      <w:r w:rsidR="00DA0214">
        <w:t>d</w:t>
      </w:r>
      <w:r w:rsidR="002A1B19">
        <w:t>ezembro)</w:t>
      </w:r>
      <w:r w:rsidRPr="0095301D">
        <w:t>. Os dados utilizados nas análises são da base do Ministério do Desenvolvimento, Indústria, Comércio e Serviços. Esses dados são atribuídos ao município quando a empresa responsável pela exportação e/ou importação tem sede em Campinas-SP. Além dos dados quantitativos, agregados e desagregados por município, apresenta-se a qualificação da pauta de exportação e importação de Campinas-SP a partir de cruzamentos dos dados de comércio com os Índices de Complexidade de Produtos (PCI), calculados pelo Observatório de Complexidade Econômica do MIT Media Lab. O informativo é encerrado com algumas previsões e perspectivas.</w:t>
      </w:r>
    </w:p>
    <w:p w14:paraId="2876F9E4" w14:textId="77777777" w:rsidR="00E8442D" w:rsidRPr="0095301D" w:rsidRDefault="00494A4B">
      <w:r w:rsidRPr="0095301D">
        <w:t>Dentre as informações analisadas, destacam-se:</w:t>
      </w:r>
    </w:p>
    <w:p w14:paraId="775D62F6" w14:textId="79C66810" w:rsidR="00E8442D" w:rsidRPr="0095301D" w:rsidRDefault="002A1B19">
      <w:r>
        <w:t>No quarto trimestre de 2024</w:t>
      </w:r>
      <w:r w:rsidR="00494A4B" w:rsidRPr="0095301D">
        <w:t>:</w:t>
      </w:r>
    </w:p>
    <w:p w14:paraId="54AA6DFA" w14:textId="77777777" w:rsidR="00E8442D" w:rsidRPr="0095301D" w:rsidRDefault="00494A4B">
      <w:pPr>
        <w:numPr>
          <w:ilvl w:val="0"/>
          <w:numId w:val="4"/>
        </w:numPr>
      </w:pPr>
      <w:r w:rsidRPr="0095301D">
        <w:t>Diminuição de -17,13% nas exportações e diminuição de -19,94% nas importações de Campinas-SP, resultando em queda de -21,4% no déficit comercial municipal;</w:t>
      </w:r>
    </w:p>
    <w:p w14:paraId="2949FE57" w14:textId="77777777" w:rsidR="00E8442D" w:rsidRPr="0095301D" w:rsidRDefault="00494A4B">
      <w:pPr>
        <w:numPr>
          <w:ilvl w:val="0"/>
          <w:numId w:val="4"/>
        </w:numPr>
      </w:pPr>
      <w:r w:rsidRPr="0095301D">
        <w:t>As participações nas importações e exportações do estado de São Paulo (SP) foram de 3,71% e 1,29%, respectivamente, (…);</w:t>
      </w:r>
    </w:p>
    <w:p w14:paraId="16AF2660" w14:textId="77777777" w:rsidR="00E8442D" w:rsidRPr="0095301D" w:rsidRDefault="00494A4B">
      <w:r w:rsidRPr="0095301D">
        <w:t>Em 12 meses:</w:t>
      </w:r>
    </w:p>
    <w:p w14:paraId="585FF163" w14:textId="77777777" w:rsidR="00E8442D" w:rsidRPr="0095301D" w:rsidRDefault="00494A4B">
      <w:pPr>
        <w:numPr>
          <w:ilvl w:val="0"/>
          <w:numId w:val="5"/>
        </w:numPr>
      </w:pPr>
      <w:r w:rsidRPr="0095301D">
        <w:t>Diminuição de -12,88% nas exportações e aumento de 4,73% nas importações de Campinas, resultando em alta de 13,58% no déficit comercial municipal;</w:t>
      </w:r>
    </w:p>
    <w:p w14:paraId="73BC4BDD" w14:textId="77777777" w:rsidR="00E8442D" w:rsidRPr="0095301D" w:rsidRDefault="00494A4B">
      <w:pPr>
        <w:numPr>
          <w:ilvl w:val="0"/>
          <w:numId w:val="5"/>
        </w:numPr>
      </w:pPr>
      <w:r w:rsidRPr="0095301D">
        <w:t>Destaca-se o crescimento do valor das exportações de (…), (…) e (…);</w:t>
      </w:r>
    </w:p>
    <w:p w14:paraId="19B74284" w14:textId="77777777" w:rsidR="00E8442D" w:rsidRPr="0095301D" w:rsidRDefault="00494A4B">
      <w:pPr>
        <w:numPr>
          <w:ilvl w:val="0"/>
          <w:numId w:val="5"/>
        </w:numPr>
      </w:pPr>
      <w:r w:rsidRPr="0095301D">
        <w:t>Destaca-se o crescimento do valor importado de (…), (…) e (…);</w:t>
      </w:r>
    </w:p>
    <w:p w14:paraId="267F84B7" w14:textId="77777777" w:rsidR="00E8442D" w:rsidRPr="0095301D" w:rsidRDefault="00494A4B">
      <w:pPr>
        <w:numPr>
          <w:ilvl w:val="0"/>
          <w:numId w:val="5"/>
        </w:numPr>
      </w:pPr>
      <w:r w:rsidRPr="0095301D">
        <w:t>Houve aumento relativo das exportações para praticamente todos os principais destinos, com destaque para (…);</w:t>
      </w:r>
    </w:p>
    <w:p w14:paraId="05133441" w14:textId="77777777" w:rsidR="00E8442D" w:rsidRPr="0095301D" w:rsidRDefault="00494A4B">
      <w:pPr>
        <w:numPr>
          <w:ilvl w:val="0"/>
          <w:numId w:val="5"/>
        </w:numPr>
      </w:pPr>
      <w:r w:rsidRPr="0095301D">
        <w:t>Houve aumento relativo das importações de praticamente todas as principais origens, com destaque para (…).</w:t>
      </w:r>
    </w:p>
    <w:p w14:paraId="4CC857F0" w14:textId="77777777" w:rsidR="00E8442D" w:rsidRPr="0095301D" w:rsidRDefault="00494A4B">
      <w:r w:rsidRPr="0095301D">
        <w:t>Em suma, para além dos problemas estruturais do déficit comercial municipal causados pela dependência das importações de insumos externos, as exportações mostram piora da atividade do setor externo de Campinas, em 02/2025, em relação ao mesmo período do ano anterior. Para as estatísticas de 12 meses, (….), verifica-se (…) do setor externo, com base no valor exportado.</w:t>
      </w:r>
    </w:p>
    <w:p w14:paraId="3CE2601D" w14:textId="77777777" w:rsidR="00E8442D" w:rsidRDefault="00494A4B">
      <w:r w:rsidRPr="0095301D">
        <w:t>É importante ressaltar que as estatísticas de volume de comércio, baseadas em valores monetários, podem sofrer efeitos inflacionários importantes no período.</w:t>
      </w:r>
    </w:p>
    <w:p w14:paraId="737F8377" w14:textId="77777777" w:rsidR="0095301D" w:rsidRPr="0095301D" w:rsidRDefault="0095301D"/>
    <w:p w14:paraId="538E0EC7" w14:textId="6AE3C22F" w:rsidR="00E8442D" w:rsidRPr="0095301D" w:rsidRDefault="00494A4B" w:rsidP="0095301D">
      <w:pPr>
        <w:widowControl w:val="0"/>
        <w:pBdr>
          <w:top w:val="nil"/>
          <w:left w:val="nil"/>
          <w:bottom w:val="single" w:sz="12" w:space="1" w:color="A3A3A3"/>
          <w:right w:val="nil"/>
          <w:between w:val="nil"/>
        </w:pBdr>
        <w:tabs>
          <w:tab w:val="left" w:pos="8675"/>
        </w:tabs>
        <w:spacing w:before="278" w:after="0" w:line="240" w:lineRule="auto"/>
        <w:jc w:val="left"/>
        <w:rPr>
          <w:rFonts w:eastAsia="Aptos" w:cs="Aptos"/>
          <w:color w:val="000000"/>
          <w:kern w:val="0"/>
          <w:sz w:val="36"/>
          <w:szCs w:val="36"/>
          <w:lang w:eastAsia="pt-BR"/>
          <w14:ligatures w14:val="none"/>
        </w:rPr>
      </w:pPr>
      <w:bookmarkStart w:id="1" w:name="balança-comercial-022025"/>
      <w:r w:rsidRPr="0095301D">
        <w:rPr>
          <w:rFonts w:eastAsia="Aptos" w:cs="Aptos"/>
          <w:color w:val="000000"/>
          <w:kern w:val="0"/>
          <w:sz w:val="36"/>
          <w:szCs w:val="36"/>
          <w:lang w:eastAsia="pt-BR"/>
          <w14:ligatures w14:val="none"/>
        </w:rPr>
        <w:lastRenderedPageBreak/>
        <w:t xml:space="preserve">Balança Comercial </w:t>
      </w:r>
      <w:r w:rsidR="003366AF">
        <w:rPr>
          <w:rFonts w:eastAsia="Aptos" w:cs="Aptos"/>
          <w:color w:val="000000"/>
          <w:kern w:val="0"/>
          <w:sz w:val="36"/>
          <w:szCs w:val="36"/>
          <w:lang w:eastAsia="pt-BR"/>
          <w14:ligatures w14:val="none"/>
        </w:rPr>
        <w:t>4ºTri</w:t>
      </w:r>
      <w:r w:rsidRPr="0095301D">
        <w:rPr>
          <w:rFonts w:eastAsia="Aptos" w:cs="Aptos"/>
          <w:color w:val="000000"/>
          <w:kern w:val="0"/>
          <w:sz w:val="36"/>
          <w:szCs w:val="36"/>
          <w:lang w:eastAsia="pt-BR"/>
          <w14:ligatures w14:val="none"/>
        </w:rPr>
        <w:t>/2</w:t>
      </w:r>
      <w:r w:rsidR="003366AF">
        <w:rPr>
          <w:rFonts w:eastAsia="Aptos" w:cs="Aptos"/>
          <w:color w:val="000000"/>
          <w:kern w:val="0"/>
          <w:sz w:val="36"/>
          <w:szCs w:val="36"/>
          <w:lang w:eastAsia="pt-BR"/>
          <w14:ligatures w14:val="none"/>
        </w:rPr>
        <w:t>024</w:t>
      </w:r>
    </w:p>
    <w:p w14:paraId="0BD9C4C2" w14:textId="77777777" w:rsidR="00E8442D" w:rsidRPr="0095301D" w:rsidRDefault="00494A4B">
      <w:r w:rsidRPr="0095301D">
        <w:t>A Tabela 1 traz os dados da balança comercial de Campinas-SP para os meses do quarto trimestre entre 2015 e 2025.</w:t>
      </w:r>
    </w:p>
    <w:p w14:paraId="1F122BD3" w14:textId="77777777" w:rsidR="0095301D" w:rsidRPr="0095301D" w:rsidRDefault="0095301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56"/>
        <w:gridCol w:w="1186"/>
        <w:gridCol w:w="1080"/>
        <w:gridCol w:w="1080"/>
        <w:gridCol w:w="1080"/>
        <w:gridCol w:w="1330"/>
        <w:gridCol w:w="1276"/>
      </w:tblGrid>
      <w:tr w:rsidR="00E8442D" w:rsidRPr="0095301D" w14:paraId="7D1F8DBD" w14:textId="77777777" w:rsidTr="0095301D">
        <w:trPr>
          <w:tblHeader/>
          <w:jc w:val="center"/>
        </w:trPr>
        <w:tc>
          <w:tcPr>
            <w:tcW w:w="8288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DFF7F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Tabela 1 - Balança Comercial de Campinas para os meses de quarto trimestre (valores em milhões de USD/FOB).</w:t>
            </w:r>
          </w:p>
        </w:tc>
      </w:tr>
      <w:tr w:rsidR="00E8442D" w:rsidRPr="0095301D" w14:paraId="55841C26" w14:textId="77777777" w:rsidTr="0095301D">
        <w:trPr>
          <w:tblHeader/>
          <w:jc w:val="center"/>
        </w:trPr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D8D5D" w14:textId="2EBFD3CC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rFonts w:eastAsia="Arial" w:cs="Arial"/>
                <w:b/>
                <w:color w:val="000000"/>
                <w:sz w:val="22"/>
              </w:rPr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Tri</w:t>
            </w:r>
            <w:r w:rsidR="0095301D">
              <w:rPr>
                <w:rFonts w:eastAsia="Arial" w:cs="Arial"/>
                <w:b/>
                <w:color w:val="000000"/>
                <w:sz w:val="22"/>
              </w:rPr>
              <w:t>mestre</w:t>
            </w:r>
            <w:r w:rsidRPr="0095301D">
              <w:rPr>
                <w:rFonts w:eastAsia="Arial" w:cs="Arial"/>
                <w:b/>
                <w:color w:val="000000"/>
                <w:sz w:val="22"/>
              </w:rPr>
              <w:t>/Ano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4EC72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Valor Exp.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AC14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% Exp. SP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4CDC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Valor Imp.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68CB5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% Imp. SP</w:t>
            </w:r>
          </w:p>
        </w:tc>
        <w:tc>
          <w:tcPr>
            <w:tcW w:w="1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0CE1A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Saldo Campinas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F86D2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Saldo SP</w:t>
            </w:r>
          </w:p>
        </w:tc>
      </w:tr>
      <w:tr w:rsidR="00E8442D" w:rsidRPr="0095301D" w14:paraId="71B18061" w14:textId="77777777" w:rsidTr="0095301D">
        <w:trPr>
          <w:jc w:val="center"/>
        </w:trPr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D35E" w14:textId="016FDFE8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4</w:t>
            </w:r>
            <w:r w:rsidR="0095301D">
              <w:rPr>
                <w:rFonts w:eastAsia="Arial" w:cs="Arial"/>
                <w:b/>
                <w:bCs/>
                <w:color w:val="000000"/>
                <w:sz w:val="22"/>
              </w:rPr>
              <w:t>º TRI</w:t>
            </w: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/14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196C3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282,57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199F9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2,02%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CA4D8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823,50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CE5EF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4,16%</w:t>
            </w:r>
          </w:p>
        </w:tc>
        <w:tc>
          <w:tcPr>
            <w:tcW w:w="1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DD838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-540,93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CA062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-5.831,46</w:t>
            </w:r>
          </w:p>
        </w:tc>
      </w:tr>
      <w:tr w:rsidR="00E8442D" w:rsidRPr="0095301D" w14:paraId="3C572376" w14:textId="77777777" w:rsidTr="0095301D">
        <w:trPr>
          <w:jc w:val="center"/>
        </w:trPr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6EC98" w14:textId="0396BC0E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4</w:t>
            </w:r>
            <w:r w:rsidR="0095301D">
              <w:rPr>
                <w:rFonts w:eastAsia="Arial" w:cs="Arial"/>
                <w:b/>
                <w:bCs/>
                <w:color w:val="000000"/>
                <w:sz w:val="22"/>
              </w:rPr>
              <w:t>º TRI</w:t>
            </w: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/15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F57A9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235,22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E36F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1,76%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E887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648,80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4364A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4,56%</w:t>
            </w:r>
          </w:p>
        </w:tc>
        <w:tc>
          <w:tcPr>
            <w:tcW w:w="1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3BE60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-413,57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B4EB4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-891,27</w:t>
            </w:r>
          </w:p>
        </w:tc>
      </w:tr>
      <w:tr w:rsidR="00E8442D" w:rsidRPr="0095301D" w14:paraId="12375C1A" w14:textId="77777777" w:rsidTr="0095301D">
        <w:trPr>
          <w:jc w:val="center"/>
        </w:trPr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83810" w14:textId="4D94002E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4</w:t>
            </w:r>
            <w:r w:rsidR="0095301D">
              <w:rPr>
                <w:rFonts w:eastAsia="Arial" w:cs="Arial"/>
                <w:b/>
                <w:bCs/>
                <w:color w:val="000000"/>
                <w:sz w:val="22"/>
              </w:rPr>
              <w:t>º TRI</w:t>
            </w: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/1</w:t>
            </w:r>
            <w:r w:rsidR="0095301D">
              <w:rPr>
                <w:rFonts w:eastAsia="Arial" w:cs="Arial"/>
                <w:b/>
                <w:bCs/>
                <w:color w:val="000000"/>
                <w:sz w:val="22"/>
              </w:rPr>
              <w:t>6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BA19E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221,76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40223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1,71%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2ED74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555,60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C54D4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4,23%</w:t>
            </w:r>
          </w:p>
        </w:tc>
        <w:tc>
          <w:tcPr>
            <w:tcW w:w="1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F331D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-333,84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8C12B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-145,72</w:t>
            </w:r>
          </w:p>
        </w:tc>
      </w:tr>
      <w:tr w:rsidR="00E8442D" w:rsidRPr="0095301D" w14:paraId="10C58A7A" w14:textId="77777777" w:rsidTr="0095301D">
        <w:trPr>
          <w:jc w:val="center"/>
        </w:trPr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4FDE0" w14:textId="63EE23E2" w:rsidR="00E8442D" w:rsidRPr="0095301D" w:rsidRDefault="0095301D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4</w:t>
            </w:r>
            <w:r>
              <w:rPr>
                <w:rFonts w:eastAsia="Arial" w:cs="Arial"/>
                <w:b/>
                <w:bCs/>
                <w:color w:val="000000"/>
                <w:sz w:val="22"/>
              </w:rPr>
              <w:t>º TRI</w:t>
            </w: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/1</w:t>
            </w:r>
            <w:r>
              <w:rPr>
                <w:rFonts w:eastAsia="Arial" w:cs="Arial"/>
                <w:b/>
                <w:bCs/>
                <w:color w:val="000000"/>
                <w:sz w:val="22"/>
              </w:rPr>
              <w:t>7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C6F90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323,43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0C472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2,23%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D4126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673,72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32D6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4,35%</w:t>
            </w:r>
          </w:p>
        </w:tc>
        <w:tc>
          <w:tcPr>
            <w:tcW w:w="1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00206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-350,29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888F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-955,43</w:t>
            </w:r>
          </w:p>
        </w:tc>
      </w:tr>
      <w:tr w:rsidR="00E8442D" w:rsidRPr="0095301D" w14:paraId="75369B03" w14:textId="77777777" w:rsidTr="0095301D">
        <w:trPr>
          <w:jc w:val="center"/>
        </w:trPr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E2A76" w14:textId="7DC97A9C" w:rsidR="00E8442D" w:rsidRPr="0095301D" w:rsidRDefault="0095301D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4</w:t>
            </w:r>
            <w:r>
              <w:rPr>
                <w:rFonts w:eastAsia="Arial" w:cs="Arial"/>
                <w:b/>
                <w:bCs/>
                <w:color w:val="000000"/>
                <w:sz w:val="22"/>
              </w:rPr>
              <w:t>º TRI</w:t>
            </w: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/1</w:t>
            </w:r>
            <w:r>
              <w:rPr>
                <w:rFonts w:eastAsia="Arial" w:cs="Arial"/>
                <w:b/>
                <w:bCs/>
                <w:color w:val="000000"/>
                <w:sz w:val="22"/>
              </w:rPr>
              <w:t>8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B6EE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282,60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7592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1,89%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022DA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751,49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5E39A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4,67%</w:t>
            </w:r>
          </w:p>
        </w:tc>
        <w:tc>
          <w:tcPr>
            <w:tcW w:w="1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860D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-468,90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8B58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-1.189,88</w:t>
            </w:r>
          </w:p>
        </w:tc>
      </w:tr>
      <w:tr w:rsidR="00E8442D" w:rsidRPr="0095301D" w14:paraId="64ED3400" w14:textId="77777777" w:rsidTr="0095301D">
        <w:trPr>
          <w:jc w:val="center"/>
        </w:trPr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5BF98" w14:textId="3DF5FFA2" w:rsidR="00E8442D" w:rsidRPr="0095301D" w:rsidRDefault="0095301D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4</w:t>
            </w:r>
            <w:r>
              <w:rPr>
                <w:rFonts w:eastAsia="Arial" w:cs="Arial"/>
                <w:b/>
                <w:bCs/>
                <w:color w:val="000000"/>
                <w:sz w:val="22"/>
              </w:rPr>
              <w:t>º TRI</w:t>
            </w: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/</w:t>
            </w:r>
            <w:r>
              <w:rPr>
                <w:rFonts w:eastAsia="Arial" w:cs="Arial"/>
                <w:b/>
                <w:bCs/>
                <w:color w:val="000000"/>
                <w:sz w:val="22"/>
              </w:rPr>
              <w:t>19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40DA5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288,35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7492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2,21%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C1CE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697,08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7E197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4,53%</w:t>
            </w:r>
          </w:p>
        </w:tc>
        <w:tc>
          <w:tcPr>
            <w:tcW w:w="1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62B1B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-408,74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8F10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-2.362,51</w:t>
            </w:r>
          </w:p>
        </w:tc>
      </w:tr>
      <w:tr w:rsidR="00E8442D" w:rsidRPr="0095301D" w14:paraId="59DA31F2" w14:textId="77777777" w:rsidTr="0095301D">
        <w:trPr>
          <w:jc w:val="center"/>
        </w:trPr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0C002" w14:textId="1A6B9A50" w:rsidR="00E8442D" w:rsidRPr="0095301D" w:rsidRDefault="0095301D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4</w:t>
            </w:r>
            <w:r>
              <w:rPr>
                <w:rFonts w:eastAsia="Arial" w:cs="Arial"/>
                <w:b/>
                <w:bCs/>
                <w:color w:val="000000"/>
                <w:sz w:val="22"/>
              </w:rPr>
              <w:t>º TRI</w:t>
            </w: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/</w:t>
            </w:r>
            <w:r>
              <w:rPr>
                <w:rFonts w:eastAsia="Arial" w:cs="Arial"/>
                <w:b/>
                <w:bCs/>
                <w:color w:val="000000"/>
                <w:sz w:val="22"/>
              </w:rPr>
              <w:t>20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30F08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194,11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5496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1,49%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DDE8D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678,18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FA75B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4,6%</w:t>
            </w:r>
          </w:p>
        </w:tc>
        <w:tc>
          <w:tcPr>
            <w:tcW w:w="1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4299F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-484,07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D9141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-1.706,86</w:t>
            </w:r>
          </w:p>
        </w:tc>
      </w:tr>
      <w:tr w:rsidR="00E8442D" w:rsidRPr="0095301D" w14:paraId="7767B0A0" w14:textId="77777777" w:rsidTr="0095301D">
        <w:trPr>
          <w:jc w:val="center"/>
        </w:trPr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AE7C2" w14:textId="5E75C975" w:rsidR="00E8442D" w:rsidRPr="0095301D" w:rsidRDefault="0095301D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4</w:t>
            </w:r>
            <w:r>
              <w:rPr>
                <w:rFonts w:eastAsia="Arial" w:cs="Arial"/>
                <w:b/>
                <w:bCs/>
                <w:color w:val="000000"/>
                <w:sz w:val="22"/>
              </w:rPr>
              <w:t>º TRI</w:t>
            </w: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/</w:t>
            </w:r>
            <w:r>
              <w:rPr>
                <w:rFonts w:eastAsia="Arial" w:cs="Arial"/>
                <w:b/>
                <w:bCs/>
                <w:color w:val="000000"/>
                <w:sz w:val="22"/>
              </w:rPr>
              <w:t>21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9C4F5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236,20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5CFC8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1,55%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11156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756,24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2D65F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4,44%</w:t>
            </w:r>
          </w:p>
        </w:tc>
        <w:tc>
          <w:tcPr>
            <w:tcW w:w="1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6FB4F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-520,04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0F31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-1.793,98</w:t>
            </w:r>
          </w:p>
        </w:tc>
      </w:tr>
      <w:tr w:rsidR="00E8442D" w:rsidRPr="0095301D" w14:paraId="125BBC73" w14:textId="77777777" w:rsidTr="0095301D">
        <w:trPr>
          <w:jc w:val="center"/>
        </w:trPr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FE4A2" w14:textId="703CFEFE" w:rsidR="00E8442D" w:rsidRPr="0095301D" w:rsidRDefault="0095301D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4</w:t>
            </w:r>
            <w:r>
              <w:rPr>
                <w:rFonts w:eastAsia="Arial" w:cs="Arial"/>
                <w:b/>
                <w:bCs/>
                <w:color w:val="000000"/>
                <w:sz w:val="22"/>
              </w:rPr>
              <w:t>º TRI</w:t>
            </w: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/</w:t>
            </w:r>
            <w:r>
              <w:rPr>
                <w:rFonts w:eastAsia="Arial" w:cs="Arial"/>
                <w:b/>
                <w:bCs/>
                <w:color w:val="000000"/>
                <w:sz w:val="22"/>
              </w:rPr>
              <w:t>22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F418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295,96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FD03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1,58%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909B9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793,74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C96F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3,99%</w:t>
            </w:r>
          </w:p>
        </w:tc>
        <w:tc>
          <w:tcPr>
            <w:tcW w:w="1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8F3F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-497,78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619D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-1.117,00</w:t>
            </w:r>
          </w:p>
        </w:tc>
      </w:tr>
      <w:tr w:rsidR="00E8442D" w:rsidRPr="0095301D" w14:paraId="1DCC4BD1" w14:textId="77777777" w:rsidTr="0095301D">
        <w:trPr>
          <w:jc w:val="center"/>
        </w:trPr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3748" w14:textId="0FBC3C7E" w:rsidR="00E8442D" w:rsidRPr="0095301D" w:rsidRDefault="0095301D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4</w:t>
            </w:r>
            <w:r>
              <w:rPr>
                <w:rFonts w:eastAsia="Arial" w:cs="Arial"/>
                <w:b/>
                <w:bCs/>
                <w:color w:val="000000"/>
                <w:sz w:val="22"/>
              </w:rPr>
              <w:t>º TRI</w:t>
            </w: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/</w:t>
            </w:r>
            <w:r>
              <w:rPr>
                <w:rFonts w:eastAsia="Arial" w:cs="Arial"/>
                <w:b/>
                <w:bCs/>
                <w:color w:val="000000"/>
                <w:sz w:val="22"/>
              </w:rPr>
              <w:t>23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A524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306,07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E23B5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1,5%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C9120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892,96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3F35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5,14%</w:t>
            </w:r>
          </w:p>
        </w:tc>
        <w:tc>
          <w:tcPr>
            <w:tcW w:w="1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DB224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-586,88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7D969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3.061,11</w:t>
            </w:r>
          </w:p>
        </w:tc>
      </w:tr>
      <w:tr w:rsidR="00E8442D" w:rsidRPr="0095301D" w14:paraId="211214CC" w14:textId="77777777" w:rsidTr="0095301D">
        <w:trPr>
          <w:jc w:val="center"/>
        </w:trPr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54D05" w14:textId="46AE0641" w:rsidR="00E8442D" w:rsidRPr="0095301D" w:rsidRDefault="0095301D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4</w:t>
            </w:r>
            <w:r>
              <w:rPr>
                <w:rFonts w:eastAsia="Arial" w:cs="Arial"/>
                <w:b/>
                <w:bCs/>
                <w:color w:val="000000"/>
                <w:sz w:val="22"/>
              </w:rPr>
              <w:t>º TRI</w:t>
            </w: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/</w:t>
            </w:r>
            <w:r>
              <w:rPr>
                <w:rFonts w:eastAsia="Arial" w:cs="Arial"/>
                <w:b/>
                <w:bCs/>
                <w:color w:val="000000"/>
                <w:sz w:val="22"/>
              </w:rPr>
              <w:t>24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8638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253,63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DE2C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1,29%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510ED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714,94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75739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3,71%</w:t>
            </w:r>
          </w:p>
        </w:tc>
        <w:tc>
          <w:tcPr>
            <w:tcW w:w="1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9FAC1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-461,31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77CF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453,13</w:t>
            </w:r>
          </w:p>
        </w:tc>
      </w:tr>
      <w:tr w:rsidR="00E8442D" w:rsidRPr="0095301D" w14:paraId="22796C62" w14:textId="77777777" w:rsidTr="0095301D">
        <w:trPr>
          <w:jc w:val="center"/>
        </w:trPr>
        <w:tc>
          <w:tcPr>
            <w:tcW w:w="8288" w:type="dxa"/>
            <w:gridSpan w:val="7"/>
            <w:tcBorders>
              <w:top w:val="none" w:sz="0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48C5B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Fonte: Elaboração Própria com base nos dados do Observatório de Complexidade Econômica e do Ministério de Indústria, Comércio, Serviços e Inovação.</w:t>
            </w:r>
          </w:p>
        </w:tc>
      </w:tr>
    </w:tbl>
    <w:p w14:paraId="0E1D2C58" w14:textId="77777777" w:rsidR="0095301D" w:rsidRDefault="0095301D"/>
    <w:p w14:paraId="4EDAB308" w14:textId="5E08AE8C" w:rsidR="00E8442D" w:rsidRPr="0095301D" w:rsidRDefault="00494A4B">
      <w:r w:rsidRPr="0095301D">
        <w:t>A partir dos dados da Tabela 1, é possível verificar que as exportações de 02/2025 foram de 253,63 milhões de dólares, apresentando um decrescimento de -17,13% em relação ao mesmo período de 2024. Esse valor corresponde (…) para o mês em 10 anos. Além disso, a participação nas exportações do estado de São Paulo foi de 1,29%, indicando que Campinas (…) quando comparado com o mesmo período em 2024, embora essa participação figure entre (…) da história.</w:t>
      </w:r>
    </w:p>
    <w:p w14:paraId="37131CD0" w14:textId="77777777" w:rsidR="00E8442D" w:rsidRPr="0095301D" w:rsidRDefault="00494A4B">
      <w:r w:rsidRPr="0095301D">
        <w:t xml:space="preserve">As importações totalizaram 714,94 milhões de dólares, no mesmo período, representando um decrescimento de -19,94% em comparação a 02/2024. A participação de Campinas nas importações do estado foi de 3,71%, (…), porém, essa participação também figura (…) da série </w:t>
      </w:r>
      <w:r w:rsidRPr="0095301D">
        <w:lastRenderedPageBreak/>
        <w:t>histórica. O saldo negativo da balança comercial, -461,31 milhões de dólares, sofreu queda de -21,4% em relação ao mesmo período do ano anterior.</w:t>
      </w:r>
    </w:p>
    <w:p w14:paraId="73452868" w14:textId="77777777" w:rsidR="00E8442D" w:rsidRPr="0095301D" w:rsidRDefault="00494A4B">
      <w:r w:rsidRPr="0095301D">
        <w:t>Os principais produtos responsáveis pela redução do valor exportado foram (…) (var.), (…) (var.) e (…) (var.). Dentre as altas, destaca-se (…)</w:t>
      </w:r>
    </w:p>
    <w:p w14:paraId="3F2C1D9C" w14:textId="77777777" w:rsidR="00E8442D" w:rsidRPr="0095301D" w:rsidRDefault="00494A4B">
      <w:r w:rsidRPr="0095301D">
        <w:t>Nas importações, as principais quedas deram-se para (…) (var.), (…) (var.) e (…) (var.). Destaca-se, porém, alta no valor importado de (…) (var.).</w:t>
      </w:r>
    </w:p>
    <w:p w14:paraId="1A78BF05" w14:textId="77777777" w:rsidR="00E8442D" w:rsidRDefault="00494A4B">
      <w:r w:rsidRPr="0095301D">
        <w:t>A Tabela 2 mostra as exportações de Campinas-SP para 02/2025, agregadas de acordo com o grau de complexidade dos produtos. Produtos considerados mais complexos são produzidos em países e localidades com maior grau de sofisticação tecnológica das estruturas produtivas, portanto, com maiores níveis de produtividade e renda.</w:t>
      </w:r>
    </w:p>
    <w:p w14:paraId="0B8DE638" w14:textId="77777777" w:rsidR="0095301D" w:rsidRPr="0095301D" w:rsidRDefault="0095301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0"/>
        <w:gridCol w:w="1220"/>
        <w:gridCol w:w="1134"/>
        <w:gridCol w:w="1276"/>
        <w:gridCol w:w="1134"/>
        <w:gridCol w:w="1134"/>
      </w:tblGrid>
      <w:tr w:rsidR="00E8442D" w:rsidRPr="0095301D" w14:paraId="5C39F44A" w14:textId="77777777" w:rsidTr="0095301D">
        <w:trPr>
          <w:tblHeader/>
          <w:jc w:val="center"/>
        </w:trPr>
        <w:tc>
          <w:tcPr>
            <w:tcW w:w="7618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4D206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Tabela 2 - Exportações Municipais por Grau de Complexidade Econômica - 02/2025 (valores em milhões de USD/FOB).</w:t>
            </w:r>
          </w:p>
        </w:tc>
      </w:tr>
      <w:tr w:rsidR="00E8442D" w:rsidRPr="0095301D" w14:paraId="1B88A732" w14:textId="77777777" w:rsidTr="0095301D">
        <w:trPr>
          <w:tblHeader/>
          <w:jc w:val="center"/>
        </w:trPr>
        <w:tc>
          <w:tcPr>
            <w:tcW w:w="1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98FE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Grau de Complexidade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32782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Valor das Exp. 23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F7AE5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% do Total 23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86C5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Valor das Exp. 24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11CC3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% do Total 24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965F2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Var. % 23/24</w:t>
            </w:r>
          </w:p>
        </w:tc>
      </w:tr>
      <w:tr w:rsidR="00E8442D" w:rsidRPr="0095301D" w14:paraId="4D220AD7" w14:textId="77777777" w:rsidTr="0095301D">
        <w:trPr>
          <w:jc w:val="center"/>
        </w:trPr>
        <w:tc>
          <w:tcPr>
            <w:tcW w:w="1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2D811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Baixa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7F924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23,68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A24F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7,74%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8E6F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25,43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D1B15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10,03%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B78A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7,39%</w:t>
            </w:r>
          </w:p>
        </w:tc>
      </w:tr>
      <w:tr w:rsidR="00E8442D" w:rsidRPr="0095301D" w14:paraId="53932FC2" w14:textId="77777777" w:rsidTr="0095301D">
        <w:trPr>
          <w:jc w:val="center"/>
        </w:trPr>
        <w:tc>
          <w:tcPr>
            <w:tcW w:w="1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6AE8D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Média-baixa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325E6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80,23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1B7C1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26,21%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340BB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64,66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702B4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25,49%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F72C8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-19,41%</w:t>
            </w:r>
          </w:p>
        </w:tc>
      </w:tr>
      <w:tr w:rsidR="00E8442D" w:rsidRPr="0095301D" w14:paraId="62C67FE5" w14:textId="77777777" w:rsidTr="0095301D">
        <w:trPr>
          <w:jc w:val="center"/>
        </w:trPr>
        <w:tc>
          <w:tcPr>
            <w:tcW w:w="1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FBCB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Média-alta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77E2E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141,68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5F9D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46,29%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C6A6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126,32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1CC7C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49,8%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E8664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-10,84%</w:t>
            </w:r>
          </w:p>
        </w:tc>
      </w:tr>
      <w:tr w:rsidR="00E8442D" w:rsidRPr="0095301D" w14:paraId="7904C950" w14:textId="77777777" w:rsidTr="0095301D">
        <w:trPr>
          <w:jc w:val="center"/>
        </w:trPr>
        <w:tc>
          <w:tcPr>
            <w:tcW w:w="1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55EA9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Alta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D7DDE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56,48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28CE3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18,45%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38EC5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32,02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8FF26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12,63%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117A5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-43,31%</w:t>
            </w:r>
          </w:p>
        </w:tc>
      </w:tr>
      <w:tr w:rsidR="00E8442D" w:rsidRPr="0095301D" w14:paraId="2F364413" w14:textId="77777777" w:rsidTr="0095301D">
        <w:trPr>
          <w:jc w:val="center"/>
        </w:trPr>
        <w:tc>
          <w:tcPr>
            <w:tcW w:w="1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00FE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Total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DEBA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278,39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33FDD" w14:textId="77777777" w:rsidR="00E8442D" w:rsidRPr="0095301D" w:rsidRDefault="00E8442D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E743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223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5D759" w14:textId="77777777" w:rsidR="00E8442D" w:rsidRPr="0095301D" w:rsidRDefault="00E8442D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33B4A" w14:textId="77777777" w:rsidR="00E8442D" w:rsidRPr="0095301D" w:rsidRDefault="00E8442D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</w:p>
        </w:tc>
      </w:tr>
      <w:tr w:rsidR="00E8442D" w:rsidRPr="0095301D" w14:paraId="20B9A87A" w14:textId="77777777" w:rsidTr="0095301D">
        <w:trPr>
          <w:jc w:val="center"/>
        </w:trPr>
        <w:tc>
          <w:tcPr>
            <w:tcW w:w="7618" w:type="dxa"/>
            <w:gridSpan w:val="6"/>
            <w:tcBorders>
              <w:top w:val="none" w:sz="0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E5D99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Fonte: Elaboração Própria com base nos dados do Observatório de Complexidade Econômica e do Ministério de Indústria, Comércio, Serviços e Inovação.</w:t>
            </w:r>
          </w:p>
        </w:tc>
      </w:tr>
    </w:tbl>
    <w:p w14:paraId="4729955D" w14:textId="77777777" w:rsidR="0095301D" w:rsidRDefault="0095301D"/>
    <w:p w14:paraId="0D810765" w14:textId="01EB9E6E" w:rsidR="00E8442D" w:rsidRPr="0095301D" w:rsidRDefault="00494A4B">
      <w:r w:rsidRPr="0095301D">
        <w:t>Houve (…) das exportações em diferentes categorias de complexidade. A de baixa complexidade, teve aumento de 7,39%; a média-baixa complexidade teve queda de -19,41%; média-alta complexidade teve queda de -10,84%; e a de alta complexidade teve queda de -43,31%. Contudo, mais de (…) das exportações do município se concentraram em produtos de média-alta e alta complexidade.</w:t>
      </w:r>
    </w:p>
    <w:p w14:paraId="2A057493" w14:textId="77777777" w:rsidR="00E8442D" w:rsidRDefault="00494A4B">
      <w:r w:rsidRPr="0095301D">
        <w:t>A Tabela 3 mostra as importações de Campinas-SP em 02/2025, agregadas de acordo com o grau de complexidade econômica dos produtos importados.</w:t>
      </w:r>
    </w:p>
    <w:p w14:paraId="2C8A7237" w14:textId="77777777" w:rsidR="0095301D" w:rsidRPr="0095301D" w:rsidRDefault="0095301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0"/>
        <w:gridCol w:w="1220"/>
        <w:gridCol w:w="1134"/>
        <w:gridCol w:w="1276"/>
        <w:gridCol w:w="1134"/>
        <w:gridCol w:w="1134"/>
      </w:tblGrid>
      <w:tr w:rsidR="00E8442D" w:rsidRPr="0095301D" w14:paraId="341CB851" w14:textId="77777777" w:rsidTr="0095301D">
        <w:trPr>
          <w:tblHeader/>
          <w:jc w:val="center"/>
        </w:trPr>
        <w:tc>
          <w:tcPr>
            <w:tcW w:w="7618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FECD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Tabela 3 - Importações Municipais por Grau de Complexidade Econômica - 02/2025 (valores em milhões de USD/FOB).</w:t>
            </w:r>
          </w:p>
        </w:tc>
      </w:tr>
      <w:tr w:rsidR="00E8442D" w:rsidRPr="0095301D" w14:paraId="4BE92DCE" w14:textId="77777777" w:rsidTr="0095301D">
        <w:trPr>
          <w:tblHeader/>
          <w:jc w:val="center"/>
        </w:trPr>
        <w:tc>
          <w:tcPr>
            <w:tcW w:w="1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7DDF5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lastRenderedPageBreak/>
              <w:t>Grau de Complexidade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D460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Valor das Imp. 23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2E94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% do Total 23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DD72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Valor das Imp. 24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95E04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% do Total 24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A61C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Var. % 23/24</w:t>
            </w:r>
          </w:p>
        </w:tc>
      </w:tr>
      <w:tr w:rsidR="00E8442D" w:rsidRPr="0095301D" w14:paraId="153AF406" w14:textId="77777777" w:rsidTr="0095301D">
        <w:trPr>
          <w:jc w:val="center"/>
        </w:trPr>
        <w:tc>
          <w:tcPr>
            <w:tcW w:w="1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F0310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Baixa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64BD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1,29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67E06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0,14%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DA471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2,31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A4AFC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0,32%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6769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79,07%</w:t>
            </w:r>
          </w:p>
        </w:tc>
      </w:tr>
      <w:tr w:rsidR="00E8442D" w:rsidRPr="0095301D" w14:paraId="6D800A40" w14:textId="77777777" w:rsidTr="0095301D">
        <w:trPr>
          <w:jc w:val="center"/>
        </w:trPr>
        <w:tc>
          <w:tcPr>
            <w:tcW w:w="1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04B98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Média-baixa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0CFA6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189,95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ED72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21,27%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F598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64,28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1B77E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8,99%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90635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-66,16%</w:t>
            </w:r>
          </w:p>
        </w:tc>
      </w:tr>
      <w:tr w:rsidR="00E8442D" w:rsidRPr="0095301D" w14:paraId="24B9F6AC" w14:textId="77777777" w:rsidTr="0095301D">
        <w:trPr>
          <w:jc w:val="center"/>
        </w:trPr>
        <w:tc>
          <w:tcPr>
            <w:tcW w:w="1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621C6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Média-alta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A91C1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452,77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6775F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50,7%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E64AF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417,38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5A00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58,38%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E9655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-7,82%</w:t>
            </w:r>
          </w:p>
        </w:tc>
      </w:tr>
      <w:tr w:rsidR="00E8442D" w:rsidRPr="0095301D" w14:paraId="3504F072" w14:textId="77777777" w:rsidTr="0095301D">
        <w:trPr>
          <w:jc w:val="center"/>
        </w:trPr>
        <w:tc>
          <w:tcPr>
            <w:tcW w:w="1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8FC61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Alta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6D6B0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220,72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6FE08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24,72%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C6434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208,36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CFCED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29,14%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FE870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-5,6%</w:t>
            </w:r>
          </w:p>
        </w:tc>
      </w:tr>
      <w:tr w:rsidR="00E8442D" w:rsidRPr="0095301D" w14:paraId="440D7068" w14:textId="77777777" w:rsidTr="0095301D">
        <w:trPr>
          <w:jc w:val="center"/>
        </w:trPr>
        <w:tc>
          <w:tcPr>
            <w:tcW w:w="1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92480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Total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A093C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863,44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10841" w14:textId="77777777" w:rsidR="00E8442D" w:rsidRPr="0095301D" w:rsidRDefault="00E8442D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8E11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690,02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4DD99" w14:textId="77777777" w:rsidR="00E8442D" w:rsidRPr="0095301D" w:rsidRDefault="00E8442D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5EBA2" w14:textId="77777777" w:rsidR="00E8442D" w:rsidRPr="0095301D" w:rsidRDefault="00E8442D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</w:p>
        </w:tc>
      </w:tr>
      <w:tr w:rsidR="00E8442D" w:rsidRPr="0095301D" w14:paraId="15A61A27" w14:textId="77777777" w:rsidTr="0095301D">
        <w:trPr>
          <w:jc w:val="center"/>
        </w:trPr>
        <w:tc>
          <w:tcPr>
            <w:tcW w:w="7618" w:type="dxa"/>
            <w:gridSpan w:val="6"/>
            <w:tcBorders>
              <w:top w:val="none" w:sz="0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E155B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Fonte: Elaboração Própria com base nos dados do Observatório de Complexidade Econômica e do Ministério de Indústria, Comércio, Serviços e Inovação.</w:t>
            </w:r>
          </w:p>
        </w:tc>
      </w:tr>
    </w:tbl>
    <w:p w14:paraId="204618B2" w14:textId="53D01C36" w:rsidR="00E8442D" w:rsidRDefault="00494A4B">
      <w:r w:rsidRPr="0095301D">
        <w:t>Houve (…) dos valores importados em diferentes categorias de complexidade. A categoria de baixa complexidade apresentou crescimento de 79,07%; a de média-baixa, decrescimento de -66,16%; a de média-alta, decrescimento de -7,82%; e a de alta apresentou queda de -5,6%. As importações de bens de média-alta e alta complexidade representaram mais de (…) do valor de todos os produtos importados</w:t>
      </w:r>
      <w:r w:rsidR="0095301D">
        <w:t>.</w:t>
      </w:r>
    </w:p>
    <w:p w14:paraId="6882D5C8" w14:textId="77777777" w:rsidR="0095301D" w:rsidRPr="0095301D" w:rsidRDefault="0095301D"/>
    <w:p w14:paraId="3C2E25ED" w14:textId="77777777" w:rsidR="00E8442D" w:rsidRPr="0095301D" w:rsidRDefault="00494A4B" w:rsidP="0095301D">
      <w:pPr>
        <w:widowControl w:val="0"/>
        <w:pBdr>
          <w:top w:val="nil"/>
          <w:left w:val="nil"/>
          <w:bottom w:val="single" w:sz="12" w:space="1" w:color="A3A3A3"/>
          <w:right w:val="nil"/>
          <w:between w:val="nil"/>
        </w:pBdr>
        <w:tabs>
          <w:tab w:val="left" w:pos="8675"/>
        </w:tabs>
        <w:spacing w:before="278" w:after="0" w:line="240" w:lineRule="auto"/>
        <w:jc w:val="left"/>
        <w:rPr>
          <w:rFonts w:eastAsia="Aptos" w:cs="Aptos"/>
          <w:color w:val="000000"/>
          <w:kern w:val="0"/>
          <w:sz w:val="36"/>
          <w:szCs w:val="36"/>
          <w:lang w:eastAsia="pt-BR"/>
          <w14:ligatures w14:val="none"/>
        </w:rPr>
      </w:pPr>
      <w:bookmarkStart w:id="2" w:name="balança-comercial-12-meses"/>
      <w:bookmarkEnd w:id="0"/>
      <w:bookmarkEnd w:id="1"/>
      <w:r w:rsidRPr="0095301D">
        <w:rPr>
          <w:rFonts w:eastAsia="Aptos" w:cs="Aptos"/>
          <w:color w:val="000000"/>
          <w:kern w:val="0"/>
          <w:sz w:val="36"/>
          <w:szCs w:val="36"/>
          <w:lang w:eastAsia="pt-BR"/>
          <w14:ligatures w14:val="none"/>
        </w:rPr>
        <w:t>Balança Comercial 12 meses</w:t>
      </w:r>
    </w:p>
    <w:p w14:paraId="5171D6F4" w14:textId="77777777" w:rsidR="00E8442D" w:rsidRDefault="00494A4B">
      <w:r w:rsidRPr="0095301D">
        <w:t>A Tabela 4 traz os dados da balança comercial de Campinas para os últimos 12 meses.</w:t>
      </w:r>
    </w:p>
    <w:p w14:paraId="3D110DEB" w14:textId="77777777" w:rsidR="0095301D" w:rsidRPr="0095301D" w:rsidRDefault="0095301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16"/>
        <w:gridCol w:w="1134"/>
        <w:gridCol w:w="1275"/>
        <w:gridCol w:w="1134"/>
        <w:gridCol w:w="1276"/>
        <w:gridCol w:w="1395"/>
        <w:gridCol w:w="1051"/>
      </w:tblGrid>
      <w:tr w:rsidR="00E8442D" w:rsidRPr="0095301D" w14:paraId="7A75799C" w14:textId="77777777" w:rsidTr="00767C67">
        <w:trPr>
          <w:tblHeader/>
          <w:jc w:val="center"/>
        </w:trPr>
        <w:tc>
          <w:tcPr>
            <w:tcW w:w="8481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03106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Tabela 4 - Balança Comercial Municipal 12 meses (valores em milhões de USD/FOB).</w:t>
            </w:r>
          </w:p>
        </w:tc>
      </w:tr>
      <w:tr w:rsidR="00E8442D" w:rsidRPr="0095301D" w14:paraId="17CCCEF6" w14:textId="77777777" w:rsidTr="00767C67">
        <w:trPr>
          <w:tblHeader/>
          <w:jc w:val="center"/>
        </w:trPr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74BFD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Trimestre/Ano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D532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Valor das Exp.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1A00E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% EXP Campinas/SP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5F81A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Valor das Imp.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BCE11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% IMP Campinas/SP</w:t>
            </w:r>
          </w:p>
        </w:tc>
        <w:tc>
          <w:tcPr>
            <w:tcW w:w="13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D4D19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Saldo Campinas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399B6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Saldo SP</w:t>
            </w:r>
          </w:p>
        </w:tc>
      </w:tr>
      <w:tr w:rsidR="00E8442D" w:rsidRPr="0095301D" w14:paraId="1BBD7181" w14:textId="77777777" w:rsidTr="00767C67">
        <w:trPr>
          <w:jc w:val="center"/>
        </w:trPr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C5FCD" w14:textId="46D2B9AA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1</w:t>
            </w:r>
            <w:r w:rsidR="00767C67">
              <w:rPr>
                <w:rFonts w:eastAsia="Arial" w:cs="Arial"/>
                <w:b/>
                <w:bCs/>
                <w:color w:val="000000"/>
                <w:sz w:val="22"/>
              </w:rPr>
              <w:t>º TRI</w:t>
            </w: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/24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40A4B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240,32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BE2BF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1,37%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68AD5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961,76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F83B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5,49%</w:t>
            </w:r>
          </w:p>
        </w:tc>
        <w:tc>
          <w:tcPr>
            <w:tcW w:w="13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7A3CF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-721,44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414C3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58,03</w:t>
            </w:r>
          </w:p>
        </w:tc>
      </w:tr>
      <w:tr w:rsidR="00E8442D" w:rsidRPr="0095301D" w14:paraId="3956808C" w14:textId="77777777" w:rsidTr="00767C67">
        <w:trPr>
          <w:jc w:val="center"/>
        </w:trPr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34A9" w14:textId="31AAF04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2</w:t>
            </w:r>
            <w:r w:rsidR="00767C67">
              <w:rPr>
                <w:rFonts w:eastAsia="Arial" w:cs="Arial"/>
                <w:b/>
                <w:bCs/>
                <w:color w:val="000000"/>
                <w:sz w:val="22"/>
              </w:rPr>
              <w:t>º TRI</w:t>
            </w: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/24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90638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239,6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06F7A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1,24%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930E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953,19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3641D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5,12%</w:t>
            </w:r>
          </w:p>
        </w:tc>
        <w:tc>
          <w:tcPr>
            <w:tcW w:w="13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992E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-713,59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5623D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683,13</w:t>
            </w:r>
          </w:p>
        </w:tc>
      </w:tr>
      <w:tr w:rsidR="00E8442D" w:rsidRPr="0095301D" w14:paraId="1C2B65B5" w14:textId="77777777" w:rsidTr="00767C67">
        <w:trPr>
          <w:jc w:val="center"/>
        </w:trPr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E5227" w14:textId="31FE89C0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3</w:t>
            </w:r>
            <w:r w:rsidR="00767C67">
              <w:rPr>
                <w:rFonts w:eastAsia="Arial" w:cs="Arial"/>
                <w:b/>
                <w:bCs/>
                <w:color w:val="000000"/>
                <w:sz w:val="22"/>
              </w:rPr>
              <w:t>º TRI</w:t>
            </w: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/24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26D18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250,31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02422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1,27%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71434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906,83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EDF4A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4,44%</w:t>
            </w:r>
          </w:p>
        </w:tc>
        <w:tc>
          <w:tcPr>
            <w:tcW w:w="13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8EFE7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-656,52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387B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-730,82</w:t>
            </w:r>
          </w:p>
        </w:tc>
      </w:tr>
      <w:tr w:rsidR="00E8442D" w:rsidRPr="0095301D" w14:paraId="74AF87DC" w14:textId="77777777" w:rsidTr="00767C67">
        <w:trPr>
          <w:jc w:val="center"/>
        </w:trPr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98BE0" w14:textId="1C9DF528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4</w:t>
            </w:r>
            <w:r w:rsidR="00767C67">
              <w:rPr>
                <w:rFonts w:eastAsia="Arial" w:cs="Arial"/>
                <w:b/>
                <w:bCs/>
                <w:color w:val="000000"/>
                <w:sz w:val="22"/>
              </w:rPr>
              <w:t>º TRI</w:t>
            </w: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/24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7DB6A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253,63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95B27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1,29%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AEBB7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714,94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1B1C3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3,71%</w:t>
            </w:r>
          </w:p>
        </w:tc>
        <w:tc>
          <w:tcPr>
            <w:tcW w:w="13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D36FE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-461,31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38E1C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453,13</w:t>
            </w:r>
          </w:p>
        </w:tc>
      </w:tr>
      <w:tr w:rsidR="00E8442D" w:rsidRPr="0095301D" w14:paraId="147A63D4" w14:textId="77777777" w:rsidTr="00767C67">
        <w:trPr>
          <w:jc w:val="center"/>
        </w:trPr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BEBE7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95301D">
              <w:rPr>
                <w:rFonts w:eastAsia="Arial" w:cs="Arial"/>
                <w:b/>
                <w:bCs/>
                <w:color w:val="000000"/>
                <w:sz w:val="22"/>
              </w:rPr>
              <w:t>Total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5B364" w14:textId="4A6C7C40" w:rsidR="00E8442D" w:rsidRPr="00767C67" w:rsidRDefault="00767C67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rFonts w:eastAsia="Arial" w:cs="Arial"/>
                <w:color w:val="000000"/>
                <w:sz w:val="22"/>
              </w:rPr>
            </w:pPr>
            <w:r w:rsidRPr="00767C67">
              <w:rPr>
                <w:rFonts w:eastAsia="Arial" w:cs="Arial"/>
                <w:color w:val="000000"/>
                <w:sz w:val="22"/>
              </w:rPr>
              <w:t>983,86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DF32" w14:textId="77777777" w:rsidR="00E8442D" w:rsidRPr="00767C67" w:rsidRDefault="00E8442D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rFonts w:eastAsia="Arial" w:cs="Arial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228CD" w14:textId="3B811F46" w:rsidR="00E8442D" w:rsidRPr="00767C67" w:rsidRDefault="00767C67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rFonts w:eastAsia="Arial" w:cs="Arial"/>
                <w:color w:val="000000"/>
                <w:sz w:val="22"/>
              </w:rPr>
            </w:pPr>
            <w:r w:rsidRPr="00767C67">
              <w:rPr>
                <w:rFonts w:eastAsia="Arial" w:cs="Arial"/>
                <w:color w:val="000000"/>
                <w:sz w:val="22"/>
              </w:rPr>
              <w:t>3536,72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41DB0" w14:textId="77777777" w:rsidR="00E8442D" w:rsidRPr="00767C67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rFonts w:eastAsia="Arial" w:cs="Arial"/>
                <w:color w:val="000000"/>
                <w:sz w:val="22"/>
              </w:rPr>
            </w:pPr>
            <w:r w:rsidRPr="0095301D">
              <w:rPr>
                <w:rFonts w:eastAsia="Arial" w:cs="Arial"/>
                <w:color w:val="000000"/>
                <w:sz w:val="22"/>
              </w:rPr>
              <w:t xml:space="preserve"> </w:t>
            </w:r>
          </w:p>
        </w:tc>
        <w:tc>
          <w:tcPr>
            <w:tcW w:w="13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39AE9" w14:textId="515C09EA" w:rsidR="00E8442D" w:rsidRPr="00767C67" w:rsidRDefault="00767C67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rFonts w:eastAsia="Arial" w:cs="Arial"/>
                <w:color w:val="000000"/>
                <w:sz w:val="22"/>
              </w:rPr>
            </w:pPr>
            <w:r w:rsidRPr="00767C67">
              <w:rPr>
                <w:rFonts w:eastAsia="Arial" w:cs="Arial"/>
                <w:color w:val="000000"/>
                <w:sz w:val="22"/>
              </w:rPr>
              <w:t>-2552,86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AE2C5" w14:textId="39A9D77F" w:rsidR="00E8442D" w:rsidRPr="00767C67" w:rsidRDefault="00767C67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rFonts w:eastAsia="Arial" w:cs="Arial"/>
                <w:color w:val="000000"/>
                <w:sz w:val="22"/>
              </w:rPr>
            </w:pPr>
            <w:r w:rsidRPr="00767C67">
              <w:rPr>
                <w:rFonts w:eastAsia="Arial" w:cs="Arial"/>
                <w:color w:val="000000"/>
                <w:sz w:val="22"/>
              </w:rPr>
              <w:t>463,47</w:t>
            </w:r>
          </w:p>
        </w:tc>
      </w:tr>
      <w:tr w:rsidR="00E8442D" w:rsidRPr="0095301D" w14:paraId="63008704" w14:textId="77777777" w:rsidTr="00767C67">
        <w:trPr>
          <w:jc w:val="center"/>
        </w:trPr>
        <w:tc>
          <w:tcPr>
            <w:tcW w:w="8481" w:type="dxa"/>
            <w:gridSpan w:val="7"/>
            <w:tcBorders>
              <w:top w:val="none" w:sz="0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81B3" w14:textId="77777777" w:rsidR="00E8442D" w:rsidRPr="0095301D" w:rsidRDefault="00494A4B" w:rsidP="009530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Fonte: Elaboração Própria com base nos dados do Ministério de Indústria, Comércio, Serviços e Inovação.</w:t>
            </w:r>
          </w:p>
        </w:tc>
      </w:tr>
    </w:tbl>
    <w:p w14:paraId="4B10EC90" w14:textId="77777777" w:rsidR="00767C67" w:rsidRDefault="00767C67"/>
    <w:p w14:paraId="2648A03D" w14:textId="0B67CC49" w:rsidR="00E8442D" w:rsidRDefault="00494A4B">
      <w:r w:rsidRPr="0095301D">
        <w:t xml:space="preserve">As importações atingiram a marca dos </w:t>
      </w:r>
      <w:r w:rsidR="00767C67" w:rsidRPr="00767C67">
        <w:t xml:space="preserve">3536,72 </w:t>
      </w:r>
      <w:r w:rsidRPr="0095301D">
        <w:t xml:space="preserve">milhões de dólares, enquanto as exportações somaram </w:t>
      </w:r>
      <w:r w:rsidR="00767C67" w:rsidRPr="00767C67">
        <w:t xml:space="preserve">983,86 </w:t>
      </w:r>
      <w:r w:rsidRPr="0095301D">
        <w:t xml:space="preserve">milhões. O desequilíbrio entre importações e exportações rendeu um déficit comercial municipal de </w:t>
      </w:r>
      <w:r w:rsidR="00767C67" w:rsidRPr="00767C67">
        <w:t xml:space="preserve">-2552,86 </w:t>
      </w:r>
      <w:r w:rsidRPr="0095301D">
        <w:t xml:space="preserve">milhões de dólares – o saldo estadual foi de </w:t>
      </w:r>
      <w:r w:rsidR="00767C67" w:rsidRPr="00767C67">
        <w:t>463,47</w:t>
      </w:r>
      <w:r w:rsidRPr="0095301D">
        <w:t>milhões no mesmo período.</w:t>
      </w:r>
    </w:p>
    <w:p w14:paraId="32CBCFF9" w14:textId="77777777" w:rsidR="00767C67" w:rsidRPr="0095301D" w:rsidRDefault="00767C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8"/>
        <w:gridCol w:w="3721"/>
        <w:gridCol w:w="1080"/>
        <w:gridCol w:w="1080"/>
        <w:gridCol w:w="1847"/>
      </w:tblGrid>
      <w:tr w:rsidR="00E8442D" w:rsidRPr="0095301D" w14:paraId="3D8B753B" w14:textId="77777777" w:rsidTr="00767C67">
        <w:trPr>
          <w:tblHeader/>
          <w:jc w:val="center"/>
        </w:trPr>
        <w:tc>
          <w:tcPr>
            <w:tcW w:w="8546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FA55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Tabela 5 - Principais produtos exportados por Campinas em 12 meses (valores em milhões de USD/FOB).</w:t>
            </w:r>
          </w:p>
        </w:tc>
      </w:tr>
      <w:tr w:rsidR="00E8442D" w:rsidRPr="0095301D" w14:paraId="45A71C15" w14:textId="77777777" w:rsidTr="00767C67">
        <w:trPr>
          <w:tblHeader/>
          <w:jc w:val="center"/>
        </w:trPr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D36EB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NCM</w:t>
            </w:r>
          </w:p>
        </w:tc>
        <w:tc>
          <w:tcPr>
            <w:tcW w:w="37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0B115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Produto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6590F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Valor Exp. 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35389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Var. % 23/24</w:t>
            </w:r>
          </w:p>
        </w:tc>
        <w:tc>
          <w:tcPr>
            <w:tcW w:w="1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8ACB9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Grau de Complexidade</w:t>
            </w:r>
          </w:p>
        </w:tc>
      </w:tr>
      <w:tr w:rsidR="003366AF" w:rsidRPr="0095301D" w14:paraId="3EB6BB2A" w14:textId="77777777" w:rsidTr="00494A4B">
        <w:trPr>
          <w:jc w:val="center"/>
        </w:trPr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D3A88" w14:textId="77777777" w:rsidR="003366AF" w:rsidRPr="00767C67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767C67">
              <w:rPr>
                <w:rFonts w:eastAsia="Arial" w:cs="Arial"/>
                <w:b/>
                <w:bCs/>
                <w:color w:val="000000"/>
                <w:sz w:val="22"/>
              </w:rPr>
              <w:t>2710</w:t>
            </w:r>
          </w:p>
        </w:tc>
        <w:tc>
          <w:tcPr>
            <w:tcW w:w="37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EB3245" w14:textId="640F6655" w:rsidR="003366AF" w:rsidRPr="003366AF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3366AF">
              <w:rPr>
                <w:color w:val="000000"/>
                <w:sz w:val="22"/>
              </w:rPr>
              <w:t>Óleos de petróleo ou de minerais betuminosos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46A1D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183,84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7CDB3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-8,54%</w:t>
            </w:r>
          </w:p>
        </w:tc>
        <w:tc>
          <w:tcPr>
            <w:tcW w:w="1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B2CEA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Média-baixa</w:t>
            </w:r>
          </w:p>
        </w:tc>
      </w:tr>
      <w:tr w:rsidR="003366AF" w:rsidRPr="0095301D" w14:paraId="342C45F9" w14:textId="77777777" w:rsidTr="00494A4B">
        <w:trPr>
          <w:jc w:val="center"/>
        </w:trPr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70FE8" w14:textId="77777777" w:rsidR="003366AF" w:rsidRPr="00767C67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767C67">
              <w:rPr>
                <w:rFonts w:eastAsia="Arial" w:cs="Arial"/>
                <w:b/>
                <w:bCs/>
                <w:color w:val="000000"/>
                <w:sz w:val="22"/>
              </w:rPr>
              <w:t>5201</w:t>
            </w:r>
          </w:p>
        </w:tc>
        <w:tc>
          <w:tcPr>
            <w:tcW w:w="37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69DBFE" w14:textId="4861F569" w:rsidR="003366AF" w:rsidRPr="003366AF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lang w:val="en-US"/>
              </w:rPr>
            </w:pPr>
            <w:r w:rsidRPr="003366AF">
              <w:rPr>
                <w:color w:val="000000"/>
                <w:sz w:val="22"/>
              </w:rPr>
              <w:t>Algodão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99FA0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83,21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DB3BC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145,57%</w:t>
            </w:r>
          </w:p>
        </w:tc>
        <w:tc>
          <w:tcPr>
            <w:tcW w:w="1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521BD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Baixa</w:t>
            </w:r>
          </w:p>
        </w:tc>
      </w:tr>
      <w:tr w:rsidR="003366AF" w:rsidRPr="0095301D" w14:paraId="682B304F" w14:textId="77777777" w:rsidTr="00494A4B">
        <w:trPr>
          <w:jc w:val="center"/>
        </w:trPr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53408" w14:textId="77777777" w:rsidR="003366AF" w:rsidRPr="00767C67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767C67">
              <w:rPr>
                <w:rFonts w:eastAsia="Arial" w:cs="Arial"/>
                <w:b/>
                <w:bCs/>
                <w:color w:val="000000"/>
                <w:sz w:val="22"/>
              </w:rPr>
              <w:t>8413</w:t>
            </w:r>
          </w:p>
        </w:tc>
        <w:tc>
          <w:tcPr>
            <w:tcW w:w="37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29D0D4" w14:textId="26D8B810" w:rsidR="003366AF" w:rsidRPr="003366AF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lang w:val="en-US"/>
              </w:rPr>
            </w:pPr>
            <w:r w:rsidRPr="003366AF">
              <w:rPr>
                <w:color w:val="000000"/>
                <w:sz w:val="22"/>
              </w:rPr>
              <w:t>Bombas para líquidos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D1826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74,93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606B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-17,46%</w:t>
            </w:r>
          </w:p>
        </w:tc>
        <w:tc>
          <w:tcPr>
            <w:tcW w:w="1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3B107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Alta</w:t>
            </w:r>
          </w:p>
        </w:tc>
      </w:tr>
      <w:tr w:rsidR="003366AF" w:rsidRPr="0095301D" w14:paraId="0561E67D" w14:textId="77777777" w:rsidTr="00494A4B">
        <w:trPr>
          <w:jc w:val="center"/>
        </w:trPr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2D93" w14:textId="77777777" w:rsidR="003366AF" w:rsidRPr="00767C67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767C67">
              <w:rPr>
                <w:rFonts w:eastAsia="Arial" w:cs="Arial"/>
                <w:b/>
                <w:bCs/>
                <w:color w:val="000000"/>
                <w:sz w:val="22"/>
              </w:rPr>
              <w:t>8409</w:t>
            </w:r>
          </w:p>
        </w:tc>
        <w:tc>
          <w:tcPr>
            <w:tcW w:w="37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86494E" w14:textId="77C2D91A" w:rsidR="003366AF" w:rsidRPr="003366AF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lang w:val="en-US"/>
              </w:rPr>
            </w:pPr>
            <w:r w:rsidRPr="003366AF">
              <w:rPr>
                <w:color w:val="000000"/>
                <w:sz w:val="22"/>
              </w:rPr>
              <w:t>Partes de motores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6F434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50,43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33194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-23,86%</w:t>
            </w:r>
          </w:p>
        </w:tc>
        <w:tc>
          <w:tcPr>
            <w:tcW w:w="1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C791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Média-alta</w:t>
            </w:r>
          </w:p>
        </w:tc>
      </w:tr>
      <w:tr w:rsidR="003366AF" w:rsidRPr="0095301D" w14:paraId="3E1AEA80" w14:textId="77777777" w:rsidTr="00494A4B">
        <w:trPr>
          <w:jc w:val="center"/>
        </w:trPr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3F09A" w14:textId="77777777" w:rsidR="003366AF" w:rsidRPr="00767C67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767C67">
              <w:rPr>
                <w:rFonts w:eastAsia="Arial" w:cs="Arial"/>
                <w:b/>
                <w:bCs/>
                <w:color w:val="000000"/>
                <w:sz w:val="22"/>
              </w:rPr>
              <w:t>8501</w:t>
            </w:r>
          </w:p>
        </w:tc>
        <w:tc>
          <w:tcPr>
            <w:tcW w:w="37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C1F759" w14:textId="37C3AEBB" w:rsidR="003366AF" w:rsidRPr="003366AF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lang w:val="en-US"/>
              </w:rPr>
            </w:pPr>
            <w:r w:rsidRPr="003366AF">
              <w:rPr>
                <w:color w:val="000000"/>
                <w:sz w:val="22"/>
              </w:rPr>
              <w:t>Motores e geradores elétricos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DC0A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50,34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822C7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-18,87%</w:t>
            </w:r>
          </w:p>
        </w:tc>
        <w:tc>
          <w:tcPr>
            <w:tcW w:w="1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B2081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Média-alta</w:t>
            </w:r>
          </w:p>
        </w:tc>
      </w:tr>
      <w:tr w:rsidR="003366AF" w:rsidRPr="0095301D" w14:paraId="360FC0B4" w14:textId="77777777" w:rsidTr="00494A4B">
        <w:trPr>
          <w:jc w:val="center"/>
        </w:trPr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3113C" w14:textId="77777777" w:rsidR="003366AF" w:rsidRPr="00767C67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767C67">
              <w:rPr>
                <w:rFonts w:eastAsia="Arial" w:cs="Arial"/>
                <w:b/>
                <w:bCs/>
                <w:color w:val="000000"/>
                <w:sz w:val="22"/>
              </w:rPr>
              <w:t>4011</w:t>
            </w:r>
          </w:p>
        </w:tc>
        <w:tc>
          <w:tcPr>
            <w:tcW w:w="37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8F160" w14:textId="1A0697D3" w:rsidR="003366AF" w:rsidRPr="003366AF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lang w:val="en-US"/>
              </w:rPr>
            </w:pPr>
            <w:r w:rsidRPr="003366AF">
              <w:rPr>
                <w:color w:val="000000"/>
                <w:sz w:val="22"/>
              </w:rPr>
              <w:t>Pneus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0F41F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49,50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23A07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-9,48%</w:t>
            </w:r>
          </w:p>
        </w:tc>
        <w:tc>
          <w:tcPr>
            <w:tcW w:w="1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9069F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Média-alta</w:t>
            </w:r>
          </w:p>
        </w:tc>
      </w:tr>
      <w:tr w:rsidR="003366AF" w:rsidRPr="0095301D" w14:paraId="0AB522D7" w14:textId="77777777" w:rsidTr="00494A4B">
        <w:trPr>
          <w:jc w:val="center"/>
        </w:trPr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830C" w14:textId="77777777" w:rsidR="003366AF" w:rsidRPr="00767C67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767C67">
              <w:rPr>
                <w:rFonts w:eastAsia="Arial" w:cs="Arial"/>
                <w:b/>
                <w:bCs/>
                <w:color w:val="000000"/>
                <w:sz w:val="22"/>
              </w:rPr>
              <w:t>3004</w:t>
            </w:r>
          </w:p>
        </w:tc>
        <w:tc>
          <w:tcPr>
            <w:tcW w:w="37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902C0A" w14:textId="03A040EF" w:rsidR="003366AF" w:rsidRPr="003366AF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lang w:val="en-US"/>
              </w:rPr>
            </w:pPr>
            <w:r w:rsidRPr="003366AF">
              <w:rPr>
                <w:color w:val="000000"/>
                <w:sz w:val="22"/>
              </w:rPr>
              <w:t>Medicamentos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65CD0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48,65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387F5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-17,49%</w:t>
            </w:r>
          </w:p>
        </w:tc>
        <w:tc>
          <w:tcPr>
            <w:tcW w:w="1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8729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Média-alta</w:t>
            </w:r>
          </w:p>
        </w:tc>
      </w:tr>
      <w:tr w:rsidR="003366AF" w:rsidRPr="0095301D" w14:paraId="3E3D2F59" w14:textId="77777777" w:rsidTr="00494A4B">
        <w:trPr>
          <w:jc w:val="center"/>
        </w:trPr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637A5" w14:textId="77777777" w:rsidR="003366AF" w:rsidRPr="00767C67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767C67">
              <w:rPr>
                <w:rFonts w:eastAsia="Arial" w:cs="Arial"/>
                <w:b/>
                <w:bCs/>
                <w:color w:val="000000"/>
                <w:sz w:val="22"/>
              </w:rPr>
              <w:t>8511</w:t>
            </w:r>
          </w:p>
        </w:tc>
        <w:tc>
          <w:tcPr>
            <w:tcW w:w="37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918EDB" w14:textId="14B38E8E" w:rsidR="003366AF" w:rsidRPr="003366AF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3366AF">
              <w:rPr>
                <w:color w:val="000000"/>
                <w:sz w:val="22"/>
              </w:rPr>
              <w:t>Aparelhos e dispositivos elétricos de ignição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4033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24,22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5B9CC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-18,59%</w:t>
            </w:r>
          </w:p>
        </w:tc>
        <w:tc>
          <w:tcPr>
            <w:tcW w:w="1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95B5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Média-alta</w:t>
            </w:r>
          </w:p>
        </w:tc>
      </w:tr>
      <w:tr w:rsidR="003366AF" w:rsidRPr="0095301D" w14:paraId="721875C3" w14:textId="77777777" w:rsidTr="00494A4B">
        <w:trPr>
          <w:jc w:val="center"/>
        </w:trPr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E4711" w14:textId="77777777" w:rsidR="003366AF" w:rsidRPr="00767C67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767C67">
              <w:rPr>
                <w:rFonts w:eastAsia="Arial" w:cs="Arial"/>
                <w:b/>
                <w:bCs/>
                <w:color w:val="000000"/>
                <w:sz w:val="22"/>
              </w:rPr>
              <w:t>8708</w:t>
            </w:r>
          </w:p>
        </w:tc>
        <w:tc>
          <w:tcPr>
            <w:tcW w:w="37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0939EE" w14:textId="484858A5" w:rsidR="003366AF" w:rsidRPr="003366AF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3366AF">
              <w:rPr>
                <w:color w:val="000000"/>
                <w:sz w:val="22"/>
              </w:rPr>
              <w:t>Partes e acessórios de veículos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048BC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21,84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33615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-46,4%</w:t>
            </w:r>
          </w:p>
        </w:tc>
        <w:tc>
          <w:tcPr>
            <w:tcW w:w="1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78AD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Média-alta</w:t>
            </w:r>
          </w:p>
        </w:tc>
      </w:tr>
      <w:tr w:rsidR="003366AF" w:rsidRPr="0095301D" w14:paraId="30CC25BF" w14:textId="77777777" w:rsidTr="00494A4B">
        <w:trPr>
          <w:jc w:val="center"/>
        </w:trPr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AFC7" w14:textId="77777777" w:rsidR="003366AF" w:rsidRPr="00767C67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767C67">
              <w:rPr>
                <w:rFonts w:eastAsia="Arial" w:cs="Arial"/>
                <w:b/>
                <w:bCs/>
                <w:color w:val="000000"/>
                <w:sz w:val="22"/>
              </w:rPr>
              <w:t>8433</w:t>
            </w:r>
          </w:p>
        </w:tc>
        <w:tc>
          <w:tcPr>
            <w:tcW w:w="37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E63B89" w14:textId="5AF2C5A6" w:rsidR="003366AF" w:rsidRPr="003366AF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3366AF">
              <w:rPr>
                <w:color w:val="000000"/>
                <w:sz w:val="22"/>
              </w:rPr>
              <w:t>Máquinas para colheita de produtos agrícolas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D33B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17,51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25DD2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-12,66%</w:t>
            </w:r>
          </w:p>
        </w:tc>
        <w:tc>
          <w:tcPr>
            <w:tcW w:w="1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5FD89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Média-alta</w:t>
            </w:r>
          </w:p>
        </w:tc>
      </w:tr>
      <w:tr w:rsidR="00E8442D" w:rsidRPr="0095301D" w14:paraId="4060CB27" w14:textId="77777777" w:rsidTr="00767C67">
        <w:trPr>
          <w:jc w:val="center"/>
        </w:trPr>
        <w:tc>
          <w:tcPr>
            <w:tcW w:w="8546" w:type="dxa"/>
            <w:gridSpan w:val="5"/>
            <w:tcBorders>
              <w:top w:val="none" w:sz="0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0D3F9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Fonte: Elaboração Própria com base nos dados do Observatório de Complexidade Econômica e do Ministério de Indústria, Comércio, Serviços e Inovação.</w:t>
            </w:r>
          </w:p>
        </w:tc>
      </w:tr>
    </w:tbl>
    <w:p w14:paraId="679611DA" w14:textId="77777777" w:rsidR="00767C67" w:rsidRDefault="00767C67"/>
    <w:p w14:paraId="5C5E6CE2" w14:textId="2E2F4C7D" w:rsidR="00E8442D" w:rsidRPr="0095301D" w:rsidRDefault="00494A4B">
      <w:r w:rsidRPr="0095301D">
        <w:t>A Tabela 5 traz o valor exportado dos principais produtos da pauta municipal, em 12 meses, bem como a variação em relação aos 12 meses anteriores. Esses produtos totalizam aproximadamente 61,45% das exportações totais no período. Nota-se que (…).</w:t>
      </w:r>
    </w:p>
    <w:p w14:paraId="2D841283" w14:textId="77777777" w:rsidR="00E8442D" w:rsidRDefault="00494A4B">
      <w:r w:rsidRPr="0095301D">
        <w:t>A Tabela 6 traz o valor importado dos principais produtos da pauta municipal, em 12 meses, bem como a variação em relação ao mesmo período do ano anterior.</w:t>
      </w:r>
    </w:p>
    <w:p w14:paraId="0E9E27F0" w14:textId="77777777" w:rsidR="00767C67" w:rsidRPr="0095301D" w:rsidRDefault="00767C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50"/>
        <w:gridCol w:w="3392"/>
        <w:gridCol w:w="1080"/>
        <w:gridCol w:w="1080"/>
        <w:gridCol w:w="1729"/>
      </w:tblGrid>
      <w:tr w:rsidR="00E8442D" w:rsidRPr="0095301D" w14:paraId="738FC57C" w14:textId="77777777" w:rsidTr="003366AF">
        <w:trPr>
          <w:tblHeader/>
          <w:jc w:val="center"/>
        </w:trPr>
        <w:tc>
          <w:tcPr>
            <w:tcW w:w="8131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70175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lastRenderedPageBreak/>
              <w:t>Tabela 6 - Principais produtos importados por Campinas em 12 meses (valores em milhões de USD/FOB).</w:t>
            </w:r>
          </w:p>
        </w:tc>
      </w:tr>
      <w:tr w:rsidR="00E8442D" w:rsidRPr="0095301D" w14:paraId="27447E9A" w14:textId="77777777" w:rsidTr="003366AF">
        <w:trPr>
          <w:tblHeader/>
          <w:jc w:val="center"/>
        </w:trPr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81A09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NCM</w:t>
            </w:r>
          </w:p>
        </w:tc>
        <w:tc>
          <w:tcPr>
            <w:tcW w:w="3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BAC00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Produto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6905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Valor Imp. 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C9BF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Var. % 23/24</w:t>
            </w:r>
          </w:p>
        </w:tc>
        <w:tc>
          <w:tcPr>
            <w:tcW w:w="1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F718F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Grau de Complexidade</w:t>
            </w:r>
          </w:p>
        </w:tc>
      </w:tr>
      <w:tr w:rsidR="003366AF" w:rsidRPr="0095301D" w14:paraId="1AFC48CF" w14:textId="77777777" w:rsidTr="003366AF">
        <w:trPr>
          <w:jc w:val="center"/>
        </w:trPr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992F8" w14:textId="77777777" w:rsidR="003366AF" w:rsidRPr="00767C67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767C67">
              <w:rPr>
                <w:rFonts w:eastAsia="Arial" w:cs="Arial"/>
                <w:b/>
                <w:bCs/>
                <w:color w:val="000000"/>
                <w:sz w:val="22"/>
              </w:rPr>
              <w:t>8542</w:t>
            </w:r>
          </w:p>
        </w:tc>
        <w:tc>
          <w:tcPr>
            <w:tcW w:w="3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47F056" w14:textId="42328176" w:rsidR="003366AF" w:rsidRPr="003366AF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rFonts w:eastAsia="Arial" w:cs="Arial"/>
                <w:color w:val="000000"/>
                <w:sz w:val="22"/>
              </w:rPr>
            </w:pPr>
            <w:r w:rsidRPr="003366AF">
              <w:rPr>
                <w:rFonts w:eastAsia="Arial" w:cs="Arial"/>
                <w:color w:val="000000"/>
                <w:sz w:val="22"/>
              </w:rPr>
              <w:t>Circuitos eletrônicos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BEE94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right"/>
            </w:pPr>
            <w:r w:rsidRPr="0095301D">
              <w:rPr>
                <w:rFonts w:eastAsia="Arial" w:cs="Arial"/>
                <w:color w:val="000000"/>
                <w:sz w:val="22"/>
              </w:rPr>
              <w:t>561,92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C8DB8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25,94%</w:t>
            </w:r>
          </w:p>
        </w:tc>
        <w:tc>
          <w:tcPr>
            <w:tcW w:w="1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57954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Alta</w:t>
            </w:r>
          </w:p>
        </w:tc>
      </w:tr>
      <w:tr w:rsidR="003366AF" w:rsidRPr="0095301D" w14:paraId="5F3DA306" w14:textId="77777777" w:rsidTr="003366AF">
        <w:trPr>
          <w:jc w:val="center"/>
        </w:trPr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1F701" w14:textId="77777777" w:rsidR="003366AF" w:rsidRPr="00767C67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767C67">
              <w:rPr>
                <w:rFonts w:eastAsia="Arial" w:cs="Arial"/>
                <w:b/>
                <w:bCs/>
                <w:color w:val="000000"/>
                <w:sz w:val="22"/>
              </w:rPr>
              <w:t>8517</w:t>
            </w:r>
          </w:p>
        </w:tc>
        <w:tc>
          <w:tcPr>
            <w:tcW w:w="3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EDB7FC" w14:textId="00001AAC" w:rsidR="003366AF" w:rsidRPr="003366AF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rFonts w:eastAsia="Arial" w:cs="Arial"/>
                <w:color w:val="000000"/>
                <w:sz w:val="22"/>
              </w:rPr>
            </w:pPr>
            <w:r w:rsidRPr="003366AF">
              <w:rPr>
                <w:rFonts w:eastAsia="Arial" w:cs="Arial"/>
                <w:color w:val="000000"/>
                <w:sz w:val="22"/>
              </w:rPr>
              <w:t>Aparelhos telefônicos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7F11F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right"/>
            </w:pPr>
            <w:r w:rsidRPr="0095301D">
              <w:rPr>
                <w:rFonts w:eastAsia="Arial" w:cs="Arial"/>
                <w:color w:val="000000"/>
                <w:sz w:val="22"/>
              </w:rPr>
              <w:t>466,51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A2367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9,06%</w:t>
            </w:r>
          </w:p>
        </w:tc>
        <w:tc>
          <w:tcPr>
            <w:tcW w:w="1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D0B0B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Média-alta</w:t>
            </w:r>
          </w:p>
        </w:tc>
      </w:tr>
      <w:tr w:rsidR="003366AF" w:rsidRPr="0095301D" w14:paraId="26035BA3" w14:textId="77777777" w:rsidTr="003366AF">
        <w:trPr>
          <w:jc w:val="center"/>
        </w:trPr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40B19" w14:textId="77777777" w:rsidR="003366AF" w:rsidRPr="00767C67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767C67">
              <w:rPr>
                <w:rFonts w:eastAsia="Arial" w:cs="Arial"/>
                <w:b/>
                <w:bCs/>
                <w:color w:val="000000"/>
                <w:sz w:val="22"/>
              </w:rPr>
              <w:t>2710</w:t>
            </w:r>
          </w:p>
        </w:tc>
        <w:tc>
          <w:tcPr>
            <w:tcW w:w="3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4AA9D4" w14:textId="24C76C4E" w:rsidR="003366AF" w:rsidRPr="003366AF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rFonts w:eastAsia="Arial" w:cs="Arial"/>
                <w:color w:val="000000"/>
                <w:sz w:val="22"/>
              </w:rPr>
            </w:pPr>
            <w:r w:rsidRPr="003366AF">
              <w:rPr>
                <w:rFonts w:eastAsia="Arial" w:cs="Arial"/>
                <w:color w:val="000000"/>
                <w:sz w:val="22"/>
              </w:rPr>
              <w:t>Óleos de petróleo ou de minerais betuminosos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0B7F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right"/>
            </w:pPr>
            <w:r w:rsidRPr="0095301D">
              <w:rPr>
                <w:rFonts w:eastAsia="Arial" w:cs="Arial"/>
                <w:color w:val="000000"/>
                <w:sz w:val="22"/>
              </w:rPr>
              <w:t>256,14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ED09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-27,04%</w:t>
            </w:r>
          </w:p>
        </w:tc>
        <w:tc>
          <w:tcPr>
            <w:tcW w:w="1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573AB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Média-baixa</w:t>
            </w:r>
          </w:p>
        </w:tc>
      </w:tr>
      <w:tr w:rsidR="003366AF" w:rsidRPr="0095301D" w14:paraId="77957741" w14:textId="77777777" w:rsidTr="003366AF">
        <w:trPr>
          <w:jc w:val="center"/>
        </w:trPr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40FF" w14:textId="77777777" w:rsidR="003366AF" w:rsidRPr="00767C67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767C67">
              <w:rPr>
                <w:rFonts w:eastAsia="Arial" w:cs="Arial"/>
                <w:b/>
                <w:bCs/>
                <w:color w:val="000000"/>
                <w:sz w:val="22"/>
              </w:rPr>
              <w:t>3004</w:t>
            </w:r>
          </w:p>
        </w:tc>
        <w:tc>
          <w:tcPr>
            <w:tcW w:w="3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CD6D19" w14:textId="43D2A029" w:rsidR="003366AF" w:rsidRPr="003366AF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rFonts w:eastAsia="Arial" w:cs="Arial"/>
                <w:color w:val="000000"/>
                <w:sz w:val="22"/>
              </w:rPr>
            </w:pPr>
            <w:r w:rsidRPr="003366AF">
              <w:rPr>
                <w:rFonts w:eastAsia="Arial" w:cs="Arial"/>
                <w:color w:val="000000"/>
                <w:sz w:val="22"/>
              </w:rPr>
              <w:t>Medicamentos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F3897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right"/>
            </w:pPr>
            <w:r w:rsidRPr="0095301D">
              <w:rPr>
                <w:rFonts w:eastAsia="Arial" w:cs="Arial"/>
                <w:color w:val="000000"/>
                <w:sz w:val="22"/>
              </w:rPr>
              <w:t>134,36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AD0E5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-7,41%</w:t>
            </w:r>
          </w:p>
        </w:tc>
        <w:tc>
          <w:tcPr>
            <w:tcW w:w="1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CCB71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Média-alta</w:t>
            </w:r>
          </w:p>
        </w:tc>
      </w:tr>
      <w:tr w:rsidR="003366AF" w:rsidRPr="0095301D" w14:paraId="654BEB38" w14:textId="77777777" w:rsidTr="003366AF">
        <w:trPr>
          <w:jc w:val="center"/>
        </w:trPr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CE436" w14:textId="77777777" w:rsidR="003366AF" w:rsidRPr="00767C67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767C67">
              <w:rPr>
                <w:rFonts w:eastAsia="Arial" w:cs="Arial"/>
                <w:b/>
                <w:bCs/>
                <w:color w:val="000000"/>
                <w:sz w:val="22"/>
              </w:rPr>
              <w:t>8708</w:t>
            </w:r>
          </w:p>
        </w:tc>
        <w:tc>
          <w:tcPr>
            <w:tcW w:w="3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9BBF29" w14:textId="65428CF2" w:rsidR="003366AF" w:rsidRPr="003366AF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rFonts w:eastAsia="Arial" w:cs="Arial"/>
                <w:color w:val="000000"/>
                <w:sz w:val="22"/>
              </w:rPr>
            </w:pPr>
            <w:r w:rsidRPr="003366AF">
              <w:rPr>
                <w:rFonts w:eastAsia="Arial" w:cs="Arial"/>
                <w:color w:val="000000"/>
                <w:sz w:val="22"/>
              </w:rPr>
              <w:t>Partes e acessórios de veículos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1760A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right"/>
            </w:pPr>
            <w:r w:rsidRPr="0095301D">
              <w:rPr>
                <w:rFonts w:eastAsia="Arial" w:cs="Arial"/>
                <w:color w:val="000000"/>
                <w:sz w:val="22"/>
              </w:rPr>
              <w:t>86,15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A37EB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-3,8%</w:t>
            </w:r>
          </w:p>
        </w:tc>
        <w:tc>
          <w:tcPr>
            <w:tcW w:w="1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02DDA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Média-alta</w:t>
            </w:r>
          </w:p>
        </w:tc>
      </w:tr>
      <w:tr w:rsidR="003366AF" w:rsidRPr="0095301D" w14:paraId="5994224F" w14:textId="77777777" w:rsidTr="003366AF">
        <w:trPr>
          <w:jc w:val="center"/>
        </w:trPr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BBA2E" w14:textId="77777777" w:rsidR="003366AF" w:rsidRPr="00767C67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767C67">
              <w:rPr>
                <w:rFonts w:eastAsia="Arial" w:cs="Arial"/>
                <w:b/>
                <w:bCs/>
                <w:color w:val="000000"/>
                <w:sz w:val="22"/>
              </w:rPr>
              <w:t>9032</w:t>
            </w:r>
          </w:p>
        </w:tc>
        <w:tc>
          <w:tcPr>
            <w:tcW w:w="3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7253B3" w14:textId="61E7905E" w:rsidR="003366AF" w:rsidRPr="003366AF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rFonts w:eastAsia="Arial" w:cs="Arial"/>
                <w:color w:val="000000"/>
                <w:sz w:val="22"/>
              </w:rPr>
            </w:pPr>
            <w:r w:rsidRPr="003366AF">
              <w:rPr>
                <w:rFonts w:eastAsia="Arial" w:cs="Arial"/>
                <w:color w:val="000000"/>
                <w:sz w:val="22"/>
              </w:rPr>
              <w:t>Aparelhos para controlo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1BD76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right"/>
            </w:pPr>
            <w:r w:rsidRPr="0095301D">
              <w:rPr>
                <w:rFonts w:eastAsia="Arial" w:cs="Arial"/>
                <w:color w:val="000000"/>
                <w:sz w:val="22"/>
              </w:rPr>
              <w:t>79,04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E43FE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1,08%</w:t>
            </w:r>
          </w:p>
        </w:tc>
        <w:tc>
          <w:tcPr>
            <w:tcW w:w="1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31EDF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Média-alta</w:t>
            </w:r>
          </w:p>
        </w:tc>
      </w:tr>
      <w:tr w:rsidR="003366AF" w:rsidRPr="0095301D" w14:paraId="7A20C5EC" w14:textId="77777777" w:rsidTr="003366AF">
        <w:trPr>
          <w:jc w:val="center"/>
        </w:trPr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50D9D" w14:textId="77777777" w:rsidR="003366AF" w:rsidRPr="00767C67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767C67">
              <w:rPr>
                <w:rFonts w:eastAsia="Arial" w:cs="Arial"/>
                <w:b/>
                <w:bCs/>
                <w:color w:val="000000"/>
                <w:sz w:val="22"/>
              </w:rPr>
              <w:t>8473</w:t>
            </w:r>
          </w:p>
        </w:tc>
        <w:tc>
          <w:tcPr>
            <w:tcW w:w="3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17FC81" w14:textId="37E8FAD5" w:rsidR="003366AF" w:rsidRPr="003366AF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rFonts w:eastAsia="Arial" w:cs="Arial"/>
                <w:color w:val="000000"/>
                <w:sz w:val="22"/>
              </w:rPr>
            </w:pPr>
            <w:r w:rsidRPr="003366AF">
              <w:rPr>
                <w:rFonts w:eastAsia="Arial" w:cs="Arial"/>
                <w:color w:val="000000"/>
                <w:sz w:val="22"/>
              </w:rPr>
              <w:t>Partes e acessórios de máquinas de escritório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EAABE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right"/>
            </w:pPr>
            <w:r w:rsidRPr="0095301D">
              <w:rPr>
                <w:rFonts w:eastAsia="Arial" w:cs="Arial"/>
                <w:color w:val="000000"/>
                <w:sz w:val="22"/>
              </w:rPr>
              <w:t>76,09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9189C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5,65%</w:t>
            </w:r>
          </w:p>
        </w:tc>
        <w:tc>
          <w:tcPr>
            <w:tcW w:w="1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1ED7D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Alta</w:t>
            </w:r>
          </w:p>
        </w:tc>
      </w:tr>
      <w:tr w:rsidR="003366AF" w:rsidRPr="0095301D" w14:paraId="28B9CBFD" w14:textId="77777777" w:rsidTr="003366AF">
        <w:trPr>
          <w:jc w:val="center"/>
        </w:trPr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5F60E" w14:textId="77777777" w:rsidR="003366AF" w:rsidRPr="00767C67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767C67">
              <w:rPr>
                <w:rFonts w:eastAsia="Arial" w:cs="Arial"/>
                <w:b/>
                <w:bCs/>
                <w:color w:val="000000"/>
                <w:sz w:val="22"/>
              </w:rPr>
              <w:t>3002</w:t>
            </w:r>
          </w:p>
        </w:tc>
        <w:tc>
          <w:tcPr>
            <w:tcW w:w="3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CD52B9" w14:textId="0B5A396D" w:rsidR="003366AF" w:rsidRPr="003366AF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rFonts w:eastAsia="Arial" w:cs="Arial"/>
                <w:color w:val="000000"/>
                <w:sz w:val="22"/>
              </w:rPr>
            </w:pPr>
            <w:r w:rsidRPr="003366AF">
              <w:rPr>
                <w:rFonts w:eastAsia="Arial" w:cs="Arial"/>
                <w:color w:val="000000"/>
                <w:sz w:val="22"/>
              </w:rPr>
              <w:t>Sangue humano e animal para uso terapêutico e vacinas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62AA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right"/>
            </w:pPr>
            <w:r w:rsidRPr="0095301D">
              <w:rPr>
                <w:rFonts w:eastAsia="Arial" w:cs="Arial"/>
                <w:color w:val="000000"/>
                <w:sz w:val="22"/>
              </w:rPr>
              <w:t>66,63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4FD54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10,54%</w:t>
            </w:r>
          </w:p>
        </w:tc>
        <w:tc>
          <w:tcPr>
            <w:tcW w:w="1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77D2D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Média-alta</w:t>
            </w:r>
          </w:p>
        </w:tc>
      </w:tr>
      <w:tr w:rsidR="003366AF" w:rsidRPr="0095301D" w14:paraId="42D21EF5" w14:textId="77777777" w:rsidTr="003366AF">
        <w:trPr>
          <w:jc w:val="center"/>
        </w:trPr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37BEE" w14:textId="77777777" w:rsidR="003366AF" w:rsidRPr="00767C67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767C67">
              <w:rPr>
                <w:rFonts w:eastAsia="Arial" w:cs="Arial"/>
                <w:b/>
                <w:bCs/>
                <w:color w:val="000000"/>
                <w:sz w:val="22"/>
              </w:rPr>
              <w:t>8413</w:t>
            </w:r>
          </w:p>
        </w:tc>
        <w:tc>
          <w:tcPr>
            <w:tcW w:w="3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465432" w14:textId="50B57262" w:rsidR="003366AF" w:rsidRPr="003366AF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rFonts w:eastAsia="Arial" w:cs="Arial"/>
                <w:color w:val="000000"/>
                <w:sz w:val="22"/>
              </w:rPr>
            </w:pPr>
            <w:r w:rsidRPr="003366AF">
              <w:rPr>
                <w:rFonts w:eastAsia="Arial" w:cs="Arial"/>
                <w:color w:val="000000"/>
                <w:sz w:val="22"/>
              </w:rPr>
              <w:t>Bombas para líquidos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8CA06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right"/>
            </w:pPr>
            <w:r w:rsidRPr="0095301D">
              <w:rPr>
                <w:rFonts w:eastAsia="Arial" w:cs="Arial"/>
                <w:color w:val="000000"/>
                <w:sz w:val="22"/>
              </w:rPr>
              <w:t>55,56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0313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-3,73%</w:t>
            </w:r>
          </w:p>
        </w:tc>
        <w:tc>
          <w:tcPr>
            <w:tcW w:w="1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1C0E7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Alta</w:t>
            </w:r>
          </w:p>
        </w:tc>
      </w:tr>
      <w:tr w:rsidR="003366AF" w:rsidRPr="0095301D" w14:paraId="6B9DA710" w14:textId="77777777" w:rsidTr="003366AF">
        <w:trPr>
          <w:jc w:val="center"/>
        </w:trPr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A69F5" w14:textId="77777777" w:rsidR="003366AF" w:rsidRPr="00767C67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767C67">
              <w:rPr>
                <w:rFonts w:eastAsia="Arial" w:cs="Arial"/>
                <w:b/>
                <w:bCs/>
                <w:color w:val="000000"/>
                <w:sz w:val="22"/>
              </w:rPr>
              <w:t>8481</w:t>
            </w:r>
          </w:p>
        </w:tc>
        <w:tc>
          <w:tcPr>
            <w:tcW w:w="3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BFA462" w14:textId="6EE96721" w:rsidR="003366AF" w:rsidRPr="003366AF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rFonts w:eastAsia="Arial" w:cs="Arial"/>
                <w:color w:val="000000"/>
                <w:sz w:val="22"/>
              </w:rPr>
            </w:pPr>
            <w:r w:rsidRPr="003366AF">
              <w:rPr>
                <w:rFonts w:eastAsia="Arial" w:cs="Arial"/>
                <w:color w:val="000000"/>
                <w:sz w:val="22"/>
              </w:rPr>
              <w:t>Torneiras e válvulas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22F46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right"/>
            </w:pPr>
            <w:r w:rsidRPr="0095301D">
              <w:rPr>
                <w:rFonts w:eastAsia="Arial" w:cs="Arial"/>
                <w:color w:val="000000"/>
                <w:sz w:val="22"/>
              </w:rPr>
              <w:t>49,85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C6AF2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8,18%</w:t>
            </w:r>
          </w:p>
        </w:tc>
        <w:tc>
          <w:tcPr>
            <w:tcW w:w="1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F8994" w14:textId="77777777" w:rsidR="003366AF" w:rsidRPr="0095301D" w:rsidRDefault="003366AF" w:rsidP="003366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Alta</w:t>
            </w:r>
          </w:p>
        </w:tc>
      </w:tr>
      <w:tr w:rsidR="00E8442D" w:rsidRPr="0095301D" w14:paraId="33A0666D" w14:textId="77777777" w:rsidTr="003366AF">
        <w:trPr>
          <w:jc w:val="center"/>
        </w:trPr>
        <w:tc>
          <w:tcPr>
            <w:tcW w:w="8131" w:type="dxa"/>
            <w:gridSpan w:val="5"/>
            <w:tcBorders>
              <w:top w:val="none" w:sz="0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F08C6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Fonte: Elaboração Própria com base nos dados do Observatório de Complexidade Econômica e do Ministério de Indústria, Comércio, Serviços e Inovação.</w:t>
            </w:r>
          </w:p>
        </w:tc>
      </w:tr>
    </w:tbl>
    <w:p w14:paraId="12D09539" w14:textId="77777777" w:rsidR="00767C67" w:rsidRDefault="00767C67"/>
    <w:p w14:paraId="2B863CEA" w14:textId="49CB2ED6" w:rsidR="00E8442D" w:rsidRPr="0095301D" w:rsidRDefault="00494A4B">
      <w:r w:rsidRPr="0095301D">
        <w:t>Os produtos listados na Tabela 6 totalizam aproximadamente 51,81% das importações realizadas por Campinas no período. Houve aumento nas importações em quase todos os produtos, com exceção de (…)</w:t>
      </w:r>
    </w:p>
    <w:p w14:paraId="57DBA443" w14:textId="77777777" w:rsidR="00E8442D" w:rsidRPr="0095301D" w:rsidRDefault="00494A4B">
      <w:r w:rsidRPr="0095301D">
        <w:t>Assumindo que as importações estão relacionadas às atividades econômicas das cadeias à frente dos produtos considerados, há indícios de (…). É importante ressaltar que nesse período pode ter havido algum aumento de preços dos insumos importados, podendo elevar o valor das importações também pelo efeito preço.</w:t>
      </w:r>
    </w:p>
    <w:p w14:paraId="20399494" w14:textId="77777777" w:rsidR="00E8442D" w:rsidRDefault="00494A4B">
      <w:r w:rsidRPr="0095301D">
        <w:t>A Tabela 7 traz as exportações para os 10 principais destinos de Campinas, em 12 meses, bem como a variação das exportações por destino em relação aos 12 meses anteriores.</w:t>
      </w:r>
    </w:p>
    <w:p w14:paraId="06B72BE8" w14:textId="77777777" w:rsidR="00767C67" w:rsidRPr="0095301D" w:rsidRDefault="00767C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62"/>
        <w:gridCol w:w="1560"/>
        <w:gridCol w:w="1546"/>
        <w:gridCol w:w="1276"/>
      </w:tblGrid>
      <w:tr w:rsidR="00E8442D" w:rsidRPr="0095301D" w14:paraId="633EA38D" w14:textId="77777777" w:rsidTr="003366AF">
        <w:trPr>
          <w:tblHeader/>
          <w:jc w:val="center"/>
        </w:trPr>
        <w:tc>
          <w:tcPr>
            <w:tcW w:w="624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5BD5E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Tabela 7 - Destinos das Exportações de Campinas (valores em milhões de USD/FOB, acumulado 12 meses).</w:t>
            </w:r>
          </w:p>
        </w:tc>
      </w:tr>
      <w:tr w:rsidR="00E8442D" w:rsidRPr="0095301D" w14:paraId="2C7F10F8" w14:textId="77777777" w:rsidTr="003366AF">
        <w:trPr>
          <w:tblHeader/>
          <w:jc w:val="center"/>
        </w:trPr>
        <w:tc>
          <w:tcPr>
            <w:tcW w:w="1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4158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lastRenderedPageBreak/>
              <w:t>País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8C71A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Exportações 12 meses</w:t>
            </w:r>
          </w:p>
        </w:tc>
        <w:tc>
          <w:tcPr>
            <w:tcW w:w="15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0D47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Participação 12 meses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95F04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Variação 12 meses</w:t>
            </w:r>
          </w:p>
        </w:tc>
      </w:tr>
      <w:tr w:rsidR="00E8442D" w:rsidRPr="0095301D" w14:paraId="6BF41734" w14:textId="77777777" w:rsidTr="003366AF">
        <w:trPr>
          <w:jc w:val="center"/>
        </w:trPr>
        <w:tc>
          <w:tcPr>
            <w:tcW w:w="1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BEE1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Estados Unidos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98DD7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232,06</w:t>
            </w:r>
          </w:p>
        </w:tc>
        <w:tc>
          <w:tcPr>
            <w:tcW w:w="15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32B3F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23,59%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0E4B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-14,03%</w:t>
            </w:r>
          </w:p>
        </w:tc>
      </w:tr>
      <w:tr w:rsidR="00E8442D" w:rsidRPr="0095301D" w14:paraId="4C6E2A19" w14:textId="77777777" w:rsidTr="003366AF">
        <w:trPr>
          <w:jc w:val="center"/>
        </w:trPr>
        <w:tc>
          <w:tcPr>
            <w:tcW w:w="1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1C6E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Argentina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E693A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104,55</w:t>
            </w:r>
          </w:p>
        </w:tc>
        <w:tc>
          <w:tcPr>
            <w:tcW w:w="15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79191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10,63%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823B2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-28,85%</w:t>
            </w:r>
          </w:p>
        </w:tc>
      </w:tr>
      <w:tr w:rsidR="00E8442D" w:rsidRPr="0095301D" w14:paraId="63CDF0A9" w14:textId="77777777" w:rsidTr="003366AF">
        <w:trPr>
          <w:jc w:val="center"/>
        </w:trPr>
        <w:tc>
          <w:tcPr>
            <w:tcW w:w="1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D108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México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CF27B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70,55</w:t>
            </w:r>
          </w:p>
        </w:tc>
        <w:tc>
          <w:tcPr>
            <w:tcW w:w="15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129A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7,17%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8772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-8,85%</w:t>
            </w:r>
          </w:p>
        </w:tc>
      </w:tr>
      <w:tr w:rsidR="00E8442D" w:rsidRPr="0095301D" w14:paraId="5B27550C" w14:textId="77777777" w:rsidTr="003366AF">
        <w:trPr>
          <w:jc w:val="center"/>
        </w:trPr>
        <w:tc>
          <w:tcPr>
            <w:tcW w:w="1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71D6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Alemanha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14E8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67,36</w:t>
            </w:r>
          </w:p>
        </w:tc>
        <w:tc>
          <w:tcPr>
            <w:tcW w:w="15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0CCFD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6,85%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4F568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-30,03%</w:t>
            </w:r>
          </w:p>
        </w:tc>
      </w:tr>
      <w:tr w:rsidR="00E8442D" w:rsidRPr="0095301D" w14:paraId="0FA5CEB6" w14:textId="77777777" w:rsidTr="003366AF">
        <w:trPr>
          <w:jc w:val="center"/>
        </w:trPr>
        <w:tc>
          <w:tcPr>
            <w:tcW w:w="1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68507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Colômbia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24F4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49,15</w:t>
            </w:r>
          </w:p>
        </w:tc>
        <w:tc>
          <w:tcPr>
            <w:tcW w:w="15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85C16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5%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1A1B8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29,39%</w:t>
            </w:r>
          </w:p>
        </w:tc>
      </w:tr>
      <w:tr w:rsidR="00E8442D" w:rsidRPr="0095301D" w14:paraId="25B5B9C6" w14:textId="77777777" w:rsidTr="003366AF">
        <w:trPr>
          <w:jc w:val="center"/>
        </w:trPr>
        <w:tc>
          <w:tcPr>
            <w:tcW w:w="1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7DECD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Paraguai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B51A3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39,76</w:t>
            </w:r>
          </w:p>
        </w:tc>
        <w:tc>
          <w:tcPr>
            <w:tcW w:w="15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7BB05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4,04%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EA2BB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16,7%</w:t>
            </w:r>
          </w:p>
        </w:tc>
      </w:tr>
      <w:tr w:rsidR="00E8442D" w:rsidRPr="0095301D" w14:paraId="459A5962" w14:textId="77777777" w:rsidTr="003366AF">
        <w:trPr>
          <w:jc w:val="center"/>
        </w:trPr>
        <w:tc>
          <w:tcPr>
            <w:tcW w:w="1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4B29A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Portugal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49756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35,26</w:t>
            </w:r>
          </w:p>
        </w:tc>
        <w:tc>
          <w:tcPr>
            <w:tcW w:w="15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E8C77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3,58%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FA359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4,51%</w:t>
            </w:r>
          </w:p>
        </w:tc>
      </w:tr>
      <w:tr w:rsidR="00E8442D" w:rsidRPr="0095301D" w14:paraId="7379B1F3" w14:textId="77777777" w:rsidTr="003366AF">
        <w:trPr>
          <w:jc w:val="center"/>
        </w:trPr>
        <w:tc>
          <w:tcPr>
            <w:tcW w:w="1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3EC74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Bangladesh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EE8B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31,69</w:t>
            </w:r>
          </w:p>
        </w:tc>
        <w:tc>
          <w:tcPr>
            <w:tcW w:w="15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5FA27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3,22%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71B9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102,66%</w:t>
            </w:r>
          </w:p>
        </w:tc>
      </w:tr>
      <w:tr w:rsidR="00E8442D" w:rsidRPr="0095301D" w14:paraId="12AC65B2" w14:textId="77777777" w:rsidTr="003366AF">
        <w:trPr>
          <w:jc w:val="center"/>
        </w:trPr>
        <w:tc>
          <w:tcPr>
            <w:tcW w:w="1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CBF46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França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2ADFB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27,62</w:t>
            </w:r>
          </w:p>
        </w:tc>
        <w:tc>
          <w:tcPr>
            <w:tcW w:w="15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94FF4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2,81%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CE7FC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44,49%</w:t>
            </w:r>
          </w:p>
        </w:tc>
      </w:tr>
      <w:tr w:rsidR="00E8442D" w:rsidRPr="0095301D" w14:paraId="1D22BEC2" w14:textId="77777777" w:rsidTr="003366AF">
        <w:trPr>
          <w:jc w:val="center"/>
        </w:trPr>
        <w:tc>
          <w:tcPr>
            <w:tcW w:w="1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2B83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Vietnã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363B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26,96</w:t>
            </w:r>
          </w:p>
        </w:tc>
        <w:tc>
          <w:tcPr>
            <w:tcW w:w="15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D2FCE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2,74%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FB86B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41%</w:t>
            </w:r>
          </w:p>
        </w:tc>
      </w:tr>
      <w:tr w:rsidR="00E8442D" w:rsidRPr="0095301D" w14:paraId="7895D9DD" w14:textId="77777777" w:rsidTr="003366AF">
        <w:trPr>
          <w:jc w:val="center"/>
        </w:trPr>
        <w:tc>
          <w:tcPr>
            <w:tcW w:w="6244" w:type="dxa"/>
            <w:gridSpan w:val="4"/>
            <w:tcBorders>
              <w:top w:val="none" w:sz="0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CE2CE" w14:textId="77777777" w:rsidR="00E8442D" w:rsidRPr="0095301D" w:rsidRDefault="00494A4B" w:rsidP="00767C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Fonte: Elaboração Própria com base nos dados do Ministério de Indústria, Comércio, Serviços e Inovação.</w:t>
            </w:r>
          </w:p>
        </w:tc>
      </w:tr>
    </w:tbl>
    <w:p w14:paraId="536B642A" w14:textId="77777777" w:rsidR="00E70012" w:rsidRDefault="00E70012"/>
    <w:p w14:paraId="27D3FC1B" w14:textId="46AF7013" w:rsidR="00E8442D" w:rsidRPr="0095301D" w:rsidRDefault="00494A4B">
      <w:r w:rsidRPr="0095301D">
        <w:t>Houve (…)</w:t>
      </w:r>
    </w:p>
    <w:p w14:paraId="0A7B655D" w14:textId="77777777" w:rsidR="00E8442D" w:rsidRDefault="00494A4B">
      <w:r w:rsidRPr="0095301D">
        <w:t>A Tabela 8 traz os dados para as 10 principais origens das importações de Campinas, em 12 meses, bem como a variação das importações por origem em relação aos 12 meses anteriores.</w:t>
      </w:r>
    </w:p>
    <w:p w14:paraId="2E0735FA" w14:textId="77777777" w:rsidR="00E70012" w:rsidRPr="0095301D" w:rsidRDefault="00E7001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33"/>
        <w:gridCol w:w="1559"/>
        <w:gridCol w:w="1560"/>
        <w:gridCol w:w="1275"/>
      </w:tblGrid>
      <w:tr w:rsidR="00E8442D" w:rsidRPr="0095301D" w14:paraId="17668025" w14:textId="77777777" w:rsidTr="00E70012">
        <w:trPr>
          <w:tblHeader/>
          <w:jc w:val="center"/>
        </w:trPr>
        <w:tc>
          <w:tcPr>
            <w:tcW w:w="64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543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Tabela 8 - Origens das Importações de Campinas (valores em milhões de USD/FOB, acumulado 12 meses).</w:t>
            </w:r>
          </w:p>
        </w:tc>
      </w:tr>
      <w:tr w:rsidR="00E8442D" w:rsidRPr="0095301D" w14:paraId="2117F2A3" w14:textId="77777777" w:rsidTr="00E70012">
        <w:trPr>
          <w:tblHeader/>
          <w:jc w:val="center"/>
        </w:trPr>
        <w:tc>
          <w:tcPr>
            <w:tcW w:w="2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C296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País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E8B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Importações 12 meses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B370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Participação 12 meses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AE81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Variação 12 meses</w:t>
            </w:r>
          </w:p>
        </w:tc>
      </w:tr>
      <w:tr w:rsidR="00E8442D" w:rsidRPr="0095301D" w14:paraId="345838B8" w14:textId="77777777" w:rsidTr="00E70012">
        <w:trPr>
          <w:jc w:val="center"/>
        </w:trPr>
        <w:tc>
          <w:tcPr>
            <w:tcW w:w="2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16FB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China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264C4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624,01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074EA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17,64%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1A5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25,33%</w:t>
            </w:r>
          </w:p>
        </w:tc>
      </w:tr>
      <w:tr w:rsidR="00E8442D" w:rsidRPr="0095301D" w14:paraId="465AA325" w14:textId="77777777" w:rsidTr="00E70012">
        <w:trPr>
          <w:jc w:val="center"/>
        </w:trPr>
        <w:tc>
          <w:tcPr>
            <w:tcW w:w="2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4B386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Estados Unidos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FCD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614,91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C745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17,39%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70C9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13,18%</w:t>
            </w:r>
          </w:p>
        </w:tc>
      </w:tr>
      <w:tr w:rsidR="00E8442D" w:rsidRPr="0095301D" w14:paraId="35CEAE49" w14:textId="77777777" w:rsidTr="00E70012">
        <w:trPr>
          <w:jc w:val="center"/>
        </w:trPr>
        <w:tc>
          <w:tcPr>
            <w:tcW w:w="2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9551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Vietnã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A0ADB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454,32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F69D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12,85%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D62A8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4,32%</w:t>
            </w:r>
          </w:p>
        </w:tc>
      </w:tr>
      <w:tr w:rsidR="00E8442D" w:rsidRPr="0095301D" w14:paraId="01DD6FB6" w14:textId="77777777" w:rsidTr="00E70012">
        <w:trPr>
          <w:jc w:val="center"/>
        </w:trPr>
        <w:tc>
          <w:tcPr>
            <w:tcW w:w="2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0E589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Coreia do Sul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2896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390,50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DAC41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11,04%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5F4CE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14,95%</w:t>
            </w:r>
          </w:p>
        </w:tc>
      </w:tr>
      <w:tr w:rsidR="00E8442D" w:rsidRPr="0095301D" w14:paraId="25D72BD6" w14:textId="77777777" w:rsidTr="00E70012">
        <w:trPr>
          <w:jc w:val="center"/>
        </w:trPr>
        <w:tc>
          <w:tcPr>
            <w:tcW w:w="2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49AC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Rússia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E19F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261,68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DD7D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7,4%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BAF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-27,49%</w:t>
            </w:r>
          </w:p>
        </w:tc>
      </w:tr>
      <w:tr w:rsidR="00E8442D" w:rsidRPr="0095301D" w14:paraId="607E0B1D" w14:textId="77777777" w:rsidTr="00E70012">
        <w:trPr>
          <w:jc w:val="center"/>
        </w:trPr>
        <w:tc>
          <w:tcPr>
            <w:tcW w:w="2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97AB2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Alemanha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E338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204,67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AC0A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5,79%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ED86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-15,43%</w:t>
            </w:r>
          </w:p>
        </w:tc>
      </w:tr>
      <w:tr w:rsidR="00E8442D" w:rsidRPr="0095301D" w14:paraId="342122A5" w14:textId="77777777" w:rsidTr="00E70012">
        <w:trPr>
          <w:jc w:val="center"/>
        </w:trPr>
        <w:tc>
          <w:tcPr>
            <w:tcW w:w="2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D44C7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lastRenderedPageBreak/>
              <w:t>México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4800E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95,55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152EE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2,7%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756F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10,96%</w:t>
            </w:r>
          </w:p>
        </w:tc>
      </w:tr>
      <w:tr w:rsidR="00E8442D" w:rsidRPr="0095301D" w14:paraId="75104FAE" w14:textId="77777777" w:rsidTr="00E70012">
        <w:trPr>
          <w:jc w:val="center"/>
        </w:trPr>
        <w:tc>
          <w:tcPr>
            <w:tcW w:w="2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ADBA5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Taiwan (Formosa)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942A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89,23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DCD5D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2,52%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C4F6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37,16%</w:t>
            </w:r>
          </w:p>
        </w:tc>
      </w:tr>
      <w:tr w:rsidR="00E8442D" w:rsidRPr="0095301D" w14:paraId="1FD10BDB" w14:textId="77777777" w:rsidTr="00E70012">
        <w:trPr>
          <w:jc w:val="center"/>
        </w:trPr>
        <w:tc>
          <w:tcPr>
            <w:tcW w:w="2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DB7E1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Japão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FB58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78,94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392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2,23%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48E39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-11,12%</w:t>
            </w:r>
          </w:p>
        </w:tc>
      </w:tr>
      <w:tr w:rsidR="00E8442D" w:rsidRPr="0095301D" w14:paraId="75411800" w14:textId="77777777" w:rsidTr="00E70012">
        <w:trPr>
          <w:jc w:val="center"/>
        </w:trPr>
        <w:tc>
          <w:tcPr>
            <w:tcW w:w="2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0A0A8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Índia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02D8A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70,47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FDF2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1,99%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1853B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0,99%</w:t>
            </w:r>
          </w:p>
        </w:tc>
      </w:tr>
      <w:tr w:rsidR="00E8442D" w:rsidRPr="0095301D" w14:paraId="608AF820" w14:textId="77777777" w:rsidTr="00E70012">
        <w:trPr>
          <w:jc w:val="center"/>
        </w:trPr>
        <w:tc>
          <w:tcPr>
            <w:tcW w:w="6427" w:type="dxa"/>
            <w:gridSpan w:val="4"/>
            <w:tcBorders>
              <w:top w:val="none" w:sz="0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2A398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Fonte: Elaboração Própria com base nos dados do Ministério de Indústria, Comércio, Serviços e Inovação.</w:t>
            </w:r>
          </w:p>
        </w:tc>
      </w:tr>
    </w:tbl>
    <w:p w14:paraId="2B949BEE" w14:textId="77777777" w:rsidR="00E70012" w:rsidRDefault="00E70012"/>
    <w:p w14:paraId="4E5DD1C5" w14:textId="42AE1627" w:rsidR="00E8442D" w:rsidRPr="0095301D" w:rsidRDefault="00494A4B">
      <w:r w:rsidRPr="0095301D">
        <w:t>Destaca-se (…).</w:t>
      </w:r>
    </w:p>
    <w:p w14:paraId="00454CDC" w14:textId="77777777" w:rsidR="00E8442D" w:rsidRDefault="00494A4B">
      <w:r w:rsidRPr="0095301D">
        <w:t>A Tabela 9 traz os dados para os três principais produtos importados das 10 principais origens das importações de Campinas, em 12 meses, bem como a variação das importações por origem em relação aos 12 meses anteriores.</w:t>
      </w:r>
    </w:p>
    <w:p w14:paraId="3D4B5DBF" w14:textId="77777777" w:rsidR="00E70012" w:rsidRPr="0095301D" w:rsidRDefault="00E7001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59"/>
        <w:gridCol w:w="2545"/>
        <w:gridCol w:w="1792"/>
        <w:gridCol w:w="1632"/>
        <w:gridCol w:w="1559"/>
        <w:gridCol w:w="1559"/>
      </w:tblGrid>
      <w:tr w:rsidR="00E8442D" w:rsidRPr="0095301D" w14:paraId="54E4CDE0" w14:textId="77777777" w:rsidTr="00E70012">
        <w:trPr>
          <w:tblHeader/>
          <w:jc w:val="center"/>
        </w:trPr>
        <w:tc>
          <w:tcPr>
            <w:tcW w:w="9846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242A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Tabela 9 - Principais Importações de Campinas por País (valores em milhões de USD/FOB, acumulado 12 meses).</w:t>
            </w:r>
          </w:p>
        </w:tc>
      </w:tr>
      <w:tr w:rsidR="00E8442D" w:rsidRPr="0095301D" w14:paraId="5598EBFD" w14:textId="77777777" w:rsidTr="00E70012">
        <w:trPr>
          <w:tblHeader/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AE94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NCM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55ADB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Produto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B77A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País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F676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Importações por produto 12 meses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3F5B1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Importações 12 meses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565A2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Participação produto/país 12 meses %</w:t>
            </w:r>
          </w:p>
        </w:tc>
      </w:tr>
      <w:tr w:rsidR="00E8442D" w:rsidRPr="0095301D" w14:paraId="27796824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23794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8542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B0D7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Circuitos eletrônicos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0933B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China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D01CB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76,47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AADE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624,01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32A2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12,25</w:t>
            </w:r>
          </w:p>
        </w:tc>
      </w:tr>
      <w:tr w:rsidR="00E8442D" w:rsidRPr="0095301D" w14:paraId="7EC21271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CE725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8517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6DE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Aparelhos telefônicos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018E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China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7DFF6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64,22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A0E2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624,01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3C0A3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10,29</w:t>
            </w:r>
          </w:p>
        </w:tc>
      </w:tr>
      <w:tr w:rsidR="00E8442D" w:rsidRPr="0095301D" w14:paraId="0DC41D0D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A6219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8473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4C66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Partes e acessórios de máquinas de escritório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AD82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China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246DE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31,57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890A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624,01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72F08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5,06</w:t>
            </w:r>
          </w:p>
        </w:tc>
      </w:tr>
      <w:tr w:rsidR="00E8442D" w:rsidRPr="0095301D" w14:paraId="5764D1BB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B38B7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3004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B98C6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Medicamentos (exceto antissoros e vacinas)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0CB0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Estados Unidos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9C95A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60,21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E344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614,91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82C3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9,79</w:t>
            </w:r>
          </w:p>
        </w:tc>
      </w:tr>
      <w:tr w:rsidR="00E8442D" w:rsidRPr="0095301D" w14:paraId="2556D575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EE307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3002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85332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Sangue humano e animal para uso terapêutico e vacinas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5BD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Estados Unidos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F7B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45,83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02F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614,91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88F8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7,45</w:t>
            </w:r>
          </w:p>
        </w:tc>
      </w:tr>
      <w:tr w:rsidR="00E8442D" w:rsidRPr="0095301D" w14:paraId="0A767802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B1F6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3907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2F6A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Poliacetais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CEE5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Estados Unidos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01D4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37,13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003E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614,91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CB2E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6,04</w:t>
            </w:r>
          </w:p>
        </w:tc>
      </w:tr>
      <w:tr w:rsidR="00E8442D" w:rsidRPr="0095301D" w14:paraId="75FFD807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6A576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8517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69DAD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Aparelhos telefônicos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BA86D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Vietnã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2861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348,91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ECF5B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454,32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59FC9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76,80</w:t>
            </w:r>
          </w:p>
        </w:tc>
      </w:tr>
      <w:tr w:rsidR="00E8442D" w:rsidRPr="0095301D" w14:paraId="26054FF9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F880A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lastRenderedPageBreak/>
              <w:t>8473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2DF72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Partes e acessórios de máquinas de escritório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2DCF9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Vietnã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41E04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43,75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045F6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454,32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8C548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9,63</w:t>
            </w:r>
          </w:p>
        </w:tc>
      </w:tr>
      <w:tr w:rsidR="00E8442D" w:rsidRPr="0095301D" w14:paraId="735823F1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9BDD4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8507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4349A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Acumuladores elétricos e seus separadores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2AF7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Vietnã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258ED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18,30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A36C3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454,32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3DFA9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4,03</w:t>
            </w:r>
          </w:p>
        </w:tc>
      </w:tr>
      <w:tr w:rsidR="00E8442D" w:rsidRPr="0095301D" w14:paraId="2A16CEA5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7D4AE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8542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6E211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Circuitos eletrônicos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B6B42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Coreia do Sul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AEF3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350,47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A7061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390,50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5F362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89,75</w:t>
            </w:r>
          </w:p>
        </w:tc>
      </w:tr>
      <w:tr w:rsidR="00E8442D" w:rsidRPr="0095301D" w14:paraId="2029EF86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253D4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8471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6B539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Máquinas para processamento de dados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310F1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Coreia do Sul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C118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8,76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5A3DD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390,50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C2F93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2,24</w:t>
            </w:r>
          </w:p>
        </w:tc>
      </w:tr>
      <w:tr w:rsidR="00E8442D" w:rsidRPr="0095301D" w14:paraId="03E4CA57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A859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8534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50871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Circuitos impressos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1B40A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Coreia do Sul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4A712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4,42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234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390,50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8F891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1,13</w:t>
            </w:r>
          </w:p>
        </w:tc>
      </w:tr>
      <w:tr w:rsidR="00E8442D" w:rsidRPr="0095301D" w14:paraId="5F3B0F33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32226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2710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14F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Óleos de petróleo ou de minerais betuminosos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C6AF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Rússia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FF74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253,49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E9B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261,68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C98B3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96,87</w:t>
            </w:r>
          </w:p>
        </w:tc>
      </w:tr>
      <w:tr w:rsidR="00E8442D" w:rsidRPr="0095301D" w14:paraId="0A3FC9E9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30140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3102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3D968" w14:textId="77777777" w:rsidR="00E8442D" w:rsidRPr="0095301D" w:rsidRDefault="00E8442D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826A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Rússia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F8D2B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5,26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75C72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261,68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27999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2,01</w:t>
            </w:r>
          </w:p>
        </w:tc>
      </w:tr>
      <w:tr w:rsidR="00E8442D" w:rsidRPr="0095301D" w14:paraId="28C804B9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1B5A1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4002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ADFE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Borracha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CAE36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Rússia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054A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1,38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BC02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261,68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76198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0,53</w:t>
            </w:r>
          </w:p>
        </w:tc>
      </w:tr>
      <w:tr w:rsidR="00E8442D" w:rsidRPr="0095301D" w14:paraId="1509521D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9F477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8708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4491B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Partes e acessórios de veículos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55C6A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Alemanha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70C8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16,90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3FFD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204,67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7A51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8,26</w:t>
            </w:r>
          </w:p>
        </w:tc>
      </w:tr>
      <w:tr w:rsidR="00E8442D" w:rsidRPr="0095301D" w14:paraId="1D7D5510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F076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8413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8B51D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Bombas para líquidos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8CFA3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Alemanha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593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14,83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63568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204,67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B8BC1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7,25</w:t>
            </w:r>
          </w:p>
        </w:tc>
      </w:tr>
      <w:tr w:rsidR="00E8442D" w:rsidRPr="0095301D" w14:paraId="09138AF0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1AA8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8421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C82A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Centrifugadores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E63E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Alemanha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B0662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10,98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0AE4D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204,67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8B81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5,36</w:t>
            </w:r>
          </w:p>
        </w:tc>
      </w:tr>
      <w:tr w:rsidR="00E8442D" w:rsidRPr="0095301D" w14:paraId="4CBE8CDA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5E012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9032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1E5E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Aparelhos para controlo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EE209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México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22F6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42,39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B00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95,55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8F728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44,36</w:t>
            </w:r>
          </w:p>
        </w:tc>
      </w:tr>
      <w:tr w:rsidR="00E8442D" w:rsidRPr="0095301D" w14:paraId="5938D0E3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E606F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8501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668FA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Motores e geradores elétricos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612D2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México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CA728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7,16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6B19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95,55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A4F1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7,49</w:t>
            </w:r>
          </w:p>
        </w:tc>
      </w:tr>
      <w:tr w:rsidR="00E8442D" w:rsidRPr="0095301D" w14:paraId="249AD830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82D5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9021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21493" w14:textId="77777777" w:rsidR="00E8442D" w:rsidRPr="0095301D" w:rsidRDefault="00E8442D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C1428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México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E2AA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4,81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8417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95,55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4F79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5,03</w:t>
            </w:r>
          </w:p>
        </w:tc>
      </w:tr>
      <w:tr w:rsidR="00E8442D" w:rsidRPr="0095301D" w14:paraId="2ED2830D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460BC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8542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FE816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Circuitos eletrônicos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75B06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Taiwan (Formosa)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BD682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67,15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378D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89,23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D25DE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75,25</w:t>
            </w:r>
          </w:p>
        </w:tc>
      </w:tr>
      <w:tr w:rsidR="00E8442D" w:rsidRPr="0095301D" w14:paraId="42D3646D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A558C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3907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D52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Poliacetais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EAF62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Taiwan (Formosa)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B177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3,13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13543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89,23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01D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3,51</w:t>
            </w:r>
          </w:p>
        </w:tc>
      </w:tr>
      <w:tr w:rsidR="00E8442D" w:rsidRPr="0095301D" w14:paraId="311895FC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7799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8541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905CA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Diodos, transistores e outros semicondutores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0151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Taiwan (Formosa)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CCD4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2,93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FA0B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89,23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025E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3,28</w:t>
            </w:r>
          </w:p>
        </w:tc>
      </w:tr>
      <w:tr w:rsidR="00E8442D" w:rsidRPr="0095301D" w14:paraId="3791D7B1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A31D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8542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45CB6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Circuitos eletrônicos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8F68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Japão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41BA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23,35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5583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78,94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5C8B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29,58</w:t>
            </w:r>
          </w:p>
        </w:tc>
      </w:tr>
      <w:tr w:rsidR="00E8442D" w:rsidRPr="0095301D" w14:paraId="3696E0BA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C7884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lastRenderedPageBreak/>
              <w:t>9022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84A48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Aparelhos de raios X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6560A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Japão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FAC1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10,49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94B1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78,94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18FD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13,29</w:t>
            </w:r>
          </w:p>
        </w:tc>
      </w:tr>
      <w:tr w:rsidR="00E8442D" w:rsidRPr="0095301D" w14:paraId="7620E327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801F5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9018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FEB4B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Eletrocardiógrafos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28D89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Japão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CB33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7,10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2F9E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78,94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AC97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8,99</w:t>
            </w:r>
          </w:p>
        </w:tc>
      </w:tr>
      <w:tr w:rsidR="00E8442D" w:rsidRPr="0095301D" w14:paraId="0D3115D2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73D16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2933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60D1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Compostos heterocíclicos exclusivamente de hetero-átomos de nitrogênio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1F403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Índia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AF8D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8,34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A5E6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70,47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5462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11,83</w:t>
            </w:r>
          </w:p>
        </w:tc>
      </w:tr>
      <w:tr w:rsidR="00E8442D" w:rsidRPr="0095301D" w14:paraId="0A848E1B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ECFFD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3004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DE75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Medicamentos (exceto antissoros e vacinas)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D01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Índia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DD42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8,15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08394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70,47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4B37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11,57</w:t>
            </w:r>
          </w:p>
        </w:tc>
      </w:tr>
      <w:tr w:rsidR="00E8442D" w:rsidRPr="0095301D" w14:paraId="3FD22508" w14:textId="77777777" w:rsidTr="00E70012">
        <w:trPr>
          <w:jc w:val="center"/>
        </w:trPr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C610D" w14:textId="77777777" w:rsidR="00E8442D" w:rsidRPr="00E70012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3808</w:t>
            </w:r>
          </w:p>
        </w:tc>
        <w:tc>
          <w:tcPr>
            <w:tcW w:w="2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3EEE2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Agroquímicos</w:t>
            </w:r>
          </w:p>
        </w:tc>
        <w:tc>
          <w:tcPr>
            <w:tcW w:w="1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0590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Índia</w:t>
            </w:r>
          </w:p>
        </w:tc>
        <w:tc>
          <w:tcPr>
            <w:tcW w:w="16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41E03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5,33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022F9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70,47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A61A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7,56</w:t>
            </w:r>
          </w:p>
        </w:tc>
      </w:tr>
      <w:tr w:rsidR="00E8442D" w:rsidRPr="0095301D" w14:paraId="5F287368" w14:textId="77777777" w:rsidTr="00E70012">
        <w:trPr>
          <w:jc w:val="center"/>
        </w:trPr>
        <w:tc>
          <w:tcPr>
            <w:tcW w:w="9846" w:type="dxa"/>
            <w:gridSpan w:val="6"/>
            <w:tcBorders>
              <w:top w:val="none" w:sz="0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36F0E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Fonte: Elaboração Própria com base nos dados do Ministério de Indústria, Comércio, Serviços e Inovação.</w:t>
            </w:r>
          </w:p>
        </w:tc>
      </w:tr>
    </w:tbl>
    <w:p w14:paraId="63D80D31" w14:textId="77777777" w:rsidR="00E70012" w:rsidRDefault="00E70012"/>
    <w:p w14:paraId="2DE0386C" w14:textId="4828E4A3" w:rsidR="00E8442D" w:rsidRDefault="00494A4B">
      <w:r w:rsidRPr="0095301D">
        <w:t>A Tabela 10 traz os dados para os três principais produtos exportados dos 10 principais destinos das exportações de Campinas, em 12 meses, bem como a variação das importações por origem em relação aos 12 meses anteriores.</w:t>
      </w:r>
    </w:p>
    <w:p w14:paraId="0B0A9B19" w14:textId="77777777" w:rsidR="00E70012" w:rsidRPr="0095301D" w:rsidRDefault="00E7001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93"/>
        <w:gridCol w:w="2552"/>
        <w:gridCol w:w="1944"/>
        <w:gridCol w:w="1506"/>
        <w:gridCol w:w="1559"/>
        <w:gridCol w:w="1560"/>
      </w:tblGrid>
      <w:tr w:rsidR="00E8442D" w:rsidRPr="0095301D" w14:paraId="156DC018" w14:textId="77777777" w:rsidTr="00E70012">
        <w:trPr>
          <w:tblHeader/>
          <w:jc w:val="center"/>
        </w:trPr>
        <w:tc>
          <w:tcPr>
            <w:tcW w:w="9914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1405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Tabela 10 - Principais Exportações de Campinas por País (valores em milhões de USD/FOB, acumulado 12 meses).</w:t>
            </w:r>
          </w:p>
        </w:tc>
      </w:tr>
      <w:tr w:rsidR="00E8442D" w:rsidRPr="0095301D" w14:paraId="4F55F3DE" w14:textId="77777777" w:rsidTr="00E70012">
        <w:trPr>
          <w:tblHeader/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F0993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NCM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F105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Produto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38FF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País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691A1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Exportações por produto 12 meses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DAF59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Exportações 12 meses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CA58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b/>
                <w:color w:val="000000"/>
                <w:sz w:val="22"/>
              </w:rPr>
              <w:t>Participação produto/país 12 meses %</w:t>
            </w:r>
          </w:p>
        </w:tc>
      </w:tr>
      <w:tr w:rsidR="00E8442D" w:rsidRPr="0095301D" w14:paraId="16F72B29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979B8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2710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F5B2A" w14:textId="376BA2E8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46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Óleos de petróleo ou de minerais betuminosos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9338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Estados Unidos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75CB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64,05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89A6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232,06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74678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27,60</w:t>
            </w:r>
          </w:p>
        </w:tc>
      </w:tr>
      <w:tr w:rsidR="00E8442D" w:rsidRPr="0095301D" w14:paraId="08B11B6E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F74E6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4011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46D73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Pneus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C313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Estados Unidos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371C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35,20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391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232,06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A9C0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15,17</w:t>
            </w:r>
          </w:p>
        </w:tc>
      </w:tr>
      <w:tr w:rsidR="00E8442D" w:rsidRPr="0095301D" w14:paraId="7607DE3B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5FEBD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8501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5FD9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Motores e geradores elétricos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BAA6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Estados Unidos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3F49A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29,95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B8C9D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232,06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469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12,91</w:t>
            </w:r>
          </w:p>
        </w:tc>
      </w:tr>
      <w:tr w:rsidR="00E8442D" w:rsidRPr="0095301D" w14:paraId="255F01ED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7E89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8421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42669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Centrifugadores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25F69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Argentina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3341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8,96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2DE6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104,55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AF328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8,57</w:t>
            </w:r>
          </w:p>
        </w:tc>
      </w:tr>
      <w:tr w:rsidR="00E8442D" w:rsidRPr="0095301D" w14:paraId="70DB9A6B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A402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8708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5C26E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Partes e acessórios de veículos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0F0C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Argentina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1843E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6,78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B0DBA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104,55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4BD3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6,48</w:t>
            </w:r>
          </w:p>
        </w:tc>
      </w:tr>
      <w:tr w:rsidR="00E8442D" w:rsidRPr="0095301D" w14:paraId="23A08C65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E0A0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lastRenderedPageBreak/>
              <w:t>4001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2760" w14:textId="77777777" w:rsidR="00E8442D" w:rsidRPr="0095301D" w:rsidRDefault="00E844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87221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Argentina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F372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6,73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4955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104,55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C65B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6,44</w:t>
            </w:r>
          </w:p>
        </w:tc>
      </w:tr>
      <w:tr w:rsidR="00E8442D" w:rsidRPr="0095301D" w14:paraId="169E5D36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6B191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8413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6EE55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Bombas para líquidos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1E082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México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ECCD2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19,77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455DA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70,55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E639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28,02</w:t>
            </w:r>
          </w:p>
        </w:tc>
      </w:tr>
      <w:tr w:rsidR="00E8442D" w:rsidRPr="0095301D" w14:paraId="5427E8C1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A88C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8511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EB16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Aparelhos e dispositivos elétricos de ignição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77DE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México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E676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17,53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8A0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70,55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608A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24,85</w:t>
            </w:r>
          </w:p>
        </w:tc>
      </w:tr>
      <w:tr w:rsidR="00E8442D" w:rsidRPr="0095301D" w14:paraId="448E5140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92362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4011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F3653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Pneus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3F22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México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EBB5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10,02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67A7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70,55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3CF23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14,20</w:t>
            </w:r>
          </w:p>
        </w:tc>
      </w:tr>
      <w:tr w:rsidR="00E8442D" w:rsidRPr="0095301D" w14:paraId="30948836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FCE6E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8409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F250F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Partes de motores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D74C9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Alemanha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60FA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22,42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40C5B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67,36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AD4D9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33,28</w:t>
            </w:r>
          </w:p>
        </w:tc>
      </w:tr>
      <w:tr w:rsidR="00E8442D" w:rsidRPr="0095301D" w14:paraId="683CC3FD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515D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8413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03D24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Bombas para líquidos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67E8D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Alemanha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18CFD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18,39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8E5E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67,36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4786D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27,30</w:t>
            </w:r>
          </w:p>
        </w:tc>
      </w:tr>
      <w:tr w:rsidR="00E8442D" w:rsidRPr="0095301D" w14:paraId="5A47DE80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7AB4E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2710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3CCD7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Óleos de petróleo ou de minerais betuminosos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63789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Alemanha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D5E09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6,67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D3BE2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67,36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F4B4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9,90</w:t>
            </w:r>
          </w:p>
        </w:tc>
      </w:tr>
      <w:tr w:rsidR="00E8442D" w:rsidRPr="0095301D" w14:paraId="2ACD95F7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FAA25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3004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1885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Medicamentos (exceto antissoros e vacinas)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C804D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Colômbia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30FF1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21,93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7880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49,15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B9CD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44,62</w:t>
            </w:r>
          </w:p>
        </w:tc>
      </w:tr>
      <w:tr w:rsidR="00E8442D" w:rsidRPr="0095301D" w14:paraId="1157AA14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E9E4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2710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9C67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Óleos de petróleo ou de minerais betuminosos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00DB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Colômbia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CC91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5,98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8FE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49,15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321E1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12,17</w:t>
            </w:r>
          </w:p>
        </w:tc>
      </w:tr>
      <w:tr w:rsidR="00E8442D" w:rsidRPr="0095301D" w14:paraId="67E3D0FD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485F9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8517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490F3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Aparelhos telefônicos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9EE8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Colômbia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020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3,33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46E8D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49,15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21746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6,78</w:t>
            </w:r>
          </w:p>
        </w:tc>
      </w:tr>
      <w:tr w:rsidR="00E8442D" w:rsidRPr="0095301D" w14:paraId="10D4AAF2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5DB7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1905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90D38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Produtos de padaria, pastelaria ou da indútria de bolachas e biscoitos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D121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Paraguai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B8979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5,27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59243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39,76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141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13,25</w:t>
            </w:r>
          </w:p>
        </w:tc>
      </w:tr>
      <w:tr w:rsidR="00E8442D" w:rsidRPr="0095301D" w14:paraId="1BBE74EE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ED1AB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8433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E5919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Máquinas para colheita de produtos agrícolas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CF4F8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Paraguai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E7C3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3,80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178E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39,76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7B458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9,56</w:t>
            </w:r>
          </w:p>
        </w:tc>
      </w:tr>
      <w:tr w:rsidR="00E8442D" w:rsidRPr="0095301D" w14:paraId="2DBB3EE9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83BB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8419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2A2C2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Aquecedores de água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AFD6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Paraguai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889E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2,98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EF86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39,76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D2618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7,49</w:t>
            </w:r>
          </w:p>
        </w:tc>
      </w:tr>
      <w:tr w:rsidR="00E8442D" w:rsidRPr="0095301D" w14:paraId="24FE1DFA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94278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2710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7B68E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Óleos de petróleo ou de minerais betuminosos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351E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Portugal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B0A79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33,52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DBD31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35,26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FD6B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95,07</w:t>
            </w:r>
          </w:p>
        </w:tc>
      </w:tr>
      <w:tr w:rsidR="00E8442D" w:rsidRPr="0095301D" w14:paraId="6D32F813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0C953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8413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5643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Bombas para líquidos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20B6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Portugal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C37B2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0,84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19A3B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35,26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698D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2,38</w:t>
            </w:r>
          </w:p>
        </w:tc>
      </w:tr>
      <w:tr w:rsidR="00E8442D" w:rsidRPr="0095301D" w14:paraId="78458D1F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3EE08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4911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8FEF" w14:textId="77777777" w:rsidR="00E8442D" w:rsidRPr="0095301D" w:rsidRDefault="00E844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1944B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Portugal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30498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0,33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4251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35,26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D68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0,94</w:t>
            </w:r>
          </w:p>
        </w:tc>
      </w:tr>
      <w:tr w:rsidR="00E8442D" w:rsidRPr="0095301D" w14:paraId="35229B85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3D22E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5201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2E231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Algodão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C1D1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Bangladesh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5949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31,65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2689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31,69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047E3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99,87</w:t>
            </w:r>
          </w:p>
        </w:tc>
      </w:tr>
      <w:tr w:rsidR="00E8442D" w:rsidRPr="0095301D" w14:paraId="19C2D8F5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4FECF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5202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FF53C" w14:textId="77777777" w:rsidR="00E8442D" w:rsidRPr="0095301D" w:rsidRDefault="00E844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FD4D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Bangladesh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41D7B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0,04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BE36E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31,69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D472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0,13</w:t>
            </w:r>
          </w:p>
        </w:tc>
      </w:tr>
      <w:tr w:rsidR="00E8442D" w:rsidRPr="0095301D" w14:paraId="3F0118E1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E3AD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2710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0584A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 xml:space="preserve">Óleos de petróleo ou de </w:t>
            </w:r>
            <w:r w:rsidRPr="0095301D">
              <w:rPr>
                <w:rFonts w:eastAsia="Arial" w:cs="Arial"/>
                <w:color w:val="000000"/>
                <w:sz w:val="22"/>
              </w:rPr>
              <w:lastRenderedPageBreak/>
              <w:t>minerais betuminosos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7CCB3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lastRenderedPageBreak/>
              <w:t>França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C34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19,18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32804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27,62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32362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69,44</w:t>
            </w:r>
          </w:p>
        </w:tc>
      </w:tr>
      <w:tr w:rsidR="00E8442D" w:rsidRPr="0095301D" w14:paraId="2E36AAF7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4502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9028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837CB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Controladores de gases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126F6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França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7865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2,76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8A0A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27,62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7892E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9,99</w:t>
            </w:r>
          </w:p>
        </w:tc>
      </w:tr>
      <w:tr w:rsidR="00E8442D" w:rsidRPr="0095301D" w14:paraId="7C4FB6ED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85F3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8807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461F0" w14:textId="77777777" w:rsidR="00E8442D" w:rsidRPr="0095301D" w:rsidRDefault="00E844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E29E8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França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A5B1B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2,17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612F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27,62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3819A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7,86</w:t>
            </w:r>
          </w:p>
        </w:tc>
      </w:tr>
      <w:tr w:rsidR="00E8442D" w:rsidRPr="0095301D" w14:paraId="56BC1941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94F7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5201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48CBD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Algodão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813AA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Vietnã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734E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19,75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5B14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26,96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1450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73,26</w:t>
            </w:r>
          </w:p>
        </w:tc>
      </w:tr>
      <w:tr w:rsidR="00E8442D" w:rsidRPr="0095301D" w14:paraId="02D2CF0D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1A470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8542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1DA6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Circuitos eletrônicos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55A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Vietnã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6B42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4,65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AC0EC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26,96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7D567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17,25</w:t>
            </w:r>
          </w:p>
        </w:tc>
      </w:tr>
      <w:tr w:rsidR="00E8442D" w:rsidRPr="0095301D" w14:paraId="317FCA06" w14:textId="77777777" w:rsidTr="00E70012">
        <w:trPr>
          <w:jc w:val="center"/>
        </w:trPr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DD84C" w14:textId="77777777" w:rsidR="00E8442D" w:rsidRPr="00E70012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  <w:rPr>
                <w:b/>
                <w:bCs/>
              </w:rPr>
            </w:pPr>
            <w:r w:rsidRPr="00E70012">
              <w:rPr>
                <w:rFonts w:eastAsia="Arial" w:cs="Arial"/>
                <w:b/>
                <w:bCs/>
                <w:color w:val="000000"/>
                <w:sz w:val="22"/>
              </w:rPr>
              <w:t>8517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FCCC0" w14:textId="77777777" w:rsidR="00E8442D" w:rsidRPr="0095301D" w:rsidRDefault="00494A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  <w:jc w:val="left"/>
            </w:pPr>
            <w:r w:rsidRPr="0095301D">
              <w:rPr>
                <w:rFonts w:eastAsia="Arial" w:cs="Arial"/>
                <w:color w:val="000000"/>
                <w:sz w:val="22"/>
              </w:rPr>
              <w:t>Aparelhos telefônicos</w:t>
            </w:r>
          </w:p>
        </w:tc>
        <w:tc>
          <w:tcPr>
            <w:tcW w:w="1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DD4F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Vietnã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E756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1,25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743B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26,96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ED8CB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4,64</w:t>
            </w:r>
          </w:p>
        </w:tc>
      </w:tr>
      <w:tr w:rsidR="00E8442D" w:rsidRPr="0095301D" w14:paraId="64AACF7F" w14:textId="77777777" w:rsidTr="00E70012">
        <w:trPr>
          <w:jc w:val="center"/>
        </w:trPr>
        <w:tc>
          <w:tcPr>
            <w:tcW w:w="9914" w:type="dxa"/>
            <w:gridSpan w:val="6"/>
            <w:tcBorders>
              <w:top w:val="none" w:sz="0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61FB3" w14:textId="77777777" w:rsidR="00E8442D" w:rsidRPr="0095301D" w:rsidRDefault="00494A4B" w:rsidP="00E700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20" w:right="120"/>
            </w:pPr>
            <w:r w:rsidRPr="0095301D">
              <w:rPr>
                <w:rFonts w:eastAsia="Arial" w:cs="Arial"/>
                <w:color w:val="000000"/>
                <w:sz w:val="22"/>
              </w:rPr>
              <w:t>Fonte: Elaboração Própria com base nos dados do Ministério de Indústria, Comércio, Serviços e Inovação.</w:t>
            </w:r>
          </w:p>
        </w:tc>
      </w:tr>
    </w:tbl>
    <w:p w14:paraId="42BED78F" w14:textId="77777777" w:rsidR="00E70012" w:rsidRDefault="00E70012" w:rsidP="00E70012">
      <w:pPr>
        <w:rPr>
          <w:lang w:eastAsia="pt-BR"/>
        </w:rPr>
      </w:pPr>
      <w:bookmarkStart w:id="3" w:name="previsões-e-perspectivas-para-2024"/>
      <w:bookmarkEnd w:id="2"/>
    </w:p>
    <w:p w14:paraId="07E72131" w14:textId="220F5F11" w:rsidR="00E8442D" w:rsidRPr="00E70012" w:rsidRDefault="00494A4B" w:rsidP="00E70012">
      <w:pPr>
        <w:widowControl w:val="0"/>
        <w:pBdr>
          <w:top w:val="nil"/>
          <w:left w:val="nil"/>
          <w:bottom w:val="single" w:sz="12" w:space="1" w:color="A3A3A3"/>
          <w:right w:val="nil"/>
          <w:between w:val="nil"/>
        </w:pBdr>
        <w:tabs>
          <w:tab w:val="left" w:pos="8675"/>
        </w:tabs>
        <w:spacing w:before="278" w:after="0" w:line="240" w:lineRule="auto"/>
        <w:jc w:val="left"/>
        <w:rPr>
          <w:rFonts w:eastAsia="Aptos" w:cs="Aptos"/>
          <w:color w:val="000000"/>
          <w:kern w:val="0"/>
          <w:sz w:val="36"/>
          <w:szCs w:val="36"/>
          <w:lang w:eastAsia="pt-BR"/>
          <w14:ligatures w14:val="none"/>
        </w:rPr>
      </w:pPr>
      <w:r w:rsidRPr="00E70012">
        <w:rPr>
          <w:rFonts w:eastAsia="Aptos" w:cs="Aptos"/>
          <w:color w:val="000000"/>
          <w:kern w:val="0"/>
          <w:sz w:val="36"/>
          <w:szCs w:val="36"/>
          <w:lang w:eastAsia="pt-BR"/>
          <w14:ligatures w14:val="none"/>
        </w:rPr>
        <w:t>Previsões e Perspectivas para 2024</w:t>
      </w:r>
    </w:p>
    <w:p w14:paraId="48F11769" w14:textId="77777777" w:rsidR="00E8442D" w:rsidRPr="0095301D" w:rsidRDefault="00494A4B">
      <w:r w:rsidRPr="0095301D">
        <w:t>As análises mais recentes do Observatório PUC-Campinas apontam para um ano de (…) nas importações (…%) e (…) das exportações (…%). Em relação as últimas previsões, nota-se que os dados de exportação do mês 04/2024 indicaram uma (…) na taxa de variação das exportações. A redução das importações pode estar relacionada a queda no valor importado tanto de bens acabados como bens intermediários. Reduções expressivas na importação de bens intermediários indicam, em geral, queda do ritmo da produção industrial.</w:t>
      </w:r>
      <w:bookmarkEnd w:id="3"/>
    </w:p>
    <w:sectPr w:rsidR="00E8442D" w:rsidRPr="0095301D" w:rsidSect="00CF32E3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C1497" w14:textId="77777777" w:rsidR="007D6C3E" w:rsidRDefault="007D6C3E">
      <w:pPr>
        <w:spacing w:before="0" w:after="0" w:line="240" w:lineRule="auto"/>
      </w:pPr>
      <w:r>
        <w:separator/>
      </w:r>
    </w:p>
  </w:endnote>
  <w:endnote w:type="continuationSeparator" w:id="0">
    <w:p w14:paraId="5193CBB9" w14:textId="77777777" w:rsidR="007D6C3E" w:rsidRDefault="007D6C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2644199"/>
      <w:docPartObj>
        <w:docPartGallery w:val="Page Numbers (Bottom of Page)"/>
        <w:docPartUnique/>
      </w:docPartObj>
    </w:sdtPr>
    <w:sdtContent>
      <w:p w14:paraId="25E7FEB5" w14:textId="77777777" w:rsidR="00C40430" w:rsidRDefault="00810BE3" w:rsidP="00B928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C23F1" w14:textId="77777777" w:rsidR="007D6C3E" w:rsidRDefault="007D6C3E">
      <w:pPr>
        <w:spacing w:before="0" w:after="0" w:line="240" w:lineRule="auto"/>
      </w:pPr>
      <w:r>
        <w:separator/>
      </w:r>
    </w:p>
  </w:footnote>
  <w:footnote w:type="continuationSeparator" w:id="0">
    <w:p w14:paraId="4AEF7923" w14:textId="77777777" w:rsidR="007D6C3E" w:rsidRDefault="007D6C3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A3012" w14:textId="77777777" w:rsidR="00C40430" w:rsidRPr="006632E6" w:rsidRDefault="00CF32E3" w:rsidP="006632E6">
    <w:pPr>
      <w:jc w:val="right"/>
      <w:rPr>
        <w:rFonts w:cs="Segoe UI"/>
        <w:b/>
        <w:bCs/>
        <w:color w:val="A6A6A6" w:themeColor="background1" w:themeShade="A6"/>
        <w:kern w:val="36"/>
        <w:sz w:val="18"/>
        <w:szCs w:val="18"/>
      </w:rPr>
    </w:pPr>
    <w:r w:rsidRPr="004E1F22">
      <w:rPr>
        <w:rFonts w:cstheme="minorHAnsi"/>
        <w:b/>
        <w:bCs/>
        <w:noProof/>
        <w:color w:val="A6A6A6" w:themeColor="background1" w:themeShade="A6"/>
        <w:sz w:val="18"/>
        <w:szCs w:val="18"/>
      </w:rPr>
      <w:drawing>
        <wp:anchor distT="0" distB="0" distL="114300" distR="114300" simplePos="0" relativeHeight="251658752" behindDoc="0" locked="0" layoutInCell="1" allowOverlap="1" wp14:anchorId="6B3494FE" wp14:editId="2B2C3C15">
          <wp:simplePos x="0" y="0"/>
          <wp:positionH relativeFrom="margin">
            <wp:posOffset>4438650</wp:posOffset>
          </wp:positionH>
          <wp:positionV relativeFrom="page">
            <wp:posOffset>512574</wp:posOffset>
          </wp:positionV>
          <wp:extent cx="146394" cy="139571"/>
          <wp:effectExtent l="0" t="0" r="0" b="0"/>
          <wp:wrapNone/>
          <wp:docPr id="868998107" name="Imagem 868998107" descr="Desenho de uma janela&#10;&#10;Descrição gerada automaticamente com confiança baixa">
            <a:extLst xmlns:a="http://schemas.openxmlformats.org/drawingml/2006/main">
              <a:ext uri="{FF2B5EF4-FFF2-40B4-BE49-F238E27FC236}">
                <a16:creationId xmlns:a16="http://schemas.microsoft.com/office/drawing/2014/main" id="{64C7B411-A39C-4309-1B77-46812FCCB0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oogle Shape;241;p26" descr="Desenho de uma janela&#10;&#10;Descrição gerada automaticamente com confiança baixa">
                    <a:extLst>
                      <a:ext uri="{FF2B5EF4-FFF2-40B4-BE49-F238E27FC236}">
                        <a16:creationId xmlns:a16="http://schemas.microsoft.com/office/drawing/2014/main" id="{64C7B411-A39C-4309-1B77-46812FCCB0D2}"/>
                      </a:ext>
                    </a:extLst>
                  </pic:cNvPr>
                  <pic:cNvPicPr preferRelativeResize="0"/>
                </pic:nvPicPr>
                <pic:blipFill rotWithShape="1">
                  <a:blip r:embed="rId1" cstate="print">
                    <a:alphaModFix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270"/>
                  <a:stretch/>
                </pic:blipFill>
                <pic:spPr bwMode="auto">
                  <a:xfrm>
                    <a:off x="0" y="0"/>
                    <a:ext cx="147843" cy="14095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7D2B" w:rsidRPr="004E1F22">
      <w:rPr>
        <w:rFonts w:cs="Segoe UI"/>
        <w:b/>
        <w:bCs/>
        <w:color w:val="A6A6A6" w:themeColor="background1" w:themeShade="A6"/>
        <w:kern w:val="36"/>
        <w:sz w:val="18"/>
        <w:szCs w:val="18"/>
      </w:rPr>
      <w:t>Observatório</w:t>
    </w:r>
    <w:r w:rsidR="00107D2B" w:rsidRPr="004E1F22">
      <w:rPr>
        <w:rFonts w:cs="Segoe UI"/>
        <w:b/>
        <w:bCs/>
        <w:color w:val="A6A6A6" w:themeColor="background1" w:themeShade="A6"/>
        <w:kern w:val="36"/>
        <w:szCs w:val="24"/>
      </w:rPr>
      <w:t xml:space="preserve"> </w:t>
    </w:r>
    <w:r w:rsidR="00107D2B" w:rsidRPr="004E1F22">
      <w:rPr>
        <w:rFonts w:cs="Segoe UI"/>
        <w:b/>
        <w:bCs/>
        <w:color w:val="A6A6A6" w:themeColor="background1" w:themeShade="A6"/>
        <w:kern w:val="36"/>
        <w:sz w:val="18"/>
        <w:szCs w:val="18"/>
      </w:rPr>
      <w:t>PUC</w:t>
    </w:r>
    <w:r w:rsidRPr="004E1F22">
      <w:rPr>
        <w:rFonts w:cs="Segoe UI"/>
        <w:b/>
        <w:bCs/>
        <w:color w:val="A6A6A6" w:themeColor="background1" w:themeShade="A6"/>
        <w:kern w:val="36"/>
        <w:sz w:val="18"/>
        <w:szCs w:val="18"/>
      </w:rPr>
      <w:t>-</w:t>
    </w:r>
    <w:r w:rsidR="00107D2B" w:rsidRPr="004E1F22">
      <w:rPr>
        <w:rFonts w:cs="Segoe UI"/>
        <w:b/>
        <w:bCs/>
        <w:color w:val="A6A6A6" w:themeColor="background1" w:themeShade="A6"/>
        <w:kern w:val="36"/>
        <w:sz w:val="18"/>
        <w:szCs w:val="18"/>
      </w:rPr>
      <w:t>C</w:t>
    </w:r>
    <w:r w:rsidR="005A2CF7" w:rsidRPr="004E1F22">
      <w:rPr>
        <w:rFonts w:cs="Segoe UI"/>
        <w:b/>
        <w:bCs/>
        <w:color w:val="A6A6A6" w:themeColor="background1" w:themeShade="A6"/>
        <w:kern w:val="36"/>
        <w:sz w:val="18"/>
        <w:szCs w:val="18"/>
      </w:rPr>
      <w:t>ampinas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5C008E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474C38"/>
    <w:multiLevelType w:val="multilevel"/>
    <w:tmpl w:val="A2261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A99411"/>
    <w:multiLevelType w:val="multilevel"/>
    <w:tmpl w:val="E108B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0EC6CFC"/>
    <w:multiLevelType w:val="multilevel"/>
    <w:tmpl w:val="A3D6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26408">
    <w:abstractNumId w:val="1"/>
  </w:num>
  <w:num w:numId="2" w16cid:durableId="1886944232">
    <w:abstractNumId w:val="3"/>
  </w:num>
  <w:num w:numId="3" w16cid:durableId="1101488496">
    <w:abstractNumId w:val="0"/>
  </w:num>
  <w:num w:numId="4" w16cid:durableId="20296792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04529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 fillcolor="none [1944]" stroke="f">
      <v:fill color="none [1944]" opacity="26214f"/>
      <v:stroke on="f"/>
      <o:colormru v:ext="edit" colors="#a3a3a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3D"/>
    <w:rsid w:val="000925E2"/>
    <w:rsid w:val="000B2CED"/>
    <w:rsid w:val="000D0760"/>
    <w:rsid w:val="000E48EE"/>
    <w:rsid w:val="000E7F86"/>
    <w:rsid w:val="00107D2B"/>
    <w:rsid w:val="00134D75"/>
    <w:rsid w:val="00144701"/>
    <w:rsid w:val="001B78EB"/>
    <w:rsid w:val="001C02C6"/>
    <w:rsid w:val="001C203D"/>
    <w:rsid w:val="00233B33"/>
    <w:rsid w:val="00236DB7"/>
    <w:rsid w:val="00253C05"/>
    <w:rsid w:val="00296125"/>
    <w:rsid w:val="002A1B19"/>
    <w:rsid w:val="002C5492"/>
    <w:rsid w:val="002F10D4"/>
    <w:rsid w:val="002F28FE"/>
    <w:rsid w:val="00311C6B"/>
    <w:rsid w:val="0032666D"/>
    <w:rsid w:val="003366AF"/>
    <w:rsid w:val="00386EE2"/>
    <w:rsid w:val="003D1D69"/>
    <w:rsid w:val="003D25DA"/>
    <w:rsid w:val="003D5043"/>
    <w:rsid w:val="00406F00"/>
    <w:rsid w:val="004214F4"/>
    <w:rsid w:val="00434C0B"/>
    <w:rsid w:val="00440AF0"/>
    <w:rsid w:val="004426D1"/>
    <w:rsid w:val="00456352"/>
    <w:rsid w:val="00494A4B"/>
    <w:rsid w:val="004E1F22"/>
    <w:rsid w:val="004F35F4"/>
    <w:rsid w:val="00522AF3"/>
    <w:rsid w:val="00596490"/>
    <w:rsid w:val="005A0972"/>
    <w:rsid w:val="005A2CF7"/>
    <w:rsid w:val="005A366E"/>
    <w:rsid w:val="005D013E"/>
    <w:rsid w:val="006455B1"/>
    <w:rsid w:val="006632E6"/>
    <w:rsid w:val="00663C3F"/>
    <w:rsid w:val="006E32F8"/>
    <w:rsid w:val="006E45D0"/>
    <w:rsid w:val="00744946"/>
    <w:rsid w:val="00767C67"/>
    <w:rsid w:val="00790222"/>
    <w:rsid w:val="007D6C3E"/>
    <w:rsid w:val="00810BE3"/>
    <w:rsid w:val="008406D7"/>
    <w:rsid w:val="0085448E"/>
    <w:rsid w:val="00854726"/>
    <w:rsid w:val="00897FA9"/>
    <w:rsid w:val="008B0D9C"/>
    <w:rsid w:val="008F5748"/>
    <w:rsid w:val="009368CF"/>
    <w:rsid w:val="0095301D"/>
    <w:rsid w:val="009924F9"/>
    <w:rsid w:val="009A7FC0"/>
    <w:rsid w:val="009C319D"/>
    <w:rsid w:val="00A21833"/>
    <w:rsid w:val="00A87942"/>
    <w:rsid w:val="00AB32B3"/>
    <w:rsid w:val="00B00A11"/>
    <w:rsid w:val="00B44C2A"/>
    <w:rsid w:val="00B66180"/>
    <w:rsid w:val="00B81C0C"/>
    <w:rsid w:val="00B928ED"/>
    <w:rsid w:val="00B9641D"/>
    <w:rsid w:val="00BB1A70"/>
    <w:rsid w:val="00C04509"/>
    <w:rsid w:val="00C40430"/>
    <w:rsid w:val="00CB7A78"/>
    <w:rsid w:val="00CF32E3"/>
    <w:rsid w:val="00D239F9"/>
    <w:rsid w:val="00D316DD"/>
    <w:rsid w:val="00D4350F"/>
    <w:rsid w:val="00D72BDA"/>
    <w:rsid w:val="00D75359"/>
    <w:rsid w:val="00DA0214"/>
    <w:rsid w:val="00DA11B2"/>
    <w:rsid w:val="00DC6A52"/>
    <w:rsid w:val="00E008F0"/>
    <w:rsid w:val="00E467E8"/>
    <w:rsid w:val="00E70012"/>
    <w:rsid w:val="00E8442D"/>
    <w:rsid w:val="00E9472B"/>
    <w:rsid w:val="00EF55B9"/>
    <w:rsid w:val="00F36392"/>
    <w:rsid w:val="00F8152C"/>
    <w:rsid w:val="00FA4D76"/>
    <w:rsid w:val="00FD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1944]" stroke="f">
      <v:fill color="none [1944]" opacity="26214f"/>
      <v:stroke on="f"/>
      <o:colormru v:ext="edit" colors="#a3a3a3"/>
    </o:shapedefaults>
    <o:shapelayout v:ext="edit">
      <o:idmap v:ext="edit" data="2"/>
    </o:shapelayout>
  </w:shapeDefaults>
  <w:decimalSymbol w:val=","/>
  <w:listSeparator w:val=";"/>
  <w14:docId w14:val="0DF5D047"/>
  <w15:docId w15:val="{F2E30AF5-84DB-4286-BC32-3EE3D2E9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D69"/>
    <w:pPr>
      <w:spacing w:before="120"/>
      <w:jc w:val="both"/>
    </w:pPr>
    <w:rPr>
      <w:rFonts w:ascii="Aptos" w:hAnsi="Aptos"/>
      <w:sz w:val="24"/>
    </w:rPr>
  </w:style>
  <w:style w:type="paragraph" w:styleId="Ttulo1">
    <w:name w:val="heading 1"/>
    <w:basedOn w:val="Normal"/>
    <w:link w:val="Ttulo1Char"/>
    <w:uiPriority w:val="9"/>
    <w:qFormat/>
    <w:rsid w:val="00236DB7"/>
    <w:pPr>
      <w:jc w:val="right"/>
      <w:outlineLvl w:val="0"/>
    </w:pPr>
    <w:rPr>
      <w:rFonts w:cs="Segoe UI"/>
      <w:b/>
      <w:bCs/>
      <w:kern w:val="36"/>
      <w:sz w:val="72"/>
      <w:szCs w:val="72"/>
    </w:rPr>
  </w:style>
  <w:style w:type="paragraph" w:styleId="Ttulo2">
    <w:name w:val="heading 2"/>
    <w:basedOn w:val="Normal"/>
    <w:link w:val="Ttulo2Char"/>
    <w:uiPriority w:val="9"/>
    <w:qFormat/>
    <w:rsid w:val="001C2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C2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6DB7"/>
    <w:rPr>
      <w:rFonts w:ascii="Aptos" w:hAnsi="Aptos" w:cs="Segoe UI"/>
      <w:b/>
      <w:bCs/>
      <w:kern w:val="36"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203D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C203D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paragraph" w:customStyle="1" w:styleId="msonormal0">
    <w:name w:val="msonormal"/>
    <w:basedOn w:val="Normal"/>
    <w:rsid w:val="001C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C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03D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03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1C203D"/>
  </w:style>
  <w:style w:type="character" w:customStyle="1" w:styleId="hljs-number">
    <w:name w:val="hljs-number"/>
    <w:basedOn w:val="Fontepargpadro"/>
    <w:rsid w:val="001C203D"/>
  </w:style>
  <w:style w:type="character" w:customStyle="1" w:styleId="hljs-literal">
    <w:name w:val="hljs-literal"/>
    <w:basedOn w:val="Fontepargpadro"/>
    <w:rsid w:val="001C203D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9022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9022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90222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1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0BE3"/>
  </w:style>
  <w:style w:type="paragraph" w:styleId="Rodap">
    <w:name w:val="footer"/>
    <w:basedOn w:val="Normal"/>
    <w:link w:val="RodapChar"/>
    <w:uiPriority w:val="99"/>
    <w:unhideWhenUsed/>
    <w:rsid w:val="0081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0BE3"/>
  </w:style>
  <w:style w:type="paragraph" w:styleId="Subttulo">
    <w:name w:val="Subtitle"/>
    <w:basedOn w:val="Normal"/>
    <w:next w:val="Normal"/>
    <w:link w:val="SubttuloChar"/>
    <w:uiPriority w:val="11"/>
    <w:qFormat/>
    <w:rsid w:val="003D1D69"/>
    <w:pPr>
      <w:pBdr>
        <w:bottom w:val="single" w:sz="12" w:space="1" w:color="A3A3A3"/>
      </w:pBdr>
    </w:pPr>
    <w:rPr>
      <w:rFonts w:eastAsia="Times New Roman" w:cs="Segoe UI"/>
      <w:kern w:val="36"/>
      <w:sz w:val="36"/>
      <w:szCs w:val="36"/>
      <w:lang w:eastAsia="pt-BR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3D1D69"/>
    <w:rPr>
      <w:rFonts w:ascii="Aptos" w:eastAsia="Times New Roman" w:hAnsi="Aptos" w:cs="Segoe UI"/>
      <w:kern w:val="36"/>
      <w:sz w:val="36"/>
      <w:szCs w:val="36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qFormat/>
    <w:rsid w:val="00236DB7"/>
    <w:pPr>
      <w:spacing w:after="0" w:line="240" w:lineRule="auto"/>
      <w:contextualSpacing/>
      <w:jc w:val="right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6DB7"/>
    <w:rPr>
      <w:rFonts w:ascii="Aptos" w:eastAsiaTheme="majorEastAsia" w:hAnsi="Aptos" w:cstheme="majorBidi"/>
      <w:spacing w:val="-10"/>
      <w:kern w:val="28"/>
      <w:sz w:val="56"/>
      <w:szCs w:val="56"/>
    </w:rPr>
  </w:style>
  <w:style w:type="paragraph" w:customStyle="1" w:styleId="Negrito18">
    <w:name w:val="Negrito18"/>
    <w:basedOn w:val="Normal"/>
    <w:link w:val="Negrito18Char"/>
    <w:qFormat/>
    <w:rsid w:val="00236DB7"/>
    <w:pPr>
      <w:jc w:val="right"/>
    </w:pPr>
    <w:rPr>
      <w:rFonts w:cstheme="minorHAnsi"/>
      <w:b/>
      <w:bCs/>
      <w:noProof/>
      <w:sz w:val="36"/>
    </w:rPr>
  </w:style>
  <w:style w:type="character" w:customStyle="1" w:styleId="Negrito18Char">
    <w:name w:val="Negrito18 Char"/>
    <w:basedOn w:val="Fontepargpadro"/>
    <w:link w:val="Negrito18"/>
    <w:rsid w:val="00236DB7"/>
    <w:rPr>
      <w:rFonts w:ascii="Aptos" w:hAnsi="Aptos" w:cstheme="minorHAnsi"/>
      <w:b/>
      <w:bCs/>
      <w:noProof/>
      <w:sz w:val="36"/>
    </w:rPr>
  </w:style>
  <w:style w:type="paragraph" w:customStyle="1" w:styleId="Numeracaoinformativo">
    <w:name w:val="Numeracao_informativo"/>
    <w:basedOn w:val="Normal"/>
    <w:link w:val="NumeracaoinformativoChar"/>
    <w:qFormat/>
    <w:rsid w:val="00236DB7"/>
    <w:pPr>
      <w:spacing w:after="100" w:afterAutospacing="1"/>
      <w:jc w:val="right"/>
    </w:pPr>
    <w:rPr>
      <w:rFonts w:cs="Segoe UI"/>
      <w:b/>
      <w:bCs/>
    </w:rPr>
  </w:style>
  <w:style w:type="character" w:customStyle="1" w:styleId="NumeracaoinformativoChar">
    <w:name w:val="Numeracao_informativo Char"/>
    <w:basedOn w:val="Fontepargpadro"/>
    <w:link w:val="Numeracaoinformativo"/>
    <w:rsid w:val="00236DB7"/>
    <w:rPr>
      <w:rFonts w:ascii="Aptos" w:hAnsi="Aptos" w:cs="Segoe UI"/>
      <w:b/>
      <w:bCs/>
    </w:r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b/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b/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  <w:style w:type="table" w:customStyle="1" w:styleId="Table">
    <w:name w:val="Table"/>
    <w:semiHidden/>
    <w:unhideWhenUsed/>
    <w:qFormat/>
    <w:rsid w:val="00E467E8"/>
    <w:pPr>
      <w:spacing w:after="200" w:line="240" w:lineRule="auto"/>
    </w:pPr>
    <w:rPr>
      <w:kern w:val="0"/>
      <w:sz w:val="24"/>
      <w:szCs w:val="24"/>
      <w:lang w:val="en-US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3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DBE47-6015-41B5-AA25-6AE29A04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8132</TotalTime>
  <Pages>14</Pages>
  <Words>2772</Words>
  <Characters>14972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Informativo CAMPINAS TRIMESTRAL</vt:lpstr>
    </vt:vector>
  </TitlesOfParts>
  <Company/>
  <LinksUpToDate>false</LinksUpToDate>
  <CharactersWithSpaces>17709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Informativo CAMPINAS TRIMESTRAL</dc:title>
  <dc:subject/>
  <dc:creator>João Lucas Silva</dc:creator>
  <cp:keywords/>
  <dc:description/>
  <cp:lastModifiedBy>João Lucas Silva</cp:lastModifiedBy>
  <cp:revision>1</cp:revision>
  <dcterms:created xsi:type="dcterms:W3CDTF">2025-03-20T18:28:00Z</dcterms:created>
  <dcterms:modified xsi:type="dcterms:W3CDTF">2025-04-28T03:10:00Z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