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b/>
          <w:sz w:val="28"/>
        </w:rPr>
        <w:t>ПОЛЬЗОВАТЕЛЬСКОЕ СОГЛАШЕНИЕ платформы «Цифровое Самбо»</w:t>
      </w:r>
    </w:p>
    <w:p>
      <w:pPr>
        <w:spacing w:before="0"/>
        <w:jc w:val="both"/>
      </w:pPr>
      <w:r>
        <w:rPr>
          <w:rFonts w:ascii="Times New Roman" w:hAnsi="Times New Roman"/>
          <w:b w:val="0"/>
          <w:sz w:val="24"/>
        </w:rPr>
        <w:t>Настоящее соглашение определяет условия доступа физических лиц и представителей организаций к сервисам платформы «Цифровое Самбо» и отношения между ними и Администрацией. Перед началом использования платформы внимательно прочитайте его.</w:t>
      </w:r>
    </w:p>
    <w:p>
      <w:pPr>
        <w:spacing w:before="240"/>
        <w:jc w:val="left"/>
      </w:pPr>
      <w:r>
        <w:rPr>
          <w:rFonts w:ascii="Times New Roman" w:hAnsi="Times New Roman"/>
          <w:b/>
          <w:sz w:val="24"/>
        </w:rPr>
        <w:t>1. Общие положения и термины</w:t>
      </w:r>
    </w:p>
    <w:p>
      <w:pPr>
        <w:spacing w:before="0"/>
        <w:jc w:val="both"/>
      </w:pPr>
      <w:r>
        <w:rPr>
          <w:rFonts w:ascii="Times New Roman" w:hAnsi="Times New Roman"/>
          <w:b w:val="0"/>
          <w:sz w:val="24"/>
        </w:rPr>
        <w:t>1.1. В соглашении используются следующие термины:</w:t>
      </w:r>
    </w:p>
    <w:p>
      <w:pPr>
        <w:spacing w:before="0"/>
        <w:ind w:left="567" w:hanging="283"/>
        <w:jc w:val="both"/>
      </w:pPr>
      <w:r>
        <w:rPr>
          <w:rFonts w:ascii="Times New Roman" w:hAnsi="Times New Roman"/>
          <w:b w:val="0"/>
          <w:sz w:val="24"/>
        </w:rPr>
        <w:t xml:space="preserve">• </w:t>
      </w:r>
      <w:r>
        <w:rPr>
          <w:rFonts w:ascii="Times New Roman" w:hAnsi="Times New Roman"/>
          <w:b/>
          <w:sz w:val="24"/>
        </w:rPr>
        <w:t>Администрация</w:t>
      </w:r>
      <w:r>
        <w:rPr>
          <w:rFonts w:ascii="Times New Roman" w:hAnsi="Times New Roman"/>
          <w:b w:val="0"/>
          <w:sz w:val="24"/>
        </w:rPr>
        <w:t xml:space="preserve"> — индивидуальный предприниматель Малышев Александр Алексеевич, ИНН 330574419352, ОГРНИП 326774600810029, адрес: г. Москва, ул. Маресьева, д. 7, к. 2; лицо, которому принадлежит платформа и которое её эксплуатирует.</w:t>
      </w:r>
    </w:p>
    <w:p>
      <w:pPr>
        <w:spacing w:before="0"/>
        <w:ind w:left="567" w:hanging="283"/>
        <w:jc w:val="both"/>
      </w:pPr>
      <w:r>
        <w:rPr>
          <w:rFonts w:ascii="Times New Roman" w:hAnsi="Times New Roman"/>
          <w:b w:val="0"/>
          <w:sz w:val="24"/>
        </w:rPr>
        <w:t xml:space="preserve">• </w:t>
      </w:r>
      <w:r>
        <w:rPr>
          <w:rFonts w:ascii="Times New Roman" w:hAnsi="Times New Roman"/>
          <w:b/>
          <w:sz w:val="24"/>
        </w:rPr>
        <w:t>Платформа</w:t>
      </w:r>
      <w:r>
        <w:rPr>
          <w:rFonts w:ascii="Times New Roman" w:hAnsi="Times New Roman"/>
          <w:b w:val="0"/>
          <w:sz w:val="24"/>
        </w:rPr>
        <w:t xml:space="preserve"> — информационная система «Цифровое Самбо», доступная по адресу https://digitalsambo.ru, её поддоменам, а также связанный с ней Telegram-бот поддержки.</w:t>
      </w:r>
    </w:p>
    <w:p>
      <w:pPr>
        <w:spacing w:before="0"/>
        <w:ind w:left="567" w:hanging="283"/>
        <w:jc w:val="both"/>
      </w:pPr>
      <w:r>
        <w:rPr>
          <w:rFonts w:ascii="Times New Roman" w:hAnsi="Times New Roman"/>
          <w:b w:val="0"/>
          <w:sz w:val="24"/>
        </w:rPr>
        <w:t xml:space="preserve">• </w:t>
      </w:r>
      <w:r>
        <w:rPr>
          <w:rFonts w:ascii="Times New Roman" w:hAnsi="Times New Roman"/>
          <w:b/>
          <w:sz w:val="24"/>
        </w:rPr>
        <w:t>Сервисы</w:t>
      </w:r>
      <w:r>
        <w:rPr>
          <w:rFonts w:ascii="Times New Roman" w:hAnsi="Times New Roman"/>
          <w:b w:val="0"/>
          <w:sz w:val="24"/>
        </w:rPr>
        <w:t xml:space="preserve"> — функции платформы: регистрация и профили, реестр спортивных организаций, тренеров, спортсменов и судей, календарь и проведение соревнований, заявки, взвешивание, жеребьёвка, протоколы, результаты, рейтинг и уведомления.</w:t>
      </w:r>
    </w:p>
    <w:p>
      <w:pPr>
        <w:spacing w:before="0"/>
        <w:ind w:left="567" w:hanging="283"/>
        <w:jc w:val="both"/>
      </w:pPr>
      <w:r>
        <w:rPr>
          <w:rFonts w:ascii="Times New Roman" w:hAnsi="Times New Roman"/>
          <w:b w:val="0"/>
          <w:sz w:val="24"/>
        </w:rPr>
        <w:t xml:space="preserve">• </w:t>
      </w:r>
      <w:r>
        <w:rPr>
          <w:rFonts w:ascii="Times New Roman" w:hAnsi="Times New Roman"/>
          <w:b/>
          <w:sz w:val="24"/>
        </w:rPr>
        <w:t>Пользователь</w:t>
      </w:r>
      <w:r>
        <w:rPr>
          <w:rFonts w:ascii="Times New Roman" w:hAnsi="Times New Roman"/>
          <w:b w:val="0"/>
          <w:sz w:val="24"/>
        </w:rPr>
        <w:t xml:space="preserve"> — любое лицо, обращающееся к платформе; </w:t>
      </w:r>
      <w:r>
        <w:rPr>
          <w:rFonts w:ascii="Times New Roman" w:hAnsi="Times New Roman"/>
          <w:b/>
          <w:sz w:val="24"/>
        </w:rPr>
        <w:t>зарегистрированный Пользователь</w:t>
      </w:r>
      <w:r>
        <w:rPr>
          <w:rFonts w:ascii="Times New Roman" w:hAnsi="Times New Roman"/>
          <w:b w:val="0"/>
          <w:sz w:val="24"/>
        </w:rPr>
        <w:t xml:space="preserve"> — Пользователь, создавший учётную запись.</w:t>
      </w:r>
    </w:p>
    <w:p>
      <w:pPr>
        <w:spacing w:before="0"/>
        <w:ind w:left="567" w:hanging="283"/>
        <w:jc w:val="both"/>
      </w:pPr>
      <w:r>
        <w:rPr>
          <w:rFonts w:ascii="Times New Roman" w:hAnsi="Times New Roman"/>
          <w:b w:val="0"/>
          <w:sz w:val="24"/>
        </w:rPr>
        <w:t xml:space="preserve">• </w:t>
      </w:r>
      <w:r>
        <w:rPr>
          <w:rFonts w:ascii="Times New Roman" w:hAnsi="Times New Roman"/>
          <w:b/>
          <w:sz w:val="24"/>
        </w:rPr>
        <w:t>Роль</w:t>
      </w:r>
      <w:r>
        <w:rPr>
          <w:rFonts w:ascii="Times New Roman" w:hAnsi="Times New Roman"/>
          <w:b w:val="0"/>
          <w:sz w:val="24"/>
        </w:rPr>
        <w:t xml:space="preserve"> — статус зарегистрированного Пользователя, определяющий доступные ему функции: Руководитель организации, Тренер, Спортсмен, Судья, а также служебные роли Администрации (раздел 3).</w:t>
      </w:r>
    </w:p>
    <w:p>
      <w:pPr>
        <w:spacing w:before="0"/>
        <w:ind w:left="567" w:hanging="283"/>
        <w:jc w:val="both"/>
      </w:pPr>
      <w:r>
        <w:rPr>
          <w:rFonts w:ascii="Times New Roman" w:hAnsi="Times New Roman"/>
          <w:b w:val="0"/>
          <w:sz w:val="24"/>
        </w:rPr>
        <w:t xml:space="preserve">• </w:t>
      </w:r>
      <w:r>
        <w:rPr>
          <w:rFonts w:ascii="Times New Roman" w:hAnsi="Times New Roman"/>
          <w:b/>
          <w:sz w:val="24"/>
        </w:rPr>
        <w:t>Спортивная организация</w:t>
      </w:r>
      <w:r>
        <w:rPr>
          <w:rFonts w:ascii="Times New Roman" w:hAnsi="Times New Roman"/>
          <w:b w:val="0"/>
          <w:sz w:val="24"/>
        </w:rPr>
        <w:t xml:space="preserve"> — федерация (общероссийская, региональная, местная), клуб, спортивная школа или иная организация, зарегистрированная на платформе.</w:t>
      </w:r>
    </w:p>
    <w:p>
      <w:pPr>
        <w:spacing w:before="0"/>
        <w:ind w:left="567" w:hanging="283"/>
        <w:jc w:val="both"/>
      </w:pPr>
      <w:r>
        <w:rPr>
          <w:rFonts w:ascii="Times New Roman" w:hAnsi="Times New Roman"/>
          <w:b w:val="0"/>
          <w:sz w:val="24"/>
        </w:rPr>
        <w:t xml:space="preserve">• </w:t>
      </w:r>
      <w:r>
        <w:rPr>
          <w:rFonts w:ascii="Times New Roman" w:hAnsi="Times New Roman"/>
          <w:b/>
          <w:sz w:val="24"/>
        </w:rPr>
        <w:t>Заявка на регистрацию</w:t>
      </w:r>
      <w:r>
        <w:rPr>
          <w:rFonts w:ascii="Times New Roman" w:hAnsi="Times New Roman"/>
          <w:b w:val="0"/>
          <w:sz w:val="24"/>
        </w:rPr>
        <w:t xml:space="preserve"> — запрос Пользователя на получение Роли или на вступление в Спортивную организацию, рассматриваемый в порядке раздела 4.</w:t>
      </w:r>
    </w:p>
    <w:p>
      <w:pPr>
        <w:spacing w:before="0"/>
        <w:ind w:left="567" w:hanging="283"/>
        <w:jc w:val="both"/>
      </w:pPr>
      <w:r>
        <w:rPr>
          <w:rFonts w:ascii="Times New Roman" w:hAnsi="Times New Roman"/>
          <w:b w:val="0"/>
          <w:sz w:val="24"/>
        </w:rPr>
        <w:t xml:space="preserve">• </w:t>
      </w:r>
      <w:r>
        <w:rPr>
          <w:rFonts w:ascii="Times New Roman" w:hAnsi="Times New Roman"/>
          <w:b/>
          <w:sz w:val="24"/>
        </w:rPr>
        <w:t>Проверяющий</w:t>
      </w:r>
      <w:r>
        <w:rPr>
          <w:rFonts w:ascii="Times New Roman" w:hAnsi="Times New Roman"/>
          <w:b w:val="0"/>
          <w:sz w:val="24"/>
        </w:rPr>
        <w:t xml:space="preserve"> — уполномоченный сотрудник Администрации, руководитель Спортивной организации или Тренер с назначенным правом, принимающий решение по Заявке.</w:t>
      </w:r>
    </w:p>
    <w:p>
      <w:pPr>
        <w:spacing w:before="0"/>
        <w:ind w:left="567" w:hanging="283"/>
        <w:jc w:val="both"/>
      </w:pPr>
      <w:r>
        <w:rPr>
          <w:rFonts w:ascii="Times New Roman" w:hAnsi="Times New Roman"/>
          <w:b w:val="0"/>
          <w:sz w:val="24"/>
        </w:rPr>
        <w:t xml:space="preserve">• </w:t>
      </w:r>
      <w:r>
        <w:rPr>
          <w:rFonts w:ascii="Times New Roman" w:hAnsi="Times New Roman"/>
          <w:b/>
          <w:sz w:val="24"/>
        </w:rPr>
        <w:t>Представитель</w:t>
      </w:r>
      <w:r>
        <w:rPr>
          <w:rFonts w:ascii="Times New Roman" w:hAnsi="Times New Roman"/>
          <w:b w:val="0"/>
          <w:sz w:val="24"/>
        </w:rPr>
        <w:t xml:space="preserve"> — законный представитель несовершеннолетнего Спортсмена или лицо, действующее от имени организации на основании полномочий.</w:t>
      </w:r>
    </w:p>
    <w:p>
      <w:pPr>
        <w:spacing w:before="0"/>
        <w:ind w:left="567" w:hanging="283"/>
        <w:jc w:val="both"/>
      </w:pPr>
      <w:r>
        <w:rPr>
          <w:rFonts w:ascii="Times New Roman" w:hAnsi="Times New Roman"/>
          <w:b w:val="0"/>
          <w:sz w:val="24"/>
        </w:rPr>
        <w:t xml:space="preserve">• </w:t>
      </w:r>
      <w:r>
        <w:rPr>
          <w:rFonts w:ascii="Times New Roman" w:hAnsi="Times New Roman"/>
          <w:b/>
          <w:sz w:val="24"/>
        </w:rPr>
        <w:t>Профиль</w:t>
      </w:r>
      <w:r>
        <w:rPr>
          <w:rFonts w:ascii="Times New Roman" w:hAnsi="Times New Roman"/>
          <w:b w:val="0"/>
          <w:sz w:val="24"/>
        </w:rPr>
        <w:t xml:space="preserve"> — страница сведений о Пользователе или организации на платформе; </w:t>
      </w:r>
      <w:r>
        <w:rPr>
          <w:rFonts w:ascii="Times New Roman" w:hAnsi="Times New Roman"/>
          <w:b/>
          <w:sz w:val="24"/>
        </w:rPr>
        <w:t>Личный кабинет</w:t>
      </w:r>
      <w:r>
        <w:rPr>
          <w:rFonts w:ascii="Times New Roman" w:hAnsi="Times New Roman"/>
          <w:b w:val="0"/>
          <w:sz w:val="24"/>
        </w:rPr>
        <w:t xml:space="preserve"> — закрытый раздел, доступный после авторизации.</w:t>
      </w:r>
    </w:p>
    <w:p>
      <w:pPr>
        <w:spacing w:before="0"/>
        <w:ind w:left="567" w:hanging="283"/>
        <w:jc w:val="both"/>
      </w:pPr>
      <w:r>
        <w:rPr>
          <w:rFonts w:ascii="Times New Roman" w:hAnsi="Times New Roman"/>
          <w:b w:val="0"/>
          <w:sz w:val="24"/>
        </w:rPr>
        <w:t xml:space="preserve">• </w:t>
      </w:r>
      <w:r>
        <w:rPr>
          <w:rFonts w:ascii="Times New Roman" w:hAnsi="Times New Roman"/>
          <w:b/>
          <w:sz w:val="24"/>
        </w:rPr>
        <w:t>Контент</w:t>
      </w:r>
      <w:r>
        <w:rPr>
          <w:rFonts w:ascii="Times New Roman" w:hAnsi="Times New Roman"/>
          <w:b w:val="0"/>
          <w:sz w:val="24"/>
        </w:rPr>
        <w:t xml:space="preserve"> — тексты, фото, документы и иные материалы, размещаемые на платформе Администрацией или Пользователями.</w:t>
      </w:r>
    </w:p>
    <w:p>
      <w:pPr>
        <w:spacing w:before="0"/>
        <w:jc w:val="both"/>
      </w:pPr>
      <w:r>
        <w:rPr>
          <w:rFonts w:ascii="Times New Roman" w:hAnsi="Times New Roman"/>
          <w:b w:val="0"/>
          <w:sz w:val="24"/>
        </w:rPr>
        <w:t>1.2. Термины, не определённые в соглашении, толкуются по Политике обработки персональных данных «Цифровое Самбо», а затем по законодательству Российской Федерации, в том числе в области физической культуры и спорта.</w:t>
      </w:r>
    </w:p>
    <w:p>
      <w:pPr>
        <w:spacing w:before="0"/>
        <w:jc w:val="both"/>
      </w:pPr>
      <w:r>
        <w:rPr>
          <w:rFonts w:ascii="Times New Roman" w:hAnsi="Times New Roman"/>
          <w:b w:val="0"/>
          <w:sz w:val="24"/>
        </w:rPr>
        <w:t>1.3. Платформа не является средством массовой информации и не является официальным ресурсом федерации самбо, если иное прямо не указано на платформе. Официальный статус соревнования, разряда или судейской категории определяется организатором или уполномоченным органом, а не платформой.</w:t>
      </w:r>
    </w:p>
    <w:p>
      <w:pPr>
        <w:spacing w:before="240"/>
        <w:jc w:val="left"/>
      </w:pPr>
      <w:r>
        <w:rPr>
          <w:rFonts w:ascii="Times New Roman" w:hAnsi="Times New Roman"/>
          <w:b/>
          <w:sz w:val="24"/>
        </w:rPr>
        <w:t>2. Предмет соглашения и порядок акцепта</w:t>
      </w:r>
    </w:p>
    <w:p>
      <w:pPr>
        <w:spacing w:before="0"/>
        <w:jc w:val="both"/>
      </w:pPr>
      <w:r>
        <w:rPr>
          <w:rFonts w:ascii="Times New Roman" w:hAnsi="Times New Roman"/>
          <w:b w:val="0"/>
          <w:sz w:val="24"/>
        </w:rPr>
        <w:t>2.1. Администрация предоставляет Пользователю право использовать Сервисы в пределах функций его Роли, а Пользователь обязуется соблюдать условия соглашения.</w:t>
      </w:r>
    </w:p>
    <w:p>
      <w:pPr>
        <w:spacing w:before="0"/>
        <w:jc w:val="both"/>
      </w:pPr>
      <w:r>
        <w:rPr>
          <w:rFonts w:ascii="Times New Roman" w:hAnsi="Times New Roman"/>
          <w:b w:val="0"/>
          <w:sz w:val="24"/>
        </w:rPr>
        <w:t>2.2. Соглашение является публичной офертой (п. 2 ст. 437 ГК РФ). Акцептом (п. 3 ст. 438 ГК РФ) признаётся отметка «Принимаю Пользовательское соглашение» при создании учётной записи. Для незарегистрированного Пользователя, просматривающего открытые разделы, действуют разделы 5, 7–9.</w:t>
      </w:r>
    </w:p>
    <w:p>
      <w:pPr>
        <w:spacing w:before="0"/>
        <w:jc w:val="both"/>
      </w:pPr>
      <w:r>
        <w:rPr>
          <w:rFonts w:ascii="Times New Roman" w:hAnsi="Times New Roman"/>
          <w:b w:val="0"/>
          <w:sz w:val="24"/>
        </w:rPr>
        <w:t>2.3. Соглашение заключается в электронной форме и приравнивается к договору, заключённому в письменной форме (п. 1 ст. 160, п. 3 ст. 434 ГК РФ). Администрация сохраняет дату, время акцепта и редакцию принятого текста.</w:t>
      </w:r>
    </w:p>
    <w:p>
      <w:pPr>
        <w:spacing w:before="0"/>
        <w:jc w:val="both"/>
      </w:pPr>
      <w:r>
        <w:rPr>
          <w:rFonts w:ascii="Times New Roman" w:hAnsi="Times New Roman"/>
          <w:b w:val="0"/>
          <w:sz w:val="24"/>
        </w:rPr>
        <w:t>2.4. Заключить соглашение самостоятельно вправе лицо, достигшее 14 лет. Лицо от 14 до 18 лет заключает его с согласия Представителя (ст. 26 ГК РФ). За лицо младше 14 лет соглашение заключает и учётной записью пользуется Представитель либо тренер или Спортивная организация при наличии согласия Представителя.</w:t>
      </w:r>
    </w:p>
    <w:p>
      <w:pPr>
        <w:spacing w:before="0"/>
        <w:jc w:val="both"/>
      </w:pPr>
      <w:r>
        <w:rPr>
          <w:rFonts w:ascii="Times New Roman" w:hAnsi="Times New Roman"/>
          <w:b w:val="0"/>
          <w:sz w:val="24"/>
        </w:rPr>
        <w:t>2.5. Принимая соглашение, Пользователь подтверждает, что ознакомился с ним и с Политикой обработки персональных данных, понимает их и принимает в полном объёме. Согласие на обработку и распространение персональных данных даётся отдельно и частью соглашения не является.</w:t>
      </w:r>
    </w:p>
    <w:p>
      <w:pPr>
        <w:spacing w:before="0"/>
        <w:jc w:val="both"/>
      </w:pPr>
      <w:r>
        <w:rPr>
          <w:rFonts w:ascii="Times New Roman" w:hAnsi="Times New Roman"/>
          <w:b w:val="0"/>
          <w:sz w:val="24"/>
        </w:rPr>
        <w:t>2.6. Базовые Сервисы предоставляются безвозмездно. Если Администрация введёт платные Сервисы, они предоставляются по отдельной оферте с указанием цены, порядка оплаты и возврата; за безвозмездные Сервисы плата не взимается. Взносы за участие в соревнованиях устанавливает и принимает организатор соревнования по своему положению.</w:t>
      </w:r>
    </w:p>
    <w:p>
      <w:pPr>
        <w:spacing w:before="0"/>
        <w:jc w:val="both"/>
      </w:pPr>
      <w:r>
        <w:rPr>
          <w:rFonts w:ascii="Times New Roman" w:hAnsi="Times New Roman"/>
          <w:b w:val="0"/>
          <w:sz w:val="24"/>
        </w:rPr>
        <w:t>2.7. Администрация вправе изменять соглашение. Новая редакция публикуется на платформе с датой и вступает в силу через 10 календарных дней после публикации, если в ней не указан другой срок. О существенных изменениях зарегистрированные Пользователи уведомляются в Личном кабинете или по email. Пользователь, не согласный с изменениями, вправе удалить учётную запись; продолжение использования после вступления в силу означает согласие с новой редакцией.</w:t>
      </w:r>
    </w:p>
    <w:p>
      <w:pPr>
        <w:spacing w:before="0"/>
        <w:jc w:val="both"/>
      </w:pPr>
      <w:r>
        <w:rPr>
          <w:rFonts w:ascii="Times New Roman" w:hAnsi="Times New Roman"/>
          <w:b w:val="0"/>
          <w:sz w:val="24"/>
        </w:rPr>
        <w:t>2.8. Администрация вправе привлекать третьих лиц (хостинг, почтовые сервисы, техническая поддержка) для обеспечения работы платформы, оставаясь ответственной перед Пользователем за их действия.</w:t>
      </w:r>
    </w:p>
    <w:p>
      <w:pPr>
        <w:spacing w:before="240"/>
        <w:jc w:val="left"/>
      </w:pPr>
      <w:r>
        <w:rPr>
          <w:rFonts w:ascii="Times New Roman" w:hAnsi="Times New Roman"/>
          <w:b/>
          <w:sz w:val="24"/>
        </w:rPr>
        <w:t>3. Роли и доступные функции</w:t>
      </w:r>
    </w:p>
    <w:p>
      <w:pPr>
        <w:spacing w:before="0"/>
        <w:jc w:val="both"/>
      </w:pPr>
      <w:r>
        <w:rPr>
          <w:rFonts w:ascii="Times New Roman" w:hAnsi="Times New Roman"/>
          <w:b w:val="0"/>
          <w:sz w:val="24"/>
        </w:rPr>
        <w:t>3.1. Набор функций зависит от Роли. Один Пользователь может иметь несколько Ролей (например, Тренер и Судья), каждая получается по отдельной Заявке.</w:t>
      </w:r>
    </w:p>
    <w:p>
      <w:pPr>
        <w:spacing w:before="0"/>
        <w:jc w:val="both"/>
      </w:pPr>
      <w:r>
        <w:rPr>
          <w:rFonts w:ascii="Times New Roman" w:hAnsi="Times New Roman"/>
          <w:b w:val="0"/>
          <w:sz w:val="24"/>
        </w:rPr>
        <w:t xml:space="preserve">3.2. </w:t>
      </w:r>
      <w:r>
        <w:rPr>
          <w:rFonts w:ascii="Times New Roman" w:hAnsi="Times New Roman"/>
          <w:b/>
          <w:sz w:val="24"/>
        </w:rPr>
        <w:t>Руководитель организации</w:t>
      </w:r>
      <w:r>
        <w:rPr>
          <w:rFonts w:ascii="Times New Roman" w:hAnsi="Times New Roman"/>
          <w:b w:val="0"/>
          <w:sz w:val="24"/>
        </w:rPr>
        <w:t xml:space="preserve"> (федерации, клуба, спортивной школы): ведение профиля организации; рассмотрение Заявок тренеров и спортсменов на вступление в организацию; назначение тренерам права рассматривать Заявки своих спортсменов; управление составом; подача заявок на соревнования; для федераций — также просмотр и рассмотрение Заявок в подчинённые организации; организация соревнований в пределах предоставленных прав.</w:t>
      </w:r>
    </w:p>
    <w:p>
      <w:pPr>
        <w:spacing w:before="0"/>
        <w:jc w:val="both"/>
      </w:pPr>
      <w:r>
        <w:rPr>
          <w:rFonts w:ascii="Times New Roman" w:hAnsi="Times New Roman"/>
          <w:b w:val="0"/>
          <w:sz w:val="24"/>
        </w:rPr>
        <w:t xml:space="preserve">3.3. </w:t>
      </w:r>
      <w:r>
        <w:rPr>
          <w:rFonts w:ascii="Times New Roman" w:hAnsi="Times New Roman"/>
          <w:b/>
          <w:sz w:val="24"/>
        </w:rPr>
        <w:t>Тренер:</w:t>
      </w:r>
      <w:r>
        <w:rPr>
          <w:rFonts w:ascii="Times New Roman" w:hAnsi="Times New Roman"/>
          <w:b w:val="0"/>
          <w:sz w:val="24"/>
        </w:rPr>
        <w:t xml:space="preserve"> профиль (ФИО, квалификация, фото); список своих спортсменов; подача их на соревнования; просмотр результатов и рейтинга; рассмотрение Заявок спортсменов, выбравших его, — только если такое право назначил руководитель организации.</w:t>
      </w:r>
    </w:p>
    <w:p>
      <w:pPr>
        <w:spacing w:before="0"/>
        <w:jc w:val="both"/>
      </w:pPr>
      <w:r>
        <w:rPr>
          <w:rFonts w:ascii="Times New Roman" w:hAnsi="Times New Roman"/>
          <w:b w:val="0"/>
          <w:sz w:val="24"/>
        </w:rPr>
        <w:t xml:space="preserve">3.4. </w:t>
      </w:r>
      <w:r>
        <w:rPr>
          <w:rFonts w:ascii="Times New Roman" w:hAnsi="Times New Roman"/>
          <w:b/>
          <w:sz w:val="24"/>
        </w:rPr>
        <w:t>Спортсмен:</w:t>
      </w:r>
      <w:r>
        <w:rPr>
          <w:rFonts w:ascii="Times New Roman" w:hAnsi="Times New Roman"/>
          <w:b w:val="0"/>
          <w:sz w:val="24"/>
        </w:rPr>
        <w:t xml:space="preserve"> профиль, выбор организации и тренера, просмотр своих заявок на соревнования, результатов и рейтинга, управление публикацией своих данных. За спортсмена младше 14 лет действует Представитель или тренер по его согласию (п. 2.4).</w:t>
      </w:r>
    </w:p>
    <w:p>
      <w:pPr>
        <w:spacing w:before="0"/>
        <w:jc w:val="both"/>
      </w:pPr>
      <w:r>
        <w:rPr>
          <w:rFonts w:ascii="Times New Roman" w:hAnsi="Times New Roman"/>
          <w:b w:val="0"/>
          <w:sz w:val="24"/>
        </w:rPr>
        <w:t xml:space="preserve">3.5. </w:t>
      </w:r>
      <w:r>
        <w:rPr>
          <w:rFonts w:ascii="Times New Roman" w:hAnsi="Times New Roman"/>
          <w:b/>
          <w:sz w:val="24"/>
        </w:rPr>
        <w:t>Судья:</w:t>
      </w:r>
      <w:r>
        <w:rPr>
          <w:rFonts w:ascii="Times New Roman" w:hAnsi="Times New Roman"/>
          <w:b w:val="0"/>
          <w:sz w:val="24"/>
        </w:rPr>
        <w:t xml:space="preserve"> профиль и судейская категория, назначения на соревнования, ведение протоколов и фиксация результатов схваток — в пределах назначения.</w:t>
      </w:r>
    </w:p>
    <w:p>
      <w:pPr>
        <w:spacing w:before="0"/>
        <w:jc w:val="both"/>
      </w:pPr>
      <w:r>
        <w:rPr>
          <w:rFonts w:ascii="Times New Roman" w:hAnsi="Times New Roman"/>
          <w:b w:val="0"/>
          <w:sz w:val="24"/>
        </w:rPr>
        <w:t xml:space="preserve">3.6. </w:t>
      </w:r>
      <w:r>
        <w:rPr>
          <w:rFonts w:ascii="Times New Roman" w:hAnsi="Times New Roman"/>
          <w:b/>
          <w:sz w:val="24"/>
        </w:rPr>
        <w:t>Служебные роли Администрации</w:t>
      </w:r>
      <w:r>
        <w:rPr>
          <w:rFonts w:ascii="Times New Roman" w:hAnsi="Times New Roman"/>
          <w:b w:val="0"/>
          <w:sz w:val="24"/>
        </w:rPr>
        <w:t xml:space="preserve"> (администраторы платформы): рассмотрение Заявок, модерация, поддержка. Доступ к служебным ролям возможен только с двухфакторной аутентификацией.</w:t>
      </w:r>
    </w:p>
    <w:p>
      <w:pPr>
        <w:spacing w:before="0"/>
        <w:jc w:val="both"/>
      </w:pPr>
      <w:r>
        <w:rPr>
          <w:rFonts w:ascii="Times New Roman" w:hAnsi="Times New Roman"/>
          <w:b w:val="0"/>
          <w:sz w:val="24"/>
        </w:rPr>
        <w:t xml:space="preserve">3.7. </w:t>
      </w:r>
      <w:r>
        <w:rPr>
          <w:rFonts w:ascii="Times New Roman" w:hAnsi="Times New Roman"/>
          <w:b/>
          <w:sz w:val="24"/>
        </w:rPr>
        <w:t>Незарегистрированный Пользователь</w:t>
      </w:r>
      <w:r>
        <w:rPr>
          <w:rFonts w:ascii="Times New Roman" w:hAnsi="Times New Roman"/>
          <w:b w:val="0"/>
          <w:sz w:val="24"/>
        </w:rPr>
        <w:t xml:space="preserve"> видит только открытую информацию: календарь, результаты, рейтинг и профили в объёме, разрешённом их владельцами для публикации.</w:t>
      </w:r>
    </w:p>
    <w:p>
      <w:pPr>
        <w:spacing w:before="240"/>
        <w:jc w:val="left"/>
      </w:pPr>
      <w:r>
        <w:rPr>
          <w:rFonts w:ascii="Times New Roman" w:hAnsi="Times New Roman"/>
          <w:b/>
          <w:sz w:val="24"/>
        </w:rPr>
        <w:t>4. Регистрация, заявки и учётная запись</w:t>
      </w:r>
    </w:p>
    <w:p>
      <w:pPr>
        <w:spacing w:before="0"/>
        <w:jc w:val="both"/>
      </w:pPr>
      <w:r>
        <w:rPr>
          <w:rFonts w:ascii="Times New Roman" w:hAnsi="Times New Roman"/>
          <w:b w:val="0"/>
          <w:sz w:val="24"/>
        </w:rPr>
        <w:t>4.1. Регистрация проходит в два этапа: (1) создание учётной записи и подтверждение адреса электронной почты; (2) подача Заявки на Роль через пошаговую форму. До одобрения Заявки Пользователю доступны только функции, не требующие Роли.</w:t>
      </w:r>
    </w:p>
    <w:p>
      <w:pPr>
        <w:spacing w:before="0"/>
        <w:jc w:val="both"/>
      </w:pPr>
      <w:r>
        <w:rPr>
          <w:rFonts w:ascii="Times New Roman" w:hAnsi="Times New Roman"/>
          <w:b w:val="0"/>
          <w:sz w:val="24"/>
        </w:rPr>
        <w:t xml:space="preserve">4.2. </w:t>
      </w:r>
      <w:r>
        <w:rPr>
          <w:rFonts w:ascii="Times New Roman" w:hAnsi="Times New Roman"/>
          <w:b/>
          <w:sz w:val="24"/>
        </w:rPr>
        <w:t>Статусы Заявки:</w:t>
      </w:r>
      <w:r>
        <w:rPr>
          <w:rFonts w:ascii="Times New Roman" w:hAnsi="Times New Roman"/>
          <w:b w:val="0"/>
          <w:sz w:val="24"/>
        </w:rPr>
        <w:t xml:space="preserve"> «Черновик» (видит только заявитель) → «На проверке» у Администрации и/или «На согласовании у организации» → «Одобрена», «Отклонена» или «Требует исправлений». Кто именно проверяет Заявку, зависит от Роли и выбранной организации и показывается заявителю в Личном кабинете. О каждой смене статуса заявитель получает уведомление выбранным им способом.</w:t>
      </w:r>
    </w:p>
    <w:p>
      <w:pPr>
        <w:spacing w:before="0"/>
        <w:jc w:val="both"/>
      </w:pPr>
      <w:r>
        <w:rPr>
          <w:rFonts w:ascii="Times New Roman" w:hAnsi="Times New Roman"/>
          <w:b w:val="0"/>
          <w:sz w:val="24"/>
        </w:rPr>
        <w:t>4.3. Проверяющий вправе запросить копии документов, подтверждающих сведения Заявки (документ о квалификации тренера, судейскую книжку, выписку из ЕГРЮЛ, документ о полномочиях руководителя, согласие Представителя). Документы используются только для проверки и в открытом доступе не публикуются.</w:t>
      </w:r>
    </w:p>
    <w:p>
      <w:pPr>
        <w:spacing w:before="0"/>
        <w:jc w:val="both"/>
      </w:pPr>
      <w:r>
        <w:rPr>
          <w:rFonts w:ascii="Times New Roman" w:hAnsi="Times New Roman"/>
          <w:b w:val="0"/>
          <w:sz w:val="24"/>
        </w:rPr>
        <w:t>4.4. Организация регистрируется на платформе один раз. Если организация с тем же ИНН или наименованием уже зарегистрирована или по ней рассматривается другая Заявка, повторная регистрация не проводится; споры о праве представлять организацию решаются по документам о полномочиях через поддержку (п. 8.6).</w:t>
      </w:r>
    </w:p>
    <w:p>
      <w:pPr>
        <w:spacing w:before="0"/>
        <w:jc w:val="both"/>
      </w:pPr>
      <w:r>
        <w:rPr>
          <w:rFonts w:ascii="Times New Roman" w:hAnsi="Times New Roman"/>
          <w:b w:val="0"/>
          <w:sz w:val="24"/>
        </w:rPr>
        <w:t>4.5. При регистрации Пользователь подтверждает, что: указанные сведения достоверны и относятся к нему лично; он обладает необходимой дееспособностью (п. 2.4); при действии от имени несовершеннолетнего или организации — имеет на это полномочия.</w:t>
      </w:r>
    </w:p>
    <w:p>
      <w:pPr>
        <w:spacing w:before="0"/>
        <w:jc w:val="both"/>
      </w:pPr>
      <w:r>
        <w:rPr>
          <w:rFonts w:ascii="Times New Roman" w:hAnsi="Times New Roman"/>
          <w:b w:val="0"/>
          <w:sz w:val="24"/>
        </w:rPr>
        <w:t>4.6. Пользователь обязан поддерживать сведения в актуальном состоянии. Запрещается регистрировать учётную запись на другое лицо без полномочий, использовать чужие фотографии и данные, создавать несколько учётных записей для одного человека.</w:t>
      </w:r>
    </w:p>
    <w:p>
      <w:pPr>
        <w:spacing w:before="0"/>
        <w:jc w:val="both"/>
      </w:pPr>
      <w:r>
        <w:rPr>
          <w:rFonts w:ascii="Times New Roman" w:hAnsi="Times New Roman"/>
          <w:b w:val="0"/>
          <w:sz w:val="24"/>
        </w:rPr>
        <w:t>4.7. Администрация вправе отклонить Заявку, вернуть её на исправление или заблокировать учётную запись, если: сведения недостоверны или не подтверждены документами; у заявителя нет полномочий; Пользователь нарушил соглашение; поступила обоснованная жалоба третьего лица. При отказе заявителю сообщается причина, кроме случаев, когда это запрещено законом.</w:t>
      </w:r>
    </w:p>
    <w:p>
      <w:pPr>
        <w:spacing w:before="0"/>
        <w:jc w:val="both"/>
      </w:pPr>
      <w:r>
        <w:rPr>
          <w:rFonts w:ascii="Times New Roman" w:hAnsi="Times New Roman"/>
          <w:b w:val="0"/>
          <w:sz w:val="24"/>
        </w:rPr>
        <w:t>4.8. Вход в учётную запись — по адресу электронной почты и паролю или иным способом, предложенным платформой. Пользователь сам отвечает за сохранность пароля и не передаёт его третьим лицам. При подозрении на несанкционированный доступ Пользователь незамедлительно меняет пароль и сообщает об этом на support@digitalsambo.ru.</w:t>
      </w:r>
    </w:p>
    <w:p>
      <w:pPr>
        <w:spacing w:before="0"/>
        <w:jc w:val="both"/>
      </w:pPr>
      <w:r>
        <w:rPr>
          <w:rFonts w:ascii="Times New Roman" w:hAnsi="Times New Roman"/>
          <w:b w:val="0"/>
          <w:sz w:val="24"/>
        </w:rPr>
        <w:t>4.9. Представитель организации, утративший полномочия (увольнение, смена руководителя), обязан сообщить об этом не позднее 3 рабочих дней. Администрация вправе снять с него Роль в организации по запросу организации или при подтверждённом прекращении полномочий.</w:t>
      </w:r>
    </w:p>
    <w:p>
      <w:pPr>
        <w:spacing w:before="0"/>
        <w:jc w:val="both"/>
      </w:pPr>
      <w:r>
        <w:rPr>
          <w:rFonts w:ascii="Times New Roman" w:hAnsi="Times New Roman"/>
          <w:b w:val="0"/>
          <w:sz w:val="24"/>
        </w:rPr>
        <w:t>4.10. Пользователь вправе в любое время удалить учётную запись в настройках или письмом на support@digitalsambo.ru. Результаты прошедших соревнований при этом сохраняются в протоколах в обезличенном виде, чтобы не искажать результаты и рейтинг других участников.</w:t>
      </w:r>
    </w:p>
    <w:p>
      <w:pPr>
        <w:spacing w:before="0"/>
        <w:jc w:val="both"/>
      </w:pPr>
      <w:r>
        <w:rPr>
          <w:rFonts w:ascii="Times New Roman" w:hAnsi="Times New Roman"/>
          <w:b w:val="0"/>
          <w:sz w:val="24"/>
        </w:rPr>
        <w:t xml:space="preserve">4.11. </w:t>
      </w:r>
      <w:r>
        <w:rPr>
          <w:rFonts w:ascii="Times New Roman" w:hAnsi="Times New Roman"/>
          <w:b/>
          <w:sz w:val="24"/>
        </w:rPr>
        <w:t>Медицинский документ.</w:t>
      </w:r>
      <w:r>
        <w:rPr>
          <w:rFonts w:ascii="Times New Roman" w:hAnsi="Times New Roman"/>
          <w:b w:val="0"/>
          <w:sz w:val="24"/>
        </w:rPr>
        <w:t xml:space="preserve"> Для участия в соревнованиях, проводимых через платформу, каждый Спортсмен независимо от возраста загружает в Личный кабинет медицинский документ, подтверждающий допуск к тренировочным занятиям и участию в соревнованиях по самбо, выданный в порядке, установленном Министерством здравоохранения Российской Федерации (приказ Минздрава России от 23.10.2020 № 1144н). В документе должны быть указаны срок его действия и медицинская организация, которая его выдала. Без действующего медицинского документа заявка Спортсмена на соревнование не подаётся. По окончании срока действия документа Пользователь обязан загрузить новый. Если медицинский документ недействителен (истёк срок его действия, в нём нет обязательных сведений, он не подтверждает допуск к соревнованиям по самбо или выдан на другое лицо), организатор соревнования вправе отказать в принятии заявки Спортсмена на соревнование, а уже принятую заявку отклонить до начала соревнования.</w:t>
      </w:r>
    </w:p>
    <w:p>
      <w:pPr>
        <w:spacing w:before="0"/>
        <w:jc w:val="both"/>
      </w:pPr>
      <w:r>
        <w:rPr>
          <w:rFonts w:ascii="Times New Roman" w:hAnsi="Times New Roman"/>
          <w:b w:val="0"/>
          <w:sz w:val="24"/>
        </w:rPr>
        <w:t xml:space="preserve">4.12. </w:t>
      </w:r>
      <w:r>
        <w:rPr>
          <w:rFonts w:ascii="Times New Roman" w:hAnsi="Times New Roman"/>
          <w:b/>
          <w:sz w:val="24"/>
        </w:rPr>
        <w:t>Справка с места учёбы.</w:t>
      </w:r>
      <w:r>
        <w:rPr>
          <w:rFonts w:ascii="Times New Roman" w:hAnsi="Times New Roman"/>
          <w:b w:val="0"/>
          <w:sz w:val="24"/>
        </w:rPr>
        <w:t xml:space="preserve"> Для несовершеннолетнего Спортсмена дополнительно представляется справка с места учёбы (справка школьника), подтверждающая обучение в образовательной организации. Справку загружает Представитель либо тренер или Спортивная организация с согласия Представителя. Справка используется только для проверки сведений о Спортсмене и допуска к соревнованиям и в открытом доступе не публикуется.</w:t>
      </w:r>
    </w:p>
    <w:p>
      <w:pPr>
        <w:spacing w:before="240"/>
        <w:jc w:val="left"/>
      </w:pPr>
      <w:r>
        <w:rPr>
          <w:rFonts w:ascii="Times New Roman" w:hAnsi="Times New Roman"/>
          <w:b/>
          <w:sz w:val="24"/>
        </w:rPr>
        <w:t>5. Условия использования платформы</w:t>
      </w:r>
    </w:p>
    <w:p>
      <w:pPr>
        <w:spacing w:before="0"/>
        <w:jc w:val="both"/>
      </w:pPr>
      <w:r>
        <w:rPr>
          <w:rFonts w:ascii="Times New Roman" w:hAnsi="Times New Roman"/>
          <w:b w:val="0"/>
          <w:sz w:val="24"/>
        </w:rPr>
        <w:t>5.1. Право использования Сервисов предоставляется на условиях простой (неисключительной) безвозмездной лицензии без права передачи третьим лицам, способом доступа к платформе через сеть Интернет и только в пределах функций Роли, на срок действия соглашения.</w:t>
      </w:r>
    </w:p>
    <w:p>
      <w:pPr>
        <w:spacing w:before="0"/>
        <w:jc w:val="both"/>
      </w:pPr>
      <w:r>
        <w:rPr>
          <w:rFonts w:ascii="Times New Roman" w:hAnsi="Times New Roman"/>
          <w:b w:val="0"/>
          <w:sz w:val="24"/>
        </w:rPr>
        <w:t>5.2. Платформа ориентирована на пользователей из Российской Федерации; за её пределами часть Сервисов может быть недоступна.</w:t>
      </w:r>
    </w:p>
    <w:p>
      <w:pPr>
        <w:spacing w:before="0"/>
        <w:jc w:val="both"/>
      </w:pPr>
      <w:r>
        <w:rPr>
          <w:rFonts w:ascii="Times New Roman" w:hAnsi="Times New Roman"/>
          <w:b w:val="0"/>
          <w:sz w:val="24"/>
        </w:rPr>
        <w:t>5.3. Доступ в Интернет, устройство и браузер Пользователь обеспечивает самостоятельно и за свой счёт.</w:t>
      </w:r>
    </w:p>
    <w:p>
      <w:pPr>
        <w:spacing w:before="0"/>
        <w:jc w:val="both"/>
      </w:pPr>
      <w:r>
        <w:rPr>
          <w:rFonts w:ascii="Times New Roman" w:hAnsi="Times New Roman"/>
          <w:b w:val="0"/>
          <w:sz w:val="24"/>
        </w:rPr>
        <w:t>5.4. Сведения профиля, результаты и рейтинг видны другим пользователям и публикуются в открытом доступе только в объёме, разрешённом Пользователем в согласии на распространение персональных данных. Руководителю и тренерам организации, организаторам и судьям соревнования доступны сведения, необходимые им для их функций.</w:t>
      </w:r>
    </w:p>
    <w:p>
      <w:pPr>
        <w:spacing w:before="0"/>
        <w:jc w:val="both"/>
      </w:pPr>
      <w:r>
        <w:rPr>
          <w:rFonts w:ascii="Times New Roman" w:hAnsi="Times New Roman"/>
          <w:b w:val="0"/>
          <w:sz w:val="24"/>
        </w:rPr>
        <w:t>5.5. Результаты соревнований вносят организаторы и судьи. Рейтинг рассчитывается автоматически по методике, опубликованной на платформе, носит информационный характер и не является официальным рейтингом федерации, если иное не указано. Об ошибке в результате Пользователь сообщает организатору соревнования или в поддержку; исправление вносится по решению организатора или главного судьи.</w:t>
      </w:r>
    </w:p>
    <w:p>
      <w:pPr>
        <w:spacing w:before="0"/>
        <w:jc w:val="both"/>
      </w:pPr>
      <w:r>
        <w:rPr>
          <w:rFonts w:ascii="Times New Roman" w:hAnsi="Times New Roman"/>
          <w:b w:val="0"/>
          <w:sz w:val="24"/>
        </w:rPr>
        <w:t>5.6. Положение о соревновании, условия допуска, взносы и регламент определяет организатор. Администрация предоставляет технические средства и стороной отношений между организатором и участниками не является.</w:t>
      </w:r>
    </w:p>
    <w:p>
      <w:pPr>
        <w:spacing w:before="0"/>
        <w:jc w:val="both"/>
      </w:pPr>
      <w:r>
        <w:rPr>
          <w:rFonts w:ascii="Times New Roman" w:hAnsi="Times New Roman"/>
          <w:b w:val="0"/>
          <w:sz w:val="24"/>
        </w:rPr>
        <w:t>5.7. Запрещается: использовать автоматические средства (скрипты, боты, парсеры) для сбора данных или действий на платформе без письменного разрешения Администрации; извлекать материалы из баз данных платформы; обходить технические ограничения и средства защиты; создавать чрезмерную нагрузку; использовать платформу для создания аналогичного сервиса.</w:t>
      </w:r>
    </w:p>
    <w:p>
      <w:pPr>
        <w:spacing w:before="0"/>
        <w:jc w:val="both"/>
      </w:pPr>
      <w:r>
        <w:rPr>
          <w:rFonts w:ascii="Times New Roman" w:hAnsi="Times New Roman"/>
          <w:b w:val="0"/>
          <w:sz w:val="24"/>
        </w:rPr>
        <w:t>5.8. Функции платформы могут изменяться и дополняться. Профилактические работы по возможности проводятся в ночное время (по московскому времени) и не в дни соревнований, проводимых через платформу.</w:t>
      </w:r>
    </w:p>
    <w:p>
      <w:pPr>
        <w:spacing w:before="240"/>
        <w:jc w:val="left"/>
      </w:pPr>
      <w:r>
        <w:rPr>
          <w:rFonts w:ascii="Times New Roman" w:hAnsi="Times New Roman"/>
          <w:b/>
          <w:sz w:val="24"/>
        </w:rPr>
        <w:t>6. Права и обязанности сторон</w:t>
      </w:r>
    </w:p>
    <w:p>
      <w:pPr>
        <w:spacing w:before="0"/>
        <w:jc w:val="both"/>
      </w:pPr>
      <w:r>
        <w:rPr>
          <w:rFonts w:ascii="Times New Roman" w:hAnsi="Times New Roman"/>
          <w:b w:val="0"/>
          <w:sz w:val="24"/>
        </w:rPr>
        <w:t xml:space="preserve">6.1. </w:t>
      </w:r>
      <w:r>
        <w:rPr>
          <w:rFonts w:ascii="Times New Roman" w:hAnsi="Times New Roman"/>
          <w:b/>
          <w:sz w:val="24"/>
        </w:rPr>
        <w:t>Пользователь вправе:</w:t>
      </w:r>
      <w:r>
        <w:rPr>
          <w:rFonts w:ascii="Times New Roman" w:hAnsi="Times New Roman"/>
          <w:b w:val="0"/>
          <w:sz w:val="24"/>
        </w:rPr>
        <w:t xml:space="preserve"> использовать Сервисы в пределах своей Роли; изменять свои данные и настройки публикации; выбирать способы получения уведомлений; обжаловать решение по Заявке или блокировку в порядке раздела 9; удалить учётную запись (п. 4.10); обращаться в поддержку.</w:t>
      </w:r>
    </w:p>
    <w:p>
      <w:pPr>
        <w:spacing w:before="0"/>
        <w:jc w:val="both"/>
      </w:pPr>
      <w:r>
        <w:rPr>
          <w:rFonts w:ascii="Times New Roman" w:hAnsi="Times New Roman"/>
          <w:b w:val="0"/>
          <w:sz w:val="24"/>
        </w:rPr>
        <w:t xml:space="preserve">6.2. </w:t>
      </w:r>
      <w:r>
        <w:rPr>
          <w:rFonts w:ascii="Times New Roman" w:hAnsi="Times New Roman"/>
          <w:b/>
          <w:sz w:val="24"/>
        </w:rPr>
        <w:t>Пользователь обязан:</w:t>
      </w:r>
      <w:r>
        <w:rPr>
          <w:rFonts w:ascii="Times New Roman" w:hAnsi="Times New Roman"/>
          <w:b w:val="0"/>
          <w:sz w:val="24"/>
        </w:rPr>
        <w:t xml:space="preserve"> соблюдать соглашение и законодательство Российской Федерации; указывать достоверные сведения; обрабатывать персональные данные других лиц, ставшие ему известными на платформе (руководитель, тренер, судья, организатор), только для целей своей Роли и не раскрывать их; завершать сеанс («Выйти») на чужих устройствах; по требованию Администрации сменить пароль или подтвердить сведения.</w:t>
      </w:r>
    </w:p>
    <w:p>
      <w:pPr>
        <w:spacing w:before="0"/>
        <w:jc w:val="both"/>
      </w:pPr>
      <w:r>
        <w:rPr>
          <w:rFonts w:ascii="Times New Roman" w:hAnsi="Times New Roman"/>
          <w:b w:val="0"/>
          <w:sz w:val="24"/>
        </w:rPr>
        <w:t xml:space="preserve">6.3. </w:t>
      </w:r>
      <w:r>
        <w:rPr>
          <w:rFonts w:ascii="Times New Roman" w:hAnsi="Times New Roman"/>
          <w:b/>
          <w:sz w:val="24"/>
        </w:rPr>
        <w:t>Пользователю запрещается</w:t>
      </w:r>
      <w:r>
        <w:rPr>
          <w:rFonts w:ascii="Times New Roman" w:hAnsi="Times New Roman"/>
          <w:b w:val="0"/>
          <w:sz w:val="24"/>
        </w:rPr>
        <w:t xml:space="preserve"> размещать и передавать через платформу информацию, которая: нарушает законодательство Российской Федерации; содержит оскорбления, угрозы, дискриминацию, экстремистские материалы; нарушает права третьих лиц, в том числе интеллектуальные права и право на изображение; является рекламой или спамом; содержит вредоносный код. Также запрещается выдавать себя за другое лицо или представителя организации без полномочий, вносить заведомо ложные результаты и искусственно влиять на рейтинг.</w:t>
      </w:r>
    </w:p>
    <w:p>
      <w:pPr>
        <w:spacing w:before="0"/>
        <w:jc w:val="both"/>
      </w:pPr>
      <w:r>
        <w:rPr>
          <w:rFonts w:ascii="Times New Roman" w:hAnsi="Times New Roman"/>
          <w:b w:val="0"/>
          <w:sz w:val="24"/>
        </w:rPr>
        <w:t xml:space="preserve">6.4. </w:t>
      </w:r>
      <w:r>
        <w:rPr>
          <w:rFonts w:ascii="Times New Roman" w:hAnsi="Times New Roman"/>
          <w:b/>
          <w:sz w:val="24"/>
        </w:rPr>
        <w:t>Администрация обязуется:</w:t>
      </w:r>
      <w:r>
        <w:rPr>
          <w:rFonts w:ascii="Times New Roman" w:hAnsi="Times New Roman"/>
          <w:b w:val="0"/>
          <w:sz w:val="24"/>
        </w:rPr>
        <w:t xml:space="preserve"> предоставлять доступ к Сервисам, кроме времени профилактики и обстоятельств из п. 7.5; обрабатывать персональные данные по Политике и 152-ФЗ; рассматривать обращения в сроки раздела 9; уведомлять о существенных изменениях соглашения (п. 2.7).</w:t>
      </w:r>
    </w:p>
    <w:p>
      <w:pPr>
        <w:spacing w:before="0"/>
        <w:jc w:val="both"/>
      </w:pPr>
      <w:r>
        <w:rPr>
          <w:rFonts w:ascii="Times New Roman" w:hAnsi="Times New Roman"/>
          <w:b w:val="0"/>
          <w:sz w:val="24"/>
        </w:rPr>
        <w:t xml:space="preserve">6.5. </w:t>
      </w:r>
      <w:r>
        <w:rPr>
          <w:rFonts w:ascii="Times New Roman" w:hAnsi="Times New Roman"/>
          <w:b/>
          <w:sz w:val="24"/>
        </w:rPr>
        <w:t>Администрация вправе:</w:t>
      </w:r>
      <w:r>
        <w:rPr>
          <w:rFonts w:ascii="Times New Roman" w:hAnsi="Times New Roman"/>
          <w:b w:val="0"/>
          <w:sz w:val="24"/>
        </w:rPr>
        <w:t xml:space="preserve"> запрашивать подтверждение сведений и полномочий; удалять или скрывать Контент, нарушающий соглашение или закон; приостанавливать или ограничивать доступ при нарушении соглашения или угрозе безопасности, сообщив Пользователю причину; вести журналы действий для безопасности и разбора споров; направлять сервисные уведомления (п. 8.4).</w:t>
      </w:r>
    </w:p>
    <w:p>
      <w:pPr>
        <w:spacing w:before="240"/>
        <w:jc w:val="left"/>
      </w:pPr>
      <w:r>
        <w:rPr>
          <w:rFonts w:ascii="Times New Roman" w:hAnsi="Times New Roman"/>
          <w:b/>
          <w:sz w:val="24"/>
        </w:rPr>
        <w:t>7. Ответственность</w:t>
      </w:r>
    </w:p>
    <w:p>
      <w:pPr>
        <w:spacing w:before="0"/>
        <w:jc w:val="both"/>
      </w:pPr>
      <w:r>
        <w:rPr>
          <w:rFonts w:ascii="Times New Roman" w:hAnsi="Times New Roman"/>
          <w:b w:val="0"/>
          <w:sz w:val="24"/>
        </w:rPr>
        <w:t>7.1. За неисполнение соглашения стороны отвечают по законодательству Российской Федерации. Пользователь самостоятельно отвечает перед третьими лицами за размещённый им Контент и свои действия.</w:t>
      </w:r>
    </w:p>
    <w:p>
      <w:pPr>
        <w:spacing w:before="0"/>
        <w:jc w:val="both"/>
      </w:pPr>
      <w:r>
        <w:rPr>
          <w:rFonts w:ascii="Times New Roman" w:hAnsi="Times New Roman"/>
          <w:b w:val="0"/>
          <w:sz w:val="24"/>
        </w:rPr>
        <w:t>7.2. Действия, совершённые с использованием учётной записи Пользователя, считаются совершёнными им, пока он не сообщил Администрации о несанкционированном доступе (п. 4.8).</w:t>
      </w:r>
    </w:p>
    <w:p>
      <w:pPr>
        <w:spacing w:before="0"/>
        <w:jc w:val="both"/>
      </w:pPr>
      <w:r>
        <w:rPr>
          <w:rFonts w:ascii="Times New Roman" w:hAnsi="Times New Roman"/>
          <w:b w:val="0"/>
          <w:sz w:val="24"/>
        </w:rPr>
        <w:t>7.3. Платформа предоставляется «как есть». Администрация прилагает разумные усилия для её бесперебойной работы, но не гарантирует отсутствие ошибок и перерывов.</w:t>
      </w:r>
    </w:p>
    <w:p>
      <w:pPr>
        <w:spacing w:before="0"/>
        <w:jc w:val="both"/>
      </w:pPr>
      <w:r>
        <w:rPr>
          <w:rFonts w:ascii="Times New Roman" w:hAnsi="Times New Roman"/>
          <w:b w:val="0"/>
          <w:sz w:val="24"/>
        </w:rPr>
        <w:t>7.4. Администрация не отвечает за: достоверность сведений, внесённых Пользователями, организаторами и судьями; решения организаторов и судей соревнований и решения руководителей организаций по Заявкам; убытки из-за нарушения Пользователем соглашения или передачи им пароля; сбои на стороне операторов связи, почтовых сервисов и мессенджеров; содержимое сторонних сайтов, на которые ведут ссылки.</w:t>
      </w:r>
    </w:p>
    <w:p>
      <w:pPr>
        <w:spacing w:before="0"/>
        <w:jc w:val="both"/>
      </w:pPr>
      <w:r>
        <w:rPr>
          <w:rFonts w:ascii="Times New Roman" w:hAnsi="Times New Roman"/>
          <w:b w:val="0"/>
          <w:sz w:val="24"/>
        </w:rPr>
        <w:t>7.5. Стороны освобождаются от ответственности при непреодолимой силе (п. 3 ст. 401 ГК РФ): стихийные бедствия, аварии энергоснабжения и связи, массовые сетевые атаки, акты государственных органов, чрезвычайные ситуации.</w:t>
      </w:r>
    </w:p>
    <w:p>
      <w:pPr>
        <w:spacing w:before="0"/>
        <w:jc w:val="both"/>
      </w:pPr>
      <w:r>
        <w:rPr>
          <w:rFonts w:ascii="Times New Roman" w:hAnsi="Times New Roman"/>
          <w:b w:val="0"/>
          <w:sz w:val="24"/>
        </w:rPr>
        <w:t>7.6. Ответственность Администрации перед Пользователем за безвозмездные Сервисы ограничена реальным ущербом, причинённым по её вине; упущенная выгода и косвенные убытки не возмещаются. Это ограничение не применяется к умышленным нарушениям (п. 4 ст. 401 ГК РФ) и к случаям, когда закон запрещает его устанавливать.</w:t>
      </w:r>
    </w:p>
    <w:p>
      <w:pPr>
        <w:spacing w:before="0"/>
        <w:jc w:val="both"/>
      </w:pPr>
      <w:r>
        <w:rPr>
          <w:rFonts w:ascii="Times New Roman" w:hAnsi="Times New Roman"/>
          <w:b w:val="0"/>
          <w:sz w:val="24"/>
        </w:rPr>
        <w:t xml:space="preserve">7.7. </w:t>
      </w:r>
      <w:r>
        <w:rPr>
          <w:rFonts w:ascii="Times New Roman" w:hAnsi="Times New Roman"/>
          <w:b/>
          <w:sz w:val="24"/>
        </w:rPr>
        <w:t>Ответственность за подлинность документов.</w:t>
      </w:r>
      <w:r>
        <w:rPr>
          <w:rFonts w:ascii="Times New Roman" w:hAnsi="Times New Roman"/>
          <w:b w:val="0"/>
          <w:sz w:val="24"/>
        </w:rPr>
        <w:t xml:space="preserve"> Пользователь, Представитель, Тренер и Спортивная организация несут ответственность за подлинность и достоверность документов и сведений, которые они загружают на платформу или передают через неё, в том числе документов, удостоверяющих личность, медицинских документов о допуске, справок с места учёбы, документов о квалификации и полномочиях. Представление поддельных, недействительных или чужих документов влечёт ответственность, предусмотренную законодательством Российской Федерации, в том числе статьёй 327 Уголовного кодекса Российской Федерации. В этом случае Администрация вправе отклонить Заявку и заблокировать учётную запись, а организатор соревнования вправе отстранить Спортсмена и аннулировать его результаты. Администрация не проверяет подлинность документов по существу и не отвечает за последствия представления поддельных документов.</w:t>
      </w:r>
    </w:p>
    <w:p>
      <w:pPr>
        <w:spacing w:before="240"/>
        <w:jc w:val="left"/>
      </w:pPr>
      <w:r>
        <w:rPr>
          <w:rFonts w:ascii="Times New Roman" w:hAnsi="Times New Roman"/>
          <w:b/>
          <w:sz w:val="24"/>
        </w:rPr>
        <w:t>8. Интеллектуальные права, персональные данные, уведомления</w:t>
      </w:r>
    </w:p>
    <w:p>
      <w:pPr>
        <w:spacing w:before="0"/>
        <w:jc w:val="both"/>
      </w:pPr>
      <w:r>
        <w:rPr>
          <w:rFonts w:ascii="Times New Roman" w:hAnsi="Times New Roman"/>
          <w:b w:val="0"/>
          <w:sz w:val="24"/>
        </w:rPr>
        <w:t>8.1. Персональные данные обрабатываются в соответствии с Федеральным законом от 27.07.2006 № 152-ФЗ, Политикой обработки персональных данных «Цифровое Самбо» и отдельными согласиями Пользователя на обработку и на распространение.</w:t>
      </w:r>
    </w:p>
    <w:p>
      <w:pPr>
        <w:spacing w:before="0"/>
        <w:jc w:val="both"/>
      </w:pPr>
      <w:r>
        <w:rPr>
          <w:rFonts w:ascii="Times New Roman" w:hAnsi="Times New Roman"/>
          <w:b w:val="0"/>
          <w:sz w:val="24"/>
        </w:rPr>
        <w:t>8.2. Программы, дизайн, базы данных, методика рейтинга, название и логотип «Цифровое Самбо» и другие объекты платформы охраняются законом. Исключительные права на них принадлежат Администрации или используются ею на законном основании. Коммерческое использование, копирование и переработка без письменного разрешения Администрации запрещены. Цитирование опубликованных результатов со ссылкой на платформу допускается.</w:t>
      </w:r>
    </w:p>
    <w:p>
      <w:pPr>
        <w:spacing w:before="0"/>
        <w:jc w:val="both"/>
      </w:pPr>
      <w:r>
        <w:rPr>
          <w:rFonts w:ascii="Times New Roman" w:hAnsi="Times New Roman"/>
          <w:b w:val="0"/>
          <w:sz w:val="24"/>
        </w:rPr>
        <w:t>8.3. Размещая Контент (фото, логотип организации, положения о соревнованиях), Пользователь подтверждает наличие прав на него и предоставляет Администрации безвозмездную простую (неисключительную) лицензию на его воспроизведение и доведение до всеобщего сведения на платформе на срок размещения, в пределах Российской Федерации и других стран, где доступна платформа. Лицензия прекращается с удалением Контента.</w:t>
      </w:r>
    </w:p>
    <w:p>
      <w:pPr>
        <w:spacing w:before="0"/>
        <w:jc w:val="both"/>
      </w:pPr>
      <w:r>
        <w:rPr>
          <w:rFonts w:ascii="Times New Roman" w:hAnsi="Times New Roman"/>
          <w:b w:val="0"/>
          <w:sz w:val="24"/>
        </w:rPr>
        <w:t>8.4. Сервисные уведомления (подтверждение регистрации, статусы Заявок, заявки на соревнования, изменения соглашения, безопасность) направляются в Личный кабинет и выбранными Пользователем способами (email, Telegram). Уведомление считается полученным в день его направления по указанным Пользователем контактам.</w:t>
      </w:r>
    </w:p>
    <w:p>
      <w:pPr>
        <w:spacing w:before="0"/>
        <w:jc w:val="both"/>
      </w:pPr>
      <w:r>
        <w:rPr>
          <w:rFonts w:ascii="Times New Roman" w:hAnsi="Times New Roman"/>
          <w:b w:val="0"/>
          <w:sz w:val="24"/>
        </w:rPr>
        <w:t>8.5. Рекламные и информационные рассылки направляются только при отдельном предварительном согласии Пользователя (ч. 1 ст. 18 Федерального закона «О рекламе»). Отказаться можно в любой момент по ссылке в письме или в настройках уведомлений.</w:t>
      </w:r>
    </w:p>
    <w:p>
      <w:pPr>
        <w:spacing w:before="0"/>
        <w:jc w:val="both"/>
      </w:pPr>
      <w:r>
        <w:rPr>
          <w:rFonts w:ascii="Times New Roman" w:hAnsi="Times New Roman"/>
          <w:b w:val="0"/>
          <w:sz w:val="24"/>
        </w:rPr>
        <w:t>8.6. Поддержка и обращения: email support@digitalsambo.ru, телефон +7 (905) 580-93-45, Telegram-бот поддержки платформы. Сообщения о нарушении прав (в том числе о чужих фото или данных, о споре о праве представлять организацию) направляются на email support@digitalsambo.ru с приложением документов, подтверждающих право.</w:t>
      </w:r>
    </w:p>
    <w:p>
      <w:pPr>
        <w:spacing w:before="240"/>
        <w:jc w:val="left"/>
      </w:pPr>
      <w:r>
        <w:rPr>
          <w:rFonts w:ascii="Times New Roman" w:hAnsi="Times New Roman"/>
          <w:b/>
          <w:sz w:val="24"/>
        </w:rPr>
        <w:t>9. Разрешение споров и заключительные положения</w:t>
      </w:r>
    </w:p>
    <w:p>
      <w:pPr>
        <w:spacing w:before="0"/>
        <w:jc w:val="both"/>
      </w:pPr>
      <w:r>
        <w:rPr>
          <w:rFonts w:ascii="Times New Roman" w:hAnsi="Times New Roman"/>
          <w:b w:val="0"/>
          <w:sz w:val="24"/>
        </w:rPr>
        <w:t>9.1. К соглашению применяется право Российской Федерации.</w:t>
      </w:r>
    </w:p>
    <w:p>
      <w:pPr>
        <w:spacing w:before="0"/>
        <w:jc w:val="both"/>
      </w:pPr>
      <w:r>
        <w:rPr>
          <w:rFonts w:ascii="Times New Roman" w:hAnsi="Times New Roman"/>
          <w:b w:val="0"/>
          <w:sz w:val="24"/>
        </w:rPr>
        <w:t>9.2. До обращения в суд сторона направляет письменную претензию: Пользователь — на email support@digitalsambo.ru или по адресу г. Москва, ул. Маресьева, д. 7, к. 2, с указанием ФИО, email учётной записи и сути требования; Администрация — на email учётной записи. Срок ответа на претензию — 30 календарных дней с даты получения. Запросы субъектов персональных данных рассматриваются в сроки 152-ФЗ (10 рабочих дней с возможным продлением на 5 рабочих дней). Решение по Заявке или блокировку можно обжаловать тем же порядком.</w:t>
      </w:r>
    </w:p>
    <w:p>
      <w:pPr>
        <w:spacing w:before="0"/>
        <w:jc w:val="both"/>
      </w:pPr>
      <w:r>
        <w:rPr>
          <w:rFonts w:ascii="Times New Roman" w:hAnsi="Times New Roman"/>
          <w:b w:val="0"/>
          <w:sz w:val="24"/>
        </w:rPr>
        <w:t>9.3. Неурегулированные споры рассматриваются в суде по месту нахождения Администрации (г. Москва), если законом не установлена иная подсудность (в том числе право потребителя на выбор суда).</w:t>
      </w:r>
    </w:p>
    <w:p>
      <w:pPr>
        <w:spacing w:before="0"/>
        <w:jc w:val="both"/>
      </w:pPr>
      <w:r>
        <w:rPr>
          <w:rFonts w:ascii="Times New Roman" w:hAnsi="Times New Roman"/>
          <w:b w:val="0"/>
          <w:sz w:val="24"/>
        </w:rPr>
        <w:t>9.4. Недействительность отдельного положения не влечёт недействительности остальных. Бездействие Администрации при нарушении не лишает её права действовать позднее. Соглашение не создаёт между сторонами трудовых, агентских и иных отношений, прямо в нём не названных.</w:t>
      </w:r>
    </w:p>
    <w:p>
      <w:pPr>
        <w:spacing w:before="0"/>
        <w:jc w:val="both"/>
      </w:pPr>
      <w:r>
        <w:rPr>
          <w:rFonts w:ascii="Times New Roman" w:hAnsi="Times New Roman"/>
          <w:b w:val="0"/>
          <w:sz w:val="24"/>
        </w:rPr>
        <w:t>9.5. Соглашение действует до удаления учётной записи либо до его расторжения Администрацией за существенное нарушение. Положения об ответственности, спорах и сохранении обезличенных результатов действуют и после его прекращения.</w:t>
      </w:r>
    </w:p>
    <w:p>
      <w:pPr>
        <w:spacing w:before="0"/>
        <w:jc w:val="both"/>
      </w:pPr>
      <w:r>
        <w:rPr>
          <w:rFonts w:ascii="Times New Roman" w:hAnsi="Times New Roman"/>
          <w:b w:val="0"/>
          <w:sz w:val="24"/>
        </w:rPr>
        <w:t>9.6. Соглашение составлено на русском языке; при расхождении с переводом применяется русский текст. Названия разделов имеют справочное значение.</w:t>
      </w:r>
    </w:p>
    <w:p>
      <w:pPr>
        <w:spacing w:before="240"/>
        <w:jc w:val="left"/>
      </w:pPr>
      <w:r>
        <w:rPr>
          <w:rFonts w:ascii="Times New Roman" w:hAnsi="Times New Roman"/>
          <w:b/>
          <w:sz w:val="24"/>
        </w:rPr>
        <w:t>Реквизиты Администрации</w:t>
      </w:r>
    </w:p>
    <w:tbl>
      <w:tblPr>
        <w:tblStyle w:val="TableGrid"/>
        <w:tblW w:type="auto" w:w="0"/>
        <w:tblLook w:firstColumn="1" w:firstRow="1" w:lastColumn="0" w:lastRow="0" w:noHBand="0" w:noVBand="1" w:val="04A0"/>
      </w:tblPr>
      <w:tblGrid>
        <w:gridCol w:w="4677"/>
        <w:gridCol w:w="4677"/>
      </w:tblGrid>
      <w:tr>
        <w:tc>
          <w:tcPr>
            <w:tcW w:type="dxa" w:w="3402"/>
          </w:tcPr>
          <w:p>
            <w:pPr>
              <w:spacing w:after="0"/>
            </w:pPr>
            <w:r>
              <w:rPr>
                <w:rFonts w:ascii="Times New Roman" w:hAnsi="Times New Roman"/>
                <w:sz w:val="24"/>
              </w:rPr>
              <w:t>Наименование</w:t>
            </w:r>
          </w:p>
        </w:tc>
        <w:tc>
          <w:tcPr>
            <w:tcW w:type="dxa" w:w="5953"/>
          </w:tcPr>
          <w:p>
            <w:pPr>
              <w:spacing w:after="0"/>
            </w:pPr>
            <w:r>
              <w:rPr>
                <w:rFonts w:ascii="Times New Roman" w:hAnsi="Times New Roman"/>
                <w:sz w:val="24"/>
              </w:rPr>
              <w:t>Индивидуальный предприниматель Малышев Александр Алексеевич</w:t>
            </w:r>
          </w:p>
        </w:tc>
      </w:tr>
      <w:tr>
        <w:tc>
          <w:tcPr>
            <w:tcW w:type="dxa" w:w="3402"/>
          </w:tcPr>
          <w:p>
            <w:pPr>
              <w:spacing w:after="0"/>
            </w:pPr>
            <w:r>
              <w:rPr>
                <w:rFonts w:ascii="Times New Roman" w:hAnsi="Times New Roman"/>
                <w:sz w:val="24"/>
              </w:rPr>
              <w:t>ИНН</w:t>
            </w:r>
          </w:p>
        </w:tc>
        <w:tc>
          <w:tcPr>
            <w:tcW w:type="dxa" w:w="5953"/>
          </w:tcPr>
          <w:p>
            <w:pPr>
              <w:spacing w:after="0"/>
            </w:pPr>
            <w:r>
              <w:rPr>
                <w:rFonts w:ascii="Times New Roman" w:hAnsi="Times New Roman"/>
                <w:sz w:val="24"/>
              </w:rPr>
              <w:t>330574419352</w:t>
            </w:r>
          </w:p>
        </w:tc>
      </w:tr>
      <w:tr>
        <w:tc>
          <w:tcPr>
            <w:tcW w:type="dxa" w:w="3402"/>
          </w:tcPr>
          <w:p>
            <w:pPr>
              <w:spacing w:after="0"/>
            </w:pPr>
            <w:r>
              <w:rPr>
                <w:rFonts w:ascii="Times New Roman" w:hAnsi="Times New Roman"/>
                <w:sz w:val="24"/>
              </w:rPr>
              <w:t>ОГРНИП</w:t>
            </w:r>
          </w:p>
        </w:tc>
        <w:tc>
          <w:tcPr>
            <w:tcW w:type="dxa" w:w="5953"/>
          </w:tcPr>
          <w:p>
            <w:pPr>
              <w:spacing w:after="0"/>
            </w:pPr>
            <w:r>
              <w:rPr>
                <w:rFonts w:ascii="Times New Roman" w:hAnsi="Times New Roman"/>
                <w:sz w:val="24"/>
              </w:rPr>
              <w:t>326774600810029</w:t>
            </w:r>
          </w:p>
        </w:tc>
      </w:tr>
      <w:tr>
        <w:tc>
          <w:tcPr>
            <w:tcW w:type="dxa" w:w="3402"/>
          </w:tcPr>
          <w:p>
            <w:pPr>
              <w:spacing w:after="0"/>
            </w:pPr>
            <w:r>
              <w:rPr>
                <w:rFonts w:ascii="Times New Roman" w:hAnsi="Times New Roman"/>
                <w:sz w:val="24"/>
              </w:rPr>
              <w:t>Адрес</w:t>
            </w:r>
          </w:p>
        </w:tc>
        <w:tc>
          <w:tcPr>
            <w:tcW w:type="dxa" w:w="5953"/>
          </w:tcPr>
          <w:p>
            <w:pPr>
              <w:spacing w:after="0"/>
            </w:pPr>
            <w:r>
              <w:rPr>
                <w:rFonts w:ascii="Times New Roman" w:hAnsi="Times New Roman"/>
                <w:sz w:val="24"/>
              </w:rPr>
              <w:t>г. Москва, ул. Маресьева, д. 7, к. 2</w:t>
            </w:r>
          </w:p>
        </w:tc>
      </w:tr>
      <w:tr>
        <w:tc>
          <w:tcPr>
            <w:tcW w:type="dxa" w:w="3402"/>
          </w:tcPr>
          <w:p>
            <w:pPr>
              <w:spacing w:after="0"/>
            </w:pPr>
            <w:r>
              <w:rPr>
                <w:rFonts w:ascii="Times New Roman" w:hAnsi="Times New Roman"/>
                <w:sz w:val="24"/>
              </w:rPr>
              <w:t>Email</w:t>
            </w:r>
          </w:p>
        </w:tc>
        <w:tc>
          <w:tcPr>
            <w:tcW w:type="dxa" w:w="5953"/>
          </w:tcPr>
          <w:p>
            <w:pPr>
              <w:spacing w:after="0"/>
            </w:pPr>
            <w:r>
              <w:rPr>
                <w:rFonts w:ascii="Times New Roman" w:hAnsi="Times New Roman"/>
                <w:sz w:val="24"/>
              </w:rPr>
              <w:t>support@digitalsambo.ru</w:t>
            </w:r>
          </w:p>
        </w:tc>
      </w:tr>
      <w:tr>
        <w:tc>
          <w:tcPr>
            <w:tcW w:type="dxa" w:w="3402"/>
          </w:tcPr>
          <w:p>
            <w:pPr>
              <w:spacing w:after="0"/>
            </w:pPr>
            <w:r>
              <w:rPr>
                <w:rFonts w:ascii="Times New Roman" w:hAnsi="Times New Roman"/>
                <w:sz w:val="24"/>
              </w:rPr>
              <w:t>Телефон</w:t>
            </w:r>
          </w:p>
        </w:tc>
        <w:tc>
          <w:tcPr>
            <w:tcW w:type="dxa" w:w="5953"/>
          </w:tcPr>
          <w:p>
            <w:pPr>
              <w:spacing w:after="0"/>
            </w:pPr>
            <w:r>
              <w:rPr>
                <w:rFonts w:ascii="Times New Roman" w:hAnsi="Times New Roman"/>
                <w:sz w:val="24"/>
              </w:rPr>
              <w:t>+7 (905) 580-93-45</w:t>
            </w:r>
          </w:p>
        </w:tc>
      </w:tr>
      <w:tr>
        <w:tc>
          <w:tcPr>
            <w:tcW w:type="dxa" w:w="3402"/>
          </w:tcPr>
          <w:p>
            <w:pPr>
              <w:spacing w:after="0"/>
            </w:pPr>
            <w:r>
              <w:rPr>
                <w:rFonts w:ascii="Times New Roman" w:hAnsi="Times New Roman"/>
                <w:sz w:val="24"/>
              </w:rPr>
              <w:t>Сайт</w:t>
            </w:r>
          </w:p>
        </w:tc>
        <w:tc>
          <w:tcPr>
            <w:tcW w:type="dxa" w:w="5953"/>
          </w:tcPr>
          <w:p>
            <w:pPr>
              <w:spacing w:after="0"/>
            </w:pPr>
            <w:r>
              <w:rPr>
                <w:rFonts w:ascii="Times New Roman" w:hAnsi="Times New Roman"/>
                <w:sz w:val="24"/>
              </w:rPr>
              <w:t>https://digitalsambo.ru</w:t>
            </w:r>
          </w:p>
        </w:tc>
      </w:tr>
      <w:tr>
        <w:tc>
          <w:tcPr>
            <w:tcW w:type="dxa" w:w="3402"/>
          </w:tcPr>
          <w:p>
            <w:pPr>
              <w:spacing w:after="0"/>
            </w:pPr>
            <w:r>
              <w:rPr>
                <w:rFonts w:ascii="Times New Roman" w:hAnsi="Times New Roman"/>
                <w:sz w:val="24"/>
              </w:rPr>
              <w:t>Банк</w:t>
            </w:r>
          </w:p>
        </w:tc>
        <w:tc>
          <w:tcPr>
            <w:tcW w:type="dxa" w:w="5953"/>
          </w:tcPr>
          <w:p>
            <w:pPr>
              <w:spacing w:after="0"/>
            </w:pPr>
            <w:r>
              <w:rPr>
                <w:rFonts w:ascii="Times New Roman" w:hAnsi="Times New Roman"/>
                <w:sz w:val="24"/>
              </w:rPr>
              <w:t>ООО «Банк Точка»</w:t>
            </w:r>
          </w:p>
        </w:tc>
      </w:tr>
      <w:tr>
        <w:tc>
          <w:tcPr>
            <w:tcW w:type="dxa" w:w="3402"/>
          </w:tcPr>
          <w:p>
            <w:pPr>
              <w:spacing w:after="0"/>
            </w:pPr>
            <w:r>
              <w:rPr>
                <w:rFonts w:ascii="Times New Roman" w:hAnsi="Times New Roman"/>
                <w:sz w:val="24"/>
              </w:rPr>
              <w:t>Расчётный счёт</w:t>
            </w:r>
          </w:p>
        </w:tc>
        <w:tc>
          <w:tcPr>
            <w:tcW w:type="dxa" w:w="5953"/>
          </w:tcPr>
          <w:p>
            <w:pPr>
              <w:spacing w:after="0"/>
            </w:pPr>
            <w:r>
              <w:rPr>
                <w:rFonts w:ascii="Times New Roman" w:hAnsi="Times New Roman"/>
                <w:sz w:val="24"/>
              </w:rPr>
              <w:t>40802810720001237789</w:t>
            </w:r>
          </w:p>
        </w:tc>
      </w:tr>
      <w:tr>
        <w:tc>
          <w:tcPr>
            <w:tcW w:type="dxa" w:w="3402"/>
          </w:tcPr>
          <w:p>
            <w:pPr>
              <w:spacing w:after="0"/>
            </w:pPr>
            <w:r>
              <w:rPr>
                <w:rFonts w:ascii="Times New Roman" w:hAnsi="Times New Roman"/>
                <w:sz w:val="24"/>
              </w:rPr>
              <w:t>Корр. счёт</w:t>
            </w:r>
          </w:p>
        </w:tc>
        <w:tc>
          <w:tcPr>
            <w:tcW w:type="dxa" w:w="5953"/>
          </w:tcPr>
          <w:p>
            <w:pPr>
              <w:spacing w:after="0"/>
            </w:pPr>
            <w:r>
              <w:rPr>
                <w:rFonts w:ascii="Times New Roman" w:hAnsi="Times New Roman"/>
                <w:sz w:val="24"/>
              </w:rPr>
              <w:t>30101810745374525104</w:t>
            </w:r>
          </w:p>
        </w:tc>
      </w:tr>
      <w:tr>
        <w:tc>
          <w:tcPr>
            <w:tcW w:type="dxa" w:w="3402"/>
          </w:tcPr>
          <w:p>
            <w:pPr>
              <w:spacing w:after="0"/>
            </w:pPr>
            <w:r>
              <w:rPr>
                <w:rFonts w:ascii="Times New Roman" w:hAnsi="Times New Roman"/>
                <w:sz w:val="24"/>
              </w:rPr>
              <w:t>БИК</w:t>
            </w:r>
          </w:p>
        </w:tc>
        <w:tc>
          <w:tcPr>
            <w:tcW w:type="dxa" w:w="5953"/>
          </w:tcPr>
          <w:p>
            <w:pPr>
              <w:spacing w:after="0"/>
            </w:pPr>
            <w:r>
              <w:rPr>
                <w:rFonts w:ascii="Times New Roman" w:hAnsi="Times New Roman"/>
                <w:sz w:val="24"/>
              </w:rPr>
              <w:t>044525104</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cs="Times New Roman" w:eastAsia="Times New Roman"/>
    </w:rPr>
  </w:style>
  <w:style w:type="table" w:default="1" w:styleId="Table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cs="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rPr>
  </w:style>
  <w:style w:type="character" w:styleId="Emphasis">
    <w:name w:val="Emphasis"/>
    <w:basedOn w:val="DefaultParagraphFont"/>
    <w:uiPriority w:val="20"/>
    <w:qFormat/>
    <w:rsid w:val="00FC693F"/>
    <w:rPr>
      <w:rFonts w:ascii="Times New Roman" w:hAnsi="Times New Roman" w:cs="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Пользовательское соглашение Цифровое Самбо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