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Efficient weak-form estimation under correlated measurement error: fixed-horizon information limits and the cost of boundary-free test functions</w:t>
      </w:r>
    </w:p>
    <w:bookmarkStart w:id="9" w:name="abstract"/>
    <w:p>
      <w:pPr>
        <w:pStyle w:val="Heading2"/>
      </w:pPr>
      <w:r>
        <w:t xml:space="preserve">Abstract</w:t>
      </w:r>
    </w:p>
    <w:p>
      <w:pPr>
        <w:pStyle w:val="FirstParagraph"/>
      </w:pPr>
      <w:r>
        <w:t xml:space="preserve">Weak-form dynamical identification avoids differentiating noisy measurements, but removing boundary terms also discards information. For deterministic ODEs observed in stationary Ornstein-Uhlenbeck measurement error, we characterize the closure of boundary-free adjoint influences: it is exactly the covariance-dual subspace orthogonal to initial-state sensitivities. This gives a sharp local covariance bound equal to the inverse initial-state Schur complement, even when the initial state is known. We construct its optimal influence and an explicit generalized test function with endpoint jumps. Compact tests attain the bound as an infimum. Correct-covariance weak generalized least squares approaches this bound for dense test spans, in a sequential small-noise limit with controlled quadrature and regular pilots. A finite Hermite expansion supplies exact coupled polynomial residual weights. A fixed-horizon two-point bound separates this efficiency question from consistency under denser sampling. Experiments test a smoothed scalar optimal function with a fitted pilot and nested 30-, 120- and 480-window Van der Pol families, comparing physical OU and iid weights. The scalar fitted-pilot median error decreases from 0.224 to 0.060. Van der Pol empirical RMSE at 0.5% noise is 0.00174, versus the weak reference 0.00169; the 5% experiment retains excess error. Bias and dispersion are reported separately. The contribution identifies which information weak equations can retain and how covariance weighting and test-space approximation govern its recovery.</w:t>
      </w:r>
    </w:p>
    <w:p>
      <w:pPr>
        <w:pStyle w:val="BodyText"/>
      </w:pPr>
      <w:r>
        <w:rPr>
          <w:b/>
          <w:bCs/>
        </w:rPr>
        <w:t xml:space="preserve">Keywords:</w:t>
      </w:r>
      <w:r>
        <w:t xml:space="preserve"> </w:t>
      </w:r>
      <w:r>
        <w:t xml:space="preserve">weak-form identification; correlated measurement error; fixed-domain asymptotics; Fisher information; polynomial covariance; errors in variables.</w:t>
      </w:r>
    </w:p>
    <w:bookmarkEnd w:id="9"/>
    <w:bookmarkStart w:id="10" w:name="introduction"/>
    <w:p>
      <w:pPr>
        <w:pStyle w:val="Heading2"/>
      </w:pPr>
      <w:r>
        <w:t xml:space="preserve">1. Introduction</w:t>
      </w:r>
    </w:p>
    <w:p>
      <w:pPr>
        <w:pStyle w:val="FirstParagraph"/>
      </w:pPr>
      <w:r>
        <w:t xml:space="preserve">Data acquisition for dynamical identification involves three choices: how often to sample, how long to observe, and how many independent recordings to acquire. These choices have different statistical effects. Sampling more frequently improves numerical integration while repeatedly observing the same correlated error path. A longer recording may encounter new noise but little additional parameter sensitivity. Independent recordings can add information even when each individual trajectory remains statistically unresolved.</w:t>
      </w:r>
    </w:p>
    <w:p>
      <w:pPr>
        <w:pStyle w:val="BodyText"/>
      </w:pPr>
      <w:r>
        <w:t xml:space="preserve">Sparse identification of nonlinear dynamics represents a vector field through a library and selects active coefficients</w:t>
      </w:r>
      <w:r>
        <w:t xml:space="preserve"> </w:t>
      </w:r>
      <w:r>
        <w:t xml:space="preserve">[1]</w:t>
      </w:r>
      <w:r>
        <w:t xml:space="preserve">. Integral formulations reduce sensitivity to numerical differentiation</w:t>
      </w:r>
      <w:r>
        <w:t xml:space="preserve"> </w:t>
      </w:r>
      <w:r>
        <w:t xml:space="preserve">[2]</w:t>
      </w:r>
      <w:r>
        <w:t xml:space="preserve">, and weak formulations transfer differentiation to test functions</w:t>
      </w:r>
      <w:r>
        <w:t xml:space="preserve"> </w:t>
      </w:r>
      <w:r>
        <w:t xml:space="preserve">[3, 4]</w:t>
      </w:r>
      <w:r>
        <w:t xml:space="preserve">. Their regression matrices still contain noisy states. Numerical resolution, feature bias, residual covariance and model selection interact, so reducing quadrature error does not by itself establish statistical consistency.</w:t>
      </w:r>
    </w:p>
    <w:p>
      <w:pPr>
        <w:pStyle w:val="BodyText"/>
      </w:pPr>
      <w:r>
        <w:t xml:space="preserve">The distinction between fixed-domain and increasing-domain observations is classical in Gaussian process inference</w:t>
      </w:r>
      <w:r>
        <w:t xml:space="preserve"> </w:t>
      </w:r>
      <w:r>
        <w:t xml:space="preserve">[5]</w:t>
      </w:r>
      <w:r>
        <w:t xml:space="preserve">. Ying established fixed-domain results for exponential covariance parameters</w:t>
      </w:r>
      <w:r>
        <w:t xml:space="preserve"> </w:t>
      </w:r>
      <w:r>
        <w:t xml:space="preserve">[6]</w:t>
      </w:r>
      <w:r>
        <w:t xml:space="preserve">, and Zhang used equivalence of Gaussian measures to explain inconsistent covariance estimation in the Matérn family</w:t>
      </w:r>
      <w:r>
        <w:t xml:space="preserve"> </w:t>
      </w:r>
      <w:r>
        <w:t xml:space="preserve">[7]</w:t>
      </w:r>
      <w:r>
        <w:t xml:space="preserve">. Those results concern covariance parameters. Here the covariance is common across parameters, and the parameter enters the deterministic mean through an ODE. The same measure-equivalence mechanism supplies an estimator-independent limit, with an explicit norm determined by dynamical sensitivities.</w:t>
      </w:r>
    </w:p>
    <w:p>
      <w:pPr>
        <w:pStyle w:val="BodyText"/>
      </w:pPr>
      <w:r>
        <w:t xml:space="preserve">Continuous-time regression with correlated errors has an established optimal-design theory, including optimal signed measures with endpoint masses. Dette, Pepelyshev and Zhigljavsky derive continuous-record best linear unbiased estimators and efficient discrete designs for triangular covariance kernels</w:t>
      </w:r>
      <w:r>
        <w:t xml:space="preserve"> </w:t>
      </w:r>
      <w:r>
        <w:t xml:space="preserve">[8]</w:t>
      </w:r>
      <w:r>
        <w:t xml:space="preserve">. Dynamical sensitivities define a local regression in this framework. Finite limiting precision and endpoint information are therefore precedents for our weak-estimation analysis.</w:t>
      </w:r>
    </w:p>
    <w:p>
      <w:pPr>
        <w:pStyle w:val="BodyText"/>
      </w:pPr>
      <w:r>
        <w:t xml:space="preserve">The continuum-data theory of WSINDy studies uncorrelated measurement errors and library-dependent consistency</w:t>
      </w:r>
      <w:r>
        <w:t xml:space="preserve"> </w:t>
      </w:r>
      <w:r>
        <w:t xml:space="preserve">[9]</w:t>
      </w:r>
      <w:r>
        <w:t xml:space="preserve">. Fixed physical correlation time defines a different experiment: adjacent correlations approach one as the mesh is refined. Correlation induced by filtering independently sampled errors also requires distinguishing a physical filter scale from a fixed number of sample indices. Our analysis concerns a fixed covariance process observed at increasingly dense times.</w:t>
      </w:r>
    </w:p>
    <w:p>
      <w:pPr>
        <w:pStyle w:val="BodyText"/>
      </w:pPr>
      <w:r>
        <w:t xml:space="preserve">Our main result identifies the complete boundary-free adjoint influence class and constructs the influence attaining its sharp information reference in covariance-norm closure. Correct temporal covariance and dense test spans then yield a conditional, sequential small-noise efficiency result for WENDy-like estimation. An explicit OU adjoint construction and exact polynomial residual weights make the reference computable. Continuous-regression BLUE, Gaussian projection and Hermite identities are established results</w:t>
      </w:r>
      <w:r>
        <w:t xml:space="preserve"> </w:t>
      </w:r>
      <w:r>
        <w:t xml:space="preserve">[8, 10]</w:t>
      </w:r>
      <w:r>
        <w:t xml:space="preserve">; the contribution is their precise connection through the ODE adjoint range, including the boundary restriction and the order of limits. Two experiments test the resulting predictions.</w:t>
      </w:r>
    </w:p>
    <w:bookmarkEnd w:id="10"/>
    <w:bookmarkStart w:id="11" w:name="related-estimation-methods"/>
    <w:p>
      <w:pPr>
        <w:pStyle w:val="Heading2"/>
      </w:pPr>
      <w:r>
        <w:t xml:space="preserve">2. Related estimation methods</w:t>
      </w:r>
    </w:p>
    <w:p>
      <w:pPr>
        <w:pStyle w:val="FirstParagraph"/>
      </w:pPr>
      <w:r>
        <w:t xml:space="preserve">WENDy treats weak parameter estimation as an errors-in-variables problem and iteratively updates a linearized residual covariance</w:t>
      </w:r>
      <w:r>
        <w:t xml:space="preserve"> </w:t>
      </w:r>
      <w:r>
        <w:t xml:space="preserve">[11]</w:t>
      </w:r>
      <w:r>
        <w:t xml:space="preserve">. It retains perturbations of both the feature matrix and the response. We use the same coupled residual and compute every Gaussian order for polynomial features under the specified OU model. First-order truncation recovers the structure motivating weak reweighting, with temporal covariance inserted explicitly. Residual covariance is distinct from the covariance of the nonlinear coefficient estimator.</w:t>
      </w:r>
    </w:p>
    <w:p>
      <w:pPr>
        <w:pStyle w:val="BodyText"/>
      </w:pPr>
      <w:r>
        <w:t xml:space="preserve">Errors-in-variables effects have a substantial statistical literature</w:t>
      </w:r>
      <w:r>
        <w:t xml:space="preserve"> </w:t>
      </w:r>
      <w:r>
        <w:t xml:space="preserve">[12]</w:t>
      </w:r>
      <w:r>
        <w:t xml:space="preserve">. Gaussian correction of nonlinear functions of a noisy mean also precedes weak identification</w:t>
      </w:r>
      <w:r>
        <w:t xml:space="preserve"> </w:t>
      </w:r>
      <w:r>
        <w:t xml:space="preserve">[13]</w:t>
      </w:r>
      <w:r>
        <w:t xml:space="preserve">. Hermite correction removes pointwise polynomial bias when marginal noise variance is known; it does not remove random design–response coupling. Generalized smoothing and profiling estimate ODE parameters through a different compromise between model fidelity and observation error</w:t>
      </w:r>
      <w:r>
        <w:t xml:space="preserve"> </w:t>
      </w:r>
      <w:r>
        <w:t xml:space="preserve">[14]</w:t>
      </w:r>
      <w:r>
        <w:t xml:space="preserve">. The information bound applies to these alternatives when they observe the same path experiment.</w:t>
      </w:r>
    </w:p>
    <w:p>
      <w:pPr>
        <w:pStyle w:val="BodyText"/>
      </w:pPr>
      <w:r>
        <w:t xml:space="preserve">WmSINDy combines weak regression with simultaneous dynamics and noise reconstruction</w:t>
      </w:r>
      <w:r>
        <w:t xml:space="preserve"> </w:t>
      </w:r>
      <w:r>
        <w:t xml:space="preserve">[15]</w:t>
      </w:r>
      <w:r>
        <w:t xml:space="preserve">. We distinguish the large fixed-window regression-component study from a separate paired execution of the complete adaptive author WSINDy, WENDy and WmSINDy pipelines. The latter retains noise estimation or reconstruction and adaptive test-function selection; WENDy supplies structure for parameter estimation. Ensemble-SINDy uses bootstrap aggregation to quantify feature inclusion</w:t>
      </w:r>
      <w:r>
        <w:t xml:space="preserve"> </w:t>
      </w:r>
      <w:r>
        <w:t xml:space="preserve">[16]</w:t>
      </w:r>
      <w:r>
        <w:t xml:space="preserve">. Resampling one recorded path and acquiring independent physical recordings are different operations: the latter changes the number of independent path experiments in the information calculation.</w:t>
      </w:r>
    </w:p>
    <w:bookmarkEnd w:id="11"/>
    <w:bookmarkStart w:id="12" w:name="observation-model-and-weak-equations"/>
    <w:p>
      <w:pPr>
        <w:pStyle w:val="Heading2"/>
      </w:pPr>
      <w:r>
        <w:t xml:space="preserve">3. Observation model and weak equations</w:t>
      </w:r>
    </w:p>
    <w:p>
      <w:pPr>
        <w:pStyle w:val="FirstParagraph"/>
      </w:pPr>
      <w:r>
        <w:t xml:space="preserve">Let</w:t>
      </w:r>
      <w:r>
        <w:t xml:space="preserve"> </w:t>
      </w:r>
      <m:oMath>
        <m:sSub>
          <m:e>
            <m:r>
              <m:t>x</m:t>
            </m:r>
          </m:e>
          <m:sub>
            <m:r>
              <m:t>θ</m:t>
            </m:r>
          </m:sub>
        </m:sSub>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oMath>
      <w:r>
        <w:t xml:space="preserve"> </w:t>
      </w:r>
      <w:r>
        <w:t xml:space="preserve">be a deterministic ODE trajectory. In the polynomial setting,</w:t>
      </w:r>
    </w:p>
    <w:p>
      <w:pPr>
        <w:pStyle w:val="BodyText"/>
      </w:pPr>
      <m:oMathPara>
        <m:oMathParaPr>
          <m:jc m:val="center"/>
        </m:oMathParaPr>
        <m:oMath>
          <m:sSubSup>
            <m:e>
              <m:r>
                <m:t>x</m:t>
              </m:r>
            </m:e>
            <m:sub>
              <m:r>
                <m:t>i</m:t>
              </m:r>
            </m:sub>
            <m:sup>
              <m:r>
                <m:rPr>
                  <m:sty m:val="p"/>
                </m:rPr>
                <m:t>′</m:t>
              </m:r>
            </m:sup>
          </m:sSubSup>
          <m:r>
            <m:rPr>
              <m:sty m:val="p"/>
            </m:rPr>
            <m:t>=</m:t>
          </m:r>
          <m:sSub>
            <m:e>
              <m:r>
                <m:t>f</m:t>
              </m:r>
            </m:e>
            <m:sub>
              <m:r>
                <m:t>i</m:t>
              </m:r>
            </m:sub>
          </m:sSub>
          <m:r>
            <m:rPr>
              <m:sty m:val="p"/>
            </m:rPr>
            <m:t>(</m:t>
          </m:r>
          <m:r>
            <m:t>x</m:t>
          </m:r>
          <m:r>
            <m:rPr>
              <m:sty m:val="p"/>
            </m:rPr>
            <m:t>)</m:t>
          </m:r>
          <m:r>
            <m:rPr>
              <m:sty m:val="p"/>
            </m:rPr>
            <m:t>=</m:t>
          </m:r>
          <m:nary>
            <m:naryPr>
              <m:chr m:val="∑"/>
              <m:limLoc m:val="undOvr"/>
              <m:subHide m:val="off"/>
              <m:supHide m:val="off"/>
            </m:naryPr>
            <m:sub>
              <m:r>
                <m:t>j</m:t>
              </m:r>
              <m:r>
                <m:rPr>
                  <m:sty m:val="p"/>
                </m:rPr>
                <m:t>=</m:t>
              </m:r>
              <m:r>
                <m:t>1</m:t>
              </m:r>
            </m:sub>
            <m:sup>
              <m:r>
                <m:t>p</m:t>
              </m:r>
            </m:sup>
            <m:e>
              <m:sSubSup>
                <m:e>
                  <m:r>
                    <m:t>ξ</m:t>
                  </m:r>
                </m:e>
                <m:sub>
                  <m:r>
                    <m:t>j</m:t>
                  </m:r>
                  <m:r>
                    <m:t>i</m:t>
                  </m:r>
                </m:sub>
                <m:sup>
                  <m:r>
                    <m:rPr>
                      <m:sty m:val="p"/>
                    </m:rPr>
                    <m:t>*</m:t>
                  </m:r>
                </m:sup>
              </m:sSubSup>
            </m:e>
          </m:nary>
          <m:sSub>
            <m:e>
              <m:r>
                <m:t>ϑ</m:t>
              </m:r>
            </m:e>
            <m:sub>
              <m:r>
                <m:t>j</m:t>
              </m:r>
            </m:sub>
          </m:sSub>
          <m:r>
            <m:rPr>
              <m:sty m:val="p"/>
            </m:rPr>
            <m:t>(</m:t>
          </m:r>
          <m:r>
            <m:t>x</m:t>
          </m:r>
          <m:r>
            <m:rPr>
              <m:sty m:val="p"/>
            </m:rPr>
            <m:t>)</m:t>
          </m:r>
          <m:r>
            <m:rPr>
              <m:sty m:val="p"/>
            </m:rPr>
            <m:t>,</m:t>
          </m:r>
          <m:r>
            <m:t>  </m:t>
          </m:r>
          <m:r>
            <m:t>i</m:t>
          </m:r>
          <m:r>
            <m:rPr>
              <m:sty m:val="p"/>
            </m:rPr>
            <m:t>=</m:t>
          </m:r>
          <m:r>
            <m:t>1</m:t>
          </m:r>
          <m:r>
            <m:rPr>
              <m:sty m:val="p"/>
            </m:rPr>
            <m:t>,</m:t>
          </m:r>
          <m:r>
            <m:rPr>
              <m:sty m:val="p"/>
            </m:rPr>
            <m:t>…</m:t>
          </m:r>
          <m:r>
            <m:rPr>
              <m:sty m:val="p"/>
            </m:rPr>
            <m:t>,</m:t>
          </m:r>
          <m:r>
            <m:t>d</m:t>
          </m:r>
          <m:r>
            <m:rPr>
              <m:sty m:val="p"/>
            </m:rPr>
            <m:t>.</m:t>
          </m:r>
        </m:oMath>
      </m:oMathPara>
    </w:p>
    <w:p>
      <w:pPr>
        <w:pStyle w:val="FirstParagraph"/>
      </w:pPr>
      <w:r>
        <w:t xml:space="preserve">The library contains all true terms. Observations are</w:t>
      </w:r>
      <w:r>
        <w:t xml:space="preserve"> </w:t>
      </w:r>
      <m:oMath>
        <m:r>
          <m:t>Y</m:t>
        </m:r>
        <m:r>
          <m:rPr>
            <m:sty m:val="p"/>
          </m:rPr>
          <m:t>(</m:t>
        </m:r>
        <m:r>
          <m:t>t</m:t>
        </m:r>
        <m:r>
          <m:rPr>
            <m:sty m:val="p"/>
          </m:rPr>
          <m:t>)</m:t>
        </m:r>
        <m:r>
          <m:rPr>
            <m:sty m:val="p"/>
          </m:rPr>
          <m:t>=</m:t>
        </m:r>
        <m:sSub>
          <m:e>
            <m:r>
              <m:t>x</m:t>
            </m:r>
          </m:e>
          <m:sub>
            <m:r>
              <m:t>θ</m:t>
            </m:r>
          </m:sub>
        </m:sSub>
        <m:r>
          <m:rPr>
            <m:sty m:val="p"/>
          </m:rPr>
          <m:t>(</m:t>
        </m:r>
        <m:r>
          <m:t>t</m:t>
        </m:r>
        <m:r>
          <m:rPr>
            <m:sty m:val="p"/>
          </m:rPr>
          <m:t>)</m:t>
        </m:r>
        <m:r>
          <m:rPr>
            <m:sty m:val="p"/>
          </m:rPr>
          <m:t>+</m:t>
        </m:r>
        <m:r>
          <m:t>ε</m:t>
        </m:r>
        <m:r>
          <m:rPr>
            <m:sty m:val="p"/>
          </m:rPr>
          <m:t>(</m:t>
        </m:r>
        <m:r>
          <m:t>t</m:t>
        </m:r>
        <m:r>
          <m:rPr>
            <m:sty m:val="p"/>
          </m:rPr>
          <m:t>)</m:t>
        </m:r>
      </m:oMath>
      <w:r>
        <w:t xml:space="preserve">, with independent stationary OU coordinates</w:t>
      </w:r>
      <w:r>
        <w:t xml:space="preserve"> </w:t>
      </w:r>
      <w:r>
        <w:t xml:space="preserve">[17]</w:t>
      </w:r>
      <w:r>
        <w:t xml:space="preserve"> </w:t>
      </w:r>
      <w:r>
        <w:t xml:space="preserve">and common-across-parameter covariance</w:t>
      </w:r>
    </w:p>
    <w:p>
      <w:pPr>
        <w:pStyle w:val="BodyText"/>
      </w:pPr>
      <m:oMathPara>
        <m:oMathParaPr>
          <m:jc m:val="center"/>
        </m:oMathParaPr>
        <m:oMath>
          <m:sSub>
            <m:e>
              <m:r>
                <m:t>C</m:t>
              </m:r>
            </m:e>
            <m:sub>
              <m:r>
                <m:t>j</m:t>
              </m:r>
            </m:sub>
          </m:sSub>
          <m:r>
            <m:rPr>
              <m:sty m:val="p"/>
            </m:rPr>
            <m:t>(</m:t>
          </m:r>
          <m:r>
            <m:t>s</m:t>
          </m:r>
          <m:r>
            <m:rPr>
              <m:sty m:val="p"/>
            </m:rPr>
            <m:t>,</m:t>
          </m:r>
          <m:r>
            <m:t>t</m:t>
          </m:r>
          <m:r>
            <m:rPr>
              <m:sty m:val="p"/>
            </m:rPr>
            <m:t>)</m:t>
          </m:r>
          <m:r>
            <m:rPr>
              <m:sty m:val="p"/>
            </m:rPr>
            <m:t>=</m:t>
          </m:r>
          <m:sSubSup>
            <m:e>
              <m:r>
                <m:t>σ</m:t>
              </m:r>
            </m:e>
            <m:sub>
              <m:r>
                <m:t>j</m:t>
              </m:r>
            </m:sub>
            <m:sup>
              <m:r>
                <m:t>2</m:t>
              </m:r>
            </m:sup>
          </m:sSubSup>
          <m:r>
            <m:rPr>
              <m:sty m:val="p"/>
            </m:rPr>
            <m:t>exp</m:t>
          </m:r>
          <m:r>
            <m:rPr>
              <m:sty m:val="p"/>
            </m:rPr>
            <m:t>(</m:t>
          </m:r>
          <m:r>
            <m:rPr>
              <m:sty m:val="p"/>
            </m:rPr>
            <m:t>−</m:t>
          </m:r>
          <m:r>
            <m:rPr>
              <m:sty m:val="p"/>
            </m:rPr>
            <m:t>|</m:t>
          </m:r>
          <m:r>
            <m:t>s</m:t>
          </m:r>
          <m:r>
            <m:rPr>
              <m:sty m:val="p"/>
            </m:rPr>
            <m:t>−</m:t>
          </m:r>
          <m:r>
            <m:t>t</m:t>
          </m:r>
          <m:r>
            <m:rPr>
              <m:sty m:val="p"/>
            </m:rPr>
            <m:t>|</m:t>
          </m:r>
          <m:r>
            <m:rPr>
              <m:sty m:val="p"/>
            </m:rPr>
            <m:t>/</m:t>
          </m:r>
          <m:sSub>
            <m:e>
              <m:r>
                <m:t>τ</m:t>
              </m:r>
            </m:e>
            <m:sub>
              <m:r>
                <m:t>j</m:t>
              </m:r>
            </m:sub>
          </m:sSub>
          <m:r>
            <m:rPr>
              <m:sty m:val="p"/>
            </m:rPr>
            <m:t>)</m:t>
          </m:r>
          <m:r>
            <m:rPr>
              <m:sty m:val="p"/>
            </m:rPr>
            <m:t>,</m:t>
          </m:r>
          <m:r>
            <m:t>  </m:t>
          </m:r>
          <m:sSub>
            <m:e>
              <m:r>
                <m:t>σ</m:t>
              </m:r>
            </m:e>
            <m:sub>
              <m:r>
                <m:t>j</m:t>
              </m:r>
            </m:sub>
          </m:sSub>
          <m:r>
            <m:rPr>
              <m:sty m:val="p"/>
            </m:rPr>
            <m:t>&gt;</m:t>
          </m:r>
          <m:r>
            <m:t>0</m:t>
          </m:r>
          <m:r>
            <m:rPr>
              <m:sty m:val="p"/>
            </m:rPr>
            <m:t>,</m:t>
          </m:r>
          <m:r>
            <m:t> </m:t>
          </m:r>
          <m:sSub>
            <m:e>
              <m:r>
                <m:t>τ</m:t>
              </m:r>
            </m:e>
            <m:sub>
              <m:r>
                <m:t>j</m:t>
              </m:r>
            </m:sub>
          </m:sSub>
          <m:r>
            <m:rPr>
              <m:sty m:val="p"/>
            </m:rPr>
            <m:t>&gt;</m:t>
          </m:r>
          <m:r>
            <m:t>0</m:t>
          </m:r>
          <m:r>
            <m:rPr>
              <m:sty m:val="p"/>
            </m:rPr>
            <m:t>.</m:t>
          </m:r>
        </m:oMath>
      </m:oMathPara>
    </w:p>
    <w:p>
      <w:pPr>
        <w:pStyle w:val="FirstParagraph"/>
      </w:pPr>
      <w:r>
        <w:t xml:space="preserve">The continuous record is a statistical reference experiment; actual data are evaluations</w:t>
      </w:r>
      <w:r>
        <w:t xml:space="preserve"> </w:t>
      </w:r>
      <m:oMath>
        <m:sSub>
          <m:e>
            <m:r>
              <m:t>y</m:t>
            </m:r>
          </m:e>
          <m:sub>
            <m:r>
              <m:t>n</m:t>
            </m:r>
          </m:sub>
        </m:sSub>
        <m:r>
          <m:rPr>
            <m:sty m:val="p"/>
          </m:rPr>
          <m:t>=</m:t>
        </m:r>
        <m:r>
          <m:t>Y</m:t>
        </m:r>
        <m:r>
          <m:rPr>
            <m:sty m:val="p"/>
          </m:rPr>
          <m:t>(</m:t>
        </m:r>
        <m:sSub>
          <m:e>
            <m:r>
              <m:t>t</m:t>
            </m:r>
          </m:e>
          <m:sub>
            <m:r>
              <m:t>n</m:t>
            </m:r>
          </m:sub>
        </m:sSub>
        <m:r>
          <m:rPr>
            <m:sty m:val="p"/>
          </m:rPr>
          <m:t>)</m:t>
        </m:r>
      </m:oMath>
      <w:r>
        <w:t xml:space="preserve"> </w:t>
      </w:r>
      <w:r>
        <w:t xml:space="preserve">at mesh</w:t>
      </w:r>
      <w:r>
        <w:t xml:space="preserve"> </w:t>
      </w:r>
      <m:oMath>
        <m:r>
          <m:t>h</m:t>
        </m:r>
      </m:oMath>
      <w:r>
        <w:t xml:space="preserve">. Initial conditions are known unless stated otherwise; unknown initial conditions would introduce nuisance sensitivities.</w:t>
      </w:r>
    </w:p>
    <w:p>
      <w:pPr>
        <w:pStyle w:val="BodyText"/>
      </w:pPr>
      <w:r>
        <w:t xml:space="preserve">Fix</w:t>
      </w:r>
      <w:r>
        <w:t xml:space="preserve"> </w:t>
      </w:r>
      <m:oMath>
        <m:r>
          <m:t>K</m:t>
        </m:r>
      </m:oMath>
      <w:r>
        <w:t xml:space="preserve"> </w:t>
      </w:r>
      <w:r>
        <w:t xml:space="preserve">test functions</w:t>
      </w:r>
      <w:r>
        <w:t xml:space="preserve"> </w:t>
      </w:r>
      <m:oMath>
        <m:sSub>
          <m:e>
            <m:r>
              <m:t>ϕ</m:t>
            </m:r>
          </m:e>
          <m:sub>
            <m:r>
              <m:t>k</m:t>
            </m:r>
          </m:sub>
        </m:sSub>
        <m:r>
          <m:rPr>
            <m:sty m:val="p"/>
          </m:rPr>
          <m:t>∈</m:t>
        </m:r>
        <m:sSubSup>
          <m:e>
            <m:r>
              <m:t>C</m:t>
            </m:r>
          </m:e>
          <m:sub>
            <m:r>
              <m:t>c</m:t>
            </m:r>
          </m:sub>
          <m:sup>
            <m:r>
              <m:t>2</m:t>
            </m:r>
          </m:sup>
        </m:sSubSup>
        <m:r>
          <m:rPr>
            <m:sty m:val="p"/>
          </m:rPr>
          <m:t>(</m:t>
        </m:r>
        <m:r>
          <m:t>0</m:t>
        </m:r>
        <m:r>
          <m:rPr>
            <m:sty m:val="p"/>
          </m:rPr>
          <m:t>,</m:t>
        </m:r>
        <m:r>
          <m:t>T</m:t>
        </m:r>
        <m:r>
          <m:rPr>
            <m:sty m:val="p"/>
          </m:rPr>
          <m:t>)</m:t>
        </m:r>
      </m:oMath>
      <w:r>
        <w:t xml:space="preserve">. Their positions and full support widths</w:t>
      </w:r>
      <w:r>
        <w:t xml:space="preserve"> </w:t>
      </w:r>
      <m:oMath>
        <m:r>
          <m:t>L</m:t>
        </m:r>
      </m:oMath>
      <w:r>
        <w:t xml:space="preserve"> </w:t>
      </w:r>
      <w:r>
        <w:t xml:space="preserve">remain fixed as</w:t>
      </w:r>
      <w:r>
        <w:t xml:space="preserve"> </w:t>
      </w:r>
      <m:oMath>
        <m:r>
          <m:t>h</m:t>
        </m:r>
      </m:oMath>
      <w:r>
        <w:t xml:space="preserve"> </w:t>
      </w:r>
      <w:r>
        <w:t xml:space="preserve">decreases. Let</w:t>
      </w:r>
      <w:r>
        <w:t xml:space="preserve"> </w:t>
      </w:r>
      <m:oMath>
        <m:sSub>
          <m:e>
            <m:r>
              <m:rPr>
                <m:scr m:val="script"/>
                <m:sty m:val="p"/>
              </m:rPr>
              <m:t>Q</m:t>
            </m:r>
          </m:e>
          <m:sub>
            <m:r>
              <m:t>h</m:t>
            </m:r>
          </m:sub>
        </m:sSub>
      </m:oMath>
      <w:r>
        <w:t xml:space="preserve"> </w:t>
      </w:r>
      <w:r>
        <w:t xml:space="preserve">be composite trapezoidal quadrature with weights</w:t>
      </w:r>
      <w:r>
        <w:t xml:space="preserve"> </w:t>
      </w:r>
      <m:oMath>
        <m:sSub>
          <m:e>
            <m:r>
              <m:t>w</m:t>
            </m:r>
          </m:e>
          <m:sub>
            <m:r>
              <m:t>n</m:t>
            </m:r>
          </m:sub>
        </m:sSub>
      </m:oMath>
      <w:r>
        <w:t xml:space="preserve">. Clean weak quantities are</w:t>
      </w:r>
    </w:p>
    <w:p>
      <w:pPr>
        <w:pStyle w:val="BodyText"/>
      </w:pPr>
      <m:oMathPara>
        <m:oMathParaPr>
          <m:jc m:val="center"/>
        </m:oMathParaPr>
        <m:oMath>
          <m:sSubSup>
            <m:e>
              <m:r>
                <m:t>G</m:t>
              </m:r>
            </m:e>
            <m:sub>
              <m:r>
                <m:t>k</m:t>
              </m:r>
              <m:r>
                <m:t>j</m:t>
              </m:r>
            </m:sub>
            <m:sup>
              <m:r>
                <m:t>0</m:t>
              </m:r>
            </m:sup>
          </m:sSubSup>
          <m:r>
            <m:rPr>
              <m:sty m:val="p"/>
            </m:rPr>
            <m:t>=</m:t>
          </m:r>
          <m:nary>
            <m:naryPr>
              <m:chr m:val="∫"/>
              <m:limLoc m:val="subSup"/>
              <m:subHide m:val="off"/>
              <m:supHide m:val="off"/>
            </m:naryPr>
            <m:sub>
              <m:r>
                <m:t>0</m:t>
              </m:r>
            </m:sub>
            <m:sup>
              <m:r>
                <m:t>T</m:t>
              </m:r>
            </m:sup>
            <m:e>
              <m:sSub>
                <m:e>
                  <m:r>
                    <m:t>ϕ</m:t>
                  </m:r>
                </m:e>
                <m:sub>
                  <m:r>
                    <m:t>k</m:t>
                  </m:r>
                </m:sub>
              </m:sSub>
            </m:e>
          </m:nary>
          <m:sSub>
            <m:e>
              <m:r>
                <m:t>ϑ</m:t>
              </m:r>
            </m:e>
            <m:sub>
              <m:r>
                <m:t>j</m:t>
              </m:r>
            </m:sub>
          </m:sSub>
          <m:r>
            <m:rPr>
              <m:sty m:val="p"/>
            </m:rPr>
            <m:t>(</m:t>
          </m:r>
          <m:r>
            <m:t>x</m:t>
          </m:r>
          <m:r>
            <m:rPr>
              <m:sty m:val="p"/>
            </m:rPr>
            <m:t>)</m:t>
          </m:r>
          <m:r>
            <m:t> </m:t>
          </m:r>
          <m:r>
            <m:t>d</m:t>
          </m:r>
          <m:r>
            <m:t>t</m:t>
          </m:r>
          <m:r>
            <m:rPr>
              <m:sty m:val="p"/>
            </m:rPr>
            <m:t>,</m:t>
          </m:r>
          <m:r>
            <m:t>  </m:t>
          </m:r>
          <m:sSubSup>
            <m:e>
              <m:r>
                <m:t>b</m:t>
              </m:r>
            </m:e>
            <m:sub>
              <m:r>
                <m:t>k</m:t>
              </m:r>
              <m:r>
                <m:t>i</m:t>
              </m:r>
            </m:sub>
            <m:sup>
              <m:r>
                <m:t>0</m:t>
              </m:r>
            </m:sup>
          </m:sSubSup>
          <m:r>
            <m:rPr>
              <m:sty m:val="p"/>
            </m:rPr>
            <m:t>=</m:t>
          </m:r>
          <m:r>
            <m:rPr>
              <m:sty m:val="p"/>
            </m:rPr>
            <m:t>−</m:t>
          </m:r>
          <m:nary>
            <m:naryPr>
              <m:chr m:val="∫"/>
              <m:limLoc m:val="subSup"/>
              <m:subHide m:val="off"/>
              <m:supHide m:val="off"/>
            </m:naryPr>
            <m:sub>
              <m:r>
                <m:t>0</m:t>
              </m:r>
            </m:sub>
            <m:sup>
              <m:r>
                <m:t>T</m:t>
              </m:r>
            </m:sup>
            <m:e>
              <m:sSubSup>
                <m:e>
                  <m:r>
                    <m:t>ϕ</m:t>
                  </m:r>
                </m:e>
                <m:sub>
                  <m:r>
                    <m:t>k</m:t>
                  </m:r>
                </m:sub>
                <m:sup>
                  <m:r>
                    <m:rPr>
                      <m:sty m:val="p"/>
                    </m:rPr>
                    <m:t>′</m:t>
                  </m:r>
                </m:sup>
              </m:sSubSup>
            </m:e>
          </m:nary>
          <m:sSub>
            <m:e>
              <m:r>
                <m:t>x</m:t>
              </m:r>
            </m:e>
            <m:sub>
              <m:r>
                <m:t>i</m:t>
              </m:r>
            </m:sub>
          </m:sSub>
          <m:r>
            <m:t> </m:t>
          </m:r>
          <m:r>
            <m:t>d</m:t>
          </m:r>
          <m:r>
            <m:t>t</m:t>
          </m:r>
          <m:r>
            <m:rPr>
              <m:sty m:val="p"/>
            </m:rPr>
            <m:t>,</m:t>
          </m:r>
          <m:r>
            <m:t>  </m:t>
          </m:r>
          <m:sSup>
            <m:e>
              <m:r>
                <m:t>b</m:t>
              </m:r>
            </m:e>
            <m:sup>
              <m:r>
                <m:t>0</m:t>
              </m:r>
            </m:sup>
          </m:sSup>
          <m:r>
            <m:rPr>
              <m:sty m:val="p"/>
            </m:rPr>
            <m:t>=</m:t>
          </m:r>
          <m:sSup>
            <m:e>
              <m:r>
                <m:t>G</m:t>
              </m:r>
            </m:e>
            <m:sup>
              <m:r>
                <m:t>0</m:t>
              </m:r>
            </m:sup>
          </m:sSup>
          <m:sSup>
            <m:e>
              <m:r>
                <m:t>ξ</m:t>
              </m:r>
            </m:e>
            <m:sup>
              <m:r>
                <m:rPr>
                  <m:sty m:val="p"/>
                </m:rPr>
                <m:t>*</m:t>
              </m:r>
            </m:sup>
          </m:sSup>
          <m:r>
            <m:rPr>
              <m:sty m:val="p"/>
            </m:rPr>
            <m:t>.</m:t>
          </m:r>
        </m:oMath>
      </m:oMathPara>
    </w:p>
    <w:p>
      <w:pPr>
        <w:pStyle w:val="FirstParagraph"/>
      </w:pPr>
      <w:r>
        <w:t xml:space="preserve">Noisy matrices use corrected polynomial features</w:t>
      </w:r>
      <w:r>
        <w:t xml:space="preserve"> </w:t>
      </w:r>
      <m:oMath>
        <m:sSub>
          <m:e>
            <m:acc>
              <m:accPr>
                <m:chr m:val="̃"/>
              </m:accPr>
              <m:e>
                <m:r>
                  <m:t>ϑ</m:t>
                </m:r>
              </m:e>
            </m:acc>
          </m:e>
          <m:sub>
            <m:r>
              <m:t>j</m:t>
            </m:r>
          </m:sub>
        </m:sSub>
      </m:oMath>
      <w:r>
        <w:t xml:space="preserve">, defined in Section 5:</w:t>
      </w:r>
    </w:p>
    <w:p>
      <w:pPr>
        <w:pStyle w:val="BodyText"/>
      </w:pPr>
      <m:oMathPara>
        <m:oMathParaPr>
          <m:jc m:val="center"/>
        </m:oMathParaPr>
        <m:oMath>
          <m:r>
            <m:rPr>
              <m:sty m:val="p"/>
            </m:rPr>
            <m:t>(</m:t>
          </m:r>
          <m:sSub>
            <m:e>
              <m:r>
                <m:t>G</m:t>
              </m:r>
            </m:e>
            <m:sub>
              <m:r>
                <m:t>h</m:t>
              </m:r>
            </m:sub>
          </m:sSub>
          <m:sSub>
            <m:e>
              <m:r>
                <m:rPr>
                  <m:sty m:val="p"/>
                </m:rPr>
                <m:t>)</m:t>
              </m:r>
            </m:e>
            <m:sub>
              <m:r>
                <m:t>k</m:t>
              </m:r>
              <m:r>
                <m:t>j</m:t>
              </m:r>
            </m:sub>
          </m:sSub>
          <m:r>
            <m:rPr>
              <m:sty m:val="p"/>
            </m:rPr>
            <m:t>=</m:t>
          </m:r>
          <m:sSub>
            <m:e>
              <m:r>
                <m:rPr>
                  <m:scr m:val="script"/>
                  <m:sty m:val="p"/>
                </m:rPr>
                <m:t>Q</m:t>
              </m:r>
            </m:e>
            <m:sub>
              <m:r>
                <m:t>h</m:t>
              </m:r>
            </m:sub>
          </m:sSub>
          <m:r>
            <m:rPr>
              <m:sty m:val="p"/>
            </m:rPr>
            <m:t>(</m:t>
          </m:r>
          <m:sSub>
            <m:e>
              <m:r>
                <m:t>ϕ</m:t>
              </m:r>
            </m:e>
            <m:sub>
              <m:r>
                <m:t>k</m:t>
              </m:r>
            </m:sub>
          </m:sSub>
          <m:sSub>
            <m:e>
              <m:acc>
                <m:accPr>
                  <m:chr m:val="̃"/>
                </m:accPr>
                <m:e>
                  <m:r>
                    <m:t>ϑ</m:t>
                  </m:r>
                </m:e>
              </m:acc>
            </m:e>
            <m:sub>
              <m:r>
                <m:t>j</m:t>
              </m:r>
            </m:sub>
          </m:sSub>
          <m:r>
            <m:rPr>
              <m:sty m:val="p"/>
            </m:rPr>
            <m:t>(</m:t>
          </m:r>
          <m:r>
            <m:t>y</m:t>
          </m:r>
          <m:r>
            <m:rPr>
              <m:sty m:val="p"/>
            </m:rPr>
            <m:t>)</m:t>
          </m:r>
          <m:r>
            <m:rPr>
              <m:sty m:val="p"/>
            </m:rPr>
            <m:t>)</m:t>
          </m:r>
          <m:r>
            <m:rPr>
              <m:sty m:val="p"/>
            </m:rPr>
            <m:t>,</m:t>
          </m:r>
          <m:r>
            <m:t>  </m:t>
          </m:r>
          <m:r>
            <m:rPr>
              <m:sty m:val="p"/>
            </m:rPr>
            <m:t>(</m:t>
          </m:r>
          <m:sSub>
            <m:e>
              <m:r>
                <m:t>b</m:t>
              </m:r>
            </m:e>
            <m:sub>
              <m:r>
                <m:t>h</m:t>
              </m:r>
            </m:sub>
          </m:sSub>
          <m:sSub>
            <m:e>
              <m:r>
                <m:rPr>
                  <m:sty m:val="p"/>
                </m:rPr>
                <m:t>)</m:t>
              </m:r>
            </m:e>
            <m:sub>
              <m:r>
                <m:t>k</m:t>
              </m:r>
              <m:r>
                <m:t>i</m:t>
              </m:r>
            </m:sub>
          </m:sSub>
          <m:r>
            <m:rPr>
              <m:sty m:val="p"/>
            </m:rPr>
            <m:t>=</m:t>
          </m:r>
          <m:r>
            <m:rPr>
              <m:sty m:val="p"/>
            </m:rPr>
            <m:t>−</m:t>
          </m:r>
          <m:sSub>
            <m:e>
              <m:r>
                <m:rPr>
                  <m:scr m:val="script"/>
                  <m:sty m:val="p"/>
                </m:rPr>
                <m:t>Q</m:t>
              </m:r>
            </m:e>
            <m:sub>
              <m:r>
                <m:t>h</m:t>
              </m:r>
            </m:sub>
          </m:sSub>
          <m:r>
            <m:rPr>
              <m:sty m:val="p"/>
            </m:rPr>
            <m:t>(</m:t>
          </m:r>
          <m:sSubSup>
            <m:e>
              <m:r>
                <m:t>ϕ</m:t>
              </m:r>
            </m:e>
            <m:sub>
              <m:r>
                <m:t>k</m:t>
              </m:r>
            </m:sub>
            <m:sup>
              <m:r>
                <m:rPr>
                  <m:sty m:val="p"/>
                </m:rPr>
                <m:t>′</m:t>
              </m:r>
            </m:sup>
          </m:sSubSup>
          <m:sSub>
            <m:e>
              <m:r>
                <m:t>y</m:t>
              </m:r>
            </m:e>
            <m:sub>
              <m:r>
                <m:t>i</m:t>
              </m:r>
            </m:sub>
          </m:sSub>
          <m:r>
            <m:rPr>
              <m:sty m:val="p"/>
            </m:rPr>
            <m:t>)</m:t>
          </m:r>
          <m:r>
            <m:rPr>
              <m:sty m:val="p"/>
            </m:rPr>
            <m:t>.</m:t>
          </m:r>
        </m:oMath>
      </m:oMathPara>
    </w:p>
    <w:p>
      <w:pPr>
        <w:pStyle w:val="FirstParagraph"/>
      </w:pPr>
      <w:r>
        <w:t xml:space="preserve">Physical OU infill sets</w:t>
      </w:r>
      <w:r>
        <w:t xml:space="preserve"> </w:t>
      </w:r>
      <m:oMath>
        <m:r>
          <m:t>ρ</m:t>
        </m:r>
        <m:r>
          <m:rPr>
            <m:sty m:val="p"/>
          </m:rPr>
          <m:t>(</m:t>
        </m:r>
        <m:r>
          <m:t>h</m:t>
        </m:r>
        <m:r>
          <m:rPr>
            <m:sty m:val="p"/>
          </m:rPr>
          <m:t>)</m:t>
        </m:r>
        <m:r>
          <m:rPr>
            <m:sty m:val="p"/>
          </m:rPr>
          <m:t>=</m:t>
        </m:r>
        <m:r>
          <m:rPr>
            <m:sty m:val="p"/>
          </m:rPr>
          <m:t>exp</m:t>
        </m:r>
        <m:r>
          <m:rPr>
            <m:sty m:val="p"/>
          </m:rPr>
          <m:t>(</m:t>
        </m:r>
        <m:r>
          <m:rPr>
            <m:sty m:val="p"/>
          </m:rPr>
          <m:t>−</m:t>
        </m:r>
        <m:r>
          <m:t>h</m:t>
        </m:r>
        <m:r>
          <m:rPr>
            <m:sty m:val="p"/>
          </m:rPr>
          <m:t>/</m:t>
        </m:r>
        <m:r>
          <m:t>τ</m:t>
        </m:r>
        <m:r>
          <m:rPr>
            <m:sty m:val="p"/>
          </m:rPr>
          <m:t>)</m:t>
        </m:r>
      </m:oMath>
      <w:r>
        <w:t xml:space="preserve"> </w:t>
      </w:r>
      <w:r>
        <w:t xml:space="preserve">with fixed</w:t>
      </w:r>
      <w:r>
        <w:t xml:space="preserve"> </w:t>
      </w:r>
      <m:oMath>
        <m:r>
          <m:t>T</m:t>
        </m:r>
        <m:r>
          <m:rPr>
            <m:sty m:val="p"/>
          </m:rPr>
          <m:t>,</m:t>
        </m:r>
        <m:r>
          <m:t>τ</m:t>
        </m:r>
      </m:oMath>
      <w:r>
        <w:t xml:space="preserve">. An iid discrete control has independent error of fixed per-sample variance. Fixed-index AR(1) instead keeps</w:t>
      </w:r>
      <w:r>
        <w:t xml:space="preserve"> </w:t>
      </w:r>
      <m:oMath>
        <m:r>
          <m:t>ρ</m:t>
        </m:r>
        <m:r>
          <m:rPr>
            <m:sty m:val="p"/>
          </m:rPr>
          <m:t>&lt;</m:t>
        </m:r>
        <m:r>
          <m:t>1</m:t>
        </m:r>
      </m:oMath>
      <w:r>
        <w:t xml:space="preserve"> </w:t>
      </w:r>
      <w:r>
        <w:t xml:space="preserve">constant, making the physical correlation time</w:t>
      </w:r>
      <w:r>
        <w:t xml:space="preserve"> </w:t>
      </w:r>
      <m:oMath>
        <m:r>
          <m:rPr>
            <m:sty m:val="p"/>
          </m:rPr>
          <m:t>−</m:t>
        </m:r>
        <m:r>
          <m:t>h</m:t>
        </m:r>
        <m:r>
          <m:rPr>
            <m:sty m:val="p"/>
          </m:rPr>
          <m:t>/</m:t>
        </m:r>
        <m:r>
          <m:rPr>
            <m:sty m:val="p"/>
          </m:rPr>
          <m:t>log</m:t>
        </m:r>
        <m:r>
          <m:t>ρ</m:t>
        </m:r>
        <m:r>
          <m:rPr>
            <m:sty m:val="p"/>
          </m:rPr>
          <m:t>→</m:t>
        </m:r>
        <m:r>
          <m:t>0</m:t>
        </m:r>
      </m:oMath>
      <w:r>
        <w:t xml:space="preserve">. These models have different continuum limits.</w:t>
      </w:r>
    </w:p>
    <w:bookmarkEnd w:id="12"/>
    <w:bookmarkStart w:id="19" w:name="X654c2a4bf1a16b55653c351d6fc9f20db0fbc81"/>
    <w:p>
      <w:pPr>
        <w:pStyle w:val="Heading2"/>
      </w:pPr>
      <w:r>
        <w:t xml:space="preserve">4. An estimator-independent fixed-horizon limit</w:t>
      </w:r>
    </w:p>
    <w:bookmarkStart w:id="13" w:name="ou-translation-geometry"/>
    <w:p>
      <w:pPr>
        <w:pStyle w:val="Heading3"/>
      </w:pPr>
      <w:r>
        <w:t xml:space="preserve">4.1. OU translation geometry</w:t>
      </w:r>
    </w:p>
    <w:p>
      <w:pPr>
        <w:pStyle w:val="FirstParagraph"/>
      </w:pPr>
      <w:r>
        <w:t xml:space="preserve">The stationary OU process satisfies</w:t>
      </w:r>
      <w:r>
        <w:t xml:space="preserve"> </w:t>
      </w:r>
      <m:oMath>
        <m:r>
          <m:t>d</m:t>
        </m:r>
        <m:sSub>
          <m:e>
            <m:r>
              <m:t>ε</m:t>
            </m:r>
          </m:e>
          <m:sub>
            <m:r>
              <m:t>j</m:t>
            </m:r>
          </m:sub>
        </m:sSub>
        <m:r>
          <m:rPr>
            <m:sty m:val="p"/>
          </m:rPr>
          <m:t>=</m:t>
        </m:r>
        <m:r>
          <m:rPr>
            <m:sty m:val="p"/>
          </m:rPr>
          <m:t>−</m:t>
        </m:r>
        <m:sSub>
          <m:e>
            <m:r>
              <m:t>ε</m:t>
            </m:r>
          </m:e>
          <m:sub>
            <m:r>
              <m:t>j</m:t>
            </m:r>
          </m:sub>
        </m:sSub>
        <m:r>
          <m:t>d</m:t>
        </m:r>
        <m:r>
          <m:t>t</m:t>
        </m:r>
        <m:r>
          <m:rPr>
            <m:sty m:val="p"/>
          </m:rPr>
          <m:t>/</m:t>
        </m:r>
        <m:sSub>
          <m:e>
            <m:r>
              <m:t>τ</m:t>
            </m:r>
          </m:e>
          <m:sub>
            <m:r>
              <m:t>j</m:t>
            </m:r>
          </m:sub>
        </m:sSub>
        <m:r>
          <m:rPr>
            <m:sty m:val="p"/>
          </m:rPr>
          <m:t>+</m:t>
        </m:r>
        <m:rad>
          <m:radPr>
            <m:degHide m:val="on"/>
          </m:radPr>
          <m:deg/>
          <m:e>
            <m:r>
              <m:t>2</m:t>
            </m:r>
            <m:sSubSup>
              <m:e>
                <m:r>
                  <m:t>σ</m:t>
                </m:r>
              </m:e>
              <m:sub>
                <m:r>
                  <m:t>j</m:t>
                </m:r>
              </m:sub>
              <m:sup>
                <m:r>
                  <m:t>2</m:t>
                </m:r>
              </m:sup>
            </m:sSubSup>
            <m:r>
              <m:rPr>
                <m:sty m:val="p"/>
              </m:rPr>
              <m:t>/</m:t>
            </m:r>
            <m:sSub>
              <m:e>
                <m:r>
                  <m:t>τ</m:t>
                </m:r>
              </m:e>
              <m:sub>
                <m:r>
                  <m:t>j</m:t>
                </m:r>
              </m:sub>
            </m:sSub>
          </m:e>
        </m:rad>
        <m:r>
          <m:t> </m:t>
        </m:r>
        <m:r>
          <m:t>d</m:t>
        </m:r>
        <m:sSub>
          <m:e>
            <m:r>
              <m:t>W</m:t>
            </m:r>
          </m:e>
          <m:sub>
            <m:r>
              <m:t>j</m:t>
            </m:r>
          </m:sub>
        </m:sSub>
      </m:oMath>
      <w:r>
        <w:t xml:space="preserve">, with an independent initial value</w:t>
      </w:r>
      <w:r>
        <w:t xml:space="preserve"> </w:t>
      </w:r>
      <m:oMath>
        <m:sSub>
          <m:e>
            <m:r>
              <m:t>ε</m:t>
            </m:r>
          </m:e>
          <m:sub>
            <m:r>
              <m:t>j</m:t>
            </m:r>
          </m:sub>
        </m:sSub>
        <m:r>
          <m:rPr>
            <m:sty m:val="p"/>
          </m:rPr>
          <m:t>(</m:t>
        </m:r>
        <m:r>
          <m:t>0</m:t>
        </m:r>
        <m:r>
          <m:rPr>
            <m:sty m:val="p"/>
          </m:rPr>
          <m:t>)</m:t>
        </m:r>
        <m:r>
          <m:rPr>
            <m:sty m:val="p"/>
          </m:rPr>
          <m:t>∼</m:t>
        </m:r>
        <m:r>
          <m:t>N</m:t>
        </m:r>
        <m:r>
          <m:rPr>
            <m:sty m:val="p"/>
          </m:rPr>
          <m:t>(</m:t>
        </m:r>
        <m:r>
          <m:t>0</m:t>
        </m:r>
        <m:r>
          <m:rPr>
            <m:sty m:val="p"/>
          </m:rPr>
          <m:t>,</m:t>
        </m:r>
        <m:sSubSup>
          <m:e>
            <m:r>
              <m:t>σ</m:t>
            </m:r>
          </m:e>
          <m:sub>
            <m:r>
              <m:t>j</m:t>
            </m:r>
          </m:sub>
          <m:sup>
            <m:r>
              <m:t>2</m:t>
            </m:r>
          </m:sup>
        </m:sSubSup>
        <m:r>
          <m:rPr>
            <m:sty m:val="p"/>
          </m:rPr>
          <m:t>)</m:t>
        </m:r>
      </m:oMath>
      <w:r>
        <w:t xml:space="preserve">. Its Cameron–Martin space is</w:t>
      </w:r>
      <w:r>
        <w:t xml:space="preserve"> </w:t>
      </w:r>
      <m:oMath>
        <m:sSup>
          <m:e>
            <m:r>
              <m:t>H</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r>
          <m:rPr>
            <m:sty m:val="p"/>
          </m:rPr>
          <m:t>)</m:t>
        </m:r>
      </m:oMath>
      <w:r>
        <w:t xml:space="preserve"> </w:t>
      </w:r>
      <w:r>
        <w:t xml:space="preserve">as a set, with norm</w:t>
      </w:r>
    </w:p>
    <w:p>
      <w:pPr>
        <w:pStyle w:val="BodyText"/>
      </w:pPr>
      <m:oMathPara>
        <m:oMathParaPr>
          <m:jc m:val="center"/>
        </m:oMathParaPr>
        <m:oMath>
          <m:r>
            <m:rPr>
              <m:sty m:val="p"/>
            </m:rPr>
            <m:t>∥</m:t>
          </m:r>
          <m:r>
            <m:t>g</m:t>
          </m:r>
          <m:sSubSup>
            <m:e>
              <m:r>
                <m:rPr>
                  <m:sty m:val="p"/>
                </m:rPr>
                <m:t>∥</m:t>
              </m:r>
            </m:e>
            <m:sub>
              <m:r>
                <m:rPr>
                  <m:scr m:val="script"/>
                  <m:sty m:val="p"/>
                </m:rPr>
                <m:t>H</m:t>
              </m:r>
            </m:sub>
            <m:sup>
              <m:r>
                <m:t>2</m:t>
              </m:r>
            </m:sup>
          </m:sSubSup>
          <m:r>
            <m:rPr>
              <m:sty m:val="p"/>
            </m:rPr>
            <m:t>=</m:t>
          </m:r>
          <m:nary>
            <m:naryPr>
              <m:chr m:val="∑"/>
              <m:limLoc m:val="undOvr"/>
              <m:subHide m:val="off"/>
              <m:supHide m:val="on"/>
            </m:naryPr>
            <m:sub>
              <m:r>
                <m:t>j</m:t>
              </m:r>
            </m:sub>
            <m:sup>
              <m:r>
                <m:t>​</m:t>
              </m:r>
            </m:sup>
            <m:e>
              <m:d>
                <m:dPr>
                  <m:begChr m:val="{"/>
                  <m:sepChr m:val=""/>
                  <m:endChr m:val="}"/>
                  <m:grow/>
                </m:dPr>
                <m:e>
                  <m:f>
                    <m:fPr>
                      <m:type m:val="bar"/>
                    </m:fPr>
                    <m:num>
                      <m:sSub>
                        <m:e>
                          <m:r>
                            <m:t>g</m:t>
                          </m:r>
                        </m:e>
                        <m:sub>
                          <m:r>
                            <m:t>j</m:t>
                          </m:r>
                        </m:sub>
                      </m:sSub>
                      <m:r>
                        <m:rPr>
                          <m:sty m:val="p"/>
                        </m:rPr>
                        <m:t>(</m:t>
                      </m:r>
                      <m:r>
                        <m:t>0</m:t>
                      </m:r>
                      <m:sSup>
                        <m:e>
                          <m:r>
                            <m:rPr>
                              <m:sty m:val="p"/>
                            </m:rPr>
                            <m:t>)</m:t>
                          </m:r>
                        </m:e>
                        <m:sup>
                          <m:r>
                            <m:t>2</m:t>
                          </m:r>
                        </m:sup>
                      </m:sSup>
                    </m:num>
                    <m:den>
                      <m:sSubSup>
                        <m:e>
                          <m:r>
                            <m:t>σ</m:t>
                          </m:r>
                        </m:e>
                        <m:sub>
                          <m:r>
                            <m:t>j</m:t>
                          </m:r>
                        </m:sub>
                        <m:sup>
                          <m:r>
                            <m:t>2</m:t>
                          </m:r>
                        </m:sup>
                      </m:sSubSup>
                    </m:den>
                  </m:f>
                  <m:r>
                    <m:rPr>
                      <m:sty m:val="p"/>
                    </m:rPr>
                    <m:t>+</m:t>
                  </m:r>
                  <m:f>
                    <m:fPr>
                      <m:type m:val="bar"/>
                    </m:fPr>
                    <m:num>
                      <m:sSub>
                        <m:e>
                          <m:r>
                            <m:t>τ</m:t>
                          </m:r>
                        </m:e>
                        <m:sub>
                          <m:r>
                            <m:t>j</m:t>
                          </m:r>
                        </m:sub>
                      </m:sSub>
                    </m:num>
                    <m:den>
                      <m:r>
                        <m:t>2</m:t>
                      </m:r>
                      <m:sSubSup>
                        <m:e>
                          <m:r>
                            <m:t>σ</m:t>
                          </m:r>
                        </m:e>
                        <m:sub>
                          <m:r>
                            <m:t>j</m:t>
                          </m:r>
                        </m:sub>
                        <m:sup>
                          <m:r>
                            <m:t>2</m:t>
                          </m:r>
                        </m:sup>
                      </m:sSubSup>
                    </m:den>
                  </m:f>
                  <m:nary>
                    <m:naryPr>
                      <m:chr m:val="∫"/>
                      <m:limLoc m:val="subSup"/>
                      <m:subHide m:val="off"/>
                      <m:supHide m:val="off"/>
                    </m:naryPr>
                    <m:sub>
                      <m:r>
                        <m:t>0</m:t>
                      </m:r>
                    </m:sub>
                    <m:sup>
                      <m:r>
                        <m:t>T</m:t>
                      </m:r>
                    </m:sup>
                    <m:e>
                      <m:r>
                        <m:rPr>
                          <m:sty m:val="p"/>
                        </m:rPr>
                        <m:t>(</m:t>
                      </m:r>
                    </m:e>
                  </m:nary>
                  <m:sSubSup>
                    <m:e>
                      <m:r>
                        <m:t>g</m:t>
                      </m:r>
                    </m:e>
                    <m:sub>
                      <m:r>
                        <m:t>j</m:t>
                      </m:r>
                    </m:sub>
                    <m:sup>
                      <m:r>
                        <m:rPr>
                          <m:sty m:val="p"/>
                        </m:rPr>
                        <m:t>′</m:t>
                      </m:r>
                    </m:sup>
                  </m:sSubSup>
                  <m:r>
                    <m:rPr>
                      <m:sty m:val="p"/>
                    </m:rPr>
                    <m:t>+</m:t>
                  </m:r>
                  <m:sSub>
                    <m:e>
                      <m:r>
                        <m:t>g</m:t>
                      </m:r>
                    </m:e>
                    <m:sub>
                      <m:r>
                        <m:t>j</m:t>
                      </m:r>
                    </m:sub>
                  </m:sSub>
                  <m:r>
                    <m:rPr>
                      <m:sty m:val="p"/>
                    </m:rPr>
                    <m:t>/</m:t>
                  </m:r>
                  <m:sSub>
                    <m:e>
                      <m:r>
                        <m:t>τ</m:t>
                      </m:r>
                    </m:e>
                    <m:sub>
                      <m:r>
                        <m:t>j</m:t>
                      </m:r>
                    </m:sub>
                  </m:sSub>
                  <m:sSup>
                    <m:e>
                      <m:r>
                        <m:rPr>
                          <m:sty m:val="p"/>
                        </m:rPr>
                        <m:t>)</m:t>
                      </m:r>
                    </m:e>
                    <m:sup>
                      <m:r>
                        <m:t>2</m:t>
                      </m:r>
                    </m:sup>
                  </m:sSup>
                  <m:r>
                    <m:t> </m:t>
                  </m:r>
                  <m:r>
                    <m:t>d</m:t>
                  </m:r>
                  <m:r>
                    <m:t>t</m:t>
                  </m:r>
                </m:e>
              </m:d>
            </m:e>
          </m:nary>
          <m:r>
            <m:rPr>
              <m:sty m:val="p"/>
            </m:rPr>
            <m:t>.</m:t>
          </m:r>
        </m:oMath>
      </m:oMathPara>
    </w:p>
    <w:p>
      <w:pPr>
        <w:pStyle w:val="FirstParagraph"/>
      </w:pPr>
      <w:r>
        <w:t xml:space="preserve">Transforming a path into its initial value and innovation path</w:t>
      </w:r>
      <w:r>
        <w:t xml:space="preserve"> </w:t>
      </w:r>
      <m:oMath>
        <m:r>
          <m:t>z</m:t>
        </m:r>
        <m:r>
          <m:rPr>
            <m:sty m:val="p"/>
          </m:rPr>
          <m:t>(</m:t>
        </m:r>
        <m:r>
          <m:t>t</m:t>
        </m:r>
        <m:r>
          <m:rPr>
            <m:sty m:val="p"/>
          </m:rPr>
          <m:t>)</m:t>
        </m:r>
        <m:r>
          <m:rPr>
            <m:sty m:val="p"/>
          </m:rPr>
          <m:t>−</m:t>
        </m:r>
        <m:r>
          <m:t>z</m:t>
        </m:r>
        <m:r>
          <m:rPr>
            <m:sty m:val="p"/>
          </m:rPr>
          <m:t>(</m:t>
        </m:r>
        <m:r>
          <m:t>0</m:t>
        </m:r>
        <m:r>
          <m:rPr>
            <m:sty m:val="p"/>
          </m:rPr>
          <m:t>)</m:t>
        </m:r>
        <m:r>
          <m:rPr>
            <m:sty m:val="p"/>
          </m:rPr>
          <m:t>+</m:t>
        </m:r>
        <m:sSubSup>
          <m:e>
            <m:r>
              <m:t>τ</m:t>
            </m:r>
          </m:e>
          <m:sub>
            <m:r>
              <m:t>j</m:t>
            </m:r>
          </m:sub>
          <m:sup>
            <m:r>
              <m:rPr>
                <m:sty m:val="p"/>
              </m:rPr>
              <m:t>−</m:t>
            </m:r>
            <m:r>
              <m:t>1</m:t>
            </m:r>
          </m:sup>
        </m:sSubSup>
        <m:nary>
          <m:naryPr>
            <m:chr m:val="∫"/>
            <m:limLoc m:val="subSup"/>
            <m:subHide m:val="off"/>
            <m:supHide m:val="off"/>
          </m:naryPr>
          <m:sub>
            <m:r>
              <m:t>0</m:t>
            </m:r>
          </m:sub>
          <m:sup>
            <m:r>
              <m:t>t</m:t>
            </m:r>
          </m:sup>
          <m:e>
            <m:r>
              <m:t>z</m:t>
            </m:r>
          </m:e>
        </m:nary>
        <m:r>
          <m:rPr>
            <m:sty m:val="p"/>
          </m:rPr>
          <m:t>(</m:t>
        </m:r>
        <m:r>
          <m:t>s</m:t>
        </m:r>
        <m:r>
          <m:rPr>
            <m:sty m:val="p"/>
          </m:rPr>
          <m:t>)</m:t>
        </m:r>
        <m:r>
          <m:t>d</m:t>
        </m:r>
        <m:r>
          <m:t>s</m:t>
        </m:r>
      </m:oMath>
      <w:r>
        <w:t xml:space="preserve"> </w:t>
      </w:r>
      <w:r>
        <w:t xml:space="preserve">separates the normal initial observation from scaled Brownian motion. Translation by</w:t>
      </w:r>
      <w:r>
        <w:t xml:space="preserve"> </w:t>
      </w:r>
      <m:oMath>
        <m:r>
          <m:t>g</m:t>
        </m:r>
      </m:oMath>
      <w:r>
        <w:t xml:space="preserve"> </w:t>
      </w:r>
      <w:r>
        <w:t xml:space="preserve">gives an initial shift and Brownian drift</w:t>
      </w:r>
      <w:r>
        <w:t xml:space="preserve"> </w:t>
      </w:r>
      <m:oMath>
        <m:sSup>
          <m:e>
            <m:r>
              <m:t>g</m:t>
            </m:r>
          </m:e>
          <m:sup>
            <m:r>
              <m:rPr>
                <m:sty m:val="p"/>
              </m:rPr>
              <m:t>′</m:t>
            </m:r>
          </m:sup>
        </m:sSup>
        <m:r>
          <m:rPr>
            <m:sty m:val="p"/>
          </m:rPr>
          <m:t>+</m:t>
        </m:r>
        <m:r>
          <m:t>g</m:t>
        </m:r>
        <m:r>
          <m:rPr>
            <m:sty m:val="p"/>
          </m:rPr>
          <m:t>/</m:t>
        </m:r>
        <m:sSub>
          <m:e>
            <m:r>
              <m:t>τ</m:t>
            </m:r>
          </m:e>
          <m:sub>
            <m:r>
              <m:t>j</m:t>
            </m:r>
          </m:sub>
        </m:sSub>
      </m:oMath>
      <w:r>
        <w:t xml:space="preserve">. The classical translation theorem</w:t>
      </w:r>
      <w:r>
        <w:t xml:space="preserve"> </w:t>
      </w:r>
      <w:r>
        <w:t xml:space="preserve">[18]</w:t>
      </w:r>
      <w:r>
        <w:t xml:space="preserve"> </w:t>
      </w:r>
      <w:r>
        <w:t xml:space="preserve">gives the norm. Equivalently,</w:t>
      </w:r>
    </w:p>
    <w:p>
      <w:pPr>
        <w:pStyle w:val="BodyText"/>
      </w:pPr>
      <m:oMathPara>
        <m:oMathParaPr>
          <m:jc m:val="center"/>
        </m:oMathParaPr>
        <m:oMath>
          <m:r>
            <m:rPr>
              <m:sty m:val="p"/>
            </m:rPr>
            <m:t>∥</m:t>
          </m:r>
          <m:r>
            <m:t>g</m:t>
          </m:r>
          <m:sSubSup>
            <m:e>
              <m:r>
                <m:rPr>
                  <m:sty m:val="p"/>
                </m:rPr>
                <m:t>∥</m:t>
              </m:r>
            </m:e>
            <m:sub>
              <m:r>
                <m:rPr>
                  <m:scr m:val="script"/>
                  <m:sty m:val="p"/>
                </m:rPr>
                <m:t>H</m:t>
              </m:r>
            </m:sub>
            <m:sup>
              <m:r>
                <m:t>2</m:t>
              </m:r>
            </m:sup>
          </m:sSubSup>
          <m:r>
            <m:rPr>
              <m:sty m:val="p"/>
            </m:rPr>
            <m:t>=</m:t>
          </m:r>
          <m:nary>
            <m:naryPr>
              <m:chr m:val="∑"/>
              <m:limLoc m:val="undOvr"/>
              <m:subHide m:val="off"/>
              <m:supHide m:val="on"/>
            </m:naryPr>
            <m:sub>
              <m:r>
                <m:t>j</m:t>
              </m:r>
            </m:sub>
            <m:sup>
              <m:r>
                <m:t>​</m:t>
              </m:r>
            </m:sup>
            <m:e>
              <m:d>
                <m:dPr>
                  <m:begChr m:val="{"/>
                  <m:sepChr m:val=""/>
                  <m:endChr m:val="}"/>
                  <m:grow/>
                </m:dPr>
                <m:e>
                  <m:f>
                    <m:fPr>
                      <m:type m:val="bar"/>
                    </m:fPr>
                    <m:num>
                      <m:sSub>
                        <m:e>
                          <m:r>
                            <m:t>τ</m:t>
                          </m:r>
                        </m:e>
                        <m:sub>
                          <m:r>
                            <m:t>j</m:t>
                          </m:r>
                        </m:sub>
                      </m:sSub>
                    </m:num>
                    <m:den>
                      <m:r>
                        <m:t>2</m:t>
                      </m:r>
                      <m:sSubSup>
                        <m:e>
                          <m:r>
                            <m:t>σ</m:t>
                          </m:r>
                        </m:e>
                        <m:sub>
                          <m:r>
                            <m:t>j</m:t>
                          </m:r>
                        </m:sub>
                        <m:sup>
                          <m:r>
                            <m:t>2</m:t>
                          </m:r>
                        </m:sup>
                      </m:sSubSup>
                    </m:den>
                  </m:f>
                  <m:nary>
                    <m:naryPr>
                      <m:chr m:val="∫"/>
                      <m:limLoc m:val="subSup"/>
                      <m:subHide m:val="off"/>
                      <m:supHide m:val="off"/>
                    </m:naryPr>
                    <m:sub>
                      <m:r>
                        <m:t>0</m:t>
                      </m:r>
                    </m:sub>
                    <m:sup>
                      <m:r>
                        <m:t>T</m:t>
                      </m:r>
                    </m:sup>
                    <m:e>
                      <m:r>
                        <m:rPr>
                          <m:sty m:val="p"/>
                        </m:rPr>
                        <m:t>(</m:t>
                      </m:r>
                    </m:e>
                  </m:nary>
                  <m:sSubSup>
                    <m:e>
                      <m:r>
                        <m:t>g</m:t>
                      </m:r>
                    </m:e>
                    <m:sub>
                      <m:r>
                        <m:t>j</m:t>
                      </m:r>
                    </m:sub>
                    <m:sup>
                      <m:r>
                        <m:rPr>
                          <m:sty m:val="p"/>
                        </m:rPr>
                        <m:t>′</m:t>
                      </m:r>
                    </m:sup>
                  </m:sSubSup>
                  <m:sSup>
                    <m:e>
                      <m:r>
                        <m:rPr>
                          <m:sty m:val="p"/>
                        </m:rPr>
                        <m:t>)</m:t>
                      </m:r>
                    </m:e>
                    <m:sup>
                      <m:r>
                        <m:t>2</m:t>
                      </m:r>
                    </m:sup>
                  </m:sSup>
                  <m:r>
                    <m:t>d</m:t>
                  </m:r>
                  <m:r>
                    <m:t>t</m:t>
                  </m:r>
                  <m:r>
                    <m:rPr>
                      <m:sty m:val="p"/>
                    </m:rPr>
                    <m:t>+</m:t>
                  </m:r>
                  <m:f>
                    <m:fPr>
                      <m:type m:val="bar"/>
                    </m:fPr>
                    <m:num>
                      <m:r>
                        <m:t>1</m:t>
                      </m:r>
                    </m:num>
                    <m:den>
                      <m:r>
                        <m:t>2</m:t>
                      </m:r>
                      <m:sSubSup>
                        <m:e>
                          <m:r>
                            <m:t>σ</m:t>
                          </m:r>
                        </m:e>
                        <m:sub>
                          <m:r>
                            <m:t>j</m:t>
                          </m:r>
                        </m:sub>
                        <m:sup>
                          <m:r>
                            <m:t>2</m:t>
                          </m:r>
                        </m:sup>
                      </m:sSubSup>
                      <m:sSub>
                        <m:e>
                          <m:r>
                            <m:t>τ</m:t>
                          </m:r>
                        </m:e>
                        <m:sub>
                          <m:r>
                            <m:t>j</m:t>
                          </m:r>
                        </m:sub>
                      </m:sSub>
                    </m:den>
                  </m:f>
                  <m:nary>
                    <m:naryPr>
                      <m:chr m:val="∫"/>
                      <m:limLoc m:val="subSup"/>
                      <m:subHide m:val="off"/>
                      <m:supHide m:val="off"/>
                    </m:naryPr>
                    <m:sub>
                      <m:r>
                        <m:t>0</m:t>
                      </m:r>
                    </m:sub>
                    <m:sup>
                      <m:r>
                        <m:t>T</m:t>
                      </m:r>
                    </m:sup>
                    <m:e>
                      <m:sSubSup>
                        <m:e>
                          <m:r>
                            <m:t>g</m:t>
                          </m:r>
                        </m:e>
                        <m:sub>
                          <m:r>
                            <m:t>j</m:t>
                          </m:r>
                        </m:sub>
                        <m:sup>
                          <m:r>
                            <m:t>2</m:t>
                          </m:r>
                        </m:sup>
                      </m:sSubSup>
                    </m:e>
                  </m:nary>
                  <m:r>
                    <m:t>d</m:t>
                  </m:r>
                  <m:r>
                    <m:t>t</m:t>
                  </m:r>
                  <m:r>
                    <m:rPr>
                      <m:sty m:val="p"/>
                    </m:rPr>
                    <m:t>+</m:t>
                  </m:r>
                  <m:f>
                    <m:fPr>
                      <m:type m:val="bar"/>
                    </m:fPr>
                    <m:num>
                      <m:sSub>
                        <m:e>
                          <m:r>
                            <m:t>g</m:t>
                          </m:r>
                        </m:e>
                        <m:sub>
                          <m:r>
                            <m:t>j</m:t>
                          </m:r>
                        </m:sub>
                      </m:sSub>
                      <m:r>
                        <m:rPr>
                          <m:sty m:val="p"/>
                        </m:rPr>
                        <m:t>(</m:t>
                      </m:r>
                      <m:r>
                        <m:t>0</m:t>
                      </m:r>
                      <m:sSup>
                        <m:e>
                          <m:r>
                            <m:rPr>
                              <m:sty m:val="p"/>
                            </m:rPr>
                            <m:t>)</m:t>
                          </m:r>
                        </m:e>
                        <m:sup>
                          <m:r>
                            <m:t>2</m:t>
                          </m:r>
                        </m:sup>
                      </m:sSup>
                      <m:r>
                        <m:rPr>
                          <m:sty m:val="p"/>
                        </m:rPr>
                        <m:t>+</m:t>
                      </m:r>
                      <m:sSub>
                        <m:e>
                          <m:r>
                            <m:t>g</m:t>
                          </m:r>
                        </m:e>
                        <m:sub>
                          <m:r>
                            <m:t>j</m:t>
                          </m:r>
                        </m:sub>
                      </m:sSub>
                      <m:r>
                        <m:rPr>
                          <m:sty m:val="p"/>
                        </m:rPr>
                        <m:t>(</m:t>
                      </m:r>
                      <m:r>
                        <m:t>T</m:t>
                      </m:r>
                      <m:sSup>
                        <m:e>
                          <m:r>
                            <m:rPr>
                              <m:sty m:val="p"/>
                            </m:rPr>
                            <m:t>)</m:t>
                          </m:r>
                        </m:e>
                        <m:sup>
                          <m:r>
                            <m:t>2</m:t>
                          </m:r>
                        </m:sup>
                      </m:sSup>
                    </m:num>
                    <m:den>
                      <m:r>
                        <m:t>2</m:t>
                      </m:r>
                      <m:sSubSup>
                        <m:e>
                          <m:r>
                            <m:t>σ</m:t>
                          </m:r>
                        </m:e>
                        <m:sub>
                          <m:r>
                            <m:t>j</m:t>
                          </m:r>
                        </m:sub>
                        <m:sup>
                          <m:r>
                            <m:t>2</m:t>
                          </m:r>
                        </m:sup>
                      </m:sSubSup>
                    </m:den>
                  </m:f>
                </m:e>
              </m:d>
            </m:e>
          </m:nary>
          <m:r>
            <m:rPr>
              <m:sty m:val="p"/>
            </m:rPr>
            <m:t>.</m:t>
          </m:r>
        </m:oMath>
      </m:oMathPara>
    </w:p>
    <w:p>
      <w:pPr>
        <w:pStyle w:val="FirstParagraph"/>
      </w:pPr>
      <w:r>
        <w:t xml:space="preserve">The endpoint terms encode stationary initial noise. Zero initial error would define a different experiment.</w:t>
      </w:r>
    </w:p>
    <w:p>
      <w:pPr>
        <w:pStyle w:val="BodyText"/>
      </w:pPr>
      <w:r>
        <w:rPr>
          <w:b/>
          <w:bCs/>
        </w:rPr>
        <w:t xml:space="preserve">Theorem 1 (fixed-horizon two-point bound).</w:t>
      </w:r>
      <w:r>
        <w:t xml:space="preserve"> </w:t>
      </w:r>
      <w:r>
        <w:t xml:space="preserve">Suppose</w:t>
      </w:r>
      <w:r>
        <w:t xml:space="preserve"> </w:t>
      </w:r>
      <m:oMath>
        <m:sSub>
          <m:e>
            <m:r>
              <m:t>x</m:t>
            </m:r>
          </m:e>
          <m:sub>
            <m:r>
              <m:t>θ</m:t>
            </m:r>
          </m:sub>
        </m:sSub>
        <m:r>
          <m:rPr>
            <m:sty m:val="p"/>
          </m:rPr>
          <m:t>∈</m:t>
        </m:r>
        <m:sSup>
          <m:e>
            <m:r>
              <m:t>H</m:t>
            </m:r>
          </m:e>
          <m:sup>
            <m:r>
              <m:t>1</m:t>
            </m:r>
          </m:sup>
        </m:sSup>
      </m:oMath>
      <w:r>
        <w:t xml:space="preserve"> </w:t>
      </w:r>
      <w:r>
        <w:t xml:space="preserve">and all parameters share the stated positive OU covariance. For distinct</w:t>
      </w:r>
      <w:r>
        <w:t xml:space="preserve"> </w:t>
      </w:r>
      <m:oMath>
        <m:r>
          <m:t>θ</m:t>
        </m:r>
        <m:r>
          <m:rPr>
            <m:sty m:val="p"/>
          </m:rPr>
          <m:t>,</m:t>
        </m:r>
        <m:r>
          <m:t>η</m:t>
        </m:r>
      </m:oMath>
      <w:r>
        <w:t xml:space="preserve">, put</w:t>
      </w:r>
      <w:r>
        <w:t xml:space="preserve"> </w:t>
      </w:r>
      <m:oMath>
        <m:r>
          <m:t>δ</m:t>
        </m:r>
        <m:r>
          <m:rPr>
            <m:sty m:val="p"/>
          </m:rPr>
          <m:t>=</m:t>
        </m:r>
        <m:r>
          <m:rPr>
            <m:sty m:val="p"/>
          </m:rPr>
          <m:t>∥</m:t>
        </m:r>
        <m:r>
          <m:t>θ</m:t>
        </m:r>
        <m:r>
          <m:rPr>
            <m:sty m:val="p"/>
          </m:rPr>
          <m:t>−</m:t>
        </m:r>
        <m:r>
          <m:t>η</m:t>
        </m:r>
        <m:r>
          <m:rPr>
            <m:sty m:val="p"/>
          </m:rPr>
          <m:t>∥</m:t>
        </m:r>
      </m:oMath>
      <w:r>
        <w:t xml:space="preserve"> </w:t>
      </w:r>
      <w:r>
        <w:t xml:space="preserve">and</w:t>
      </w:r>
      <w:r>
        <w:t xml:space="preserve"> </w:t>
      </w:r>
      <m:oMath>
        <m:sSub>
          <m:e>
            <m:r>
              <m:t>d</m:t>
            </m:r>
          </m:e>
          <m:sub>
            <m:r>
              <m:t>θ</m:t>
            </m:r>
            <m:r>
              <m:t>η</m:t>
            </m:r>
          </m:sub>
        </m:sSub>
        <m:r>
          <m:rPr>
            <m:sty m:val="p"/>
          </m:rPr>
          <m:t>=</m:t>
        </m:r>
        <m:r>
          <m:rPr>
            <m:sty m:val="p"/>
          </m:rPr>
          <m:t>∥</m:t>
        </m:r>
        <m:sSub>
          <m:e>
            <m:r>
              <m:t>x</m:t>
            </m:r>
          </m:e>
          <m:sub>
            <m:r>
              <m:t>θ</m:t>
            </m:r>
          </m:sub>
        </m:sSub>
        <m:r>
          <m:rPr>
            <m:sty m:val="p"/>
          </m:rPr>
          <m:t>−</m:t>
        </m:r>
        <m:sSub>
          <m:e>
            <m:r>
              <m:t>x</m:t>
            </m:r>
          </m:e>
          <m:sub>
            <m:r>
              <m:t>η</m:t>
            </m:r>
          </m:sub>
        </m:sSub>
        <m:sSub>
          <m:e>
            <m:r>
              <m:rPr>
                <m:sty m:val="p"/>
              </m:rPr>
              <m:t>∥</m:t>
            </m:r>
          </m:e>
          <m:sub>
            <m:r>
              <m:rPr>
                <m:scr m:val="script"/>
                <m:sty m:val="p"/>
              </m:rPr>
              <m:t>H</m:t>
            </m:r>
          </m:sub>
        </m:sSub>
      </m:oMath>
      <w:r>
        <w:t xml:space="preserve">. Every estimator from any finite grid satisfies</w:t>
      </w:r>
    </w:p>
    <w:p>
      <w:pPr>
        <w:pStyle w:val="BodyText"/>
      </w:pPr>
      <m:oMathPara>
        <m:oMathParaPr>
          <m:jc m:val="center"/>
        </m:oMathParaPr>
        <m:oMath>
          <m:limLow>
            <m:e>
              <m:r>
                <m:rPr>
                  <m:sty m:val="p"/>
                </m:rPr>
                <m:t>max</m:t>
              </m:r>
            </m:e>
            <m:lim>
              <m:r>
                <m:t>v</m:t>
              </m:r>
              <m:r>
                <m:rPr>
                  <m:sty m:val="p"/>
                </m:rPr>
                <m:t>∈</m:t>
              </m:r>
              <m:r>
                <m:rPr>
                  <m:sty m:val="p"/>
                </m:rPr>
                <m:t>{</m:t>
              </m:r>
              <m:r>
                <m:t>θ</m:t>
              </m:r>
              <m:r>
                <m:rPr>
                  <m:sty m:val="p"/>
                </m:rPr>
                <m:t>,</m:t>
              </m:r>
              <m:r>
                <m:t>η</m:t>
              </m:r>
              <m:r>
                <m:rPr>
                  <m:sty m:val="p"/>
                </m:rPr>
                <m:t>}</m:t>
              </m:r>
            </m:lim>
          </m:limLow>
          <m:sSub>
            <m:e>
              <m:r>
                <m:t>P</m:t>
              </m:r>
            </m:e>
            <m:sub>
              <m:r>
                <m:t>v</m:t>
              </m:r>
            </m:sub>
          </m:sSub>
          <m:r>
            <m:rPr>
              <m:sty m:val="p"/>
            </m:rPr>
            <m:t>{</m:t>
          </m:r>
          <m:r>
            <m:rPr>
              <m:sty m:val="p"/>
            </m:rPr>
            <m:t>∥</m:t>
          </m:r>
          <m:sSub>
            <m:e>
              <m:acc>
                <m:accPr>
                  <m:chr m:val="̂"/>
                </m:accPr>
                <m:e>
                  <m:r>
                    <m:t>θ</m:t>
                  </m:r>
                </m:e>
              </m:acc>
            </m:e>
            <m:sub>
              <m:r>
                <m:t>h</m:t>
              </m:r>
            </m:sub>
          </m:sSub>
          <m:r>
            <m:rPr>
              <m:sty m:val="p"/>
            </m:rPr>
            <m:t>−</m:t>
          </m:r>
          <m:r>
            <m:t>v</m:t>
          </m:r>
          <m:r>
            <m:rPr>
              <m:sty m:val="p"/>
            </m:rPr>
            <m:t>∥</m:t>
          </m:r>
          <m:r>
            <m:rPr>
              <m:sty m:val="p"/>
            </m:rPr>
            <m:t>≥</m:t>
          </m:r>
          <m:r>
            <m:t>δ</m:t>
          </m:r>
          <m:r>
            <m:rPr>
              <m:sty m:val="p"/>
            </m:rPr>
            <m:t>/</m:t>
          </m:r>
          <m:r>
            <m:t>2</m:t>
          </m:r>
          <m:r>
            <m:rPr>
              <m:sty m:val="p"/>
            </m:rPr>
            <m:t>}</m:t>
          </m:r>
          <m:r>
            <m:rPr>
              <m:sty m:val="p"/>
            </m:rPr>
            <m:t>≥</m:t>
          </m:r>
          <m:r>
            <m:rPr>
              <m:sty m:val="p"/>
            </m:rPr>
            <m:t>Φ</m:t>
          </m:r>
          <m:r>
            <m:rPr>
              <m:sty m:val="p"/>
            </m:rPr>
            <m:t>(</m:t>
          </m:r>
          <m:r>
            <m:rPr>
              <m:sty m:val="p"/>
            </m:rPr>
            <m:t>−</m:t>
          </m:r>
          <m:sSub>
            <m:e>
              <m:r>
                <m:t>d</m:t>
              </m:r>
            </m:e>
            <m:sub>
              <m:r>
                <m:t>θ</m:t>
              </m:r>
              <m:r>
                <m:t>η</m:t>
              </m:r>
            </m:sub>
          </m:sSub>
          <m:r>
            <m:rPr>
              <m:sty m:val="p"/>
            </m:rPr>
            <m:t>/</m:t>
          </m:r>
          <m:r>
            <m:t>2</m:t>
          </m:r>
          <m:r>
            <m:rPr>
              <m:sty m:val="p"/>
            </m:rPr>
            <m:t>)</m:t>
          </m:r>
          <m:r>
            <m:rPr>
              <m:sty m:val="p"/>
            </m:rPr>
            <m:t>&gt;</m:t>
          </m:r>
          <m:r>
            <m:t>0</m:t>
          </m:r>
          <m:r>
            <m:rPr>
              <m:sty m:val="p"/>
            </m:rPr>
            <m:t>.</m:t>
          </m:r>
        </m:oMath>
      </m:oMathPara>
    </w:p>
    <w:p>
      <w:pPr>
        <w:pStyle w:val="FirstParagraph"/>
      </w:pPr>
      <w:r>
        <w:t xml:space="preserve">No denser-grid estimator sequence is consistent in probability at every parameter of a nontrivial family. Moreover,</w:t>
      </w:r>
    </w:p>
    <w:p>
      <w:pPr>
        <w:pStyle w:val="BodyText"/>
      </w:pPr>
      <m:oMathPara>
        <m:oMathParaPr>
          <m:jc m:val="center"/>
        </m:oMathParaPr>
        <m:oMath>
          <m:limLow>
            <m:e>
              <m:r>
                <m:rPr>
                  <m:sty m:val="p"/>
                </m:rPr>
                <m:t>max</m:t>
              </m:r>
            </m:e>
            <m:lim>
              <m:r>
                <m:t>v</m:t>
              </m:r>
              <m:r>
                <m:rPr>
                  <m:sty m:val="p"/>
                </m:rPr>
                <m:t>∈</m:t>
              </m:r>
              <m:r>
                <m:rPr>
                  <m:sty m:val="p"/>
                </m:rPr>
                <m:t>{</m:t>
              </m:r>
              <m:r>
                <m:t>θ</m:t>
              </m:r>
              <m:r>
                <m:rPr>
                  <m:sty m:val="p"/>
                </m:rPr>
                <m:t>,</m:t>
              </m:r>
              <m:r>
                <m:t>η</m:t>
              </m:r>
              <m:r>
                <m:rPr>
                  <m:sty m:val="p"/>
                </m:rPr>
                <m:t>}</m:t>
              </m:r>
            </m:lim>
          </m:limLow>
          <m:sSub>
            <m:e>
              <m:r>
                <m:t>E</m:t>
              </m:r>
            </m:e>
            <m:sub>
              <m:r>
                <m:t>v</m:t>
              </m:r>
            </m:sub>
          </m:sSub>
          <m:r>
            <m:rPr>
              <m:sty m:val="p"/>
            </m:rPr>
            <m:t>∥</m:t>
          </m:r>
          <m:sSub>
            <m:e>
              <m:acc>
                <m:accPr>
                  <m:chr m:val="̂"/>
                </m:accPr>
                <m:e>
                  <m:r>
                    <m:t>θ</m:t>
                  </m:r>
                </m:e>
              </m:acc>
            </m:e>
            <m:sub>
              <m:r>
                <m:t>h</m:t>
              </m:r>
            </m:sub>
          </m:sSub>
          <m:r>
            <m:rPr>
              <m:sty m:val="p"/>
            </m:rPr>
            <m:t>−</m:t>
          </m:r>
          <m:r>
            <m:t>v</m:t>
          </m:r>
          <m:sSup>
            <m:e>
              <m:r>
                <m:rPr>
                  <m:sty m:val="p"/>
                </m:rPr>
                <m:t>∥</m:t>
              </m:r>
            </m:e>
            <m:sup>
              <m:r>
                <m:t>2</m:t>
              </m:r>
            </m:sup>
          </m:sSup>
          <m:r>
            <m:rPr>
              <m:sty m:val="p"/>
            </m:rPr>
            <m:t>≥</m:t>
          </m:r>
          <m:f>
            <m:fPr>
              <m:type m:val="bar"/>
            </m:fPr>
            <m:num>
              <m:sSup>
                <m:e>
                  <m:r>
                    <m:t>δ</m:t>
                  </m:r>
                </m:e>
                <m:sup>
                  <m:r>
                    <m:t>2</m:t>
                  </m:r>
                </m:sup>
              </m:sSup>
            </m:num>
            <m:den>
              <m:r>
                <m:t>4</m:t>
              </m:r>
            </m:den>
          </m:f>
          <m:r>
            <m:rPr>
              <m:sty m:val="p"/>
            </m:rPr>
            <m:t>Φ</m:t>
          </m:r>
          <m:r>
            <m:rPr>
              <m:sty m:val="p"/>
            </m:rPr>
            <m:t>(</m:t>
          </m:r>
          <m:r>
            <m:rPr>
              <m:sty m:val="p"/>
            </m:rPr>
            <m:t>−</m:t>
          </m:r>
          <m:sSub>
            <m:e>
              <m:r>
                <m:t>d</m:t>
              </m:r>
            </m:e>
            <m:sub>
              <m:r>
                <m:t>θ</m:t>
              </m:r>
              <m:r>
                <m:t>η</m:t>
              </m:r>
            </m:sub>
          </m:sSub>
          <m:r>
            <m:rPr>
              <m:sty m:val="p"/>
            </m:rPr>
            <m:t>/</m:t>
          </m:r>
          <m:r>
            <m:t>2</m:t>
          </m:r>
          <m:r>
            <m:rPr>
              <m:sty m:val="p"/>
            </m:rPr>
            <m:t>)</m:t>
          </m:r>
          <m:r>
            <m:rPr>
              <m:sty m:val="p"/>
            </m:rPr>
            <m:t>.</m:t>
          </m:r>
        </m:oMath>
      </m:oMathPara>
    </w:p>
    <w:p>
      <w:pPr>
        <w:pStyle w:val="FirstParagraph"/>
      </w:pPr>
      <w:r>
        <w:rPr>
          <w:b/>
          <w:bCs/>
        </w:rPr>
        <w:t xml:space="preserve">Proof.</w:t>
      </w:r>
      <w:r>
        <w:t xml:space="preserve"> </w:t>
      </w:r>
      <w:r>
        <w:t xml:space="preserve">The mean difference belongs to the common Cameron–Martin space, making the path laws equivalent; this is the common-covariance case of Gaussian measure equivalence</w:t>
      </w:r>
      <w:r>
        <w:t xml:space="preserve"> </w:t>
      </w:r>
      <w:r>
        <w:t xml:space="preserve">[19]</w:t>
      </w:r>
      <w:r>
        <w:t xml:space="preserve">. Under the first law the log likelihood ratio of the second is normal with mean</w:t>
      </w:r>
      <w:r>
        <w:t xml:space="preserve"> </w:t>
      </w:r>
      <m:oMath>
        <m:r>
          <m:rPr>
            <m:sty m:val="p"/>
          </m:rPr>
          <m:t>−</m:t>
        </m:r>
        <m:sSubSup>
          <m:e>
            <m:r>
              <m:t>d</m:t>
            </m:r>
          </m:e>
          <m:sub>
            <m:r>
              <m:t>θ</m:t>
            </m:r>
            <m:r>
              <m:t>η</m:t>
            </m:r>
          </m:sub>
          <m:sup>
            <m:r>
              <m:t>2</m:t>
            </m:r>
          </m:sup>
        </m:sSubSup>
        <m:r>
          <m:rPr>
            <m:sty m:val="p"/>
          </m:rPr>
          <m:t>/</m:t>
        </m:r>
        <m:r>
          <m:t>2</m:t>
        </m:r>
      </m:oMath>
      <w:r>
        <w:t xml:space="preserve"> </w:t>
      </w:r>
      <w:r>
        <w:t xml:space="preserve">and variance</w:t>
      </w:r>
      <w:r>
        <w:t xml:space="preserve"> </w:t>
      </w:r>
      <m:oMath>
        <m:sSubSup>
          <m:e>
            <m:r>
              <m:t>d</m:t>
            </m:r>
          </m:e>
          <m:sub>
            <m:r>
              <m:t>θ</m:t>
            </m:r>
            <m:r>
              <m:t>η</m:t>
            </m:r>
          </m:sub>
          <m:sup>
            <m:r>
              <m:t>2</m:t>
            </m:r>
          </m:sup>
        </m:sSubSup>
      </m:oMath>
      <w:r>
        <w:t xml:space="preserve">. Their total variation is</w:t>
      </w:r>
      <w:r>
        <w:t xml:space="preserve"> </w:t>
      </w:r>
      <m:oMath>
        <m:r>
          <m:t>2</m:t>
        </m:r>
        <m:r>
          <m:rPr>
            <m:sty m:val="p"/>
          </m:rPr>
          <m:t>Φ</m:t>
        </m:r>
        <m:r>
          <m:rPr>
            <m:sty m:val="p"/>
          </m:rPr>
          <m:t>(</m:t>
        </m:r>
        <m:sSub>
          <m:e>
            <m:r>
              <m:t>d</m:t>
            </m:r>
          </m:e>
          <m:sub>
            <m:r>
              <m:t>θ</m:t>
            </m:r>
            <m:r>
              <m:t>η</m:t>
            </m:r>
          </m:sub>
        </m:sSub>
        <m:r>
          <m:rPr>
            <m:sty m:val="p"/>
          </m:rPr>
          <m:t>/</m:t>
        </m:r>
        <m:r>
          <m:t>2</m:t>
        </m:r>
        <m:r>
          <m:rPr>
            <m:sty m:val="p"/>
          </m:rPr>
          <m:t>)</m:t>
        </m:r>
        <m:r>
          <m:rPr>
            <m:sty m:val="p"/>
          </m:rPr>
          <m:t>−</m:t>
        </m:r>
        <m:r>
          <m:t>1</m:t>
        </m:r>
      </m:oMath>
      <w:r>
        <w:t xml:space="preserve">. Sampling cannot increase total variation. A nearest-parameter test derived from an estimator can err only if that estimator is at least</w:t>
      </w:r>
      <w:r>
        <w:t xml:space="preserve"> </w:t>
      </w:r>
      <m:oMath>
        <m:r>
          <m:t>δ</m:t>
        </m:r>
        <m:r>
          <m:rPr>
            <m:sty m:val="p"/>
          </m:rPr>
          <m:t>/</m:t>
        </m:r>
        <m:r>
          <m:t>2</m:t>
        </m:r>
      </m:oMath>
      <w:r>
        <w:t xml:space="preserve"> </w:t>
      </w:r>
      <w:r>
        <w:t xml:space="preserve">from the generating parameter. The sum of testing errors is at least one minus total variation, giving the probability bound. Multiplying the estimation probability by</w:t>
      </w:r>
      <w:r>
        <w:t xml:space="preserve"> </w:t>
      </w:r>
      <m:oMath>
        <m:sSup>
          <m:e>
            <m:r>
              <m:t>δ</m:t>
            </m:r>
          </m:e>
          <m:sup>
            <m:r>
              <m:t>2</m:t>
            </m:r>
          </m:sup>
        </m:sSup>
        <m:r>
          <m:rPr>
            <m:sty m:val="p"/>
          </m:rPr>
          <m:t>/</m:t>
        </m:r>
        <m:r>
          <m:t>4</m:t>
        </m:r>
      </m:oMath>
      <w:r>
        <w:t xml:space="preserve"> </w:t>
      </w:r>
      <w:r>
        <w:t xml:space="preserve">gives the risk bound. Both bounds hold at every mesh.</w:t>
      </w:r>
      <w:r>
        <w:t xml:space="preserve"> </w:t>
      </w:r>
      <m:oMath>
        <m:r>
          <m:rPr>
            <m:sty m:val="p"/>
          </m:rPr>
          <m:t>▫</m:t>
        </m:r>
      </m:oMath>
    </w:p>
    <w:p>
      <w:pPr>
        <w:pStyle w:val="BodyText"/>
      </w:pPr>
      <w:r>
        <w:t xml:space="preserve">A constant estimator can be consistent at one parameter. The theorem excludes consistency throughout the family. The equivalence-based obstruction is established fixed-domain theory</w:t>
      </w:r>
      <w:r>
        <w:t xml:space="preserve"> </w:t>
      </w:r>
      <w:r>
        <w:t xml:space="preserve">[7]</w:t>
      </w:r>
      <w:r>
        <w:t xml:space="preserve">; its norm and quantitative specialization here concern ODE mean trajectories. The bound includes adaptive weak functions and full-path inference.</w:t>
      </w:r>
    </w:p>
    <w:bookmarkEnd w:id="13"/>
    <w:bookmarkStart w:id="14" w:name="Xe5b45a280a5baa200d0b25c58519f1099fe7afa"/>
    <w:p>
      <w:pPr>
        <w:pStyle w:val="Heading3"/>
      </w:pPr>
      <w:r>
        <w:t xml:space="preserve">4.2. Continuous-record information and scalar weak ratios</w:t>
      </w:r>
    </w:p>
    <w:p>
      <w:pPr>
        <w:pStyle w:val="FirstParagraph"/>
      </w:pPr>
      <w:r>
        <w:rPr>
          <w:b/>
          <w:bCs/>
        </w:rPr>
        <w:t xml:space="preserve">Proposition 1 (continuous-record information).</w:t>
      </w:r>
      <w:r>
        <w:t xml:space="preserve"> </w:t>
      </w:r>
      <w:r>
        <w:t xml:space="preserve">If</w:t>
      </w:r>
      <w:r>
        <w:t xml:space="preserve"> </w:t>
      </w:r>
      <m:oMath>
        <m:r>
          <m:t>θ</m:t>
        </m:r>
        <m:r>
          <m:rPr>
            <m:sty m:val="p"/>
          </m:rPr>
          <m:t>↦</m:t>
        </m:r>
        <m:sSub>
          <m:e>
            <m:r>
              <m:t>x</m:t>
            </m:r>
          </m:e>
          <m:sub>
            <m:r>
              <m:t>θ</m:t>
            </m:r>
          </m:sub>
        </m:sSub>
      </m:oMath>
      <w:r>
        <w:t xml:space="preserve"> </w:t>
      </w:r>
      <w:r>
        <w:t xml:space="preserve">is differentiable in</w:t>
      </w:r>
      <w:r>
        <w:t xml:space="preserve"> </w:t>
      </w:r>
      <m:oMath>
        <m:r>
          <m:rPr>
            <m:scr m:val="script"/>
            <m:sty m:val="p"/>
          </m:rPr>
          <m:t>H</m:t>
        </m:r>
      </m:oMath>
      <w:r>
        <w:t xml:space="preserve"> </w:t>
      </w:r>
      <w:r>
        <w:t xml:space="preserve">and</w:t>
      </w:r>
      <w:r>
        <w:t xml:space="preserve"> </w:t>
      </w:r>
      <m:oMath>
        <m:sSub>
          <m:e>
            <m:r>
              <m:t>s</m:t>
            </m:r>
          </m:e>
          <m:sub>
            <m:r>
              <m:t>r</m:t>
            </m:r>
          </m:sub>
        </m:sSub>
        <m:r>
          <m:rPr>
            <m:sty m:val="p"/>
          </m:rPr>
          <m:t>=</m:t>
        </m:r>
        <m:sSub>
          <m:e>
            <m:r>
              <m:rPr>
                <m:sty m:val="p"/>
              </m:rPr>
              <m:t>∂</m:t>
            </m:r>
          </m:e>
          <m:sub>
            <m:sSub>
              <m:e>
                <m:r>
                  <m:t>θ</m:t>
                </m:r>
              </m:e>
              <m:sub>
                <m:r>
                  <m:t>r</m:t>
                </m:r>
              </m:sub>
            </m:sSub>
          </m:sub>
        </m:sSub>
        <m:sSub>
          <m:e>
            <m:r>
              <m:t>x</m:t>
            </m:r>
          </m:e>
          <m:sub>
            <m:r>
              <m:t>θ</m:t>
            </m:r>
          </m:sub>
        </m:sSub>
      </m:oMath>
      <w:r>
        <w:t xml:space="preserve">, continuous-record Fisher information is</w:t>
      </w:r>
    </w:p>
    <w:p>
      <w:pPr>
        <w:pStyle w:val="BodyText"/>
      </w:pPr>
      <m:oMathPara>
        <m:oMathParaPr>
          <m:jc m:val="center"/>
        </m:oMathParaPr>
        <m:oMath>
          <m:sSub>
            <m:e>
              <m:r>
                <m:rPr>
                  <m:scr m:val="script"/>
                  <m:sty m:val="p"/>
                </m:rPr>
                <m:t>I</m:t>
              </m:r>
            </m:e>
            <m:sub>
              <m:r>
                <m:t>r</m:t>
              </m:r>
              <m:r>
                <m:t>s</m:t>
              </m:r>
            </m:sub>
          </m:sSub>
          <m:r>
            <m:rPr>
              <m:sty m:val="p"/>
            </m:rPr>
            <m:t>(</m:t>
          </m:r>
          <m:r>
            <m:t>θ</m:t>
          </m:r>
          <m:r>
            <m:rPr>
              <m:sty m:val="p"/>
            </m:rPr>
            <m:t>)</m:t>
          </m:r>
          <m:r>
            <m:rPr>
              <m:sty m:val="p"/>
            </m:rPr>
            <m:t>=</m:t>
          </m:r>
          <m:r>
            <m:rPr>
              <m:sty m:val="p"/>
            </m:rPr>
            <m:t>⟨</m:t>
          </m:r>
          <m:sSub>
            <m:e>
              <m:r>
                <m:t>s</m:t>
              </m:r>
            </m:e>
            <m:sub>
              <m:r>
                <m:t>r</m:t>
              </m:r>
            </m:sub>
          </m:sSub>
          <m:r>
            <m:rPr>
              <m:sty m:val="p"/>
            </m:rPr>
            <m:t>,</m:t>
          </m:r>
          <m:sSub>
            <m:e>
              <m:r>
                <m:t>s</m:t>
              </m:r>
            </m:e>
            <m:sub>
              <m:r>
                <m:t>s</m:t>
              </m:r>
            </m:sub>
          </m:sSub>
          <m:sSub>
            <m:e>
              <m:r>
                <m:rPr>
                  <m:sty m:val="p"/>
                </m:rPr>
                <m:t>⟩</m:t>
              </m:r>
            </m:e>
            <m:sub>
              <m:r>
                <m:rPr>
                  <m:scr m:val="script"/>
                  <m:sty m:val="p"/>
                </m:rPr>
                <m:t>H</m:t>
              </m:r>
            </m:sub>
          </m:sSub>
          <m:r>
            <m:rPr>
              <m:sty m:val="p"/>
            </m:rPr>
            <m:t>.</m:t>
          </m:r>
        </m:oMath>
      </m:oMathPara>
    </w:p>
    <w:p>
      <w:pPr>
        <w:pStyle w:val="FirstParagraph"/>
      </w:pPr>
      <w:r>
        <w:t xml:space="preserve">The Gaussian mean-score identity proves the assertion: the directional score has variance equal to the squared Cameron-Martin norm of its sensitivity. Its inverse is the Cramér–Rao covariance bound for regular unbiased estimators, when nonsingular. Biased estimators require the corresponding bias derivative; finite-horizon maximum likelihood need not attain the unbiased bound.</w:t>
      </w:r>
    </w:p>
    <w:p>
      <w:pPr>
        <w:pStyle w:val="BodyText"/>
      </w:pPr>
      <w:r>
        <w:t xml:space="preserve">For</w:t>
      </w:r>
      <w:r>
        <w:t xml:space="preserve"> </w:t>
      </w:r>
      <m:oMath>
        <m:sSub>
          <m:e>
            <m:r>
              <m:t>x</m:t>
            </m:r>
          </m:e>
          <m:sub>
            <m:r>
              <m:t>a</m:t>
            </m:r>
          </m:sub>
        </m:sSub>
        <m:r>
          <m:rPr>
            <m:sty m:val="p"/>
          </m:rPr>
          <m:t>(</m:t>
        </m:r>
        <m:r>
          <m:t>t</m:t>
        </m:r>
        <m:r>
          <m:rPr>
            <m:sty m:val="p"/>
          </m:rPr>
          <m:t>)</m:t>
        </m:r>
        <m:r>
          <m:rPr>
            <m:sty m:val="p"/>
          </m:rPr>
          <m:t>=</m:t>
        </m:r>
        <m:sSub>
          <m:e>
            <m:r>
              <m:t>x</m:t>
            </m:r>
          </m:e>
          <m:sub>
            <m:r>
              <m:t>0</m:t>
            </m:r>
          </m:sub>
        </m:sSub>
        <m:sSup>
          <m:e>
            <m:r>
              <m:t>e</m:t>
            </m:r>
          </m:e>
          <m:sup>
            <m:r>
              <m:t>a</m:t>
            </m:r>
            <m:r>
              <m:t>t</m:t>
            </m:r>
          </m:sup>
        </m:sSup>
      </m:oMath>
      <w:r>
        <w:t xml:space="preserve"> </w:t>
      </w:r>
      <w:r>
        <w:t xml:space="preserve">with known</w:t>
      </w:r>
      <w:r>
        <w:t xml:space="preserve"> </w:t>
      </w:r>
      <m:oMath>
        <m:sSub>
          <m:e>
            <m:r>
              <m:t>x</m:t>
            </m:r>
          </m:e>
          <m:sub>
            <m:r>
              <m:t>0</m:t>
            </m:r>
          </m:sub>
        </m:sSub>
      </m:oMath>
      <w:r>
        <w:t xml:space="preserve">,</w:t>
      </w:r>
      <w:r>
        <w:t xml:space="preserve"> </w:t>
      </w:r>
      <m:oMath>
        <m:r>
          <m:t>s</m:t>
        </m:r>
        <m:r>
          <m:rPr>
            <m:sty m:val="p"/>
          </m:rPr>
          <m:t>(</m:t>
        </m:r>
        <m:r>
          <m:t>t</m:t>
        </m:r>
        <m:r>
          <m:rPr>
            <m:sty m:val="p"/>
          </m:rPr>
          <m:t>)</m:t>
        </m:r>
        <m:r>
          <m:rPr>
            <m:sty m:val="p"/>
          </m:rPr>
          <m:t>=</m:t>
        </m:r>
        <m:sSub>
          <m:e>
            <m:r>
              <m:t>x</m:t>
            </m:r>
          </m:e>
          <m:sub>
            <m:r>
              <m:t>0</m:t>
            </m:r>
          </m:sub>
        </m:sSub>
        <m:r>
          <m:t>t</m:t>
        </m:r>
        <m:sSup>
          <m:e>
            <m:r>
              <m:t>e</m:t>
            </m:r>
          </m:e>
          <m:sup>
            <m:r>
              <m:t>a</m:t>
            </m:r>
            <m:r>
              <m:t>t</m:t>
            </m:r>
          </m:sup>
        </m:sSup>
      </m:oMath>
      <w:r>
        <w:t xml:space="preserve"> </w:t>
      </w:r>
      <w:r>
        <w:t xml:space="preserve">and</w:t>
      </w:r>
    </w:p>
    <w:p>
      <w:pPr>
        <w:pStyle w:val="BodyText"/>
      </w:pPr>
      <m:oMathPara>
        <m:oMathParaPr>
          <m:jc m:val="center"/>
        </m:oMathParaPr>
        <m:oMath>
          <m:sSub>
            <m:e>
              <m:r>
                <m:rPr>
                  <m:scr m:val="script"/>
                  <m:sty m:val="p"/>
                </m:rPr>
                <m:t>I</m:t>
              </m:r>
            </m:e>
            <m:sub>
              <m:r>
                <m:t>T</m:t>
              </m:r>
            </m:sub>
          </m:sSub>
          <m:r>
            <m:rPr>
              <m:sty m:val="p"/>
            </m:rPr>
            <m:t>(</m:t>
          </m:r>
          <m:r>
            <m:t>a</m:t>
          </m:r>
          <m:r>
            <m:rPr>
              <m:sty m:val="p"/>
            </m:rPr>
            <m:t>)</m:t>
          </m:r>
          <m:r>
            <m:rPr>
              <m:sty m:val="p"/>
            </m:rPr>
            <m:t>=</m:t>
          </m:r>
          <m:f>
            <m:fPr>
              <m:type m:val="bar"/>
            </m:fPr>
            <m:num>
              <m:r>
                <m:t>τ</m:t>
              </m:r>
              <m:sSubSup>
                <m:e>
                  <m:r>
                    <m:t>x</m:t>
                  </m:r>
                </m:e>
                <m:sub>
                  <m:r>
                    <m:t>0</m:t>
                  </m:r>
                </m:sub>
                <m:sup>
                  <m:r>
                    <m:t>2</m:t>
                  </m:r>
                </m:sup>
              </m:sSubSup>
            </m:num>
            <m:den>
              <m:r>
                <m:t>2</m:t>
              </m:r>
              <m:sSup>
                <m:e>
                  <m:r>
                    <m:t>σ</m:t>
                  </m:r>
                </m:e>
                <m:sup>
                  <m:r>
                    <m:t>2</m:t>
                  </m:r>
                </m:sup>
              </m:sSup>
            </m:den>
          </m:f>
          <m:nary>
            <m:naryPr>
              <m:chr m:val="∫"/>
              <m:limLoc m:val="subSup"/>
              <m:subHide m:val="off"/>
              <m:supHide m:val="off"/>
            </m:naryPr>
            <m:sub>
              <m:r>
                <m:t>0</m:t>
              </m:r>
            </m:sub>
            <m:sup>
              <m:r>
                <m:t>T</m:t>
              </m:r>
            </m:sup>
            <m:e>
              <m:sSup>
                <m:e>
                  <m:r>
                    <m:t>e</m:t>
                  </m:r>
                </m:e>
                <m:sup>
                  <m:r>
                    <m:t>2</m:t>
                  </m:r>
                  <m:r>
                    <m:t>a</m:t>
                  </m:r>
                  <m:r>
                    <m:t>t</m:t>
                  </m:r>
                </m:sup>
              </m:sSup>
            </m:e>
          </m:nary>
          <m:r>
            <m:rPr>
              <m:sty m:val="p"/>
            </m:rPr>
            <m:t>[</m:t>
          </m:r>
          <m:r>
            <m:t>1</m:t>
          </m:r>
          <m:r>
            <m:rPr>
              <m:sty m:val="p"/>
            </m:rPr>
            <m:t>+</m:t>
          </m:r>
          <m:r>
            <m:rPr>
              <m:sty m:val="p"/>
            </m:rPr>
            <m:t>(</m:t>
          </m:r>
          <m:r>
            <m:t>a</m:t>
          </m:r>
          <m:r>
            <m:rPr>
              <m:sty m:val="p"/>
            </m:rPr>
            <m:t>+</m:t>
          </m:r>
          <m:sSup>
            <m:e>
              <m:r>
                <m:t>τ</m:t>
              </m:r>
            </m:e>
            <m:sup>
              <m:r>
                <m:rPr>
                  <m:sty m:val="p"/>
                </m:rPr>
                <m:t>−</m:t>
              </m:r>
              <m:r>
                <m:t>1</m:t>
              </m:r>
            </m:sup>
          </m:sSup>
          <m:r>
            <m:rPr>
              <m:sty m:val="p"/>
            </m:rPr>
            <m:t>)</m:t>
          </m:r>
          <m:r>
            <m:t>t</m:t>
          </m:r>
          <m:sSup>
            <m:e>
              <m:r>
                <m:rPr>
                  <m:sty m:val="p"/>
                </m:rPr>
                <m:t>]</m:t>
              </m:r>
            </m:e>
            <m:sup>
              <m:r>
                <m:t>2</m:t>
              </m:r>
            </m:sup>
          </m:sSup>
          <m:r>
            <m:t> </m:t>
          </m:r>
          <m:r>
            <m:t>d</m:t>
          </m:r>
          <m:r>
            <m:t>t</m:t>
          </m:r>
          <m:r>
            <m:rPr>
              <m:sty m:val="p"/>
            </m:rPr>
            <m:t>.</m:t>
          </m:r>
        </m:oMath>
      </m:oMathPara>
    </w:p>
    <w:p>
      <w:pPr>
        <w:pStyle w:val="FirstParagraph"/>
      </w:pPr>
      <w:r>
        <w:t xml:space="preserve">On a uniform grid, exact innovations give</w:t>
      </w:r>
    </w:p>
    <w:p>
      <w:pPr>
        <w:pStyle w:val="BodyText"/>
      </w:pPr>
      <m:oMathPara>
        <m:oMathParaPr>
          <m:jc m:val="center"/>
        </m:oMathParaPr>
        <m:oMath>
          <m:sSub>
            <m:e>
              <m:r>
                <m:rPr>
                  <m:scr m:val="script"/>
                  <m:sty m:val="p"/>
                </m:rPr>
                <m:t>I</m:t>
              </m:r>
            </m:e>
            <m:sub>
              <m:r>
                <m:t>h</m:t>
              </m:r>
            </m:sub>
          </m:sSub>
          <m:r>
            <m:rPr>
              <m:sty m:val="p"/>
            </m:rPr>
            <m:t>(</m:t>
          </m:r>
          <m:r>
            <m:t>a</m:t>
          </m:r>
          <m:r>
            <m:rPr>
              <m:sty m:val="p"/>
            </m:rPr>
            <m:t>)</m:t>
          </m:r>
          <m:r>
            <m:rPr>
              <m:sty m:val="p"/>
            </m:rPr>
            <m:t>=</m:t>
          </m:r>
          <m:f>
            <m:fPr>
              <m:type m:val="bar"/>
            </m:fPr>
            <m:num>
              <m:r>
                <m:t>s</m:t>
              </m:r>
              <m:r>
                <m:rPr>
                  <m:sty m:val="p"/>
                </m:rPr>
                <m:t>(</m:t>
              </m:r>
              <m:r>
                <m:t>0</m:t>
              </m:r>
              <m:sSup>
                <m:e>
                  <m:r>
                    <m:rPr>
                      <m:sty m:val="p"/>
                    </m:rPr>
                    <m:t>)</m:t>
                  </m:r>
                </m:e>
                <m:sup>
                  <m:r>
                    <m:t>2</m:t>
                  </m:r>
                </m:sup>
              </m:sSup>
            </m:num>
            <m:den>
              <m:sSup>
                <m:e>
                  <m:r>
                    <m:t>σ</m:t>
                  </m:r>
                </m:e>
                <m:sup>
                  <m:r>
                    <m:t>2</m:t>
                  </m:r>
                </m:sup>
              </m:sSup>
            </m:den>
          </m:f>
          <m:r>
            <m:rPr>
              <m:sty m:val="p"/>
            </m:rPr>
            <m:t>+</m:t>
          </m:r>
          <m:f>
            <m:fPr>
              <m:type m:val="bar"/>
            </m:fPr>
            <m:num>
              <m:nary>
                <m:naryPr>
                  <m:chr m:val="∑"/>
                  <m:limLoc m:val="undOvr"/>
                  <m:subHide m:val="off"/>
                  <m:supHide m:val="off"/>
                </m:naryPr>
                <m:sub>
                  <m:r>
                    <m:t>n</m:t>
                  </m:r>
                  <m:r>
                    <m:rPr>
                      <m:sty m:val="p"/>
                    </m:rPr>
                    <m:t>=</m:t>
                  </m:r>
                  <m:r>
                    <m:t>1</m:t>
                  </m:r>
                </m:sub>
                <m:sup>
                  <m:r>
                    <m:t>N</m:t>
                  </m:r>
                </m:sup>
                <m:e>
                  <m:r>
                    <m:rPr>
                      <m:sty m:val="p"/>
                    </m:rPr>
                    <m:t>[</m:t>
                  </m:r>
                </m:e>
              </m:nary>
              <m:r>
                <m:t>s</m:t>
              </m:r>
              <m:r>
                <m:rPr>
                  <m:sty m:val="p"/>
                </m:rPr>
                <m:t>(</m:t>
              </m:r>
              <m:sSub>
                <m:e>
                  <m:r>
                    <m:t>t</m:t>
                  </m:r>
                </m:e>
                <m:sub>
                  <m:r>
                    <m:t>n</m:t>
                  </m:r>
                </m:sub>
              </m:sSub>
              <m:r>
                <m:rPr>
                  <m:sty m:val="p"/>
                </m:rPr>
                <m:t>)</m:t>
              </m:r>
              <m:r>
                <m:rPr>
                  <m:sty m:val="p"/>
                </m:rPr>
                <m:t>−</m:t>
              </m:r>
              <m:r>
                <m:t>ρ</m:t>
              </m:r>
              <m:r>
                <m:t>s</m:t>
              </m:r>
              <m:r>
                <m:rPr>
                  <m:sty m:val="p"/>
                </m:rPr>
                <m:t>(</m:t>
              </m:r>
              <m:sSub>
                <m:e>
                  <m:r>
                    <m:t>t</m:t>
                  </m:r>
                </m:e>
                <m:sub>
                  <m:r>
                    <m:t>n</m:t>
                  </m:r>
                  <m:r>
                    <m:rPr>
                      <m:sty m:val="p"/>
                    </m:rPr>
                    <m:t>−</m:t>
                  </m:r>
                  <m:r>
                    <m:t>1</m:t>
                  </m:r>
                </m:sub>
              </m:sSub>
              <m:r>
                <m:rPr>
                  <m:sty m:val="p"/>
                </m:rPr>
                <m:t>)</m:t>
              </m:r>
              <m:sSup>
                <m:e>
                  <m:r>
                    <m:rPr>
                      <m:sty m:val="p"/>
                    </m:rPr>
                    <m:t>]</m:t>
                  </m:r>
                </m:e>
                <m:sup>
                  <m:r>
                    <m:t>2</m:t>
                  </m:r>
                </m:sup>
              </m:sSup>
            </m:num>
            <m:den>
              <m:sSup>
                <m:e>
                  <m:r>
                    <m:t>σ</m:t>
                  </m:r>
                </m:e>
                <m:sup>
                  <m:r>
                    <m:t>2</m:t>
                  </m:r>
                </m:sup>
              </m:sSup>
              <m:r>
                <m:rPr>
                  <m:sty m:val="p"/>
                </m:rPr>
                <m:t>(</m:t>
              </m:r>
              <m:r>
                <m:t>1</m:t>
              </m:r>
              <m:r>
                <m:rPr>
                  <m:sty m:val="p"/>
                </m:rPr>
                <m:t>−</m:t>
              </m:r>
              <m:sSup>
                <m:e>
                  <m:r>
                    <m:t>ρ</m:t>
                  </m:r>
                </m:e>
                <m:sup>
                  <m:r>
                    <m:t>2</m:t>
                  </m:r>
                </m:sup>
              </m:sSup>
              <m:r>
                <m:rPr>
                  <m:sty m:val="p"/>
                </m:rPr>
                <m:t>)</m:t>
              </m:r>
            </m:den>
          </m:f>
          <m:r>
            <m:rPr>
              <m:sty m:val="p"/>
            </m:rPr>
            <m:t>→</m:t>
          </m:r>
          <m:sSub>
            <m:e>
              <m:r>
                <m:rPr>
                  <m:scr m:val="script"/>
                  <m:sty m:val="p"/>
                </m:rPr>
                <m:t>I</m:t>
              </m:r>
            </m:e>
            <m:sub>
              <m:r>
                <m:t>T</m:t>
              </m:r>
            </m:sub>
          </m:sSub>
          <m:r>
            <m:rPr>
              <m:sty m:val="p"/>
            </m:rPr>
            <m:t>(</m:t>
          </m:r>
          <m:r>
            <m:t>a</m:t>
          </m:r>
          <m:r>
            <m:rPr>
              <m:sty m:val="p"/>
            </m:rPr>
            <m:t>)</m:t>
          </m:r>
          <m:r>
            <m:rPr>
              <m:sty m:val="p"/>
            </m:rPr>
            <m:t>,</m:t>
          </m:r>
          <m:r>
            <m:t>  </m:t>
          </m:r>
          <m:r>
            <m:t>ρ</m:t>
          </m:r>
          <m:r>
            <m:rPr>
              <m:sty m:val="p"/>
            </m:rPr>
            <m:t>=</m:t>
          </m:r>
          <m:sSup>
            <m:e>
              <m:r>
                <m:t>e</m:t>
              </m:r>
            </m:e>
            <m:sup>
              <m:r>
                <m:rPr>
                  <m:sty m:val="p"/>
                </m:rPr>
                <m:t>−</m:t>
              </m:r>
              <m:r>
                <m:t>h</m:t>
              </m:r>
              <m:r>
                <m:rPr>
                  <m:sty m:val="p"/>
                </m:rPr>
                <m:t>/</m:t>
              </m:r>
              <m:r>
                <m:t>τ</m:t>
              </m:r>
            </m:sup>
          </m:sSup>
          <m:r>
            <m:rPr>
              <m:sty m:val="p"/>
            </m:rPr>
            <m:t>.</m:t>
          </m:r>
        </m:oMath>
      </m:oMathPara>
    </w:p>
    <w:p>
      <w:pPr>
        <w:pStyle w:val="FirstParagraph"/>
      </w:pPr>
      <w:r>
        <w:t xml:space="preserve">Nested grids give increasing information bounded by</w:t>
      </w:r>
      <w:r>
        <w:t xml:space="preserve"> </w:t>
      </w:r>
      <m:oMath>
        <m:sSub>
          <m:e>
            <m:r>
              <m:rPr>
                <m:scr m:val="script"/>
                <m:sty m:val="p"/>
              </m:rPr>
              <m:t>I</m:t>
            </m:r>
          </m:e>
          <m:sub>
            <m:r>
              <m:t>T</m:t>
            </m:r>
          </m:sub>
        </m:sSub>
      </m:oMath>
      <w:r>
        <w:t xml:space="preserve">. The limit follows from a Riemann sum of squared sensitivity innovations. Statistical saturation therefore concerns the full experiment.</w:t>
      </w:r>
    </w:p>
    <w:p>
      <w:pPr>
        <w:pStyle w:val="BodyText"/>
      </w:pPr>
      <w:r>
        <w:t xml:space="preserve">For</w:t>
      </w:r>
      <w:r>
        <w:t xml:space="preserve"> </w:t>
      </w:r>
      <m:oMath>
        <m:sSub>
          <m:e>
            <m:r>
              <m:t>D</m:t>
            </m:r>
          </m:e>
          <m:sub>
            <m:r>
              <m:t>ϕ</m:t>
            </m:r>
          </m:sub>
        </m:sSub>
        <m:r>
          <m:rPr>
            <m:sty m:val="p"/>
          </m:rPr>
          <m:t>=</m:t>
        </m:r>
        <m:r>
          <m:rPr>
            <m:sty m:val="p"/>
          </m:rPr>
          <m:t>∫</m:t>
        </m:r>
        <m:r>
          <m:t>ϕ</m:t>
        </m:r>
        <m:sSub>
          <m:e>
            <m:r>
              <m:t>x</m:t>
            </m:r>
          </m:e>
          <m:sub>
            <m:r>
              <m:t>a</m:t>
            </m:r>
          </m:sub>
        </m:sSub>
        <m:r>
          <m:rPr>
            <m:sty m:val="p"/>
          </m:rPr>
          <m:t>≠</m:t>
        </m:r>
        <m:r>
          <m:t>0</m:t>
        </m:r>
      </m:oMath>
      <w:r>
        <w:t xml:space="preserve">, a scalar weak ratio has limit</w:t>
      </w:r>
    </w:p>
    <w:p>
      <w:pPr>
        <w:pStyle w:val="BodyText"/>
      </w:pPr>
      <m:oMathPara>
        <m:oMathParaPr>
          <m:jc m:val="center"/>
        </m:oMathParaPr>
        <m:oMath>
          <m:sSub>
            <m:e>
              <m:acc>
                <m:accPr>
                  <m:chr m:val="̂"/>
                </m:accPr>
                <m:e>
                  <m:r>
                    <m:t>a</m:t>
                  </m:r>
                </m:e>
              </m:acc>
            </m:e>
            <m:sub>
              <m:r>
                <m:t>h</m:t>
              </m:r>
            </m:sub>
          </m:sSub>
          <m:r>
            <m:rPr>
              <m:sty m:val="p"/>
            </m:rPr>
            <m:t>=</m:t>
          </m:r>
          <m:f>
            <m:fPr>
              <m:type m:val="bar"/>
            </m:fPr>
            <m:num>
              <m:r>
                <m:rPr>
                  <m:sty m:val="p"/>
                </m:rPr>
                <m:t>−</m:t>
              </m:r>
              <m:sSub>
                <m:e>
                  <m:r>
                    <m:rPr>
                      <m:scr m:val="script"/>
                      <m:sty m:val="p"/>
                    </m:rPr>
                    <m:t>Q</m:t>
                  </m:r>
                </m:e>
                <m:sub>
                  <m:r>
                    <m:t>h</m:t>
                  </m:r>
                </m:sub>
              </m:sSub>
              <m:r>
                <m:rPr>
                  <m:sty m:val="p"/>
                </m:rPr>
                <m:t>(</m:t>
              </m:r>
              <m:sSup>
                <m:e>
                  <m:r>
                    <m:t>ϕ</m:t>
                  </m:r>
                </m:e>
                <m:sup>
                  <m:r>
                    <m:rPr>
                      <m:sty m:val="p"/>
                    </m:rPr>
                    <m:t>′</m:t>
                  </m:r>
                </m:sup>
              </m:sSup>
              <m:r>
                <m:t>Y</m:t>
              </m:r>
              <m:r>
                <m:rPr>
                  <m:sty m:val="p"/>
                </m:rPr>
                <m:t>)</m:t>
              </m:r>
            </m:num>
            <m:den>
              <m:sSub>
                <m:e>
                  <m:r>
                    <m:rPr>
                      <m:scr m:val="script"/>
                      <m:sty m:val="p"/>
                    </m:rPr>
                    <m:t>Q</m:t>
                  </m:r>
                </m:e>
                <m:sub>
                  <m:r>
                    <m:t>h</m:t>
                  </m:r>
                </m:sub>
              </m:sSub>
              <m:r>
                <m:rPr>
                  <m:sty m:val="p"/>
                </m:rPr>
                <m:t>(</m:t>
              </m:r>
              <m:r>
                <m:t>ϕ</m:t>
              </m:r>
              <m:r>
                <m:t>Y</m:t>
              </m:r>
              <m:r>
                <m:rPr>
                  <m:sty m:val="p"/>
                </m:rPr>
                <m:t>)</m:t>
              </m:r>
            </m:den>
          </m:f>
          <m:r>
            <m:rPr>
              <m:sty m:val="p"/>
            </m:rPr>
            <m:t>→</m:t>
          </m:r>
          <m:r>
            <m:t>a</m:t>
          </m:r>
          <m:r>
            <m:rPr>
              <m:sty m:val="p"/>
            </m:rPr>
            <m:t>+</m:t>
          </m:r>
          <m:f>
            <m:fPr>
              <m:type m:val="bar"/>
            </m:fPr>
            <m:num>
              <m:r>
                <m:t>A</m:t>
              </m:r>
            </m:num>
            <m:den>
              <m:sSub>
                <m:e>
                  <m:r>
                    <m:t>D</m:t>
                  </m:r>
                </m:e>
                <m:sub>
                  <m:r>
                    <m:t>ϕ</m:t>
                  </m:r>
                </m:sub>
              </m:sSub>
              <m:r>
                <m:rPr>
                  <m:sty m:val="p"/>
                </m:rPr>
                <m:t>+</m:t>
              </m:r>
              <m:r>
                <m:t>B</m:t>
              </m:r>
            </m:den>
          </m:f>
          <m:r>
            <m:rPr>
              <m:sty m:val="p"/>
            </m:rPr>
            <m:t>,</m:t>
          </m:r>
          <m:r>
            <m:t>  </m:t>
          </m:r>
          <m:r>
            <m:t>A</m:t>
          </m:r>
          <m:r>
            <m:rPr>
              <m:sty m:val="p"/>
            </m:rPr>
            <m:t>=</m:t>
          </m:r>
          <m:r>
            <m:rPr>
              <m:sty m:val="p"/>
            </m:rPr>
            <m:t>∫</m:t>
          </m:r>
          <m:r>
            <m:rPr>
              <m:sty m:val="p"/>
            </m:rPr>
            <m:t>(</m:t>
          </m:r>
          <m:r>
            <m:rPr>
              <m:sty m:val="p"/>
            </m:rPr>
            <m:t>−</m:t>
          </m:r>
          <m:sSup>
            <m:e>
              <m:r>
                <m:t>ϕ</m:t>
              </m:r>
            </m:e>
            <m:sup>
              <m:r>
                <m:rPr>
                  <m:sty m:val="p"/>
                </m:rPr>
                <m:t>′</m:t>
              </m:r>
            </m:sup>
          </m:sSup>
          <m:r>
            <m:rPr>
              <m:sty m:val="p"/>
            </m:rPr>
            <m:t>−</m:t>
          </m:r>
          <m:r>
            <m:t>a</m:t>
          </m:r>
          <m:r>
            <m:t>ϕ</m:t>
          </m:r>
          <m:r>
            <m:rPr>
              <m:sty m:val="p"/>
            </m:rPr>
            <m:t>)</m:t>
          </m:r>
          <m:r>
            <m:t>ε</m:t>
          </m:r>
          <m:r>
            <m:rPr>
              <m:sty m:val="p"/>
            </m:rPr>
            <m:t>,</m:t>
          </m:r>
          <m:r>
            <m:t> </m:t>
          </m:r>
          <m:r>
            <m:t>B</m:t>
          </m:r>
          <m:r>
            <m:rPr>
              <m:sty m:val="p"/>
            </m:rPr>
            <m:t>=</m:t>
          </m:r>
          <m:r>
            <m:rPr>
              <m:sty m:val="p"/>
            </m:rPr>
            <m:t>∫</m:t>
          </m:r>
          <m:r>
            <m:t>ϕ</m:t>
          </m:r>
          <m:r>
            <m:t>ε</m:t>
          </m:r>
          <m:r>
            <m:rPr>
              <m:sty m:val="p"/>
            </m:rPr>
            <m:t>.</m:t>
          </m:r>
        </m:oMath>
      </m:oMathPara>
    </w:p>
    <w:p>
      <w:pPr>
        <w:pStyle w:val="FirstParagraph"/>
      </w:pPr>
      <w:r>
        <w:t xml:space="preserve">OU path continuity gives almost sure convergence of the quadratures. The weights</w:t>
      </w:r>
      <w:r>
        <w:t xml:space="preserve"> </w:t>
      </w:r>
      <m:oMath>
        <m:r>
          <m:t>ϕ</m:t>
        </m:r>
      </m:oMath>
      <w:r>
        <w:t xml:space="preserve"> </w:t>
      </w:r>
      <w:r>
        <w:t xml:space="preserve">and</w:t>
      </w:r>
      <w:r>
        <w:t xml:space="preserve"> </w:t>
      </w:r>
      <m:oMath>
        <m:r>
          <m:rPr>
            <m:sty m:val="p"/>
          </m:rPr>
          <m:t>−</m:t>
        </m:r>
        <m:sSup>
          <m:e>
            <m:r>
              <m:t>ϕ</m:t>
            </m:r>
          </m:e>
          <m:sup>
            <m:r>
              <m:rPr>
                <m:sty m:val="p"/>
              </m:rPr>
              <m:t>′</m:t>
            </m:r>
          </m:sup>
        </m:sSup>
        <m:r>
          <m:rPr>
            <m:sty m:val="p"/>
          </m:rPr>
          <m:t>−</m:t>
        </m:r>
        <m:r>
          <m:t>a</m:t>
        </m:r>
        <m:r>
          <m:t>ϕ</m:t>
        </m:r>
      </m:oMath>
      <w:r>
        <w:t xml:space="preserve"> </w:t>
      </w:r>
      <w:r>
        <w:t xml:space="preserve">are independent: dependence would make a nonzero compactly supported function solve a homogeneous first-order equation. The OU kernel is strictly positive on nonzero weights, so</w:t>
      </w:r>
      <w:r>
        <w:t xml:space="preserve"> </w:t>
      </w:r>
      <m:oMath>
        <m:r>
          <m:rPr>
            <m:sty m:val="p"/>
          </m:rPr>
          <m:t>(</m:t>
        </m:r>
        <m:r>
          <m:t>A</m:t>
        </m:r>
        <m:r>
          <m:rPr>
            <m:sty m:val="p"/>
          </m:rPr>
          <m:t>,</m:t>
        </m:r>
        <m:r>
          <m:t>B</m:t>
        </m:r>
        <m:r>
          <m:rPr>
            <m:sty m:val="p"/>
          </m:rPr>
          <m:t>)</m:t>
        </m:r>
      </m:oMath>
      <w:r>
        <w:t xml:space="preserve"> </w:t>
      </w:r>
      <w:r>
        <w:t xml:space="preserve">is nondegenerate Gaussian. Positive conditional variance of</w:t>
      </w:r>
      <w:r>
        <w:t xml:space="preserve"> </w:t>
      </w:r>
      <m:oMath>
        <m:r>
          <m:t>A</m:t>
        </m:r>
      </m:oMath>
      <w:r>
        <w:t xml:space="preserve"> </w:t>
      </w:r>
      <w:r>
        <w:t xml:space="preserve">given</w:t>
      </w:r>
      <w:r>
        <w:t xml:space="preserve"> </w:t>
      </w:r>
      <m:oMath>
        <m:r>
          <m:t>B</m:t>
        </m:r>
      </m:oMath>
      <w:r>
        <w:t xml:space="preserve"> </w:t>
      </w:r>
      <w:r>
        <w:t xml:space="preserve">and positive denominator density at zero imply infinite absolute and squared error moments of the unguarded ratio. Its empirical summaries should use quantiles or explicit guards.</w:t>
      </w:r>
    </w:p>
    <w:p>
      <w:pPr>
        <w:pStyle w:val="BodyText"/>
      </w:pPr>
      <w:r>
        <w:t xml:space="preserve">The influence</w:t>
      </w:r>
      <w:r>
        <w:t xml:space="preserve"> </w:t>
      </w:r>
      <m:oMath>
        <m:r>
          <m:t>ℓ</m:t>
        </m:r>
        <m:r>
          <m:rPr>
            <m:sty m:val="p"/>
          </m:rPr>
          <m:t>=</m:t>
        </m:r>
        <m:r>
          <m:rPr>
            <m:sty m:val="p"/>
          </m:rPr>
          <m:t>(</m:t>
        </m:r>
        <m:r>
          <m:rPr>
            <m:sty m:val="p"/>
          </m:rPr>
          <m:t>−</m:t>
        </m:r>
        <m:sSup>
          <m:e>
            <m:r>
              <m:t>ϕ</m:t>
            </m:r>
          </m:e>
          <m:sup>
            <m:r>
              <m:rPr>
                <m:sty m:val="p"/>
              </m:rPr>
              <m:t>′</m:t>
            </m:r>
          </m:sup>
        </m:sSup>
        <m:r>
          <m:rPr>
            <m:sty m:val="p"/>
          </m:rPr>
          <m:t>−</m:t>
        </m:r>
        <m:r>
          <m:t>a</m:t>
        </m:r>
        <m:r>
          <m:t>ϕ</m:t>
        </m:r>
        <m:r>
          <m:rPr>
            <m:sty m:val="p"/>
          </m:rPr>
          <m:t>)</m:t>
        </m:r>
        <m:r>
          <m:rPr>
            <m:sty m:val="p"/>
          </m:rPr>
          <m:t>/</m:t>
        </m:r>
        <m:sSub>
          <m:e>
            <m:r>
              <m:t>D</m:t>
            </m:r>
          </m:e>
          <m:sub>
            <m:r>
              <m:t>ϕ</m:t>
            </m:r>
          </m:sub>
        </m:sSub>
      </m:oMath>
      <w:r>
        <w:t xml:space="preserve"> </w:t>
      </w:r>
      <w:r>
        <w:t xml:space="preserve">has Gaussian variance</w:t>
      </w:r>
      <w:r>
        <w:t xml:space="preserve"> </w:t>
      </w:r>
      <m:oMath>
        <m:sSub>
          <m:e>
            <m:r>
              <m:t>V</m:t>
            </m:r>
          </m:e>
          <m:sub>
            <m:r>
              <m:t>ϕ</m:t>
            </m:r>
          </m:sub>
        </m:sSub>
        <m:r>
          <m:rPr>
            <m:sty m:val="p"/>
          </m:rPr>
          <m:t>=</m:t>
        </m:r>
        <m:r>
          <m:rPr>
            <m:sty m:val="p"/>
          </m:rPr>
          <m:t>∬</m:t>
        </m:r>
        <m:r>
          <m:t>ℓ</m:t>
        </m:r>
        <m:r>
          <m:rPr>
            <m:sty m:val="p"/>
          </m:rPr>
          <m:t>(</m:t>
        </m:r>
        <m:r>
          <m:t>u</m:t>
        </m:r>
        <m:r>
          <m:rPr>
            <m:sty m:val="p"/>
          </m:rPr>
          <m:t>)</m:t>
        </m:r>
        <m:r>
          <m:t>C</m:t>
        </m:r>
        <m:r>
          <m:rPr>
            <m:sty m:val="p"/>
          </m:rPr>
          <m:t>(</m:t>
        </m:r>
        <m:r>
          <m:t>u</m:t>
        </m:r>
        <m:r>
          <m:rPr>
            <m:sty m:val="p"/>
          </m:rPr>
          <m:t>,</m:t>
        </m:r>
        <m:r>
          <m:t>v</m:t>
        </m:r>
        <m:r>
          <m:rPr>
            <m:sty m:val="p"/>
          </m:rPr>
          <m:t>)</m:t>
        </m:r>
        <m:r>
          <m:t>ℓ</m:t>
        </m:r>
        <m:r>
          <m:rPr>
            <m:sty m:val="p"/>
          </m:rPr>
          <m:t>(</m:t>
        </m:r>
        <m:r>
          <m:t>v</m:t>
        </m:r>
        <m:r>
          <m:rPr>
            <m:sty m:val="p"/>
          </m:rPr>
          <m:t>)</m:t>
        </m:r>
        <m:r>
          <m:t>d</m:t>
        </m:r>
        <m:r>
          <m:t>u</m:t>
        </m:r>
        <m:r>
          <m:t>d</m:t>
        </m:r>
        <m:r>
          <m:t>v</m:t>
        </m:r>
      </m:oMath>
      <w:r>
        <w:t xml:space="preserve">. Differentiating the weak identity gives</w:t>
      </w:r>
      <w:r>
        <w:t xml:space="preserve"> </w:t>
      </w:r>
      <m:oMath>
        <m:r>
          <m:rPr>
            <m:sty m:val="p"/>
          </m:rPr>
          <m:t>∫</m:t>
        </m:r>
        <m:r>
          <m:t>ℓ</m:t>
        </m:r>
        <m:r>
          <m:t>s</m:t>
        </m:r>
        <m:r>
          <m:rPr>
            <m:sty m:val="p"/>
          </m:rPr>
          <m:t>=</m:t>
        </m:r>
        <m:r>
          <m:t>1</m:t>
        </m:r>
      </m:oMath>
      <w:r>
        <w:t xml:space="preserve">. Cauchy–Schwarz in the covariance RKHS gives</w:t>
      </w:r>
    </w:p>
    <w:p>
      <w:pPr>
        <w:pStyle w:val="BodyText"/>
      </w:pPr>
      <m:oMathPara>
        <m:oMathParaPr>
          <m:jc m:val="center"/>
        </m:oMathParaPr>
        <m:oMath>
          <m:r>
            <m:t>1</m:t>
          </m:r>
          <m:r>
            <m:rPr>
              <m:sty m:val="p"/>
            </m:rPr>
            <m:t>≤</m:t>
          </m:r>
          <m:sSub>
            <m:e>
              <m:r>
                <m:t>V</m:t>
              </m:r>
            </m:e>
            <m:sub>
              <m:r>
                <m:t>ϕ</m:t>
              </m:r>
            </m:sub>
          </m:sSub>
          <m:sSub>
            <m:e>
              <m:r>
                <m:rPr>
                  <m:scr m:val="script"/>
                  <m:sty m:val="p"/>
                </m:rPr>
                <m:t>I</m:t>
              </m:r>
            </m:e>
            <m:sub>
              <m:r>
                <m:t>T</m:t>
              </m:r>
            </m:sub>
          </m:sSub>
          <m:r>
            <m:rPr>
              <m:sty m:val="p"/>
            </m:rPr>
            <m:t>(</m:t>
          </m:r>
          <m:r>
            <m:t>a</m:t>
          </m:r>
          <m:r>
            <m:rPr>
              <m:sty m:val="p"/>
            </m:rPr>
            <m:t>)</m:t>
          </m:r>
          <m:r>
            <m:rPr>
              <m:sty m:val="p"/>
            </m:rPr>
            <m:t>,</m:t>
          </m:r>
          <m:r>
            <m:t>  </m:t>
          </m:r>
          <m:sSub>
            <m:e>
              <m:r>
                <m:rPr>
                  <m:sty m:val="p"/>
                </m:rPr>
                <m:t>Eff</m:t>
              </m:r>
            </m:e>
            <m:sub>
              <m:r>
                <m:t>ϕ</m:t>
              </m:r>
            </m:sub>
          </m:sSub>
          <m:r>
            <m:rPr>
              <m:sty m:val="p"/>
            </m:rPr>
            <m:t>=</m:t>
          </m:r>
          <m:r>
            <m:rPr>
              <m:sty m:val="p"/>
            </m:rPr>
            <m:t>[</m:t>
          </m:r>
          <m:sSub>
            <m:e>
              <m:r>
                <m:rPr>
                  <m:scr m:val="script"/>
                  <m:sty m:val="p"/>
                </m:rPr>
                <m:t>I</m:t>
              </m:r>
            </m:e>
            <m:sub>
              <m:r>
                <m:t>T</m:t>
              </m:r>
            </m:sub>
          </m:sSub>
          <m:r>
            <m:rPr>
              <m:sty m:val="p"/>
            </m:rPr>
            <m:t>(</m:t>
          </m:r>
          <m:r>
            <m:t>a</m:t>
          </m:r>
          <m:r>
            <m:rPr>
              <m:sty m:val="p"/>
            </m:rPr>
            <m:t>)</m:t>
          </m:r>
          <m:sSub>
            <m:e>
              <m:r>
                <m:t>V</m:t>
              </m:r>
            </m:e>
            <m:sub>
              <m:r>
                <m:t>ϕ</m:t>
              </m:r>
            </m:sub>
          </m:sSub>
          <m:sSup>
            <m:e>
              <m:r>
                <m:rPr>
                  <m:sty m:val="p"/>
                </m:rPr>
                <m:t>]</m:t>
              </m:r>
            </m:e>
            <m:sup>
              <m:r>
                <m:rPr>
                  <m:sty m:val="p"/>
                </m:rPr>
                <m:t>−</m:t>
              </m:r>
              <m:r>
                <m:t>1</m:t>
              </m:r>
            </m:sup>
          </m:sSup>
          <m:r>
            <m:rPr>
              <m:sty m:val="p"/>
            </m:rPr>
            <m:t>≤</m:t>
          </m:r>
          <m:r>
            <m:t>1</m:t>
          </m:r>
          <m:r>
            <m:rPr>
              <m:sty m:val="p"/>
            </m:rPr>
            <m:t>.</m:t>
          </m:r>
        </m:oMath>
      </m:oMathPara>
    </w:p>
    <w:p>
      <w:pPr>
        <w:pStyle w:val="FirstParagraph"/>
      </w:pPr>
      <w:r>
        <w:t xml:space="preserve">This efficiency concerns the Gaussian linearization; it is not the unguarded ratio’s variance.</w:t>
      </w:r>
    </w:p>
    <w:bookmarkEnd w:id="14"/>
    <w:bookmarkStart w:id="15" w:name="exact-boundary-free-influence-class"/>
    <w:p>
      <w:pPr>
        <w:pStyle w:val="Heading3"/>
      </w:pPr>
      <w:r>
        <w:t xml:space="preserve">4.3. Exact boundary-free influence class</w:t>
      </w:r>
    </w:p>
    <w:p>
      <w:pPr>
        <w:pStyle w:val="FirstParagraph"/>
      </w:pPr>
      <w:r>
        <w:t xml:space="preserve">Let</w:t>
      </w:r>
      <w:r>
        <w:t xml:space="preserve"> </w:t>
      </w:r>
      <m:oMath>
        <m:r>
          <m:t>J</m:t>
        </m:r>
        <m:r>
          <m:rPr>
            <m:sty m:val="p"/>
          </m:rPr>
          <m:t>∈</m:t>
        </m:r>
        <m:sSup>
          <m:e>
            <m:r>
              <m:t>C</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r>
              <m:rPr>
                <m:sty m:val="p"/>
              </m:rPr>
              <m:t>×</m:t>
            </m:r>
            <m:r>
              <m:t>d</m:t>
            </m:r>
          </m:sup>
        </m:sSup>
        <m:r>
          <m:rPr>
            <m:sty m:val="p"/>
          </m:rPr>
          <m:t>)</m:t>
        </m:r>
      </m:oMath>
      <w:r>
        <w:t xml:space="preserve">, and let the invertible fundamental matrix satisfy</w:t>
      </w:r>
      <w:r>
        <w:t xml:space="preserve"> </w:t>
      </w:r>
      <m:oMath>
        <m:sSup>
          <m:e>
            <m:r>
              <m:t>Z</m:t>
            </m:r>
          </m:e>
          <m:sup>
            <m:r>
              <m:rPr>
                <m:sty m:val="p"/>
              </m:rPr>
              <m:t>′</m:t>
            </m:r>
          </m:sup>
        </m:sSup>
        <m:r>
          <m:rPr>
            <m:sty m:val="p"/>
          </m:rPr>
          <m:t>=</m:t>
        </m:r>
        <m:r>
          <m:t>J</m:t>
        </m:r>
        <m:r>
          <m:t>Z</m:t>
        </m:r>
      </m:oMath>
      <w:r>
        <w:t xml:space="preserve">,</w:t>
      </w:r>
      <w:r>
        <w:t xml:space="preserve"> </w:t>
      </w:r>
      <m:oMath>
        <m:r>
          <m:t>Z</m:t>
        </m:r>
        <m:r>
          <m:rPr>
            <m:sty m:val="p"/>
          </m:rPr>
          <m:t>(</m:t>
        </m:r>
        <m:r>
          <m:t>0</m:t>
        </m:r>
        <m:r>
          <m:rPr>
            <m:sty m:val="p"/>
          </m:rPr>
          <m:t>)</m:t>
        </m:r>
        <m:r>
          <m:rPr>
            <m:sty m:val="p"/>
          </m:rPr>
          <m:t>=</m:t>
        </m:r>
        <m:sSub>
          <m:e>
            <m:r>
              <m:t>I</m:t>
            </m:r>
          </m:e>
          <m:sub>
            <m:r>
              <m:t>d</m:t>
            </m:r>
          </m:sub>
        </m:sSub>
      </m:oMath>
      <w:r>
        <w:t xml:space="preserve">. Put</w:t>
      </w:r>
      <w:r>
        <w:t xml:space="preserve"> </w:t>
      </w:r>
      <m:oMath>
        <m:r>
          <m:t>A</m:t>
        </m:r>
        <m:r>
          <m:t>h</m:t>
        </m:r>
        <m:r>
          <m:rPr>
            <m:sty m:val="p"/>
          </m:rPr>
          <m:t>=</m:t>
        </m:r>
        <m:sSup>
          <m:e>
            <m:r>
              <m:t>h</m:t>
            </m:r>
          </m:e>
          <m:sup>
            <m:r>
              <m:rPr>
                <m:sty m:val="p"/>
              </m:rPr>
              <m:t>′</m:t>
            </m:r>
          </m:sup>
        </m:sSup>
        <m:r>
          <m:rPr>
            <m:sty m:val="p"/>
          </m:rPr>
          <m:t>−</m:t>
        </m:r>
        <m:r>
          <m:t>J</m:t>
        </m:r>
        <m:r>
          <m:t>h</m:t>
        </m:r>
      </m:oMath>
      <w:r>
        <w:t xml:space="preserve"> </w:t>
      </w:r>
      <w:r>
        <w:t xml:space="preserve">and</w:t>
      </w:r>
      <w:r>
        <w:t xml:space="preserve"> </w:t>
      </w:r>
      <m:oMath>
        <m:sSup>
          <m:e>
            <m:r>
              <m:t>A</m:t>
            </m:r>
          </m:e>
          <m:sup>
            <m:r>
              <m:rPr>
                <m:sty m:val="p"/>
              </m:rPr>
              <m:t>*</m:t>
            </m:r>
          </m:sup>
        </m:sSup>
        <m:r>
          <m:t>ϕ</m:t>
        </m:r>
        <m:r>
          <m:rPr>
            <m:sty m:val="p"/>
          </m:rPr>
          <m:t>=</m:t>
        </m:r>
        <m:r>
          <m:rPr>
            <m:sty m:val="p"/>
          </m:rPr>
          <m:t>−</m:t>
        </m:r>
        <m:sSup>
          <m:e>
            <m:r>
              <m:t>ϕ</m:t>
            </m:r>
          </m:e>
          <m:sup>
            <m:r>
              <m:rPr>
                <m:sty m:val="p"/>
              </m:rPr>
              <m:t>′</m:t>
            </m:r>
          </m:sup>
        </m:sSup>
        <m:r>
          <m:rPr>
            <m:sty m:val="p"/>
          </m:rPr>
          <m:t>−</m:t>
        </m:r>
        <m:sSup>
          <m:e>
            <m:r>
              <m:t>J</m:t>
            </m:r>
          </m:e>
          <m:sup>
            <m:r>
              <m:t>T</m:t>
            </m:r>
          </m:sup>
        </m:sSup>
        <m:r>
          <m:t>ϕ</m:t>
        </m:r>
      </m:oMath>
      <w:r>
        <w:t xml:space="preserve">. Sensor coordinates have independent stationary OU covariance with fixed positive scales. Its Cameron–Martin space</w:t>
      </w:r>
      <w:r>
        <w:t xml:space="preserve"> </w:t>
      </w:r>
      <m:oMath>
        <m:r>
          <m:rPr>
            <m:scr m:val="script"/>
            <m:sty m:val="p"/>
          </m:rPr>
          <m:t>H</m:t>
        </m:r>
      </m:oMath>
      <w:r>
        <w:t xml:space="preserve"> </w:t>
      </w:r>
      <w:r>
        <w:t xml:space="preserve">is</w:t>
      </w:r>
      <w:r>
        <w:t xml:space="preserve"> </w:t>
      </w:r>
      <m:oMath>
        <m:sSup>
          <m:e>
            <m:r>
              <m:t>H</m:t>
            </m:r>
          </m:e>
          <m:sup>
            <m:r>
              <m:t>1</m:t>
            </m:r>
          </m:sup>
        </m:sSup>
      </m:oMath>
      <w:r>
        <w:t xml:space="preserve"> </w:t>
      </w:r>
      <w:r>
        <w:t xml:space="preserve">with the OU inner product. Write</w:t>
      </w:r>
      <w:r>
        <w:t xml:space="preserve"> </w:t>
      </w:r>
      <m:oMath>
        <m:r>
          <m:rPr>
            <m:scr m:val="script"/>
            <m:sty m:val="p"/>
          </m:rPr>
          <m:t>E</m:t>
        </m:r>
        <m:r>
          <m:rPr>
            <m:sty m:val="p"/>
          </m:rPr>
          <m:t>=</m:t>
        </m:r>
        <m:sSup>
          <m:e>
            <m:r>
              <m:rPr>
                <m:scr m:val="script"/>
                <m:sty m:val="p"/>
              </m:rPr>
              <m:t>H</m:t>
            </m:r>
          </m:e>
          <m:sup>
            <m:r>
              <m:rPr>
                <m:sty m:val="p"/>
              </m:rPr>
              <m:t>′</m:t>
            </m:r>
          </m:sup>
        </m:sSup>
      </m:oMath>
      <w:r>
        <w:t xml:space="preserve"> </w:t>
      </w:r>
      <w:r>
        <w:t xml:space="preserve">for its continuous dual, equipped with the covariance norm</w:t>
      </w:r>
    </w:p>
    <w:p>
      <w:pPr>
        <w:pStyle w:val="BodyText"/>
      </w:pPr>
      <m:oMathPara>
        <m:oMathParaPr>
          <m:jc m:val="center"/>
        </m:oMathParaPr>
        <m:oMath>
          <m:r>
            <m:rPr>
              <m:sty m:val="p"/>
            </m:rPr>
            <m:t>∥</m:t>
          </m:r>
          <m:r>
            <m:t>λ</m:t>
          </m:r>
          <m:sSubSup>
            <m:e>
              <m:r>
                <m:rPr>
                  <m:sty m:val="p"/>
                </m:rPr>
                <m:t>∥</m:t>
              </m:r>
            </m:e>
            <m:sub>
              <m:r>
                <m:t>C</m:t>
              </m:r>
            </m:sub>
            <m:sup>
              <m:r>
                <m:t>2</m:t>
              </m:r>
            </m:sup>
          </m:sSubSup>
          <m:r>
            <m:rPr>
              <m:sty m:val="p"/>
            </m:rPr>
            <m:t>=</m:t>
          </m:r>
          <m:r>
            <m:rPr>
              <m:sty m:val="p"/>
            </m:rPr>
            <m:t>⟨</m:t>
          </m:r>
          <m:r>
            <m:t>λ</m:t>
          </m:r>
          <m:r>
            <m:rPr>
              <m:sty m:val="p"/>
            </m:rPr>
            <m:t>,</m:t>
          </m:r>
          <m:r>
            <m:t>C</m:t>
          </m:r>
          <m:r>
            <m:t>λ</m:t>
          </m:r>
          <m:r>
            <m:rPr>
              <m:sty m:val="p"/>
            </m:rPr>
            <m:t>⟩</m:t>
          </m:r>
          <m:r>
            <m:rPr>
              <m:sty m:val="p"/>
            </m:rPr>
            <m:t>,</m:t>
          </m:r>
          <m:r>
            <m:t>  </m:t>
          </m:r>
          <m:r>
            <m:rPr>
              <m:sty m:val="p"/>
            </m:rPr>
            <m:t>⟨</m:t>
          </m:r>
          <m:sSup>
            <m:e>
              <m:r>
                <m:t>C</m:t>
              </m:r>
            </m:e>
            <m:sup>
              <m:r>
                <m:rPr>
                  <m:sty m:val="p"/>
                </m:rPr>
                <m:t>−</m:t>
              </m:r>
              <m:r>
                <m:t>1</m:t>
              </m:r>
            </m:sup>
          </m:sSup>
          <m:r>
            <m:t>g</m:t>
          </m:r>
          <m:r>
            <m:rPr>
              <m:sty m:val="p"/>
            </m:rPr>
            <m:t>,</m:t>
          </m:r>
          <m:r>
            <m:t>h</m:t>
          </m:r>
          <m:r>
            <m:rPr>
              <m:sty m:val="p"/>
            </m:rPr>
            <m:t>⟩</m:t>
          </m:r>
          <m:r>
            <m:rPr>
              <m:sty m:val="p"/>
            </m:rPr>
            <m:t>=</m:t>
          </m:r>
          <m:r>
            <m:rPr>
              <m:sty m:val="p"/>
            </m:rPr>
            <m:t>⟨</m:t>
          </m:r>
          <m:r>
            <m:t>g</m:t>
          </m:r>
          <m:r>
            <m:rPr>
              <m:sty m:val="p"/>
            </m:rPr>
            <m:t>,</m:t>
          </m:r>
          <m:r>
            <m:t>h</m:t>
          </m:r>
          <m:sSub>
            <m:e>
              <m:r>
                <m:rPr>
                  <m:sty m:val="p"/>
                </m:rPr>
                <m:t>⟩</m:t>
              </m:r>
            </m:e>
            <m:sub>
              <m:r>
                <m:rPr>
                  <m:scr m:val="script"/>
                  <m:sty m:val="p"/>
                </m:rPr>
                <m:t>H</m:t>
              </m:r>
            </m:sub>
          </m:sSub>
          <m:r>
            <m:rPr>
              <m:sty m:val="p"/>
            </m:rPr>
            <m:t>.</m:t>
          </m:r>
        </m:oMath>
      </m:oMathPara>
    </w:p>
    <w:p>
      <w:pPr>
        <w:pStyle w:val="FirstParagraph"/>
      </w:pPr>
      <w:r>
        <w:t xml:space="preserve">This definition includes ordinary integrated influences and endpoint evaluation measures. It is the variance norm of the associated Gaussian linear observation; the noise path itself need not belong to</w:t>
      </w:r>
      <w:r>
        <w:t xml:space="preserve"> </w:t>
      </w:r>
      <m:oMath>
        <m:r>
          <m:rPr>
            <m:scr m:val="script"/>
            <m:sty m:val="p"/>
          </m:rPr>
          <m:t>H</m:t>
        </m:r>
      </m:oMath>
      <w:r>
        <w:t xml:space="preserve">.</w:t>
      </w:r>
    </w:p>
    <w:p>
      <w:pPr>
        <w:pStyle w:val="BodyText"/>
      </w:pPr>
      <w:r>
        <w:rPr>
          <w:b/>
          <w:bCs/>
        </w:rPr>
        <w:t xml:space="preserve">Proposition 2 (exact range and closure).</w:t>
      </w:r>
      <w:r>
        <w:t xml:space="preserve"> </w:t>
      </w:r>
      <w:r>
        <w:t xml:space="preserve">In</w:t>
      </w:r>
      <w:r>
        <w:t xml:space="preserve"> </w:t>
      </w:r>
      <m:oMath>
        <m:sSup>
          <m:e>
            <m:r>
              <m:t>L</m:t>
            </m:r>
          </m:e>
          <m:sup>
            <m:r>
              <m:t>2</m:t>
            </m:r>
          </m:sup>
        </m:sSup>
      </m:oMath>
      <w:r>
        <w:t xml:space="preserve">,</w:t>
      </w:r>
    </w:p>
    <w:p>
      <w:pPr>
        <w:pStyle w:val="BodyText"/>
      </w:pPr>
      <m:oMathPara>
        <m:oMathParaPr>
          <m:jc m:val="center"/>
        </m:oMathParaPr>
        <m:oMath>
          <m:sSup>
            <m:e>
              <m:r>
                <m:t>A</m:t>
              </m:r>
            </m:e>
            <m:sup>
              <m:r>
                <m:rPr>
                  <m:sty m:val="p"/>
                </m:rPr>
                <m:t>*</m:t>
              </m:r>
            </m:sup>
          </m:sSup>
          <m:sSubSup>
            <m:e>
              <m:r>
                <m:t>H</m:t>
              </m:r>
            </m:e>
            <m:sub>
              <m:r>
                <m:t>0</m:t>
              </m:r>
            </m:sub>
            <m:sup>
              <m:r>
                <m:t>1</m:t>
              </m:r>
            </m:sup>
          </m:sSubSup>
          <m:r>
            <m:rPr>
              <m:sty m:val="p"/>
            </m:rPr>
            <m:t>=</m:t>
          </m:r>
          <m:d>
            <m:dPr>
              <m:begChr m:val="{"/>
              <m:sepChr m:val=""/>
              <m:endChr m:val="}"/>
              <m:grow/>
            </m:dPr>
            <m:e>
              <m:r>
                <m:t>ℓ</m:t>
              </m:r>
              <m:r>
                <m:rPr>
                  <m:sty m:val="p"/>
                </m:rPr>
                <m:t>∈</m:t>
              </m:r>
              <m:sSup>
                <m:e>
                  <m:r>
                    <m:t>L</m:t>
                  </m:r>
                </m:e>
                <m:sup>
                  <m:r>
                    <m:t>2</m:t>
                  </m:r>
                </m:sup>
              </m:sSup>
              <m:r>
                <m:rPr>
                  <m:sty m:val="p"/>
                </m:rPr>
                <m:t>:</m:t>
              </m:r>
              <m:nary>
                <m:naryPr>
                  <m:chr m:val="∫"/>
                  <m:limLoc m:val="subSup"/>
                  <m:subHide m:val="off"/>
                  <m:supHide m:val="off"/>
                </m:naryPr>
                <m:sub>
                  <m:r>
                    <m:t>0</m:t>
                  </m:r>
                </m:sub>
                <m:sup>
                  <m:r>
                    <m:t>T</m:t>
                  </m:r>
                </m:sup>
                <m:e>
                  <m:r>
                    <m:t>Z</m:t>
                  </m:r>
                </m:e>
              </m:nary>
              <m:r>
                <m:rPr>
                  <m:sty m:val="p"/>
                </m:rPr>
                <m:t>(</m:t>
              </m:r>
              <m:r>
                <m:t>t</m:t>
              </m:r>
              <m:sSup>
                <m:e>
                  <m:r>
                    <m:rPr>
                      <m:sty m:val="p"/>
                    </m:rPr>
                    <m:t>)</m:t>
                  </m:r>
                </m:e>
                <m:sup>
                  <m:r>
                    <m:t>T</m:t>
                  </m:r>
                </m:sup>
              </m:sSup>
              <m:r>
                <m:t>ℓ</m:t>
              </m:r>
              <m:r>
                <m:rPr>
                  <m:sty m:val="p"/>
                </m:rPr>
                <m:t>(</m:t>
              </m:r>
              <m:r>
                <m:t>t</m:t>
              </m:r>
              <m:r>
                <m:rPr>
                  <m:sty m:val="p"/>
                </m:rPr>
                <m:t>)</m:t>
              </m:r>
              <m:r>
                <m:t>d</m:t>
              </m:r>
              <m:r>
                <m:t>t</m:t>
              </m:r>
              <m:r>
                <m:rPr>
                  <m:sty m:val="p"/>
                </m:rPr>
                <m:t>=</m:t>
              </m:r>
              <m:r>
                <m:t>0</m:t>
              </m:r>
            </m:e>
          </m:d>
          <m:r>
            <m:rPr>
              <m:sty m:val="p"/>
            </m:rPr>
            <m:t>.</m:t>
          </m:r>
        </m:oMath>
      </m:oMathPara>
    </w:p>
    <w:p>
      <w:pPr>
        <w:pStyle w:val="FirstParagraph"/>
      </w:pPr>
      <w:r>
        <w:t xml:space="preserve">The range of compactly supported smooth tests is dense in this space in</w:t>
      </w:r>
      <w:r>
        <w:t xml:space="preserve"> </w:t>
      </w:r>
      <m:oMath>
        <m:sSup>
          <m:e>
            <m:r>
              <m:t>L</m:t>
            </m:r>
          </m:e>
          <m:sup>
            <m:r>
              <m:t>2</m:t>
            </m:r>
          </m:sup>
        </m:sSup>
      </m:oMath>
      <w:r>
        <w:t xml:space="preserve">. Its closure in</w:t>
      </w:r>
      <w:r>
        <w:t xml:space="preserve"> </w:t>
      </w:r>
      <m:oMath>
        <m:r>
          <m:rPr>
            <m:scr m:val="script"/>
            <m:sty m:val="p"/>
          </m:rPr>
          <m:t>E</m:t>
        </m:r>
      </m:oMath>
      <w:r>
        <w:t xml:space="preserve"> </w:t>
      </w:r>
      <w:r>
        <w:t xml:space="preserve">is exactly</w:t>
      </w:r>
    </w:p>
    <w:p>
      <w:pPr>
        <w:pStyle w:val="BodyText"/>
      </w:pPr>
      <m:oMathPara>
        <m:oMathParaPr>
          <m:jc m:val="center"/>
        </m:oMathParaPr>
        <m:oMath>
          <m:r>
            <m:rPr>
              <m:scr m:val="script"/>
              <m:sty m:val="p"/>
            </m:rPr>
            <m:t>M</m:t>
          </m:r>
          <m:r>
            <m:rPr>
              <m:sty m:val="p"/>
            </m:rPr>
            <m:t>=</m:t>
          </m:r>
          <m:sSup>
            <m:e>
              <m:bar>
                <m:barPr>
                  <m:pos m:val="top"/>
                </m:barPr>
                <m:e>
                  <m:sSup>
                    <m:e>
                      <m:r>
                        <m:t>A</m:t>
                      </m:r>
                    </m:e>
                    <m:sup>
                      <m:r>
                        <m:rPr>
                          <m:sty m:val="p"/>
                        </m:rPr>
                        <m:t>*</m:t>
                      </m:r>
                    </m:sup>
                  </m:sSup>
                  <m:sSubSup>
                    <m:e>
                      <m:r>
                        <m:t>C</m:t>
                      </m:r>
                    </m:e>
                    <m:sub>
                      <m:r>
                        <m:t>c</m:t>
                      </m:r>
                    </m:sub>
                    <m:sup>
                      <m:r>
                        <m:rPr>
                          <m:sty m:val="p"/>
                        </m:rPr>
                        <m:t>∞</m:t>
                      </m:r>
                    </m:sup>
                  </m:sSubSup>
                </m:e>
              </m:bar>
            </m:e>
            <m:sup>
              <m:r>
                <m:rPr>
                  <m:sty m:val="p"/>
                </m:rPr>
                <m:t>∥</m:t>
              </m:r>
              <m:r>
                <m:rPr>
                  <m:sty m:val="p"/>
                </m:rPr>
                <m:t>⋅</m:t>
              </m:r>
              <m:sSub>
                <m:e>
                  <m:r>
                    <m:rPr>
                      <m:sty m:val="p"/>
                    </m:rPr>
                    <m:t>∥</m:t>
                  </m:r>
                </m:e>
                <m:sub>
                  <m:r>
                    <m:t>C</m:t>
                  </m:r>
                </m:sub>
              </m:sSub>
            </m:sup>
          </m:sSup>
          <m:r>
            <m:rPr>
              <m:sty m:val="p"/>
            </m:rPr>
            <m:t>=</m:t>
          </m:r>
          <m:r>
            <m:rPr>
              <m:sty m:val="p"/>
            </m:rPr>
            <m:t>{</m:t>
          </m:r>
          <m:r>
            <m:t>λ</m:t>
          </m:r>
          <m:r>
            <m:rPr>
              <m:sty m:val="p"/>
            </m:rPr>
            <m:t>∈</m:t>
          </m:r>
          <m:r>
            <m:rPr>
              <m:scr m:val="script"/>
              <m:sty m:val="p"/>
            </m:rPr>
            <m:t>E</m:t>
          </m:r>
          <m:r>
            <m:rPr>
              <m:sty m:val="p"/>
            </m:rPr>
            <m:t>:</m:t>
          </m:r>
          <m:r>
            <m:rPr>
              <m:sty m:val="p"/>
            </m:rPr>
            <m:t>⟨</m:t>
          </m:r>
          <m:r>
            <m:t>λ</m:t>
          </m:r>
          <m:r>
            <m:rPr>
              <m:sty m:val="p"/>
            </m:rPr>
            <m:t>,</m:t>
          </m:r>
          <m:sSub>
            <m:e>
              <m:r>
                <m:t>Z</m:t>
              </m:r>
            </m:e>
            <m:sub>
              <m:r>
                <m:t>j</m:t>
              </m:r>
            </m:sub>
          </m:sSub>
          <m:r>
            <m:rPr>
              <m:sty m:val="p"/>
            </m:rPr>
            <m:t>⟩</m:t>
          </m:r>
          <m:r>
            <m:rPr>
              <m:sty m:val="p"/>
            </m:rPr>
            <m:t>=</m:t>
          </m:r>
          <m:r>
            <m:t>0</m:t>
          </m:r>
          <m:r>
            <m:rPr>
              <m:sty m:val="p"/>
            </m:rPr>
            <m:t>,</m:t>
          </m:r>
          <m:r>
            <m:t>j</m:t>
          </m:r>
          <m:r>
            <m:rPr>
              <m:sty m:val="p"/>
            </m:rPr>
            <m:t>=</m:t>
          </m:r>
          <m:r>
            <m:t>1</m:t>
          </m:r>
          <m:r>
            <m:rPr>
              <m:sty m:val="p"/>
            </m:rPr>
            <m:t>,</m:t>
          </m:r>
          <m:r>
            <m:rPr>
              <m:sty m:val="p"/>
            </m:rPr>
            <m:t>…</m:t>
          </m:r>
          <m:r>
            <m:rPr>
              <m:sty m:val="p"/>
            </m:rPr>
            <m:t>,</m:t>
          </m:r>
          <m:r>
            <m:t>d</m:t>
          </m:r>
          <m:r>
            <m:rPr>
              <m:sty m:val="p"/>
            </m:rPr>
            <m:t>}</m:t>
          </m:r>
          <m:r>
            <m:rPr>
              <m:sty m:val="p"/>
            </m:rPr>
            <m:t>.</m:t>
          </m:r>
        </m:oMath>
      </m:oMathPara>
    </w:p>
    <w:p>
      <w:pPr>
        <w:pStyle w:val="FirstParagraph"/>
      </w:pPr>
      <w:r>
        <w:t xml:space="preserve">Consequently</w:t>
      </w:r>
      <w:r>
        <w:t xml:space="preserve"> </w:t>
      </w:r>
      <m:oMath>
        <m:r>
          <m:rPr>
            <m:scr m:val="script"/>
            <m:sty m:val="p"/>
          </m:rPr>
          <m:t>M</m:t>
        </m:r>
      </m:oMath>
      <w:r>
        <w:t xml:space="preserve"> </w:t>
      </w:r>
      <w:r>
        <w:t xml:space="preserve">has codimension</w:t>
      </w:r>
      <w:r>
        <w:t xml:space="preserve"> </w:t>
      </w:r>
      <m:oMath>
        <m:r>
          <m:t>d</m:t>
        </m:r>
      </m:oMath>
      <w:r>
        <w:t xml:space="preserve">.</w:t>
      </w:r>
    </w:p>
    <w:p>
      <w:pPr>
        <w:pStyle w:val="BodyText"/>
      </w:pPr>
      <w:r>
        <w:rPr>
          <w:b/>
          <w:bCs/>
        </w:rPr>
        <w:t xml:space="preserve">Proof.</w:t>
      </w:r>
      <w:r>
        <w:t xml:space="preserve"> </w:t>
      </w:r>
      <w:r>
        <w:t xml:space="preserve">Since</w:t>
      </w:r>
      <w:r>
        <w:t xml:space="preserve"> </w:t>
      </w:r>
      <m:oMath>
        <m:sSup>
          <m:e>
            <m:r>
              <m:t>Z</m:t>
            </m:r>
          </m:e>
          <m:sup>
            <m:r>
              <m:t>T</m:t>
            </m:r>
          </m:sup>
        </m:sSup>
        <m:sSup>
          <m:e>
            <m:r>
              <m:t>A</m:t>
            </m:r>
          </m:e>
          <m:sup>
            <m:r>
              <m:rPr>
                <m:sty m:val="p"/>
              </m:rPr>
              <m:t>*</m:t>
            </m:r>
          </m:sup>
        </m:sSup>
        <m:r>
          <m:t>ϕ</m:t>
        </m:r>
        <m:r>
          <m:rPr>
            <m:sty m:val="p"/>
          </m:rPr>
          <m:t>=</m:t>
        </m:r>
        <m:r>
          <m:rPr>
            <m:sty m:val="p"/>
          </m:rPr>
          <m:t>−</m:t>
        </m:r>
        <m:r>
          <m:rPr>
            <m:sty m:val="p"/>
          </m:rPr>
          <m:t>(</m:t>
        </m:r>
        <m:sSup>
          <m:e>
            <m:r>
              <m:t>Z</m:t>
            </m:r>
          </m:e>
          <m:sup>
            <m:r>
              <m:t>T</m:t>
            </m:r>
          </m:sup>
        </m:sSup>
        <m:r>
          <m:t>ϕ</m:t>
        </m:r>
        <m:sSup>
          <m:e>
            <m:r>
              <m:rPr>
                <m:sty m:val="p"/>
              </m:rPr>
              <m:t>)</m:t>
            </m:r>
          </m:e>
          <m:sup>
            <m:r>
              <m:rPr>
                <m:sty m:val="p"/>
              </m:rPr>
              <m:t>′</m:t>
            </m:r>
          </m:sup>
        </m:sSup>
      </m:oMath>
      <w:r>
        <w:t xml:space="preserve">, zero endpoint values imply the moment constraint. Conversely, for an</w:t>
      </w:r>
      <w:r>
        <w:t xml:space="preserve"> </w:t>
      </w:r>
      <m:oMath>
        <m:sSup>
          <m:e>
            <m:r>
              <m:t>L</m:t>
            </m:r>
          </m:e>
          <m:sup>
            <m:r>
              <m:t>2</m:t>
            </m:r>
          </m:sup>
        </m:sSup>
      </m:oMath>
      <w:r>
        <w:t xml:space="preserve"> </w:t>
      </w:r>
      <w:r>
        <w:t xml:space="preserve">influence with zero moment,</w:t>
      </w:r>
    </w:p>
    <w:p>
      <w:pPr>
        <w:pStyle w:val="BodyText"/>
      </w:pPr>
      <m:oMathPara>
        <m:oMathParaPr>
          <m:jc m:val="center"/>
        </m:oMathParaPr>
        <m:oMath>
          <m:r>
            <m:t>ϕ</m:t>
          </m:r>
          <m:r>
            <m:rPr>
              <m:sty m:val="p"/>
            </m:rPr>
            <m:t>(</m:t>
          </m:r>
          <m:r>
            <m:t>t</m:t>
          </m:r>
          <m:r>
            <m:rPr>
              <m:sty m:val="p"/>
            </m:rPr>
            <m:t>)</m:t>
          </m:r>
          <m:r>
            <m:rPr>
              <m:sty m:val="p"/>
            </m:rPr>
            <m:t>=</m:t>
          </m:r>
          <m:r>
            <m:rPr>
              <m:sty m:val="p"/>
            </m:rPr>
            <m:t>−</m:t>
          </m:r>
          <m:r>
            <m:t>Z</m:t>
          </m:r>
          <m:r>
            <m:rPr>
              <m:sty m:val="p"/>
            </m:rPr>
            <m:t>(</m:t>
          </m:r>
          <m:r>
            <m:t>t</m:t>
          </m:r>
          <m:sSup>
            <m:e>
              <m:r>
                <m:rPr>
                  <m:sty m:val="p"/>
                </m:rPr>
                <m:t>)</m:t>
              </m:r>
            </m:e>
            <m:sup>
              <m:r>
                <m:rPr>
                  <m:sty m:val="p"/>
                </m:rPr>
                <m:t>−</m:t>
              </m:r>
              <m:r>
                <m:t>T</m:t>
              </m:r>
            </m:sup>
          </m:sSup>
          <m:nary>
            <m:naryPr>
              <m:chr m:val="∫"/>
              <m:limLoc m:val="subSup"/>
              <m:subHide m:val="off"/>
              <m:supHide m:val="off"/>
            </m:naryPr>
            <m:sub>
              <m:r>
                <m:t>0</m:t>
              </m:r>
            </m:sub>
            <m:sup>
              <m:r>
                <m:t>t</m:t>
              </m:r>
            </m:sup>
            <m:e>
              <m:r>
                <m:t>Z</m:t>
              </m:r>
            </m:e>
          </m:nary>
          <m:r>
            <m:rPr>
              <m:sty m:val="p"/>
            </m:rPr>
            <m:t>(</m:t>
          </m:r>
          <m:r>
            <m:t>s</m:t>
          </m:r>
          <m:sSup>
            <m:e>
              <m:r>
                <m:rPr>
                  <m:sty m:val="p"/>
                </m:rPr>
                <m:t>)</m:t>
              </m:r>
            </m:e>
            <m:sup>
              <m:r>
                <m:t>T</m:t>
              </m:r>
            </m:sup>
          </m:sSup>
          <m:r>
            <m:t>ℓ</m:t>
          </m:r>
          <m:r>
            <m:rPr>
              <m:sty m:val="p"/>
            </m:rPr>
            <m:t>(</m:t>
          </m:r>
          <m:r>
            <m:t>s</m:t>
          </m:r>
          <m:r>
            <m:rPr>
              <m:sty m:val="p"/>
            </m:rPr>
            <m:t>)</m:t>
          </m:r>
          <m:r>
            <m:t>d</m:t>
          </m:r>
          <m:r>
            <m:t>s</m:t>
          </m:r>
        </m:oMath>
      </m:oMathPara>
    </w:p>
    <w:p>
      <w:pPr>
        <w:pStyle w:val="FirstParagraph"/>
      </w:pPr>
      <w:r>
        <w:t xml:space="preserve">belongs to</w:t>
      </w:r>
      <w:r>
        <w:t xml:space="preserve"> </w:t>
      </w:r>
      <m:oMath>
        <m:sSubSup>
          <m:e>
            <m:r>
              <m:t>H</m:t>
            </m:r>
          </m:e>
          <m:sub>
            <m:r>
              <m:t>0</m:t>
            </m:r>
          </m:sub>
          <m:sup>
            <m:r>
              <m:t>1</m:t>
            </m:r>
          </m:sup>
        </m:sSubSup>
      </m:oMath>
      <w:r>
        <w:t xml:space="preserve"> </w:t>
      </w:r>
      <w:r>
        <w:t xml:space="preserve">and satisfies</w:t>
      </w:r>
      <w:r>
        <w:t xml:space="preserve"> </w:t>
      </w:r>
      <m:oMath>
        <m:sSup>
          <m:e>
            <m:r>
              <m:t>A</m:t>
            </m:r>
          </m:e>
          <m:sup>
            <m:r>
              <m:rPr>
                <m:sty m:val="p"/>
              </m:rPr>
              <m:t>*</m:t>
            </m:r>
          </m:sup>
        </m:sSup>
        <m:r>
          <m:t>ϕ</m:t>
        </m:r>
        <m:r>
          <m:rPr>
            <m:sty m:val="p"/>
          </m:rPr>
          <m:t>=</m:t>
        </m:r>
        <m:r>
          <m:t>ℓ</m:t>
        </m:r>
      </m:oMath>
      <w:r>
        <w:t xml:space="preserve">. Approximation in</w:t>
      </w:r>
      <w:r>
        <w:t xml:space="preserve"> </w:t>
      </w:r>
      <m:oMath>
        <m:sSubSup>
          <m:e>
            <m:r>
              <m:t>H</m:t>
            </m:r>
          </m:e>
          <m:sub>
            <m:r>
              <m:t>0</m:t>
            </m:r>
          </m:sub>
          <m:sup>
            <m:r>
              <m:t>1</m:t>
            </m:r>
          </m:sup>
        </m:sSubSup>
      </m:oMath>
      <w:r>
        <w:t xml:space="preserve"> </w:t>
      </w:r>
      <w:r>
        <w:t xml:space="preserve">by</w:t>
      </w:r>
      <w:r>
        <w:t xml:space="preserve"> </w:t>
      </w:r>
      <m:oMath>
        <m:sSubSup>
          <m:e>
            <m:r>
              <m:t>C</m:t>
            </m:r>
          </m:e>
          <m:sub>
            <m:r>
              <m:t>c</m:t>
            </m:r>
          </m:sub>
          <m:sup>
            <m:r>
              <m:rPr>
                <m:sty m:val="p"/>
              </m:rPr>
              <m:t>∞</m:t>
            </m:r>
          </m:sup>
        </m:sSubSup>
      </m:oMath>
      <w:r>
        <w:t xml:space="preserve"> </w:t>
      </w:r>
      <w:r>
        <w:t xml:space="preserve">and continuity of</w:t>
      </w:r>
      <w:r>
        <w:t xml:space="preserve"> </w:t>
      </w:r>
      <m:oMath>
        <m:sSup>
          <m:e>
            <m:r>
              <m:t>A</m:t>
            </m:r>
          </m:e>
          <m:sup>
            <m:r>
              <m:rPr>
                <m:sty m:val="p"/>
              </m:rPr>
              <m:t>*</m:t>
            </m:r>
          </m:sup>
        </m:sSup>
        <m:r>
          <m:rPr>
            <m:sty m:val="p"/>
          </m:rPr>
          <m:t>:</m:t>
        </m:r>
        <m:sSubSup>
          <m:e>
            <m:r>
              <m:t>H</m:t>
            </m:r>
          </m:e>
          <m:sub>
            <m:r>
              <m:t>0</m:t>
            </m:r>
          </m:sub>
          <m:sup>
            <m:r>
              <m:t>1</m:t>
            </m:r>
          </m:sup>
        </m:sSubSup>
        <m:r>
          <m:rPr>
            <m:sty m:val="p"/>
          </m:rPr>
          <m:t>→</m:t>
        </m:r>
        <m:sSup>
          <m:e>
            <m:r>
              <m:t>L</m:t>
            </m:r>
          </m:e>
          <m:sup>
            <m:r>
              <m:t>2</m:t>
            </m:r>
          </m:sup>
        </m:sSup>
      </m:oMath>
      <w:r>
        <w:t xml:space="preserve"> </w:t>
      </w:r>
      <w:r>
        <w:t xml:space="preserve">give</w:t>
      </w:r>
      <w:r>
        <w:t xml:space="preserve"> </w:t>
      </w:r>
      <m:oMath>
        <m:sSup>
          <m:e>
            <m:r>
              <m:t>L</m:t>
            </m:r>
          </m:e>
          <m:sup>
            <m:r>
              <m:t>2</m:t>
            </m:r>
          </m:sup>
        </m:sSup>
      </m:oMath>
      <w:r>
        <w:t xml:space="preserve"> </w:t>
      </w:r>
      <w:r>
        <w:t xml:space="preserve">density. For the stronger closure statement, a function</w:t>
      </w:r>
      <w:r>
        <w:t xml:space="preserve"> </w:t>
      </w:r>
      <m:oMath>
        <m:r>
          <m:t>h</m:t>
        </m:r>
        <m:r>
          <m:rPr>
            <m:sty m:val="p"/>
          </m:rPr>
          <m:t>∈</m:t>
        </m:r>
        <m:r>
          <m:rPr>
            <m:scr m:val="script"/>
            <m:sty m:val="p"/>
          </m:rPr>
          <m:t>H</m:t>
        </m:r>
      </m:oMath>
      <w:r>
        <w:t xml:space="preserve"> </w:t>
      </w:r>
      <w:r>
        <w:t xml:space="preserve">annihilates every</w:t>
      </w:r>
      <w:r>
        <w:t xml:space="preserve"> </w:t>
      </w:r>
      <m:oMath>
        <m:sSup>
          <m:e>
            <m:r>
              <m:t>A</m:t>
            </m:r>
          </m:e>
          <m:sup>
            <m:r>
              <m:rPr>
                <m:sty m:val="p"/>
              </m:rPr>
              <m:t>*</m:t>
            </m:r>
          </m:sup>
        </m:sSup>
        <m:r>
          <m:t>ϕ</m:t>
        </m:r>
      </m:oMath>
      <w:r>
        <w:t xml:space="preserve"> </w:t>
      </w:r>
      <w:r>
        <w:t xml:space="preserve">if and only if</w:t>
      </w:r>
      <w:r>
        <w:t xml:space="preserve"> </w:t>
      </w:r>
      <m:oMath>
        <m:r>
          <m:t>A</m:t>
        </m:r>
        <m:r>
          <m:t>h</m:t>
        </m:r>
        <m:r>
          <m:rPr>
            <m:sty m:val="p"/>
          </m:rPr>
          <m:t>=</m:t>
        </m:r>
        <m:r>
          <m:t>0</m:t>
        </m:r>
      </m:oMath>
      <w:r>
        <w:t xml:space="preserve"> </w:t>
      </w:r>
      <w:r>
        <w:t xml:space="preserve">distributionally, hence</w:t>
      </w:r>
      <w:r>
        <w:t xml:space="preserve"> </w:t>
      </w:r>
      <m:oMath>
        <m:r>
          <m:t>h</m:t>
        </m:r>
        <m:r>
          <m:rPr>
            <m:sty m:val="p"/>
          </m:rPr>
          <m:t>=</m:t>
        </m:r>
        <m:r>
          <m:t>Z</m:t>
        </m:r>
        <m:r>
          <m:t>c</m:t>
        </m:r>
      </m:oMath>
      <w:r>
        <w:t xml:space="preserve">. The Hahn–Banach annihilator characterization of a closed subspace then gives the stated closure in</w:t>
      </w:r>
      <w:r>
        <w:t xml:space="preserve"> </w:t>
      </w:r>
      <m:oMath>
        <m:sSup>
          <m:e>
            <m:r>
              <m:rPr>
                <m:scr m:val="script"/>
                <m:sty m:val="p"/>
              </m:rPr>
              <m:t>H</m:t>
            </m:r>
          </m:e>
          <m:sup>
            <m:r>
              <m:rPr>
                <m:sty m:val="p"/>
              </m:rPr>
              <m:t>′</m:t>
            </m:r>
          </m:sup>
        </m:sSup>
      </m:oMath>
      <w:r>
        <w:t xml:space="preserve">. The columns of</w:t>
      </w:r>
      <w:r>
        <w:t xml:space="preserve"> </w:t>
      </w:r>
      <m:oMath>
        <m:r>
          <m:t>Z</m:t>
        </m:r>
      </m:oMath>
      <w:r>
        <w:t xml:space="preserve"> </w:t>
      </w:r>
      <w:r>
        <w:t xml:space="preserve">are linearly independent elements of</w:t>
      </w:r>
      <w:r>
        <w:t xml:space="preserve"> </w:t>
      </w:r>
      <m:oMath>
        <m:r>
          <m:rPr>
            <m:scr m:val="script"/>
            <m:sty m:val="p"/>
          </m:rPr>
          <m:t>H</m:t>
        </m:r>
      </m:oMath>
      <w:r>
        <w:t xml:space="preserve">, so their dual constraints have rank</w:t>
      </w:r>
      <w:r>
        <w:t xml:space="preserve"> </w:t>
      </w:r>
      <m:oMath>
        <m:r>
          <m:t>d</m:t>
        </m:r>
      </m:oMath>
      <w:r>
        <w:t xml:space="preserve">.</w:t>
      </w:r>
      <w:r>
        <w:t xml:space="preserve"> </w:t>
      </w:r>
      <m:oMath>
        <m:r>
          <m:rPr>
            <m:sty m:val="p"/>
          </m:rPr>
          <m:t>▫</m:t>
        </m:r>
      </m:oMath>
    </w:p>
    <w:p>
      <w:pPr>
        <w:pStyle w:val="BodyText"/>
      </w:pPr>
      <w:r>
        <w:t xml:space="preserve">Zero values at the endpoints do not imply compact support. Equality for literal compact tests, without a closure or an</w:t>
      </w:r>
      <w:r>
        <w:t xml:space="preserve"> </w:t>
      </w:r>
      <m:oMath>
        <m:sSubSup>
          <m:e>
            <m:r>
              <m:t>H</m:t>
            </m:r>
          </m:e>
          <m:sub>
            <m:r>
              <m:t>0</m:t>
            </m:r>
          </m:sub>
          <m:sup>
            <m:r>
              <m:t>1</m:t>
            </m:r>
          </m:sup>
        </m:sSubSup>
      </m:oMath>
      <w:r>
        <w:t xml:space="preserve"> </w:t>
      </w:r>
      <w:r>
        <w:t xml:space="preserve">qualification, would be false. The relevant closure uses the covariance norm, which is equivalent to the dual Sobolev norm for this positive OU model.</w:t>
      </w:r>
    </w:p>
    <w:bookmarkEnd w:id="15"/>
    <w:bookmarkStart w:id="16" w:name="sharp-information-and-optimal-influence"/>
    <w:p>
      <w:pPr>
        <w:pStyle w:val="Heading3"/>
      </w:pPr>
      <w:r>
        <w:t xml:space="preserve">4.4. Sharp information and optimal influence</w:t>
      </w:r>
    </w:p>
    <w:p>
      <w:pPr>
        <w:pStyle w:val="FirstParagraph"/>
      </w:pPr>
      <w:r>
        <w:t xml:space="preserve">Let</w:t>
      </w:r>
      <w:r>
        <w:t xml:space="preserve"> </w:t>
      </w:r>
      <m:oMath>
        <m:r>
          <m:t>S</m:t>
        </m:r>
        <m:r>
          <m:rPr>
            <m:sty m:val="p"/>
          </m:rPr>
          <m:t>=</m:t>
        </m:r>
        <m:r>
          <m:rPr>
            <m:sty m:val="p"/>
          </m:rPr>
          <m:t>[</m:t>
        </m:r>
        <m:sSub>
          <m:e>
            <m:r>
              <m:t>S</m:t>
            </m:r>
          </m:e>
          <m:sub>
            <m:r>
              <m:t>1</m:t>
            </m:r>
          </m:sub>
        </m:sSub>
        <m:r>
          <m:rPr>
            <m:sty m:val="p"/>
          </m:rPr>
          <m:t>,</m:t>
        </m:r>
        <m:r>
          <m:rPr>
            <m:sty m:val="p"/>
          </m:rPr>
          <m:t>…</m:t>
        </m:r>
        <m:r>
          <m:rPr>
            <m:sty m:val="p"/>
          </m:rPr>
          <m:t>,</m:t>
        </m:r>
        <m:sSub>
          <m:e>
            <m:r>
              <m:t>S</m:t>
            </m:r>
          </m:e>
          <m:sub>
            <m:r>
              <m:t>p</m:t>
            </m:r>
          </m:sub>
        </m:sSub>
        <m:r>
          <m:rPr>
            <m:sty m:val="p"/>
          </m:rPr>
          <m:t>]</m:t>
        </m:r>
        <m:r>
          <m:rPr>
            <m:sty m:val="p"/>
          </m:rPr>
          <m:t>∈</m:t>
        </m:r>
        <m:sSup>
          <m:e>
            <m:r>
              <m:rPr>
                <m:scr m:val="script"/>
                <m:sty m:val="p"/>
              </m:rPr>
              <m:t>H</m:t>
            </m:r>
          </m:e>
          <m:sup>
            <m:r>
              <m:t>p</m:t>
            </m:r>
          </m:sup>
        </m:sSup>
      </m:oMath>
      <w:r>
        <w:t xml:space="preserve"> </w:t>
      </w:r>
      <w:r>
        <w:t xml:space="preserve">be coefficient sensitivities, and form the joint information blocks for</w:t>
      </w:r>
      <w:r>
        <w:t xml:space="preserve"> </w:t>
      </w:r>
      <m:oMath>
        <m:r>
          <m:t>S</m:t>
        </m:r>
      </m:oMath>
      <w:r>
        <w:t xml:space="preserve"> </w:t>
      </w:r>
      <w:r>
        <w:t xml:space="preserve">and</w:t>
      </w:r>
      <w:r>
        <w:t xml:space="preserve"> </w:t>
      </w:r>
      <m:oMath>
        <m:r>
          <m:t>Z</m:t>
        </m:r>
      </m:oMath>
      <w:r>
        <w:t xml:space="preserve">. Assume</w:t>
      </w:r>
      <w:r>
        <w:t xml:space="preserve"> </w:t>
      </w:r>
      <m:oMath>
        <m:sSub>
          <m:e>
            <m:r>
              <m:rPr>
                <m:scr m:val="script"/>
                <m:sty m:val="p"/>
              </m:rPr>
              <m:t>I</m:t>
            </m:r>
          </m:e>
          <m:sub>
            <m:r>
              <m:t>u</m:t>
            </m:r>
            <m:r>
              <m:t>u</m:t>
            </m:r>
          </m:sub>
        </m:sSub>
      </m:oMath>
      <w:r>
        <w:t xml:space="preserve"> </w:t>
      </w:r>
      <w:r>
        <w:t xml:space="preserve">and the Schur complement are positive definite. Set</w:t>
      </w:r>
    </w:p>
    <w:p>
      <w:pPr>
        <w:pStyle w:val="BodyText"/>
      </w:pPr>
      <m:oMathPara>
        <m:oMathParaPr>
          <m:jc m:val="center"/>
        </m:oMathParaPr>
        <m:oMath>
          <m:r>
            <m:t>R</m:t>
          </m:r>
          <m:r>
            <m:rPr>
              <m:sty m:val="p"/>
            </m:rPr>
            <m:t>=</m:t>
          </m:r>
          <m:r>
            <m:t>S</m:t>
          </m:r>
          <m:r>
            <m:rPr>
              <m:sty m:val="p"/>
            </m:rPr>
            <m:t>−</m:t>
          </m:r>
          <m:r>
            <m:t>Z</m:t>
          </m:r>
          <m:sSubSup>
            <m:e>
              <m:r>
                <m:rPr>
                  <m:scr m:val="script"/>
                  <m:sty m:val="p"/>
                </m:rPr>
                <m:t>I</m:t>
              </m:r>
            </m:e>
            <m:sub>
              <m:r>
                <m:t>u</m:t>
              </m:r>
              <m:r>
                <m:t>u</m:t>
              </m:r>
            </m:sub>
            <m:sup>
              <m:r>
                <m:rPr>
                  <m:sty m:val="p"/>
                </m:rPr>
                <m:t>−</m:t>
              </m:r>
              <m:r>
                <m:t>1</m:t>
              </m:r>
            </m:sup>
          </m:sSubSup>
          <m:sSub>
            <m:e>
              <m:r>
                <m:rPr>
                  <m:scr m:val="script"/>
                  <m:sty m:val="p"/>
                </m:rPr>
                <m:t>I</m:t>
              </m:r>
            </m:e>
            <m:sub>
              <m:r>
                <m:t>u</m:t>
              </m:r>
              <m:r>
                <m:t>θ</m:t>
              </m:r>
            </m:sub>
          </m:sSub>
          <m:r>
            <m:rPr>
              <m:sty m:val="p"/>
            </m:rPr>
            <m:t>,</m:t>
          </m:r>
          <m:r>
            <m:t>  </m:t>
          </m:r>
          <m:sSub>
            <m:e>
              <m:r>
                <m:rPr>
                  <m:scr m:val="script"/>
                  <m:sty m:val="p"/>
                </m:rPr>
                <m:t>I</m:t>
              </m:r>
            </m:e>
            <m:sub>
              <m:r>
                <m:t>e</m:t>
              </m:r>
            </m:sub>
          </m:sSub>
          <m:r>
            <m:rPr>
              <m:sty m:val="p"/>
            </m:rPr>
            <m:t>=</m:t>
          </m:r>
          <m:sSub>
            <m:e>
              <m:r>
                <m:rPr>
                  <m:scr m:val="script"/>
                  <m:sty m:val="p"/>
                </m:rPr>
                <m:t>I</m:t>
              </m:r>
            </m:e>
            <m:sub>
              <m:r>
                <m:t>θ</m:t>
              </m:r>
              <m:r>
                <m:t>θ</m:t>
              </m:r>
            </m:sub>
          </m:sSub>
          <m:r>
            <m:rPr>
              <m:sty m:val="p"/>
            </m:rPr>
            <m:t>−</m:t>
          </m:r>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r>
            <m:rPr>
              <m:sty m:val="p"/>
            </m:rPr>
            <m:t>.</m:t>
          </m:r>
        </m:oMath>
      </m:oMathPara>
    </w:p>
    <w:p>
      <w:pPr>
        <w:pStyle w:val="FirstParagraph"/>
      </w:pPr>
      <w:r>
        <w:t xml:space="preserve">Projection and best linear unbiased estimation in correlated continuous regression are classical</w:t>
      </w:r>
      <w:r>
        <w:t xml:space="preserve"> </w:t>
      </w:r>
      <w:r>
        <w:t xml:space="preserve">[8]</w:t>
      </w:r>
      <w:r>
        <w:t xml:space="preserve">. Here the adjoint-range characterization identifies exactly which dynamical weak influences obey that projection.</w:t>
      </w:r>
    </w:p>
    <w:p>
      <w:pPr>
        <w:pStyle w:val="BodyText"/>
      </w:pPr>
      <w:r>
        <w:rPr>
          <w:b/>
          <w:bCs/>
        </w:rPr>
        <w:t xml:space="preserve">Theorem 2 (sharp boundary-free influence covariance).</w:t>
      </w:r>
      <w:r>
        <w:t xml:space="preserve"> </w:t>
      </w:r>
      <w:r>
        <w:t xml:space="preserve">Let</w:t>
      </w:r>
      <w:r>
        <w:t xml:space="preserve"> </w:t>
      </w:r>
      <m:oMath>
        <m:r>
          <m:rPr>
            <m:sty m:val="p"/>
          </m:rPr>
          <m:t>Λ</m:t>
        </m:r>
        <m:r>
          <m:rPr>
            <m:sty m:val="p"/>
          </m:rPr>
          <m:t>=</m:t>
        </m:r>
        <m:r>
          <m:rPr>
            <m:sty m:val="p"/>
          </m:rPr>
          <m:t>[</m:t>
        </m:r>
        <m:sSub>
          <m:e>
            <m:r>
              <m:t>λ</m:t>
            </m:r>
          </m:e>
          <m:sub>
            <m:r>
              <m:t>1</m:t>
            </m:r>
          </m:sub>
        </m:sSub>
        <m:r>
          <m:rPr>
            <m:sty m:val="p"/>
          </m:rPr>
          <m:t>,</m:t>
        </m:r>
        <m:r>
          <m:rPr>
            <m:sty m:val="p"/>
          </m:rPr>
          <m:t>…</m:t>
        </m:r>
        <m:r>
          <m:rPr>
            <m:sty m:val="p"/>
          </m:rPr>
          <m:t>,</m:t>
        </m:r>
        <m:sSub>
          <m:e>
            <m:r>
              <m:t>λ</m:t>
            </m:r>
          </m:e>
          <m:sub>
            <m:r>
              <m:t>p</m:t>
            </m:r>
          </m:sub>
        </m:sSub>
        <m:r>
          <m:rPr>
            <m:sty m:val="p"/>
          </m:rPr>
          <m:t>]</m:t>
        </m:r>
        <m:r>
          <m:rPr>
            <m:sty m:val="p"/>
          </m:rPr>
          <m:t>∈</m:t>
        </m:r>
        <m:sSup>
          <m:e>
            <m:r>
              <m:rPr>
                <m:scr m:val="script"/>
                <m:sty m:val="p"/>
              </m:rPr>
              <m:t>M</m:t>
            </m:r>
          </m:e>
          <m:sup>
            <m:r>
              <m:t>p</m:t>
            </m:r>
          </m:sup>
        </m:sSup>
      </m:oMath>
      <w:r>
        <w:t xml:space="preserve"> </w:t>
      </w:r>
      <w:r>
        <w:t xml:space="preserve">satisfy</w:t>
      </w:r>
      <w:r>
        <w:t xml:space="preserve"> </w:t>
      </w:r>
      <m:oMath>
        <m:r>
          <m:rPr>
            <m:sty m:val="p"/>
          </m:rPr>
          <m:t>⟨</m:t>
        </m:r>
        <m:sSub>
          <m:e>
            <m:r>
              <m:t>λ</m:t>
            </m:r>
          </m:e>
          <m:sub>
            <m:r>
              <m:t>r</m:t>
            </m:r>
          </m:sub>
        </m:sSub>
        <m:r>
          <m:rPr>
            <m:sty m:val="p"/>
          </m:rPr>
          <m:t>,</m:t>
        </m:r>
        <m:sSub>
          <m:e>
            <m:r>
              <m:t>S</m:t>
            </m:r>
          </m:e>
          <m:sub>
            <m:r>
              <m:t>s</m:t>
            </m:r>
          </m:sub>
        </m:sSub>
        <m:r>
          <m:rPr>
            <m:sty m:val="p"/>
          </m:rPr>
          <m:t>⟩</m:t>
        </m:r>
        <m:r>
          <m:rPr>
            <m:sty m:val="p"/>
          </m:rPr>
          <m:t>=</m:t>
        </m:r>
        <m:sSub>
          <m:e>
            <m:r>
              <m:t>δ</m:t>
            </m:r>
          </m:e>
          <m:sub>
            <m:r>
              <m:t>r</m:t>
            </m:r>
            <m:r>
              <m:t>s</m:t>
            </m:r>
          </m:sub>
        </m:sSub>
      </m:oMath>
      <w:r>
        <w:t xml:space="preserve">. Its Gaussian influence covariance obeys</w:t>
      </w:r>
    </w:p>
    <w:p>
      <w:pPr>
        <w:pStyle w:val="BodyText"/>
      </w:pPr>
      <m:oMathPara>
        <m:oMathParaPr>
          <m:jc m:val="center"/>
        </m:oMathParaPr>
        <m:oMath>
          <m:r>
            <m:t>V</m:t>
          </m:r>
          <m:r>
            <m:rPr>
              <m:sty m:val="p"/>
            </m:rPr>
            <m:t>(</m:t>
          </m:r>
          <m:r>
            <m:rPr>
              <m:sty m:val="p"/>
            </m:rPr>
            <m:t>Λ</m:t>
          </m:r>
          <m:r>
            <m:rPr>
              <m:sty m:val="p"/>
            </m:rPr>
            <m:t>)</m:t>
          </m:r>
          <m:r>
            <m:rPr>
              <m:sty m:val="p"/>
            </m:rPr>
            <m:t>≽</m:t>
          </m:r>
          <m:sSubSup>
            <m:e>
              <m:r>
                <m:rPr>
                  <m:scr m:val="script"/>
                  <m:sty m:val="p"/>
                </m:rPr>
                <m:t>I</m:t>
              </m:r>
            </m:e>
            <m:sub>
              <m:r>
                <m:t>e</m:t>
              </m:r>
            </m:sub>
            <m:sup>
              <m:r>
                <m:rPr>
                  <m:sty m:val="p"/>
                </m:rPr>
                <m:t>−</m:t>
              </m:r>
              <m:r>
                <m:t>1</m:t>
              </m:r>
            </m:sup>
          </m:sSubSup>
          <m:r>
            <m:rPr>
              <m:sty m:val="p"/>
            </m:rPr>
            <m:t>.</m:t>
          </m:r>
        </m:oMath>
      </m:oMathPara>
    </w:p>
    <w:p>
      <w:pPr>
        <w:pStyle w:val="FirstParagraph"/>
      </w:pPr>
      <w:r>
        <w:t xml:space="preserve">The bound is attained in</w:t>
      </w:r>
      <w:r>
        <w:t xml:space="preserve"> </w:t>
      </w:r>
      <m:oMath>
        <m:r>
          <m:rPr>
            <m:scr m:val="script"/>
            <m:sty m:val="p"/>
          </m:rPr>
          <m:t>M</m:t>
        </m:r>
      </m:oMath>
      <w:r>
        <w:t xml:space="preserve"> </w:t>
      </w:r>
      <w:r>
        <w:t xml:space="preserve">by the matrix-valued dual influence</w:t>
      </w:r>
    </w:p>
    <w:p>
      <w:pPr>
        <w:pStyle w:val="BodyText"/>
      </w:pPr>
      <m:oMathPara>
        <m:oMathParaPr>
          <m:jc m:val="center"/>
        </m:oMathParaPr>
        <m:oMath>
          <m:sSub>
            <m:e>
              <m:r>
                <m:rPr>
                  <m:sty m:val="p"/>
                </m:rPr>
                <m:t>Λ</m:t>
              </m:r>
            </m:e>
            <m:sub>
              <m:r>
                <m:rPr>
                  <m:sty m:val="p"/>
                </m:rPr>
                <m:t>*</m:t>
              </m:r>
            </m:sub>
          </m:sSub>
          <m:r>
            <m:rPr>
              <m:sty m:val="p"/>
            </m:rPr>
            <m:t>=</m:t>
          </m:r>
          <m:sSup>
            <m:e>
              <m:r>
                <m:t>C</m:t>
              </m:r>
            </m:e>
            <m:sup>
              <m:r>
                <m:rPr>
                  <m:sty m:val="p"/>
                </m:rPr>
                <m:t>−</m:t>
              </m:r>
              <m:r>
                <m:t>1</m:t>
              </m:r>
            </m:sup>
          </m:sSup>
          <m:r>
            <m:t>R</m:t>
          </m:r>
          <m:r>
            <m:t> </m:t>
          </m:r>
          <m:sSubSup>
            <m:e>
              <m:r>
                <m:rPr>
                  <m:scr m:val="script"/>
                  <m:sty m:val="p"/>
                </m:rPr>
                <m:t>I</m:t>
              </m:r>
            </m:e>
            <m:sub>
              <m:r>
                <m:t>e</m:t>
              </m:r>
            </m:sub>
            <m:sup>
              <m:r>
                <m:rPr>
                  <m:sty m:val="p"/>
                </m:rPr>
                <m:t>−</m:t>
              </m:r>
              <m:r>
                <m:t>1</m:t>
              </m:r>
            </m:sup>
          </m:sSubSup>
          <m:r>
            <m:rPr>
              <m:sty m:val="p"/>
            </m:rPr>
            <m:t>.</m:t>
          </m:r>
        </m:oMath>
      </m:oMathPara>
    </w:p>
    <w:p>
      <w:pPr>
        <w:pStyle w:val="FirstParagraph"/>
      </w:pPr>
      <w:r>
        <w:t xml:space="preserve">It is the infimum for normalized compact-test influences. It is a minimum among literal compact tests only when</w:t>
      </w:r>
      <w:r>
        <w:t xml:space="preserve"> </w:t>
      </w:r>
      <m:oMath>
        <m:sSub>
          <m:e>
            <m:r>
              <m:rPr>
                <m:sty m:val="p"/>
              </m:rPr>
              <m:t>Λ</m:t>
            </m:r>
          </m:e>
          <m:sub>
            <m:r>
              <m:rPr>
                <m:sty m:val="p"/>
              </m:rPr>
              <m:t>*</m:t>
            </m:r>
          </m:sub>
        </m:sSub>
      </m:oMath>
      <w:r>
        <w:t xml:space="preserve"> </w:t>
      </w:r>
      <w:r>
        <w:t xml:space="preserve">belongs to their adjoint range.</w:t>
      </w:r>
    </w:p>
    <w:p>
      <w:pPr>
        <w:pStyle w:val="BodyText"/>
      </w:pPr>
      <w:r>
        <w:rPr>
          <w:b/>
          <w:bCs/>
        </w:rPr>
        <w:t xml:space="preserve">Proof.</w:t>
      </w:r>
      <w:r>
        <w:t xml:space="preserve"> </w:t>
      </w:r>
      <w:r>
        <w:t xml:space="preserve">The</w:t>
      </w:r>
      <w:r>
        <w:t xml:space="preserve"> </w:t>
      </w:r>
      <m:oMath>
        <m:r>
          <m:rPr>
            <m:scr m:val="script"/>
            <m:sty m:val="p"/>
          </m:rPr>
          <m:t>H</m:t>
        </m:r>
      </m:oMath>
      <w:r>
        <w:t xml:space="preserve"> </w:t>
      </w:r>
      <w:r>
        <w:t xml:space="preserve">projection makes</w:t>
      </w:r>
      <w:r>
        <w:t xml:space="preserve"> </w:t>
      </w:r>
      <m:oMath>
        <m:r>
          <m:rPr>
            <m:sty m:val="p"/>
          </m:rPr>
          <m:t>⟨</m:t>
        </m:r>
        <m:sSup>
          <m:e>
            <m:r>
              <m:t>C</m:t>
            </m:r>
          </m:e>
          <m:sup>
            <m:r>
              <m:rPr>
                <m:sty m:val="p"/>
              </m:rPr>
              <m:t>−</m:t>
            </m:r>
            <m:r>
              <m:t>1</m:t>
            </m:r>
          </m:sup>
        </m:sSup>
        <m:r>
          <m:t>R</m:t>
        </m:r>
        <m:r>
          <m:rPr>
            <m:sty m:val="p"/>
          </m:rPr>
          <m:t>,</m:t>
        </m:r>
        <m:r>
          <m:t>Z</m:t>
        </m:r>
        <m:r>
          <m:rPr>
            <m:sty m:val="p"/>
          </m:rPr>
          <m:t>⟩</m:t>
        </m:r>
        <m:r>
          <m:rPr>
            <m:sty m:val="p"/>
          </m:rPr>
          <m:t>=</m:t>
        </m:r>
        <m:r>
          <m:t>0</m:t>
        </m:r>
      </m:oMath>
      <w:r>
        <w:t xml:space="preserve"> </w:t>
      </w:r>
      <w:r>
        <w:t xml:space="preserve">and</w:t>
      </w:r>
      <w:r>
        <w:t xml:space="preserve"> </w:t>
      </w:r>
      <m:oMath>
        <m:r>
          <m:rPr>
            <m:sty m:val="p"/>
          </m:rPr>
          <m:t>⟨</m:t>
        </m:r>
        <m:sSup>
          <m:e>
            <m:r>
              <m:t>C</m:t>
            </m:r>
          </m:e>
          <m:sup>
            <m:r>
              <m:rPr>
                <m:sty m:val="p"/>
              </m:rPr>
              <m:t>−</m:t>
            </m:r>
            <m:r>
              <m:t>1</m:t>
            </m:r>
          </m:sup>
        </m:sSup>
        <m:r>
          <m:t>R</m:t>
        </m:r>
        <m:r>
          <m:rPr>
            <m:sty m:val="p"/>
          </m:rPr>
          <m:t>,</m:t>
        </m:r>
        <m:r>
          <m:t>S</m:t>
        </m:r>
        <m:r>
          <m:rPr>
            <m:sty m:val="p"/>
          </m:rPr>
          <m:t>⟩</m:t>
        </m:r>
        <m:r>
          <m:rPr>
            <m:sty m:val="p"/>
          </m:rPr>
          <m:t>=</m:t>
        </m:r>
        <m:sSub>
          <m:e>
            <m:r>
              <m:rPr>
                <m:scr m:val="script"/>
                <m:sty m:val="p"/>
              </m:rPr>
              <m:t>I</m:t>
            </m:r>
          </m:e>
          <m:sub>
            <m:r>
              <m:t>e</m:t>
            </m:r>
          </m:sub>
        </m:sSub>
      </m:oMath>
      <w:r>
        <w:t xml:space="preserve">. Thus</w:t>
      </w:r>
      <w:r>
        <w:t xml:space="preserve"> </w:t>
      </w:r>
      <m:oMath>
        <m:sSub>
          <m:e>
            <m:r>
              <m:rPr>
                <m:sty m:val="p"/>
              </m:rPr>
              <m:t>Λ</m:t>
            </m:r>
          </m:e>
          <m:sub>
            <m:r>
              <m:rPr>
                <m:sty m:val="p"/>
              </m:rPr>
              <m:t>*</m:t>
            </m:r>
          </m:sub>
        </m:sSub>
      </m:oMath>
      <w:r>
        <w:t xml:space="preserve"> </w:t>
      </w:r>
      <w:r>
        <w:t xml:space="preserve">meets both constraints and has covariance</w:t>
      </w:r>
      <w:r>
        <w:t xml:space="preserve"> </w:t>
      </w:r>
      <m:oMath>
        <m:sSubSup>
          <m:e>
            <m:r>
              <m:rPr>
                <m:scr m:val="script"/>
                <m:sty m:val="p"/>
              </m:rPr>
              <m:t>I</m:t>
            </m:r>
          </m:e>
          <m:sub>
            <m:r>
              <m:t>e</m:t>
            </m:r>
          </m:sub>
          <m:sup>
            <m:r>
              <m:rPr>
                <m:sty m:val="p"/>
              </m:rPr>
              <m:t>−</m:t>
            </m:r>
            <m:r>
              <m:t>1</m:t>
            </m:r>
          </m:sup>
        </m:sSubSup>
      </m:oMath>
      <w:r>
        <w:t xml:space="preserve">. The difference</w:t>
      </w:r>
      <w:r>
        <w:t xml:space="preserve"> </w:t>
      </w:r>
      <m:oMath>
        <m:r>
          <m:rPr>
            <m:sty m:val="p"/>
          </m:rPr>
          <m:t>Δ</m:t>
        </m:r>
        <m:r>
          <m:rPr>
            <m:sty m:val="p"/>
          </m:rPr>
          <m:t>=</m:t>
        </m:r>
        <m:r>
          <m:rPr>
            <m:sty m:val="p"/>
          </m:rPr>
          <m:t>Λ</m:t>
        </m:r>
        <m:r>
          <m:rPr>
            <m:sty m:val="p"/>
          </m:rPr>
          <m:t>−</m:t>
        </m:r>
        <m:sSub>
          <m:e>
            <m:r>
              <m:rPr>
                <m:sty m:val="p"/>
              </m:rPr>
              <m:t>Λ</m:t>
            </m:r>
          </m:e>
          <m:sub>
            <m:r>
              <m:rPr>
                <m:sty m:val="p"/>
              </m:rPr>
              <m:t>*</m:t>
            </m:r>
          </m:sub>
        </m:sSub>
      </m:oMath>
      <w:r>
        <w:t xml:space="preserve"> </w:t>
      </w:r>
      <w:r>
        <w:t xml:space="preserve">pairs to zero with both</w:t>
      </w:r>
      <w:r>
        <w:t xml:space="preserve"> </w:t>
      </w:r>
      <m:oMath>
        <m:r>
          <m:t>S</m:t>
        </m:r>
      </m:oMath>
      <w:r>
        <w:t xml:space="preserve"> </w:t>
      </w:r>
      <w:r>
        <w:t xml:space="preserve">and</w:t>
      </w:r>
      <w:r>
        <w:t xml:space="preserve"> </w:t>
      </w:r>
      <m:oMath>
        <m:r>
          <m:t>Z</m:t>
        </m:r>
      </m:oMath>
      <w:r>
        <w:t xml:space="preserve">, hence with</w:t>
      </w:r>
      <w:r>
        <w:t xml:space="preserve"> </w:t>
      </w:r>
      <m:oMath>
        <m:r>
          <m:t>R</m:t>
        </m:r>
      </m:oMath>
      <w:r>
        <w:t xml:space="preserve">. Covariance cross terms vanish and</w:t>
      </w:r>
    </w:p>
    <w:p>
      <w:pPr>
        <w:pStyle w:val="BodyText"/>
      </w:pPr>
      <m:oMathPara>
        <m:oMathParaPr>
          <m:jc m:val="center"/>
        </m:oMathParaPr>
        <m:oMath>
          <m:r>
            <m:t>V</m:t>
          </m:r>
          <m:r>
            <m:rPr>
              <m:sty m:val="p"/>
            </m:rPr>
            <m:t>(</m:t>
          </m:r>
          <m:r>
            <m:rPr>
              <m:sty m:val="p"/>
            </m:rPr>
            <m:t>Λ</m:t>
          </m:r>
          <m:r>
            <m:rPr>
              <m:sty m:val="p"/>
            </m:rPr>
            <m:t>)</m:t>
          </m:r>
          <m:r>
            <m:rPr>
              <m:sty m:val="p"/>
            </m:rPr>
            <m:t>=</m:t>
          </m:r>
          <m:sSubSup>
            <m:e>
              <m:r>
                <m:rPr>
                  <m:scr m:val="script"/>
                  <m:sty m:val="p"/>
                </m:rPr>
                <m:t>I</m:t>
              </m:r>
            </m:e>
            <m:sub>
              <m:r>
                <m:t>e</m:t>
              </m:r>
            </m:sub>
            <m:sup>
              <m:r>
                <m:rPr>
                  <m:sty m:val="p"/>
                </m:rPr>
                <m:t>−</m:t>
              </m:r>
              <m:r>
                <m:t>1</m:t>
              </m:r>
            </m:sup>
          </m:sSubSup>
          <m:r>
            <m:rPr>
              <m:sty m:val="p"/>
            </m:rPr>
            <m:t>+</m:t>
          </m:r>
          <m:r>
            <m:t>V</m:t>
          </m:r>
          <m:r>
            <m:rPr>
              <m:sty m:val="p"/>
            </m:rPr>
            <m:t>(</m:t>
          </m:r>
          <m:r>
            <m:rPr>
              <m:sty m:val="p"/>
            </m:rPr>
            <m:t>Δ</m:t>
          </m:r>
          <m:r>
            <m:rPr>
              <m:sty m:val="p"/>
            </m:rPr>
            <m:t>)</m:t>
          </m:r>
          <m:r>
            <m:rPr>
              <m:sty m:val="p"/>
            </m:rPr>
            <m:t>.</m:t>
          </m:r>
        </m:oMath>
      </m:oMathPara>
    </w:p>
    <w:p>
      <w:pPr>
        <w:pStyle w:val="FirstParagraph"/>
      </w:pPr>
      <w:r>
        <w:t xml:space="preserve">For attainability as an infimum, approximate each column of</w:t>
      </w:r>
      <w:r>
        <w:t xml:space="preserve"> </w:t>
      </w:r>
      <m:oMath>
        <m:sSub>
          <m:e>
            <m:r>
              <m:rPr>
                <m:sty m:val="p"/>
              </m:rPr>
              <m:t>Λ</m:t>
            </m:r>
          </m:e>
          <m:sub>
            <m:r>
              <m:rPr>
                <m:sty m:val="p"/>
              </m:rPr>
              <m:t>*</m:t>
            </m:r>
          </m:sub>
        </m:sSub>
      </m:oMath>
      <w:r>
        <w:t xml:space="preserve"> </w:t>
      </w:r>
      <w:r>
        <w:t xml:space="preserve">by compact-test influences in covariance norm. Their normalization matrices converge to</w:t>
      </w:r>
      <w:r>
        <w:t xml:space="preserve"> </w:t>
      </w:r>
      <m:oMath>
        <m:sSub>
          <m:e>
            <m:r>
              <m:t>I</m:t>
            </m:r>
          </m:e>
          <m:sub>
            <m:r>
              <m:t>p</m:t>
            </m:r>
          </m:sub>
        </m:sSub>
      </m:oMath>
      <w:r>
        <w:t xml:space="preserve"> </w:t>
      </w:r>
      <w:r>
        <w:t xml:space="preserve">by continuous pairing with</w:t>
      </w:r>
      <w:r>
        <w:t xml:space="preserve"> </w:t>
      </w:r>
      <m:oMath>
        <m:r>
          <m:t>S</m:t>
        </m:r>
      </m:oMath>
      <w:r>
        <w:t xml:space="preserve">; right-multiplication by their inverse transpose enforces exact normalization while preserving the range and covariance convergence.</w:t>
      </w:r>
      <w:r>
        <w:t xml:space="preserve"> </w:t>
      </w:r>
      <m:oMath>
        <m:r>
          <m:rPr>
            <m:sty m:val="p"/>
          </m:rPr>
          <m:t>▫</m:t>
        </m:r>
      </m:oMath>
    </w:p>
    <w:p>
      <w:pPr>
        <w:pStyle w:val="BodyText"/>
      </w:pPr>
      <w:r>
        <w:t xml:space="preserve">This is a matrix statement. Dividing a vector influence by a scalar information is valid only when</w:t>
      </w:r>
      <w:r>
        <w:t xml:space="preserve"> </w:t>
      </w:r>
      <m:oMath>
        <m:r>
          <m:t>p</m:t>
        </m:r>
        <m:r>
          <m:rPr>
            <m:sty m:val="p"/>
          </m:rPr>
          <m:t>=</m:t>
        </m:r>
        <m:r>
          <m:t>1</m:t>
        </m:r>
      </m:oMath>
      <w:r>
        <w:t xml:space="preserve">. The information loss is exactly</w:t>
      </w:r>
      <w:r>
        <w:t xml:space="preserve"> </w:t>
      </w:r>
      <m:oMath>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oMath>
      <w:r>
        <w:t xml:space="preserve">; covariance inflation is</w:t>
      </w:r>
      <w:r>
        <w:t xml:space="preserve"> </w:t>
      </w:r>
      <m:oMath>
        <m:sSubSup>
          <m:e>
            <m:r>
              <m:rPr>
                <m:scr m:val="script"/>
                <m:sty m:val="p"/>
              </m:rPr>
              <m:t>I</m:t>
            </m:r>
          </m:e>
          <m:sub>
            <m:r>
              <m:t>e</m:t>
            </m:r>
          </m:sub>
          <m:sup>
            <m:r>
              <m:rPr>
                <m:sty m:val="p"/>
              </m:rPr>
              <m:t>−</m:t>
            </m:r>
            <m:r>
              <m:t>1</m:t>
            </m:r>
          </m:sup>
        </m:sSubSup>
        <m:r>
          <m:rPr>
            <m:sty m:val="p"/>
          </m:rPr>
          <m:t>−</m:t>
        </m:r>
        <m:sSubSup>
          <m:e>
            <m:r>
              <m:rPr>
                <m:scr m:val="script"/>
                <m:sty m:val="p"/>
              </m:rPr>
              <m:t>I</m:t>
            </m:r>
          </m:e>
          <m:sub>
            <m:r>
              <m:t>θ</m:t>
            </m:r>
            <m:r>
              <m:t>θ</m:t>
            </m:r>
          </m:sub>
          <m:sup>
            <m:r>
              <m:rPr>
                <m:sty m:val="p"/>
              </m:rPr>
              <m:t>−</m:t>
            </m:r>
            <m:r>
              <m:t>1</m:t>
            </m:r>
          </m:sup>
        </m:sSubSup>
      </m:oMath>
      <w:r>
        <w:t xml:space="preserve">. There is no direction-independent scalar loss percentage in general.</w:t>
      </w:r>
    </w:p>
    <w:bookmarkEnd w:id="16"/>
    <w:bookmarkStart w:id="17" w:name="explicit-optimal-ou-test"/>
    <w:p>
      <w:pPr>
        <w:pStyle w:val="Heading3"/>
      </w:pPr>
      <w:r>
        <w:t xml:space="preserve">4.5. Explicit optimal OU test</w:t>
      </w:r>
    </w:p>
    <w:p>
      <w:pPr>
        <w:pStyle w:val="FirstParagraph"/>
      </w:pPr>
      <w:r>
        <w:t xml:space="preserve">For a scalar coordinate with</w:t>
      </w:r>
      <w:r>
        <w:t xml:space="preserve"> </w:t>
      </w:r>
      <m:oMath>
        <m:r>
          <m:t>g</m:t>
        </m:r>
        <m:r>
          <m:rPr>
            <m:sty m:val="p"/>
          </m:rPr>
          <m:t>∈</m:t>
        </m:r>
        <m:sSup>
          <m:e>
            <m:r>
              <m:t>H</m:t>
            </m:r>
          </m:e>
          <m:sup>
            <m:r>
              <m:t>2</m:t>
            </m:r>
          </m:sup>
        </m:sSup>
      </m:oMath>
      <w:r>
        <w:t xml:space="preserve">, integration by parts in the stationary OU norm gives the dual measure</w:t>
      </w:r>
    </w:p>
    <w:p>
      <w:pPr>
        <w:pStyle w:val="BodyText"/>
      </w:pPr>
      <m:oMathPara>
        <m:oMathParaPr>
          <m:jc m:val="center"/>
        </m:oMathParaPr>
        <m:oMath>
          <m:sSup>
            <m:e>
              <m:r>
                <m:t>C</m:t>
              </m:r>
            </m:e>
            <m:sup>
              <m:r>
                <m:rPr>
                  <m:sty m:val="p"/>
                </m:rPr>
                <m:t>−</m:t>
              </m:r>
              <m:r>
                <m:t>1</m:t>
              </m:r>
            </m:sup>
          </m:sSup>
          <m:r>
            <m:t>g</m:t>
          </m:r>
          <m:r>
            <m:rPr>
              <m:sty m:val="p"/>
            </m:rPr>
            <m:t>=</m:t>
          </m:r>
          <m:f>
            <m:fPr>
              <m:type m:val="bar"/>
            </m:fPr>
            <m:num>
              <m:r>
                <m:t>g</m:t>
              </m:r>
              <m:r>
                <m:rPr>
                  <m:sty m:val="p"/>
                </m:rPr>
                <m:t>−</m:t>
              </m:r>
              <m:sSup>
                <m:e>
                  <m:r>
                    <m:t>τ</m:t>
                  </m:r>
                </m:e>
                <m:sup>
                  <m:r>
                    <m:t>2</m:t>
                  </m:r>
                </m:sup>
              </m:sSup>
              <m:sSup>
                <m:e>
                  <m:r>
                    <m:t>g</m:t>
                  </m:r>
                </m:e>
                <m:sup>
                  <m:r>
                    <m:rPr>
                      <m:sty m:val="p"/>
                    </m:rPr>
                    <m:t>″</m:t>
                  </m:r>
                </m:sup>
              </m:sSup>
            </m:num>
            <m:den>
              <m:r>
                <m:t>2</m:t>
              </m:r>
              <m:sSup>
                <m:e>
                  <m:r>
                    <m:t>σ</m:t>
                  </m:r>
                </m:e>
                <m:sup>
                  <m:r>
                    <m:t>2</m:t>
                  </m:r>
                </m:sup>
              </m:sSup>
              <m:r>
                <m:t>τ</m:t>
              </m:r>
            </m:den>
          </m:f>
          <m:r>
            <m:t> </m:t>
          </m:r>
          <m:r>
            <m:t>d</m:t>
          </m:r>
          <m:r>
            <m:t>t</m:t>
          </m:r>
          <m:r>
            <m:rPr>
              <m:sty m:val="p"/>
            </m:rPr>
            <m:t>+</m:t>
          </m:r>
          <m:f>
            <m:fPr>
              <m:type m:val="bar"/>
            </m:fPr>
            <m:num>
              <m:r>
                <m:t>g</m:t>
              </m:r>
              <m:r>
                <m:rPr>
                  <m:sty m:val="p"/>
                </m:rPr>
                <m:t>(</m:t>
              </m:r>
              <m:r>
                <m:t>0</m:t>
              </m:r>
              <m:r>
                <m:rPr>
                  <m:sty m:val="p"/>
                </m:rPr>
                <m:t>)</m:t>
              </m:r>
              <m:r>
                <m:rPr>
                  <m:sty m:val="p"/>
                </m:rPr>
                <m:t>−</m:t>
              </m:r>
              <m:r>
                <m:t>τ</m:t>
              </m:r>
              <m:sSup>
                <m:e>
                  <m:r>
                    <m:t>g</m:t>
                  </m:r>
                </m:e>
                <m:sup>
                  <m:r>
                    <m:rPr>
                      <m:sty m:val="p"/>
                    </m:rPr>
                    <m:t>′</m:t>
                  </m:r>
                </m:sup>
              </m:sSup>
              <m:r>
                <m:rPr>
                  <m:sty m:val="p"/>
                </m:rPr>
                <m:t>(</m:t>
              </m:r>
              <m:r>
                <m:t>0</m:t>
              </m:r>
              <m:r>
                <m:rPr>
                  <m:sty m:val="p"/>
                </m:rPr>
                <m:t>)</m:t>
              </m:r>
            </m:num>
            <m:den>
              <m:r>
                <m:t>2</m:t>
              </m:r>
              <m:sSup>
                <m:e>
                  <m:r>
                    <m:t>σ</m:t>
                  </m:r>
                </m:e>
                <m:sup>
                  <m:r>
                    <m:t>2</m:t>
                  </m:r>
                </m:sup>
              </m:sSup>
            </m:den>
          </m:f>
          <m:sSub>
            <m:e>
              <m:r>
                <m:t>δ</m:t>
              </m:r>
            </m:e>
            <m:sub>
              <m:r>
                <m:t>0</m:t>
              </m:r>
            </m:sub>
          </m:sSub>
          <m:r>
            <m:rPr>
              <m:sty m:val="p"/>
            </m:rPr>
            <m:t>+</m:t>
          </m:r>
          <m:f>
            <m:fPr>
              <m:type m:val="bar"/>
            </m:fPr>
            <m:num>
              <m:r>
                <m:t>g</m:t>
              </m:r>
              <m:r>
                <m:rPr>
                  <m:sty m:val="p"/>
                </m:rPr>
                <m:t>(</m:t>
              </m:r>
              <m:r>
                <m:t>T</m:t>
              </m:r>
              <m:r>
                <m:rPr>
                  <m:sty m:val="p"/>
                </m:rPr>
                <m:t>)</m:t>
              </m:r>
              <m:r>
                <m:rPr>
                  <m:sty m:val="p"/>
                </m:rPr>
                <m:t>+</m:t>
              </m:r>
              <m:r>
                <m:t>τ</m:t>
              </m:r>
              <m:sSup>
                <m:e>
                  <m:r>
                    <m:t>g</m:t>
                  </m:r>
                </m:e>
                <m:sup>
                  <m:r>
                    <m:rPr>
                      <m:sty m:val="p"/>
                    </m:rPr>
                    <m:t>′</m:t>
                  </m:r>
                </m:sup>
              </m:sSup>
              <m:r>
                <m:rPr>
                  <m:sty m:val="p"/>
                </m:rPr>
                <m:t>(</m:t>
              </m:r>
              <m:r>
                <m:t>T</m:t>
              </m:r>
              <m:r>
                <m:rPr>
                  <m:sty m:val="p"/>
                </m:rPr>
                <m:t>)</m:t>
              </m:r>
            </m:num>
            <m:den>
              <m:r>
                <m:t>2</m:t>
              </m:r>
              <m:sSup>
                <m:e>
                  <m:r>
                    <m:t>σ</m:t>
                  </m:r>
                </m:e>
                <m:sup>
                  <m:r>
                    <m:t>2</m:t>
                  </m:r>
                </m:sup>
              </m:sSup>
            </m:den>
          </m:f>
          <m:sSub>
            <m:e>
              <m:r>
                <m:t>δ</m:t>
              </m:r>
            </m:e>
            <m:sub>
              <m:r>
                <m:t>T</m:t>
              </m:r>
            </m:sub>
          </m:sSub>
          <m:r>
            <m:rPr>
              <m:sty m:val="p"/>
            </m:rPr>
            <m:t>.</m:t>
          </m:r>
        </m:oMath>
      </m:oMathPara>
    </w:p>
    <w:p>
      <w:pPr>
        <w:pStyle w:val="FirstParagraph"/>
      </w:pPr>
      <w:r>
        <w:t xml:space="preserve">For independent coordinates the formula applies coordinatewise, using their respective scales. If only</w:t>
      </w:r>
      <w:r>
        <w:t xml:space="preserve"> </w:t>
      </w:r>
      <m:oMath>
        <m:r>
          <m:t>g</m:t>
        </m:r>
        <m:r>
          <m:rPr>
            <m:sty m:val="p"/>
          </m:rPr>
          <m:t>∈</m:t>
        </m:r>
        <m:sSup>
          <m:e>
            <m:r>
              <m:t>H</m:t>
            </m:r>
          </m:e>
          <m:sup>
            <m:r>
              <m:t>1</m:t>
            </m:r>
          </m:sup>
        </m:sSup>
      </m:oMath>
      <w:r>
        <w:t xml:space="preserve">, the Riesz representative remains well-defined in</w:t>
      </w:r>
      <w:r>
        <w:t xml:space="preserve"> </w:t>
      </w:r>
      <m:oMath>
        <m:sSup>
          <m:e>
            <m:r>
              <m:rPr>
                <m:scr m:val="script"/>
                <m:sty m:val="p"/>
              </m:rPr>
              <m:t>H</m:t>
            </m:r>
          </m:e>
          <m:sup>
            <m:r>
              <m:rPr>
                <m:sty m:val="p"/>
              </m:rPr>
              <m:t>′</m:t>
            </m:r>
          </m:sup>
        </m:sSup>
      </m:oMath>
      <w:r>
        <w:t xml:space="preserve"> </w:t>
      </w:r>
      <w:r>
        <w:t xml:space="preserve">but need not be a density plus finite endpoint measures.</w:t>
      </w:r>
    </w:p>
    <w:p>
      <w:pPr>
        <w:pStyle w:val="BodyText"/>
      </w:pPr>
      <w:r>
        <w:t xml:space="preserve">For a smooth optimal representative write</w:t>
      </w:r>
      <w:r>
        <w:t xml:space="preserve"> </w:t>
      </w:r>
      <m:oMath>
        <m:sSub>
          <m:e>
            <m:r>
              <m:rPr>
                <m:sty m:val="p"/>
              </m:rPr>
              <m:t>Λ</m:t>
            </m:r>
          </m:e>
          <m:sub>
            <m:r>
              <m:rPr>
                <m:sty m:val="p"/>
              </m:rPr>
              <m:t>*</m:t>
            </m:r>
          </m:sub>
        </m:sSub>
        <m:r>
          <m:rPr>
            <m:sty m:val="p"/>
          </m:rPr>
          <m:t>=</m:t>
        </m:r>
        <m:r>
          <m:t>m</m:t>
        </m:r>
        <m:r>
          <m:rPr>
            <m:sty m:val="p"/>
          </m:rPr>
          <m:t>(</m:t>
        </m:r>
        <m:r>
          <m:t>t</m:t>
        </m:r>
        <m:r>
          <m:rPr>
            <m:sty m:val="p"/>
          </m:rPr>
          <m:t>)</m:t>
        </m:r>
        <m:r>
          <m:t>d</m:t>
        </m:r>
        <m:r>
          <m:t>t</m:t>
        </m:r>
        <m:r>
          <m:rPr>
            <m:sty m:val="p"/>
          </m:rPr>
          <m:t>+</m:t>
        </m:r>
        <m:sSub>
          <m:e>
            <m:r>
              <m:t>m</m:t>
            </m:r>
          </m:e>
          <m:sub>
            <m:r>
              <m:t>0</m:t>
            </m:r>
          </m:sub>
        </m:sSub>
        <m:sSub>
          <m:e>
            <m:r>
              <m:t>δ</m:t>
            </m:r>
          </m:e>
          <m:sub>
            <m:r>
              <m:t>0</m:t>
            </m:r>
          </m:sub>
        </m:sSub>
        <m:r>
          <m:rPr>
            <m:sty m:val="p"/>
          </m:rPr>
          <m:t>+</m:t>
        </m:r>
        <m:sSub>
          <m:e>
            <m:r>
              <m:t>m</m:t>
            </m:r>
          </m:e>
          <m:sub>
            <m:r>
              <m:t>T</m:t>
            </m:r>
          </m:sub>
        </m:sSub>
        <m:sSub>
          <m:e>
            <m:r>
              <m:t>δ</m:t>
            </m:r>
          </m:e>
          <m:sub>
            <m:r>
              <m:t>T</m:t>
            </m:r>
          </m:sub>
        </m:sSub>
      </m:oMath>
      <w:r>
        <w:t xml:space="preserve">. On the open interval an adjoint test matrix is</w:t>
      </w:r>
    </w:p>
    <w:p>
      <w:pPr>
        <w:pStyle w:val="BodyText"/>
      </w:pPr>
      <m:oMathPara>
        <m:oMathParaPr>
          <m:jc m:val="center"/>
        </m:oMathParaPr>
        <m:oMath>
          <m:sSub>
            <m:e>
              <m:r>
                <m:rPr>
                  <m:sty m:val="p"/>
                </m:rPr>
                <m:t>Φ</m:t>
              </m:r>
            </m:e>
            <m:sub>
              <m:r>
                <m:rPr>
                  <m:sty m:val="p"/>
                </m:rPr>
                <m:t>*</m:t>
              </m:r>
            </m:sub>
          </m:sSub>
          <m:r>
            <m:rPr>
              <m:sty m:val="p"/>
            </m:rPr>
            <m:t>(</m:t>
          </m:r>
          <m:r>
            <m:t>t</m:t>
          </m:r>
          <m:r>
            <m:rPr>
              <m:sty m:val="p"/>
            </m:rPr>
            <m:t>)</m:t>
          </m:r>
          <m:r>
            <m:rPr>
              <m:sty m:val="p"/>
            </m:rPr>
            <m:t>=</m:t>
          </m:r>
          <m:r>
            <m:rPr>
              <m:sty m:val="p"/>
            </m:rPr>
            <m:t>−</m:t>
          </m:r>
          <m:r>
            <m:t>Z</m:t>
          </m:r>
          <m:r>
            <m:rPr>
              <m:sty m:val="p"/>
            </m:rPr>
            <m:t>(</m:t>
          </m:r>
          <m:r>
            <m:t>t</m:t>
          </m:r>
          <m:sSup>
            <m:e>
              <m:r>
                <m:rPr>
                  <m:sty m:val="p"/>
                </m:rPr>
                <m:t>)</m:t>
              </m:r>
            </m:e>
            <m:sup>
              <m:r>
                <m:rPr>
                  <m:sty m:val="p"/>
                </m:rPr>
                <m:t>−</m:t>
              </m:r>
              <m:r>
                <m:t>T</m:t>
              </m:r>
            </m:sup>
          </m:sSup>
          <m:d>
            <m:dPr>
              <m:begChr m:val="["/>
              <m:sepChr m:val=""/>
              <m:endChr m:val="]"/>
              <m:grow/>
            </m:dPr>
            <m:e>
              <m:r>
                <m:t>Z</m:t>
              </m:r>
              <m:r>
                <m:rPr>
                  <m:sty m:val="p"/>
                </m:rPr>
                <m:t>(</m:t>
              </m:r>
              <m:r>
                <m:t>0</m:t>
              </m:r>
              <m:sSup>
                <m:e>
                  <m:r>
                    <m:rPr>
                      <m:sty m:val="p"/>
                    </m:rPr>
                    <m:t>)</m:t>
                  </m:r>
                </m:e>
                <m:sup>
                  <m:r>
                    <m:t>T</m:t>
                  </m:r>
                </m:sup>
              </m:sSup>
              <m:sSub>
                <m:e>
                  <m:r>
                    <m:t>m</m:t>
                  </m:r>
                </m:e>
                <m:sub>
                  <m:r>
                    <m:t>0</m:t>
                  </m:r>
                </m:sub>
              </m:sSub>
              <m:r>
                <m:rPr>
                  <m:sty m:val="p"/>
                </m:rPr>
                <m:t>+</m:t>
              </m:r>
              <m:nary>
                <m:naryPr>
                  <m:chr m:val="∫"/>
                  <m:limLoc m:val="subSup"/>
                  <m:subHide m:val="off"/>
                  <m:supHide m:val="off"/>
                </m:naryPr>
                <m:sub>
                  <m:r>
                    <m:t>0</m:t>
                  </m:r>
                </m:sub>
                <m:sup>
                  <m:r>
                    <m:t>t</m:t>
                  </m:r>
                </m:sup>
                <m:e>
                  <m:r>
                    <m:t>Z</m:t>
                  </m:r>
                </m:e>
              </m:nary>
              <m:r>
                <m:rPr>
                  <m:sty m:val="p"/>
                </m:rPr>
                <m:t>(</m:t>
              </m:r>
              <m:r>
                <m:t>s</m:t>
              </m:r>
              <m:sSup>
                <m:e>
                  <m:r>
                    <m:rPr>
                      <m:sty m:val="p"/>
                    </m:rPr>
                    <m:t>)</m:t>
                  </m:r>
                </m:e>
                <m:sup>
                  <m:r>
                    <m:t>T</m:t>
                  </m:r>
                </m:sup>
              </m:sSup>
              <m:r>
                <m:t>m</m:t>
              </m:r>
              <m:r>
                <m:rPr>
                  <m:sty m:val="p"/>
                </m:rPr>
                <m:t>(</m:t>
              </m:r>
              <m:r>
                <m:t>s</m:t>
              </m:r>
              <m:r>
                <m:rPr>
                  <m:sty m:val="p"/>
                </m:rPr>
                <m:t>)</m:t>
              </m:r>
              <m:r>
                <m:t>d</m:t>
              </m:r>
              <m:r>
                <m:t>s</m:t>
              </m:r>
            </m:e>
          </m:d>
          <m:r>
            <m:rPr>
              <m:sty m:val="p"/>
            </m:rPr>
            <m:t>.</m:t>
          </m:r>
        </m:oMath>
      </m:oMathPara>
    </w:p>
    <w:p>
      <w:pPr>
        <w:pStyle w:val="FirstParagraph"/>
      </w:pPr>
      <w:r>
        <w:t xml:space="preserve">Extend it by zero outside the observation interval. Its endpoint jumps supply</w:t>
      </w:r>
      <w:r>
        <w:t xml:space="preserve"> </w:t>
      </w:r>
      <m:oMath>
        <m:sSub>
          <m:e>
            <m:r>
              <m:t>m</m:t>
            </m:r>
          </m:e>
          <m:sub>
            <m:r>
              <m:t>0</m:t>
            </m:r>
          </m:sub>
        </m:sSub>
        <m:r>
          <m:rPr>
            <m:sty m:val="p"/>
          </m:rPr>
          <m:t>=</m:t>
        </m:r>
        <m:r>
          <m:rPr>
            <m:sty m:val="p"/>
          </m:rPr>
          <m:t>−</m:t>
        </m:r>
        <m:sSub>
          <m:e>
            <m:r>
              <m:rPr>
                <m:sty m:val="p"/>
              </m:rPr>
              <m:t>Φ</m:t>
            </m:r>
          </m:e>
          <m:sub>
            <m:r>
              <m:rPr>
                <m:sty m:val="p"/>
              </m:rPr>
              <m:t>*</m:t>
            </m:r>
          </m:sub>
        </m:sSub>
        <m:r>
          <m:rPr>
            <m:sty m:val="p"/>
          </m:rPr>
          <m:t>(</m:t>
        </m:r>
        <m:r>
          <m:t>0</m:t>
        </m:r>
        <m:r>
          <m:rPr>
            <m:sty m:val="p"/>
          </m:rPr>
          <m:t>+</m:t>
        </m:r>
        <m:r>
          <m:rPr>
            <m:sty m:val="p"/>
          </m:rPr>
          <m:t>)</m:t>
        </m:r>
      </m:oMath>
      <w:r>
        <w:t xml:space="preserve"> </w:t>
      </w:r>
      <w:r>
        <w:t xml:space="preserve">and</w:t>
      </w:r>
      <w:r>
        <w:t xml:space="preserve"> </w:t>
      </w:r>
      <m:oMath>
        <m:sSub>
          <m:e>
            <m:r>
              <m:t>m</m:t>
            </m:r>
          </m:e>
          <m:sub>
            <m:r>
              <m:t>T</m:t>
            </m:r>
          </m:sub>
        </m:sSub>
        <m:r>
          <m:rPr>
            <m:sty m:val="p"/>
          </m:rPr>
          <m:t>=</m:t>
        </m:r>
        <m:sSub>
          <m:e>
            <m:r>
              <m:rPr>
                <m:sty m:val="p"/>
              </m:rPr>
              <m:t>Φ</m:t>
            </m:r>
          </m:e>
          <m:sub>
            <m:r>
              <m:rPr>
                <m:sty m:val="p"/>
              </m:rPr>
              <m:t>*</m:t>
            </m:r>
          </m:sub>
        </m:sSub>
        <m:r>
          <m:rPr>
            <m:sty m:val="p"/>
          </m:rPr>
          <m:t>(</m:t>
        </m:r>
        <m:r>
          <m:t>T</m:t>
        </m:r>
        <m:r>
          <m:rPr>
            <m:sty m:val="p"/>
          </m:rPr>
          <m:t>−</m:t>
        </m:r>
        <m:r>
          <m:rPr>
            <m:sty m:val="p"/>
          </m:rPr>
          <m:t>)</m:t>
        </m:r>
      </m:oMath>
      <w:r>
        <w:t xml:space="preserve">, and distributionally</w:t>
      </w:r>
      <w:r>
        <w:t xml:space="preserve"> </w:t>
      </w:r>
      <m:oMath>
        <m:sSup>
          <m:e>
            <m:r>
              <m:t>A</m:t>
            </m:r>
          </m:e>
          <m:sup>
            <m:r>
              <m:rPr>
                <m:sty m:val="p"/>
              </m:rPr>
              <m:t>*</m:t>
            </m:r>
          </m:sup>
        </m:sSup>
        <m:sSub>
          <m:e>
            <m:r>
              <m:rPr>
                <m:sty m:val="p"/>
              </m:rPr>
              <m:t>Φ</m:t>
            </m:r>
          </m:e>
          <m:sub>
            <m:r>
              <m:rPr>
                <m:sty m:val="p"/>
              </m:rPr>
              <m:t>*</m:t>
            </m:r>
          </m:sub>
        </m:sSub>
        <m:r>
          <m:rPr>
            <m:sty m:val="p"/>
          </m:rPr>
          <m:t>=</m:t>
        </m:r>
        <m:sSub>
          <m:e>
            <m:r>
              <m:rPr>
                <m:sty m:val="p"/>
              </m:rPr>
              <m:t>Λ</m:t>
            </m:r>
          </m:e>
          <m:sub>
            <m:r>
              <m:rPr>
                <m:sty m:val="p"/>
              </m:rPr>
              <m:t>*</m:t>
            </m:r>
          </m:sub>
        </m:sSub>
      </m:oMath>
      <w:r>
        <w:t xml:space="preserve">. These formulas include the initial atom; omitting it in the cumulative integral is incorrect. The annihilation condition supplies the terminal jump. Cutoff and smoothing approximate this generalized test in covariance norm. These measures describe a statistical reference; the implemented estimators keep compact tests and add no explicit boundary observation terms.</w:t>
      </w:r>
    </w:p>
    <w:p>
      <w:pPr>
        <w:pStyle w:val="BodyText"/>
      </w:pPr>
      <w:r>
        <w:t xml:space="preserve">For scalar exponential dynamics,</w:t>
      </w:r>
      <w:r>
        <w:t xml:space="preserve"> </w:t>
      </w:r>
      <m:oMath>
        <m:r>
          <m:t>z</m:t>
        </m:r>
        <m:r>
          <m:rPr>
            <m:sty m:val="p"/>
          </m:rPr>
          <m:t>=</m:t>
        </m:r>
        <m:sSup>
          <m:e>
            <m:r>
              <m:t>e</m:t>
            </m:r>
          </m:e>
          <m:sup>
            <m:r>
              <m:t>a</m:t>
            </m:r>
            <m:r>
              <m:t>t</m:t>
            </m:r>
          </m:sup>
        </m:sSup>
      </m:oMath>
      <w:r>
        <w:t xml:space="preserve">,</w:t>
      </w:r>
      <w:r>
        <w:t xml:space="preserve"> </w:t>
      </w:r>
      <m:oMath>
        <m:r>
          <m:t>s</m:t>
        </m:r>
        <m:r>
          <m:rPr>
            <m:sty m:val="p"/>
          </m:rPr>
          <m:t>=</m:t>
        </m:r>
        <m:sSub>
          <m:e>
            <m:r>
              <m:t>x</m:t>
            </m:r>
          </m:e>
          <m:sub>
            <m:r>
              <m:t>0</m:t>
            </m:r>
          </m:sub>
        </m:sSub>
        <m:r>
          <m:t>t</m:t>
        </m:r>
        <m:sSup>
          <m:e>
            <m:r>
              <m:t>e</m:t>
            </m:r>
          </m:e>
          <m:sup>
            <m:r>
              <m:t>a</m:t>
            </m:r>
            <m:r>
              <m:t>t</m:t>
            </m:r>
          </m:sup>
        </m:sSup>
      </m:oMath>
      <w:r>
        <w:t xml:space="preserve">,</w:t>
      </w:r>
      <w:r>
        <w:t xml:space="preserve"> </w:t>
      </w:r>
      <m:oMath>
        <m:r>
          <m:t>k</m:t>
        </m:r>
        <m:r>
          <m:rPr>
            <m:sty m:val="p"/>
          </m:rPr>
          <m:t>=</m:t>
        </m:r>
        <m:sSub>
          <m:e>
            <m:r>
              <m:rPr>
                <m:scr m:val="script"/>
                <m:sty m:val="p"/>
              </m:rPr>
              <m:t>I</m:t>
            </m:r>
          </m:e>
          <m:sub>
            <m:r>
              <m:t>a</m:t>
            </m:r>
            <m:r>
              <m:t>u</m:t>
            </m:r>
          </m:sub>
        </m:sSub>
        <m:r>
          <m:rPr>
            <m:sty m:val="p"/>
          </m:rPr>
          <m:t>/</m:t>
        </m:r>
        <m:sSub>
          <m:e>
            <m:r>
              <m:rPr>
                <m:scr m:val="script"/>
                <m:sty m:val="p"/>
              </m:rPr>
              <m:t>I</m:t>
            </m:r>
          </m:e>
          <m:sub>
            <m:r>
              <m:t>u</m:t>
            </m:r>
            <m:r>
              <m:t>u</m:t>
            </m:r>
          </m:sub>
        </m:sSub>
      </m:oMath>
      <w:r>
        <w:t xml:space="preserve"> </w:t>
      </w:r>
      <w:r>
        <w:t xml:space="preserve">and</w:t>
      </w:r>
      <w:r>
        <w:t xml:space="preserve"> </w:t>
      </w:r>
      <m:oMath>
        <m:r>
          <m:t>g</m:t>
        </m:r>
        <m:r>
          <m:rPr>
            <m:sty m:val="p"/>
          </m:rPr>
          <m:t>=</m:t>
        </m:r>
        <m:sSup>
          <m:e>
            <m:r>
              <m:t>e</m:t>
            </m:r>
          </m:e>
          <m:sup>
            <m:r>
              <m:t>a</m:t>
            </m:r>
            <m:r>
              <m:t>t</m:t>
            </m:r>
          </m:sup>
        </m:sSup>
        <m:r>
          <m:rPr>
            <m:sty m:val="p"/>
          </m:rPr>
          <m:t>(</m:t>
        </m:r>
        <m:sSub>
          <m:e>
            <m:r>
              <m:t>x</m:t>
            </m:r>
          </m:e>
          <m:sub>
            <m:r>
              <m:t>0</m:t>
            </m:r>
          </m:sub>
        </m:sSub>
        <m:r>
          <m:t>t</m:t>
        </m:r>
        <m:r>
          <m:rPr>
            <m:sty m:val="p"/>
          </m:rPr>
          <m:t>−</m:t>
        </m:r>
        <m:r>
          <m:t>k</m:t>
        </m:r>
        <m:r>
          <m:rPr>
            <m:sty m:val="p"/>
          </m:rPr>
          <m:t>)</m:t>
        </m:r>
      </m:oMath>
      <w:r>
        <w:t xml:space="preserve">. Define</w:t>
      </w:r>
    </w:p>
    <w:p>
      <w:pPr>
        <w:pStyle w:val="BodyText"/>
      </w:pPr>
      <m:oMathPara>
        <m:oMathParaPr>
          <m:jc m:val="center"/>
        </m:oMathParaPr>
        <m:oMath>
          <m:sSub>
            <m:e>
              <m:r>
                <m:t>A</m:t>
              </m:r>
            </m:e>
            <m:sub>
              <m:r>
                <m:t>0</m:t>
              </m:r>
            </m:sub>
          </m:sSub>
          <m:r>
            <m:rPr>
              <m:sty m:val="p"/>
            </m:rPr>
            <m:t>=</m:t>
          </m:r>
          <m:f>
            <m:fPr>
              <m:type m:val="bar"/>
            </m:fPr>
            <m:num>
              <m:r>
                <m:rPr>
                  <m:sty m:val="p"/>
                </m:rPr>
                <m:t>(</m:t>
              </m:r>
              <m:r>
                <m:t>1</m:t>
              </m:r>
              <m:r>
                <m:rPr>
                  <m:sty m:val="p"/>
                </m:rPr>
                <m:t>−</m:t>
              </m:r>
              <m:sSup>
                <m:e>
                  <m:r>
                    <m:t>τ</m:t>
                  </m:r>
                </m:e>
                <m:sup>
                  <m:r>
                    <m:t>2</m:t>
                  </m:r>
                </m:sup>
              </m:sSup>
              <m:sSup>
                <m:e>
                  <m:r>
                    <m:t>a</m:t>
                  </m:r>
                </m:e>
                <m:sup>
                  <m:r>
                    <m:t>2</m:t>
                  </m:r>
                </m:sup>
              </m:sSup>
              <m:r>
                <m:rPr>
                  <m:sty m:val="p"/>
                </m:rPr>
                <m:t>)</m:t>
              </m:r>
              <m:sSub>
                <m:e>
                  <m:r>
                    <m:t>x</m:t>
                  </m:r>
                </m:e>
                <m:sub>
                  <m:r>
                    <m:t>0</m:t>
                  </m:r>
                </m:sub>
              </m:sSub>
            </m:num>
            <m:den>
              <m:r>
                <m:t>2</m:t>
              </m:r>
              <m:sSup>
                <m:e>
                  <m:r>
                    <m:t>σ</m:t>
                  </m:r>
                </m:e>
                <m:sup>
                  <m:r>
                    <m:t>2</m:t>
                  </m:r>
                </m:sup>
              </m:sSup>
              <m:r>
                <m:t>τ</m:t>
              </m:r>
            </m:den>
          </m:f>
          <m:r>
            <m:rPr>
              <m:sty m:val="p"/>
            </m:rPr>
            <m:t>,</m:t>
          </m:r>
          <m:r>
            <m:t>  </m:t>
          </m:r>
          <m:sSub>
            <m:e>
              <m:r>
                <m:t>B</m:t>
              </m:r>
            </m:e>
            <m:sub>
              <m:r>
                <m:t>0</m:t>
              </m:r>
            </m:sub>
          </m:sSub>
          <m:r>
            <m:rPr>
              <m:sty m:val="p"/>
            </m:rPr>
            <m:t>=</m:t>
          </m:r>
          <m:f>
            <m:fPr>
              <m:type m:val="bar"/>
            </m:fPr>
            <m:num>
              <m:r>
                <m:rPr>
                  <m:sty m:val="p"/>
                </m:rPr>
                <m:t>−</m:t>
              </m:r>
              <m:r>
                <m:rPr>
                  <m:sty m:val="p"/>
                </m:rPr>
                <m:t>(</m:t>
              </m:r>
              <m:r>
                <m:t>1</m:t>
              </m:r>
              <m:r>
                <m:rPr>
                  <m:sty m:val="p"/>
                </m:rPr>
                <m:t>−</m:t>
              </m:r>
              <m:sSup>
                <m:e>
                  <m:r>
                    <m:t>τ</m:t>
                  </m:r>
                </m:e>
                <m:sup>
                  <m:r>
                    <m:t>2</m:t>
                  </m:r>
                </m:sup>
              </m:sSup>
              <m:sSup>
                <m:e>
                  <m:r>
                    <m:t>a</m:t>
                  </m:r>
                </m:e>
                <m:sup>
                  <m:r>
                    <m:t>2</m:t>
                  </m:r>
                </m:sup>
              </m:sSup>
              <m:r>
                <m:rPr>
                  <m:sty m:val="p"/>
                </m:rPr>
                <m:t>)</m:t>
              </m:r>
              <m:r>
                <m:t>k</m:t>
              </m:r>
              <m:r>
                <m:rPr>
                  <m:sty m:val="p"/>
                </m:rPr>
                <m:t>−</m:t>
              </m:r>
              <m:r>
                <m:t>2</m:t>
              </m:r>
              <m:sSup>
                <m:e>
                  <m:r>
                    <m:t>τ</m:t>
                  </m:r>
                </m:e>
                <m:sup>
                  <m:r>
                    <m:t>2</m:t>
                  </m:r>
                </m:sup>
              </m:sSup>
              <m:r>
                <m:t>a</m:t>
              </m:r>
              <m:sSub>
                <m:e>
                  <m:r>
                    <m:t>x</m:t>
                  </m:r>
                </m:e>
                <m:sub>
                  <m:r>
                    <m:t>0</m:t>
                  </m:r>
                </m:sub>
              </m:sSub>
            </m:num>
            <m:den>
              <m:r>
                <m:t>2</m:t>
              </m:r>
              <m:sSup>
                <m:e>
                  <m:r>
                    <m:t>σ</m:t>
                  </m:r>
                </m:e>
                <m:sup>
                  <m:r>
                    <m:t>2</m:t>
                  </m:r>
                </m:sup>
              </m:sSup>
              <m:r>
                <m:t>τ</m:t>
              </m:r>
            </m:den>
          </m:f>
          <m:r>
            <m:rPr>
              <m:sty m:val="p"/>
            </m:rPr>
            <m:t>,</m:t>
          </m:r>
        </m:oMath>
      </m:oMathPara>
    </w:p>
    <w:p>
      <w:pPr>
        <w:pStyle w:val="FirstParagraph"/>
      </w:pPr>
      <m:oMathPara>
        <m:oMathParaPr>
          <m:jc m:val="center"/>
        </m:oMathParaPr>
        <m:oMath>
          <m:sSub>
            <m:e>
              <m:r>
                <m:t>q</m:t>
              </m:r>
            </m:e>
            <m:sub>
              <m:r>
                <m:t>0</m:t>
              </m:r>
            </m:sub>
          </m:sSub>
          <m:r>
            <m:rPr>
              <m:sty m:val="p"/>
            </m:rPr>
            <m:t>=</m:t>
          </m:r>
          <m:f>
            <m:fPr>
              <m:type m:val="bar"/>
            </m:fPr>
            <m:num>
              <m:r>
                <m:rPr>
                  <m:sty m:val="p"/>
                </m:rPr>
                <m:t>−</m:t>
              </m:r>
              <m:r>
                <m:t>k</m:t>
              </m:r>
              <m:r>
                <m:rPr>
                  <m:sty m:val="p"/>
                </m:rPr>
                <m:t>−</m:t>
              </m:r>
              <m:r>
                <m:t>τ</m:t>
              </m:r>
              <m:r>
                <m:rPr>
                  <m:sty m:val="p"/>
                </m:rPr>
                <m:t>(</m:t>
              </m:r>
              <m:sSub>
                <m:e>
                  <m:r>
                    <m:t>x</m:t>
                  </m:r>
                </m:e>
                <m:sub>
                  <m:r>
                    <m:t>0</m:t>
                  </m:r>
                </m:sub>
              </m:sSub>
              <m:r>
                <m:rPr>
                  <m:sty m:val="p"/>
                </m:rPr>
                <m:t>−</m:t>
              </m:r>
              <m:r>
                <m:t>a</m:t>
              </m:r>
              <m:r>
                <m:t>k</m:t>
              </m:r>
              <m:r>
                <m:rPr>
                  <m:sty m:val="p"/>
                </m:rPr>
                <m:t>)</m:t>
              </m:r>
            </m:num>
            <m:den>
              <m:r>
                <m:t>2</m:t>
              </m:r>
              <m:sSup>
                <m:e>
                  <m:r>
                    <m:t>σ</m:t>
                  </m:r>
                </m:e>
                <m:sup>
                  <m:r>
                    <m:t>2</m:t>
                  </m:r>
                </m:sup>
              </m:sSup>
            </m:den>
          </m:f>
          <m:r>
            <m:rPr>
              <m:sty m:val="p"/>
            </m:rPr>
            <m:t>,</m:t>
          </m:r>
          <m:r>
            <m:t>  </m:t>
          </m:r>
          <m:sSub>
            <m:e>
              <m:r>
                <m:t>F</m:t>
              </m:r>
            </m:e>
            <m:sub>
              <m:r>
                <m:t>j</m:t>
              </m:r>
            </m:sub>
          </m:sSub>
          <m:r>
            <m:rPr>
              <m:sty m:val="p"/>
            </m:rPr>
            <m:t>(</m:t>
          </m:r>
          <m:r>
            <m:t>t</m:t>
          </m:r>
          <m:r>
            <m:rPr>
              <m:sty m:val="p"/>
            </m:rPr>
            <m:t>)</m:t>
          </m:r>
          <m:r>
            <m:rPr>
              <m:sty m:val="p"/>
            </m:rPr>
            <m:t>=</m:t>
          </m:r>
          <m:nary>
            <m:naryPr>
              <m:chr m:val="∫"/>
              <m:limLoc m:val="subSup"/>
              <m:subHide m:val="off"/>
              <m:supHide m:val="off"/>
            </m:naryPr>
            <m:sub>
              <m:r>
                <m:t>0</m:t>
              </m:r>
            </m:sub>
            <m:sup>
              <m:r>
                <m:t>t</m:t>
              </m:r>
            </m:sup>
            <m:e>
              <m:sSup>
                <m:e>
                  <m:r>
                    <m:t>s</m:t>
                  </m:r>
                </m:e>
                <m:sup>
                  <m:r>
                    <m:t>j</m:t>
                  </m:r>
                </m:sup>
              </m:sSup>
            </m:e>
          </m:nary>
          <m:sSup>
            <m:e>
              <m:r>
                <m:t>e</m:t>
              </m:r>
            </m:e>
            <m:sup>
              <m:r>
                <m:t>2</m:t>
              </m:r>
              <m:r>
                <m:t>a</m:t>
              </m:r>
              <m:r>
                <m:t>s</m:t>
              </m:r>
            </m:sup>
          </m:sSup>
          <m:r>
            <m:t>d</m:t>
          </m:r>
          <m:r>
            <m:t>s</m:t>
          </m:r>
          <m:r>
            <m:rPr>
              <m:sty m:val="p"/>
            </m:rPr>
            <m:t>.</m:t>
          </m:r>
        </m:oMath>
      </m:oMathPara>
    </w:p>
    <w:p>
      <w:pPr>
        <w:pStyle w:val="FirstParagraph"/>
      </w:pPr>
      <w:r>
        <w:t xml:space="preserve">Then</w:t>
      </w:r>
    </w:p>
    <w:p>
      <w:pPr>
        <w:pStyle w:val="BodyText"/>
      </w:pPr>
      <m:oMathPara>
        <m:oMathParaPr>
          <m:jc m:val="center"/>
        </m:oMathParaPr>
        <m:oMath>
          <m:sSub>
            <m:e>
              <m:r>
                <m:t>ϕ</m:t>
              </m:r>
            </m:e>
            <m:sub>
              <m:r>
                <m:rPr>
                  <m:sty m:val="p"/>
                </m:rPr>
                <m:t>*</m:t>
              </m:r>
            </m:sub>
          </m:sSub>
          <m:r>
            <m:rPr>
              <m:sty m:val="p"/>
            </m:rPr>
            <m:t>(</m:t>
          </m:r>
          <m:r>
            <m:t>t</m:t>
          </m:r>
          <m:r>
            <m:rPr>
              <m:sty m:val="p"/>
            </m:rPr>
            <m:t>)</m:t>
          </m:r>
          <m:r>
            <m:rPr>
              <m:sty m:val="p"/>
            </m:rPr>
            <m:t>=</m:t>
          </m:r>
          <m:r>
            <m:rPr>
              <m:sty m:val="p"/>
            </m:rPr>
            <m:t>−</m:t>
          </m:r>
          <m:f>
            <m:fPr>
              <m:type m:val="bar"/>
            </m:fPr>
            <m:num>
              <m:sSup>
                <m:e>
                  <m:r>
                    <m:t>e</m:t>
                  </m:r>
                </m:e>
                <m:sup>
                  <m:r>
                    <m:rPr>
                      <m:sty m:val="p"/>
                    </m:rPr>
                    <m:t>−</m:t>
                  </m:r>
                  <m:r>
                    <m:t>a</m:t>
                  </m:r>
                  <m:r>
                    <m:t>t</m:t>
                  </m:r>
                </m:sup>
              </m:sSup>
            </m:num>
            <m:den>
              <m:sSub>
                <m:e>
                  <m:r>
                    <m:rPr>
                      <m:scr m:val="script"/>
                      <m:sty m:val="p"/>
                    </m:rPr>
                    <m:t>I</m:t>
                  </m:r>
                </m:e>
                <m:sub>
                  <m:r>
                    <m:t>e</m:t>
                  </m:r>
                </m:sub>
              </m:sSub>
            </m:den>
          </m:f>
          <m:r>
            <m:rPr>
              <m:sty m:val="p"/>
            </m:rPr>
            <m:t>[</m:t>
          </m:r>
          <m:sSub>
            <m:e>
              <m:r>
                <m:t>q</m:t>
              </m:r>
            </m:e>
            <m:sub>
              <m:r>
                <m:t>0</m:t>
              </m:r>
            </m:sub>
          </m:sSub>
          <m:r>
            <m:rPr>
              <m:sty m:val="p"/>
            </m:rPr>
            <m:t>+</m:t>
          </m:r>
          <m:sSub>
            <m:e>
              <m:r>
                <m:t>A</m:t>
              </m:r>
            </m:e>
            <m:sub>
              <m:r>
                <m:t>0</m:t>
              </m:r>
            </m:sub>
          </m:sSub>
          <m:sSub>
            <m:e>
              <m:r>
                <m:t>F</m:t>
              </m:r>
            </m:e>
            <m:sub>
              <m:r>
                <m:t>1</m:t>
              </m:r>
            </m:sub>
          </m:sSub>
          <m:r>
            <m:rPr>
              <m:sty m:val="p"/>
            </m:rPr>
            <m:t>(</m:t>
          </m:r>
          <m:r>
            <m:t>t</m:t>
          </m:r>
          <m:r>
            <m:rPr>
              <m:sty m:val="p"/>
            </m:rPr>
            <m:t>)</m:t>
          </m:r>
          <m:r>
            <m:rPr>
              <m:sty m:val="p"/>
            </m:rPr>
            <m:t>+</m:t>
          </m:r>
          <m:sSub>
            <m:e>
              <m:r>
                <m:t>B</m:t>
              </m:r>
            </m:e>
            <m:sub>
              <m:r>
                <m:t>0</m:t>
              </m:r>
            </m:sub>
          </m:sSub>
          <m:sSub>
            <m:e>
              <m:r>
                <m:t>F</m:t>
              </m:r>
            </m:e>
            <m:sub>
              <m:r>
                <m:t>0</m:t>
              </m:r>
            </m:sub>
          </m:sSub>
          <m:r>
            <m:rPr>
              <m:sty m:val="p"/>
            </m:rPr>
            <m:t>(</m:t>
          </m:r>
          <m:r>
            <m:t>t</m:t>
          </m:r>
          <m:r>
            <m:rPr>
              <m:sty m:val="p"/>
            </m:rPr>
            <m:t>)</m:t>
          </m:r>
          <m:r>
            <m:rPr>
              <m:sty m:val="p"/>
            </m:rPr>
            <m:t>]</m:t>
          </m:r>
          <m:r>
            <m:rPr>
              <m:sty m:val="p"/>
            </m:rPr>
            <m:t>.</m:t>
          </m:r>
        </m:oMath>
      </m:oMathPara>
    </w:p>
    <w:p>
      <w:pPr>
        <w:pStyle w:val="FirstParagraph"/>
      </w:pPr>
      <w:r>
        <w:t xml:space="preserve">For</w:t>
      </w:r>
      <w:r>
        <w:t xml:space="preserve"> </w:t>
      </w:r>
      <m:oMath>
        <m:r>
          <m:t>a</m:t>
        </m:r>
        <m:r>
          <m:rPr>
            <m:sty m:val="p"/>
          </m:rPr>
          <m:t>≠</m:t>
        </m:r>
        <m:r>
          <m:t>0</m:t>
        </m:r>
      </m:oMath>
      <w:r>
        <w:t xml:space="preserve">,</w:t>
      </w:r>
      <w:r>
        <w:t xml:space="preserve"> </w:t>
      </w:r>
      <m:oMath>
        <m:sSub>
          <m:e>
            <m:r>
              <m:t>F</m:t>
            </m:r>
          </m:e>
          <m:sub>
            <m:r>
              <m:t>0</m:t>
            </m:r>
          </m:sub>
        </m:sSub>
        <m:r>
          <m:rPr>
            <m:sty m:val="p"/>
          </m:rPr>
          <m:t>=</m:t>
        </m:r>
        <m:r>
          <m:rPr>
            <m:sty m:val="p"/>
          </m:rPr>
          <m:t>expm1</m:t>
        </m:r>
        <m:r>
          <m:rPr>
            <m:sty m:val="p"/>
          </m:rPr>
          <m:t>(</m:t>
        </m:r>
        <m:r>
          <m:t>2</m:t>
        </m:r>
        <m:r>
          <m:t>a</m:t>
        </m:r>
        <m:r>
          <m:t>t</m:t>
        </m:r>
        <m:r>
          <m:rPr>
            <m:sty m:val="p"/>
          </m:rPr>
          <m:t>)</m:t>
        </m:r>
        <m:r>
          <m:rPr>
            <m:sty m:val="p"/>
          </m:rPr>
          <m:t>/</m:t>
        </m:r>
        <m:r>
          <m:rPr>
            <m:sty m:val="p"/>
          </m:rPr>
          <m:t>(</m:t>
        </m:r>
        <m:r>
          <m:t>2</m:t>
        </m:r>
        <m:r>
          <m:t>a</m:t>
        </m:r>
        <m:r>
          <m:rPr>
            <m:sty m:val="p"/>
          </m:rPr>
          <m:t>)</m:t>
        </m:r>
      </m:oMath>
      <w:r>
        <w:t xml:space="preserve"> </w:t>
      </w:r>
      <w:r>
        <w:t xml:space="preserve">and</w:t>
      </w:r>
      <w:r>
        <w:t xml:space="preserve"> </w:t>
      </w:r>
      <m:oMath>
        <m:sSub>
          <m:e>
            <m:r>
              <m:t>F</m:t>
            </m:r>
          </m:e>
          <m:sub>
            <m:r>
              <m:t>1</m:t>
            </m:r>
          </m:sub>
        </m:sSub>
        <m:r>
          <m:rPr>
            <m:sty m:val="p"/>
          </m:rPr>
          <m:t>=</m:t>
        </m:r>
        <m:r>
          <m:rPr>
            <m:sty m:val="p"/>
          </m:rPr>
          <m:t>[</m:t>
        </m:r>
        <m:sSup>
          <m:e>
            <m:r>
              <m:t>e</m:t>
            </m:r>
          </m:e>
          <m:sup>
            <m:r>
              <m:t>2</m:t>
            </m:r>
            <m:r>
              <m:t>a</m:t>
            </m:r>
            <m:r>
              <m:t>t</m:t>
            </m:r>
          </m:sup>
        </m:sSup>
        <m:r>
          <m:rPr>
            <m:sty m:val="p"/>
          </m:rPr>
          <m:t>(</m:t>
        </m:r>
        <m:r>
          <m:t>2</m:t>
        </m:r>
        <m:r>
          <m:t>a</m:t>
        </m:r>
        <m:r>
          <m:t>t</m:t>
        </m:r>
        <m:r>
          <m:rPr>
            <m:sty m:val="p"/>
          </m:rPr>
          <m:t>−</m:t>
        </m:r>
        <m:r>
          <m:t>1</m:t>
        </m:r>
        <m:r>
          <m:rPr>
            <m:sty m:val="p"/>
          </m:rPr>
          <m:t>)</m:t>
        </m:r>
        <m:r>
          <m:rPr>
            <m:sty m:val="p"/>
          </m:rPr>
          <m:t>+</m:t>
        </m:r>
        <m:r>
          <m:t>1</m:t>
        </m:r>
        <m:r>
          <m:rPr>
            <m:sty m:val="p"/>
          </m:rPr>
          <m:t>]</m:t>
        </m:r>
        <m:r>
          <m:rPr>
            <m:sty m:val="p"/>
          </m:rPr>
          <m:t>/</m:t>
        </m:r>
        <m:r>
          <m:rPr>
            <m:sty m:val="p"/>
          </m:rPr>
          <m:t>(</m:t>
        </m:r>
        <m:r>
          <m:t>4</m:t>
        </m:r>
        <m:sSup>
          <m:e>
            <m:r>
              <m:t>a</m:t>
            </m:r>
          </m:e>
          <m:sup>
            <m:r>
              <m:t>2</m:t>
            </m:r>
          </m:sup>
        </m:sSup>
        <m:r>
          <m:rPr>
            <m:sty m:val="p"/>
          </m:rPr>
          <m:t>)</m:t>
        </m:r>
      </m:oMath>
      <w:r>
        <w:t xml:space="preserve">; their continuous limits at</w:t>
      </w:r>
      <w:r>
        <w:t xml:space="preserve"> </w:t>
      </w:r>
      <m:oMath>
        <m:r>
          <m:t>a</m:t>
        </m:r>
        <m:r>
          <m:rPr>
            <m:sty m:val="p"/>
          </m:rPr>
          <m:t>=</m:t>
        </m:r>
        <m:r>
          <m:t>0</m:t>
        </m:r>
      </m:oMath>
      <w:r>
        <w:t xml:space="preserve"> </w:t>
      </w:r>
      <w:r>
        <w:t xml:space="preserve">are</w:t>
      </w:r>
      <w:r>
        <w:t xml:space="preserve"> </w:t>
      </w:r>
      <m:oMath>
        <m:r>
          <m:t>t</m:t>
        </m:r>
      </m:oMath>
      <w:r>
        <w:t xml:space="preserve"> </w:t>
      </w:r>
      <w:r>
        <w:t xml:space="preserve">and</w:t>
      </w:r>
      <w:r>
        <w:t xml:space="preserve"> </w:t>
      </w:r>
      <m:oMath>
        <m:sSup>
          <m:e>
            <m:r>
              <m:t>t</m:t>
            </m:r>
          </m:e>
          <m:sup>
            <m:r>
              <m:t>2</m:t>
            </m:r>
          </m:sup>
        </m:sSup>
        <m:r>
          <m:rPr>
            <m:sty m:val="p"/>
          </m:rPr>
          <m:t>/</m:t>
        </m:r>
        <m:r>
          <m:t>2</m:t>
        </m:r>
      </m:oMath>
      <w:r>
        <w:t xml:space="preserve">. A pilot coefficient substitutes into this expression before a compact cutoff is applied. The explicit multivariate fundamental-matrix expression is an analytical identity, not a guarantee of stable numerical inversion of</w:t>
      </w:r>
      <w:r>
        <w:t xml:space="preserve"> </w:t>
      </w:r>
      <m:oMath>
        <m:r>
          <m:t>Z</m:t>
        </m:r>
        <m:r>
          <m:rPr>
            <m:sty m:val="p"/>
          </m:rPr>
          <m:t>(</m:t>
        </m:r>
        <m:r>
          <m:t>t</m:t>
        </m:r>
        <m:r>
          <m:rPr>
            <m:sty m:val="p"/>
          </m:rPr>
          <m:t>)</m:t>
        </m:r>
      </m:oMath>
      <w:r>
        <w:t xml:space="preserve">; strongly contracting dynamics can make that inversion ill-conditioned.</w:t>
      </w:r>
    </w:p>
    <w:bookmarkEnd w:id="17"/>
    <w:bookmarkStart w:id="18" w:name="correct-covariance-gls-and-dense-spans"/>
    <w:p>
      <w:pPr>
        <w:pStyle w:val="Heading3"/>
      </w:pPr>
      <w:r>
        <w:t xml:space="preserve">4.6. Correct-covariance GLS and dense spans</w:t>
      </w:r>
    </w:p>
    <w:p>
      <w:pPr>
        <w:pStyle w:val="FirstParagraph"/>
      </w:pPr>
      <w:r>
        <w:t xml:space="preserve">For tests</w:t>
      </w:r>
      <w:r>
        <w:t xml:space="preserve"> </w:t>
      </w:r>
      <m:oMath>
        <m:sSub>
          <m:e>
            <m:r>
              <m:t>ϕ</m:t>
            </m:r>
          </m:e>
          <m:sub>
            <m:r>
              <m:t>k</m:t>
            </m:r>
          </m:sub>
        </m:sSub>
      </m:oMath>
      <w:r>
        <w:t xml:space="preserve">, put</w:t>
      </w:r>
      <w:r>
        <w:t xml:space="preserve"> </w:t>
      </w:r>
      <m:oMath>
        <m:sSub>
          <m:e>
            <m:r>
              <m:t>λ</m:t>
            </m:r>
          </m:e>
          <m:sub>
            <m:r>
              <m:t>k</m:t>
            </m:r>
          </m:sub>
        </m:sSub>
        <m:r>
          <m:rPr>
            <m:sty m:val="p"/>
          </m:rPr>
          <m:t>=</m:t>
        </m:r>
        <m:sSup>
          <m:e>
            <m:r>
              <m:t>A</m:t>
            </m:r>
          </m:e>
          <m:sup>
            <m:r>
              <m:rPr>
                <m:sty m:val="p"/>
              </m:rPr>
              <m:t>*</m:t>
            </m:r>
          </m:sup>
        </m:sSup>
        <m:sSub>
          <m:e>
            <m:r>
              <m:t>ϕ</m:t>
            </m:r>
          </m:e>
          <m:sub>
            <m:r>
              <m:t>k</m:t>
            </m:r>
          </m:sub>
        </m:sSub>
      </m:oMath>
      <w:r>
        <w:t xml:space="preserve">,</w:t>
      </w:r>
      <w:r>
        <w:t xml:space="preserve"> </w:t>
      </w:r>
      <m:oMath>
        <m:sSub>
          <m:e>
            <m:r>
              <m:t>D</m:t>
            </m:r>
          </m:e>
          <m:sub>
            <m:r>
              <m:t>k</m:t>
            </m:r>
            <m:r>
              <m:t>r</m:t>
            </m:r>
          </m:sub>
        </m:sSub>
        <m:r>
          <m:rPr>
            <m:sty m:val="p"/>
          </m:rPr>
          <m:t>=</m:t>
        </m:r>
        <m:r>
          <m:rPr>
            <m:sty m:val="p"/>
          </m:rPr>
          <m:t>⟨</m:t>
        </m:r>
        <m:sSub>
          <m:e>
            <m:r>
              <m:t>λ</m:t>
            </m:r>
          </m:e>
          <m:sub>
            <m:r>
              <m:t>k</m:t>
            </m:r>
          </m:sub>
        </m:sSub>
        <m:r>
          <m:rPr>
            <m:sty m:val="p"/>
          </m:rPr>
          <m:t>,</m:t>
        </m:r>
        <m:sSub>
          <m:e>
            <m:r>
              <m:t>S</m:t>
            </m:r>
          </m:e>
          <m:sub>
            <m:r>
              <m:t>r</m:t>
            </m:r>
          </m:sub>
        </m:sSub>
        <m:r>
          <m:rPr>
            <m:sty m:val="p"/>
          </m:rPr>
          <m:t>⟩</m:t>
        </m:r>
      </m:oMath>
      <w:r>
        <w:t xml:space="preserve"> </w:t>
      </w:r>
      <w:r>
        <w:t xml:space="preserve">and</w:t>
      </w:r>
      <w:r>
        <w:t xml:space="preserve"> </w:t>
      </w:r>
      <m:oMath>
        <m:sSub>
          <m:e>
            <m:r>
              <m:rPr>
                <m:sty m:val="p"/>
              </m:rPr>
              <m:t>Σ</m:t>
            </m:r>
          </m:e>
          <m:sub>
            <m:r>
              <m:t>k</m:t>
            </m:r>
            <m:r>
              <m:t>ℓ</m:t>
            </m:r>
          </m:sub>
        </m:sSub>
        <m:r>
          <m:rPr>
            <m:sty m:val="p"/>
          </m:rPr>
          <m:t>=</m:t>
        </m:r>
        <m:r>
          <m:rPr>
            <m:sty m:val="p"/>
          </m:rPr>
          <m:t>⟨</m:t>
        </m:r>
        <m:sSub>
          <m:e>
            <m:r>
              <m:t>λ</m:t>
            </m:r>
          </m:e>
          <m:sub>
            <m:r>
              <m:t>k</m:t>
            </m:r>
          </m:sub>
        </m:sSub>
        <m:r>
          <m:rPr>
            <m:sty m:val="p"/>
          </m:rPr>
          <m:t>,</m:t>
        </m:r>
        <m:r>
          <m:t>C</m:t>
        </m:r>
        <m:sSub>
          <m:e>
            <m:r>
              <m:t>λ</m:t>
            </m:r>
          </m:e>
          <m:sub>
            <m:r>
              <m:t>ℓ</m:t>
            </m:r>
          </m:sub>
        </m:sSub>
        <m:r>
          <m:rPr>
            <m:sty m:val="p"/>
          </m:rPr>
          <m:t>⟩</m:t>
        </m:r>
      </m:oMath>
      <w:r>
        <w:t xml:space="preserve">. Remove exact linear dependencies. If</w:t>
      </w:r>
      <w:r>
        <w:t xml:space="preserve"> </w:t>
      </w:r>
      <m:oMath>
        <m:r>
          <m:t>D</m:t>
        </m:r>
      </m:oMath>
      <w:r>
        <w:t xml:space="preserve"> </w:t>
      </w:r>
      <w:r>
        <w:t xml:space="preserve">has full column rank, covariance-weighted weak regression has local influence and covariance</w:t>
      </w:r>
    </w:p>
    <w:p>
      <w:pPr>
        <w:pStyle w:val="BodyText"/>
      </w:pPr>
      <m:oMathPara>
        <m:oMathParaPr>
          <m:jc m:val="center"/>
        </m:oMathParaPr>
        <m:oMath>
          <m:r>
            <m:t>P</m:t>
          </m:r>
          <m:r>
            <m:rPr>
              <m:sty m:val="p"/>
            </m:rPr>
            <m:t>=</m:t>
          </m:r>
          <m:r>
            <m:rPr>
              <m:sty m:val="p"/>
            </m:rPr>
            <m:t>(</m:t>
          </m:r>
          <m:sSup>
            <m:e>
              <m:r>
                <m:t>D</m:t>
              </m:r>
            </m:e>
            <m:sup>
              <m:r>
                <m:t>T</m:t>
              </m:r>
            </m:sup>
          </m:sSup>
          <m:sSup>
            <m:e>
              <m:r>
                <m:rPr>
                  <m:sty m:val="p"/>
                </m:rPr>
                <m:t>Σ</m:t>
              </m:r>
            </m:e>
            <m:sup>
              <m:r>
                <m:rPr>
                  <m:sty m:val="p"/>
                </m:rPr>
                <m:t>−</m:t>
              </m:r>
              <m:r>
                <m:t>1</m:t>
              </m:r>
            </m:sup>
          </m:sSup>
          <m:r>
            <m:t>D</m:t>
          </m:r>
          <m:sSup>
            <m:e>
              <m:r>
                <m:rPr>
                  <m:sty m:val="p"/>
                </m:rPr>
                <m:t>)</m:t>
              </m:r>
            </m:e>
            <m:sup>
              <m:r>
                <m:rPr>
                  <m:sty m:val="p"/>
                </m:rPr>
                <m:t>−</m:t>
              </m:r>
              <m:r>
                <m:t>1</m:t>
              </m:r>
            </m:sup>
          </m:sSup>
          <m:sSup>
            <m:e>
              <m:r>
                <m:t>D</m:t>
              </m:r>
            </m:e>
            <m:sup>
              <m:r>
                <m:t>T</m:t>
              </m:r>
            </m:sup>
          </m:sSup>
          <m:sSup>
            <m:e>
              <m:r>
                <m:rPr>
                  <m:sty m:val="p"/>
                </m:rPr>
                <m:t>Σ</m:t>
              </m:r>
            </m:e>
            <m:sup>
              <m:r>
                <m:rPr>
                  <m:sty m:val="p"/>
                </m:rPr>
                <m:t>−</m:t>
              </m:r>
              <m:r>
                <m:t>1</m:t>
              </m:r>
            </m:sup>
          </m:sSup>
          <m:r>
            <m:rPr>
              <m:sty m:val="p"/>
            </m:rPr>
            <m:t>,</m:t>
          </m:r>
          <m:r>
            <m:t>  </m:t>
          </m:r>
          <m:sSub>
            <m:e>
              <m:r>
                <m:t>V</m:t>
              </m:r>
            </m:e>
            <m:sub>
              <m:r>
                <m:t>K</m:t>
              </m:r>
            </m:sub>
          </m:sSub>
          <m:r>
            <m:rPr>
              <m:sty m:val="p"/>
            </m:rPr>
            <m:t>=</m:t>
          </m:r>
          <m:r>
            <m:rPr>
              <m:sty m:val="p"/>
            </m:rPr>
            <m:t>(</m:t>
          </m:r>
          <m:sSup>
            <m:e>
              <m:r>
                <m:t>D</m:t>
              </m:r>
            </m:e>
            <m:sup>
              <m:r>
                <m:t>T</m:t>
              </m:r>
            </m:sup>
          </m:sSup>
          <m:sSup>
            <m:e>
              <m:r>
                <m:rPr>
                  <m:sty m:val="p"/>
                </m:rPr>
                <m:t>Σ</m:t>
              </m:r>
            </m:e>
            <m:sup>
              <m:r>
                <m:rPr>
                  <m:sty m:val="p"/>
                </m:rPr>
                <m:t>−</m:t>
              </m:r>
              <m:r>
                <m:t>1</m:t>
              </m:r>
            </m:sup>
          </m:sSup>
          <m:r>
            <m:t>D</m:t>
          </m:r>
          <m:sSup>
            <m:e>
              <m:r>
                <m:rPr>
                  <m:sty m:val="p"/>
                </m:rPr>
                <m:t>)</m:t>
              </m:r>
            </m:e>
            <m:sup>
              <m:r>
                <m:rPr>
                  <m:sty m:val="p"/>
                </m:rPr>
                <m:t>−</m:t>
              </m:r>
              <m:r>
                <m:t>1</m:t>
              </m:r>
            </m:sup>
          </m:sSup>
          <m:r>
            <m:rPr>
              <m:sty m:val="p"/>
            </m:rPr>
            <m:t>.</m:t>
          </m:r>
        </m:oMath>
      </m:oMathPara>
    </w:p>
    <w:p>
      <w:pPr>
        <w:pStyle w:val="FirstParagraph"/>
      </w:pPr>
      <w:r>
        <w:t xml:space="preserve">WENDy’s covariance iteration motivates this construction</w:t>
      </w:r>
      <w:r>
        <w:t xml:space="preserve"> </w:t>
      </w:r>
      <w:r>
        <w:t xml:space="preserve">[11]</w:t>
      </w:r>
      <w:r>
        <w:t xml:space="preserve">, but the released iid covariance is not the correct physical-OU covariance. Under polynomial features Proposition 3 supplies the complete coupled residual weights. Its order-one term determines the small-noise efficient influence; higher orders correct residual uncertainty at finite amplitude without by themselves removing coefficient-estimator bias.</w:t>
      </w:r>
    </w:p>
    <w:p>
      <w:pPr>
        <w:pStyle w:val="BodyText"/>
      </w:pPr>
      <w:r>
        <w:rPr>
          <w:b/>
          <w:bCs/>
        </w:rPr>
        <w:t xml:space="preserve">Corollary 1 (small-noise, dense-span efficiency).</w:t>
      </w:r>
      <w:r>
        <w:t xml:space="preserve"> </w:t>
      </w:r>
      <w:r>
        <w:t xml:space="preserve">Let the noise be</w:t>
      </w:r>
      <w:r>
        <w:t xml:space="preserve"> </w:t>
      </w:r>
      <m:oMath>
        <m:r>
          <m:t>ϵ</m:t>
        </m:r>
        <m:sSub>
          <m:e>
            <m:r>
              <m:t>Z</m:t>
            </m:r>
          </m:e>
          <m:sub>
            <m:r>
              <m:t>C</m:t>
            </m:r>
          </m:sub>
        </m:sSub>
      </m:oMath>
      <w:r>
        <w:t xml:space="preserve"> </w:t>
      </w:r>
      <w:r>
        <w:t xml:space="preserve">with known covariance shape</w:t>
      </w:r>
      <w:r>
        <w:t xml:space="preserve"> </w:t>
      </w:r>
      <m:oMath>
        <m:r>
          <m:t>C</m:t>
        </m:r>
      </m:oMath>
      <w:r>
        <w:t xml:space="preserve">. Assume a smooth identifiable parameterization, a generating parameter interior to a compact parameter set, consistent pilots, consistent covariance-shape weights and quadrature error</w:t>
      </w:r>
      <w:r>
        <w:t xml:space="preserve"> </w:t>
      </w:r>
      <m:oMath>
        <m:r>
          <m:t>o</m:t>
        </m:r>
        <m:r>
          <m:rPr>
            <m:sty m:val="p"/>
          </m:rPr>
          <m:t>(</m:t>
        </m:r>
        <m:r>
          <m:t>ϵ</m:t>
        </m:r>
        <m:r>
          <m:rPr>
            <m:sty m:val="p"/>
          </m:rPr>
          <m:t>)</m:t>
        </m:r>
      </m:oMath>
      <w:r>
        <w:t xml:space="preserve">. For each fixed finite test family assume a regular local weak solution with the GLS linearization. For the covariance conclusion additionally assume uniform integrability of</w:t>
      </w:r>
      <w:r>
        <w:t xml:space="preserve"> </w:t>
      </w:r>
      <m:oMath>
        <m:r>
          <m:rPr>
            <m:sty m:val="p"/>
          </m:rPr>
          <m:t>∥</m:t>
        </m:r>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sSup>
          <m:e>
            <m:r>
              <m:rPr>
                <m:sty m:val="p"/>
              </m:rPr>
              <m:t>∥</m:t>
            </m:r>
          </m:e>
          <m:sup>
            <m:r>
              <m:t>2</m:t>
            </m:r>
          </m:sup>
        </m:sSup>
      </m:oMath>
      <w:r>
        <w:t xml:space="preserve">. A sufficient implementation uses a uniformly stable smooth local solve, Gaussian moment control on the local Taylor remainder, and bounded fallback outside the regular region whose probability is</w:t>
      </w:r>
      <w:r>
        <w:t xml:space="preserve"> </w:t>
      </w:r>
      <m:oMath>
        <m:r>
          <m:t>o</m:t>
        </m:r>
        <m:r>
          <m:rPr>
            <m:sty m:val="p"/>
          </m:rPr>
          <m:t>(</m:t>
        </m:r>
        <m:sSup>
          <m:e>
            <m:r>
              <m:t>ϵ</m:t>
            </m:r>
          </m:e>
          <m:sup>
            <m:r>
              <m:t>2</m:t>
            </m:r>
          </m:sup>
        </m:sSup>
        <m:r>
          <m:rPr>
            <m:sty m:val="p"/>
          </m:rPr>
          <m:t>)</m:t>
        </m:r>
      </m:oMath>
      <w:r>
        <w:t xml:space="preserve">. Then</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rPr>
              <m:sty m:val="p"/>
            </m:rPr>
            <m:t>Cov</m:t>
          </m:r>
          <m:r>
            <m:rPr>
              <m:sty m:val="p"/>
            </m:rPr>
            <m:t>(</m:t>
          </m:r>
          <m:sSub>
            <m:e>
              <m:acc>
                <m:accPr>
                  <m:chr m:val="̂"/>
                </m:accPr>
                <m:e>
                  <m:r>
                    <m:t>θ</m:t>
                  </m:r>
                </m:e>
              </m:acc>
            </m:e>
            <m:sub>
              <m:r>
                <m:t>K</m:t>
              </m:r>
              <m:r>
                <m:rPr>
                  <m:sty m:val="p"/>
                </m:rPr>
                <m:t>,</m:t>
              </m:r>
              <m:r>
                <m:t>ϵ</m:t>
              </m:r>
            </m:sub>
          </m:sSub>
          <m:r>
            <m:rPr>
              <m:sty m:val="p"/>
            </m:rPr>
            <m:t>)</m:t>
          </m:r>
          <m:r>
            <m:rPr>
              <m:sty m:val="p"/>
            </m:rPr>
            <m:t>→</m:t>
          </m:r>
          <m:sSub>
            <m:e>
              <m:r>
                <m:t>V</m:t>
              </m:r>
            </m:e>
            <m:sub>
              <m:r>
                <m:t>K</m:t>
              </m:r>
            </m:sub>
          </m:sSub>
          <m:r>
            <m:rPr>
              <m:sty m:val="p"/>
            </m:rPr>
            <m:t>.</m:t>
          </m:r>
        </m:oMath>
      </m:oMathPara>
    </w:p>
    <w:p>
      <w:pPr>
        <w:pStyle w:val="FirstParagraph"/>
      </w:pPr>
      <w:r>
        <w:t xml:space="preserve">If nested test-influence spans are dense in</w:t>
      </w:r>
      <w:r>
        <w:t xml:space="preserve"> </w:t>
      </w:r>
      <m:oMath>
        <m:r>
          <m:rPr>
            <m:scr m:val="script"/>
            <m:sty m:val="p"/>
          </m:rPr>
          <m:t>M</m:t>
        </m:r>
      </m:oMath>
      <w:r>
        <w:t xml:space="preserve">, then</w:t>
      </w:r>
    </w:p>
    <w:p>
      <w:pPr>
        <w:pStyle w:val="BodyText"/>
      </w:pPr>
      <m:oMathPara>
        <m:oMathParaPr>
          <m:jc m:val="center"/>
        </m:oMathParaP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r>
            <m:rPr>
              <m:sty m:val="p"/>
            </m:rPr>
            <m:t>.</m:t>
          </m:r>
        </m:oMath>
      </m:oMathPara>
    </w:p>
    <w:p>
      <w:pPr>
        <w:pStyle w:val="FirstParagraph"/>
      </w:pPr>
      <w:r>
        <w:rPr>
          <w:b/>
          <w:bCs/>
        </w:rPr>
        <w:t xml:space="preserve">Proof.</w:t>
      </w:r>
      <w:r>
        <w:t xml:space="preserve"> </w:t>
      </w:r>
      <w:r>
        <w:t xml:space="preserve">For fixed</w:t>
      </w:r>
      <w:r>
        <w:t xml:space="preserve"> </w:t>
      </w:r>
      <m:oMath>
        <m:r>
          <m:t>K</m:t>
        </m:r>
      </m:oMath>
      <w:r>
        <w:t xml:space="preserve">, a first-order expansion of the weak equations gives</w:t>
      </w:r>
      <w:r>
        <w:t xml:space="preserve"> </w:t>
      </w:r>
      <m:oMath>
        <m:r>
          <m:t>D</m:t>
        </m:r>
        <m:r>
          <m:rPr>
            <m:sty m:val="p"/>
          </m:rPr>
          <m:t>(</m:t>
        </m:r>
        <m:acc>
          <m:accPr>
            <m:chr m:val="̂"/>
          </m:accPr>
          <m:e>
            <m:r>
              <m:t>θ</m:t>
            </m:r>
          </m:e>
        </m:acc>
        <m:r>
          <m:rPr>
            <m:sty m:val="p"/>
          </m:rPr>
          <m:t>−</m:t>
        </m:r>
        <m:r>
          <m:t>θ</m:t>
        </m:r>
        <m:r>
          <m:rPr>
            <m:sty m:val="p"/>
          </m:rPr>
          <m:t>)</m:t>
        </m:r>
        <m:r>
          <m:rPr>
            <m:sty m:val="p"/>
          </m:rPr>
          <m:t>=</m:t>
        </m:r>
        <m:r>
          <m:t>ϵ</m:t>
        </m:r>
        <m:sSub>
          <m:e>
            <m:r>
              <m:t>r</m:t>
            </m:r>
          </m:e>
          <m:sub>
            <m:r>
              <m:t>1</m:t>
            </m:r>
          </m:sub>
        </m:sSub>
        <m:r>
          <m:rPr>
            <m:sty m:val="p"/>
          </m:rPr>
          <m:t>+</m:t>
        </m:r>
        <m:sSub>
          <m:e>
            <m:r>
              <m:t>o</m:t>
            </m:r>
          </m:e>
          <m:sub>
            <m:r>
              <m:t>p</m:t>
            </m:r>
          </m:sub>
        </m:sSub>
        <m:r>
          <m:rPr>
            <m:sty m:val="p"/>
          </m:rPr>
          <m:t>(</m:t>
        </m:r>
        <m:r>
          <m:t>ϵ</m:t>
        </m:r>
        <m:r>
          <m:rPr>
            <m:sty m:val="p"/>
          </m:rPr>
          <m:t>)</m:t>
        </m:r>
      </m:oMath>
      <w:r>
        <w:t xml:space="preserve"> </w:t>
      </w:r>
      <w:r>
        <w:t xml:space="preserve">with the GLS map above. Consistent pilots and weights change the leading map by</w:t>
      </w:r>
      <w:r>
        <w:t xml:space="preserve"> </w:t>
      </w:r>
      <m:oMath>
        <m:sSub>
          <m:e>
            <m:r>
              <m:t>o</m:t>
            </m:r>
          </m:e>
          <m:sub>
            <m:r>
              <m:t>p</m:t>
            </m:r>
          </m:sub>
        </m:sSub>
        <m:r>
          <m:rPr>
            <m:sty m:val="p"/>
          </m:rPr>
          <m:t>(</m:t>
        </m:r>
        <m:r>
          <m:t>1</m:t>
        </m:r>
        <m:r>
          <m:rPr>
            <m:sty m:val="p"/>
          </m:rPr>
          <m:t>)</m:t>
        </m:r>
      </m:oMath>
      <w:r>
        <w:t xml:space="preserve">; derivatives of pilot-dependent tests multiply the zero clean residual. Gaussianity gives the distributional assertion; the stated risk condition justifies covariance convergence. In the Gaussian dual space, finite-family information is the Gram matrix of the orthogonal projection of</w:t>
      </w:r>
      <w:r>
        <w:t xml:space="preserve"> </w:t>
      </w:r>
      <m:oMath>
        <m:sSup>
          <m:e>
            <m:r>
              <m:t>C</m:t>
            </m:r>
          </m:e>
          <m:sup>
            <m:r>
              <m:rPr>
                <m:sty m:val="p"/>
              </m:rPr>
              <m:t>−</m:t>
            </m:r>
            <m:r>
              <m:t>1</m:t>
            </m:r>
          </m:sup>
        </m:sSup>
        <m:r>
          <m:t>R</m:t>
        </m:r>
      </m:oMath>
      <w:r>
        <w:t xml:space="preserve"> </w:t>
      </w:r>
      <w:r>
        <w:t xml:space="preserve">onto its test span. Density gives projection convergence, and nested spans give increasing information; continuity of inversion at positive definite</w:t>
      </w:r>
      <w:r>
        <w:t xml:space="preserve"> </w:t>
      </w:r>
      <m:oMath>
        <m:sSub>
          <m:e>
            <m:r>
              <m:rPr>
                <m:scr m:val="script"/>
                <m:sty m:val="p"/>
              </m:rPr>
              <m:t>I</m:t>
            </m:r>
          </m:e>
          <m:sub>
            <m:r>
              <m:t>e</m:t>
            </m:r>
          </m:sub>
        </m:sSub>
      </m:oMath>
      <w:r>
        <w:t xml:space="preserve"> </w:t>
      </w:r>
      <w:r>
        <w:t xml:space="preserve">gives covariance convergence.</w:t>
      </w:r>
      <w:r>
        <w:t xml:space="preserve"> </w:t>
      </w:r>
      <m:oMath>
        <m:r>
          <m:rPr>
            <m:sty m:val="p"/>
          </m:rPr>
          <m:t>▫</m:t>
        </m:r>
      </m:oMath>
    </w:p>
    <w:p>
      <w:pPr>
        <w:pStyle w:val="BodyText"/>
      </w:pPr>
      <w:r>
        <w:t xml:space="preserve">The conclusion is sequential: first small noise and controlled quadrature for fixed</w:t>
      </w:r>
      <w:r>
        <w:t xml:space="preserve"> </w:t>
      </w:r>
      <m:oMath>
        <m:r>
          <m:t>K</m:t>
        </m:r>
      </m:oMath>
      <w:r>
        <w:t xml:space="preserve">, then dense spans. A diagonal joint limit requires uniform remainder, conditioning and covariance-weight control that are not supplied here. This theorem concerns regular WENDy-like weak estimation with correct covariance and supplied identifiable structure, not all implementations called WENDy, finite-noise sparse selection, or a universal plateau for misspecified iid weighting. A fixed basis cutoff must be compatible with the density assumption; discarding an informative direction permanently can invalidate it.</w:t>
      </w:r>
    </w:p>
    <w:bookmarkEnd w:id="18"/>
    <w:bookmarkEnd w:id="19"/>
    <w:bookmarkStart w:id="23" w:name="X7a34d837f946b86adbb7752753350d437ea6be7"/>
    <w:p>
      <w:pPr>
        <w:pStyle w:val="Heading2"/>
      </w:pPr>
      <w:r>
        <w:t xml:space="preserve">5. Exact polynomial weak-residual covariance</w:t>
      </w:r>
    </w:p>
    <w:bookmarkStart w:id="20" w:name="finite-hermite-expansion"/>
    <w:p>
      <w:pPr>
        <w:pStyle w:val="Heading3"/>
      </w:pPr>
      <w:r>
        <w:t xml:space="preserve">5.1. Finite Hermite expansion</w:t>
      </w:r>
    </w:p>
    <w:p>
      <w:pPr>
        <w:pStyle w:val="FirstParagraph"/>
      </w:pPr>
      <w:r>
        <w:t xml:space="preserve">Assume a common</w:t>
      </w:r>
      <w:r>
        <w:t xml:space="preserve"> </w:t>
      </w:r>
      <m:oMath>
        <m:r>
          <m:t>τ</m:t>
        </m:r>
      </m:oMath>
      <w:r>
        <w:t xml:space="preserve"> </w:t>
      </w:r>
      <w:r>
        <w:t xml:space="preserve">for independent coordinates, and set</w:t>
      </w:r>
      <w:r>
        <w:t xml:space="preserve"> </w:t>
      </w:r>
      <m:oMath>
        <m:sSub>
          <m:e>
            <m:r>
              <m:t>v</m:t>
            </m:r>
          </m:e>
          <m:sub>
            <m:r>
              <m:t>j</m:t>
            </m:r>
          </m:sub>
        </m:sSub>
        <m:r>
          <m:rPr>
            <m:sty m:val="p"/>
          </m:rPr>
          <m:t>=</m:t>
        </m:r>
        <m:sSubSup>
          <m:e>
            <m:r>
              <m:t>σ</m:t>
            </m:r>
          </m:e>
          <m:sub>
            <m:r>
              <m:t>j</m:t>
            </m:r>
          </m:sub>
          <m:sup>
            <m:r>
              <m:t>2</m:t>
            </m:r>
          </m:sup>
        </m:sSubSup>
      </m:oMath>
      <w:r>
        <w:t xml:space="preserve">. Define</w:t>
      </w:r>
      <w:r>
        <w:t xml:space="preserve"> </w:t>
      </w:r>
      <m:oMath>
        <m:sSub>
          <m:e>
            <m:r>
              <m:t>H</m:t>
            </m:r>
          </m:e>
          <m:sub>
            <m:r>
              <m:t>0</m:t>
            </m:r>
          </m:sub>
        </m:sSub>
        <m:r>
          <m:rPr>
            <m:sty m:val="p"/>
          </m:rPr>
          <m:t>=</m:t>
        </m:r>
        <m:r>
          <m:t>1</m:t>
        </m:r>
      </m:oMath>
      <w:r>
        <w:t xml:space="preserve">,</w:t>
      </w:r>
      <w:r>
        <w:t xml:space="preserve"> </w:t>
      </w:r>
      <m:oMath>
        <m:sSub>
          <m:e>
            <m:r>
              <m:t>H</m:t>
            </m:r>
          </m:e>
          <m:sub>
            <m:r>
              <m:t>1</m:t>
            </m:r>
          </m:sub>
        </m:sSub>
        <m:r>
          <m:rPr>
            <m:sty m:val="p"/>
          </m:rPr>
          <m:t>=</m:t>
        </m:r>
        <m:r>
          <m:t>u</m:t>
        </m:r>
      </m:oMath>
      <w:r>
        <w:t xml:space="preserve">,</w:t>
      </w:r>
      <w:r>
        <w:t xml:space="preserve"> </w:t>
      </w:r>
      <m:oMath>
        <m:sSub>
          <m:e>
            <m:r>
              <m:t>H</m:t>
            </m:r>
          </m:e>
          <m:sub>
            <m:r>
              <m:t>q</m:t>
            </m:r>
            <m:r>
              <m:rPr>
                <m:sty m:val="p"/>
              </m:rPr>
              <m:t>+</m:t>
            </m:r>
            <m:r>
              <m:t>1</m:t>
            </m:r>
          </m:sub>
        </m:sSub>
        <m:r>
          <m:rPr>
            <m:sty m:val="p"/>
          </m:rPr>
          <m:t>=</m:t>
        </m:r>
        <m:r>
          <m:t>u</m:t>
        </m:r>
        <m:sSub>
          <m:e>
            <m:r>
              <m:t>H</m:t>
            </m:r>
          </m:e>
          <m:sub>
            <m:r>
              <m:t>q</m:t>
            </m:r>
          </m:sub>
        </m:sSub>
        <m:r>
          <m:rPr>
            <m:sty m:val="p"/>
          </m:rPr>
          <m:t>−</m:t>
        </m:r>
        <m:r>
          <m:t>q</m:t>
        </m:r>
        <m:r>
          <m:t>v</m:t>
        </m:r>
        <m:sSub>
          <m:e>
            <m:r>
              <m:t>H</m:t>
            </m:r>
          </m:e>
          <m:sub>
            <m:r>
              <m:t>q</m:t>
            </m:r>
            <m:r>
              <m:rPr>
                <m:sty m:val="p"/>
              </m:rPr>
              <m:t>−</m:t>
            </m:r>
            <m:r>
              <m:t>1</m:t>
            </m:r>
          </m:sub>
        </m:sSub>
      </m:oMath>
      <w:r>
        <w:t xml:space="preserve"> </w:t>
      </w:r>
      <w:r>
        <w:t xml:space="preserve">and corrected monomials</w:t>
      </w:r>
      <w:r>
        <w:t xml:space="preserve"> </w:t>
      </w:r>
      <m:oMath>
        <m:sSub>
          <m:e>
            <m:acc>
              <m:accPr>
                <m:chr m:val="̃"/>
              </m:accPr>
              <m:e>
                <m:r>
                  <m:t>ϑ</m:t>
                </m:r>
              </m:e>
            </m:acc>
          </m:e>
          <m:sub>
            <m:r>
              <m:t>β</m:t>
            </m:r>
          </m:sub>
        </m:sSub>
        <m:r>
          <m:rPr>
            <m:sty m:val="p"/>
          </m:rPr>
          <m:t>(</m:t>
        </m:r>
        <m:r>
          <m:t>y</m:t>
        </m:r>
        <m:r>
          <m:rPr>
            <m:sty m:val="p"/>
          </m:rPr>
          <m:t>)</m:t>
        </m:r>
        <m:r>
          <m:rPr>
            <m:sty m:val="p"/>
          </m:rPr>
          <m:t>=</m:t>
        </m:r>
        <m:nary>
          <m:naryPr>
            <m:chr m:val="∏"/>
            <m:limLoc m:val="undOvr"/>
            <m:subHide m:val="off"/>
            <m:supHide m:val="on"/>
          </m:naryPr>
          <m:sub>
            <m:r>
              <m:t>j</m:t>
            </m:r>
          </m:sub>
          <m:sup>
            <m:r>
              <m:t>​</m:t>
            </m:r>
          </m:sup>
          <m:e>
            <m:sSub>
              <m:e>
                <m:r>
                  <m:t>H</m:t>
                </m:r>
              </m:e>
              <m:sub>
                <m:sSub>
                  <m:e>
                    <m:r>
                      <m:t>β</m:t>
                    </m:r>
                  </m:e>
                  <m:sub>
                    <m:r>
                      <m:t>j</m:t>
                    </m:r>
                  </m:sub>
                </m:sSub>
              </m:sub>
            </m:sSub>
          </m:e>
        </m:nary>
        <m:r>
          <m:rPr>
            <m:sty m:val="p"/>
          </m:rPr>
          <m:t>(</m:t>
        </m:r>
        <m:sSub>
          <m:e>
            <m:r>
              <m:t>y</m:t>
            </m:r>
          </m:e>
          <m:sub>
            <m:r>
              <m:t>j</m:t>
            </m:r>
          </m:sub>
        </m:sSub>
        <m:r>
          <m:rPr>
            <m:sty m:val="p"/>
          </m:rPr>
          <m:t>;</m:t>
        </m:r>
        <m:sSub>
          <m:e>
            <m:r>
              <m:t>v</m:t>
            </m:r>
          </m:e>
          <m:sub>
            <m:r>
              <m:t>j</m:t>
            </m:r>
          </m:sub>
        </m:sSub>
        <m:r>
          <m:rPr>
            <m:sty m:val="p"/>
          </m:rPr>
          <m:t>)</m:t>
        </m:r>
      </m:oMath>
      <w:r>
        <w:t xml:space="preserve">. Their expectation given</w:t>
      </w:r>
      <w:r>
        <w:t xml:space="preserve"> </w:t>
      </w:r>
      <m:oMath>
        <m:r>
          <m:t>x</m:t>
        </m:r>
      </m:oMath>
      <w:r>
        <w:t xml:space="preserve"> </w:t>
      </w:r>
      <w:r>
        <w:t xml:space="preserve">is</w:t>
      </w:r>
      <w:r>
        <w:t xml:space="preserve"> </w:t>
      </w:r>
      <m:oMath>
        <m:sSup>
          <m:e>
            <m:r>
              <m:t>x</m:t>
            </m:r>
          </m:e>
          <m:sup>
            <m:r>
              <m:t>β</m:t>
            </m:r>
          </m:sup>
        </m:sSup>
      </m:oMath>
      <w:r>
        <w:t xml:space="preserve">. This Gaussian debiasing construction</w:t>
      </w:r>
      <w:r>
        <w:t xml:space="preserve"> </w:t>
      </w:r>
      <w:r>
        <w:t xml:space="preserve">[13]</w:t>
      </w:r>
      <w:r>
        <w:t xml:space="preserve"> </w:t>
      </w:r>
      <w:r>
        <w:t xml:space="preserve">centers the polynomial residual at the true coefficients.</w:t>
      </w:r>
    </w:p>
    <w:p>
      <w:pPr>
        <w:pStyle w:val="BodyText"/>
      </w:pPr>
      <w:r>
        <w:t xml:space="preserve">For continuum residual</w:t>
      </w:r>
      <w:r>
        <w:t xml:space="preserve"> </w:t>
      </w:r>
      <m:oMath>
        <m:sSub>
          <m:e>
            <m:r>
              <m:t>r</m:t>
            </m:r>
          </m:e>
          <m:sub>
            <m:r>
              <m:t>k</m:t>
            </m:r>
            <m:r>
              <m:t>i</m:t>
            </m:r>
          </m:sub>
        </m:sSub>
        <m:r>
          <m:rPr>
            <m:sty m:val="p"/>
          </m:rPr>
          <m:t>=</m:t>
        </m:r>
        <m:sSub>
          <m:e>
            <m:r>
              <m:t>b</m:t>
            </m:r>
          </m:e>
          <m:sub>
            <m:r>
              <m:t>k</m:t>
            </m:r>
            <m:r>
              <m:t>i</m:t>
            </m:r>
          </m:sub>
        </m:sSub>
        <m:r>
          <m:rPr>
            <m:sty m:val="p"/>
          </m:rPr>
          <m:t>−</m:t>
        </m:r>
        <m:r>
          <m:rPr>
            <m:sty m:val="p"/>
          </m:rPr>
          <m:t>(</m:t>
        </m:r>
        <m:r>
          <m:t>G</m:t>
        </m:r>
        <m:sSup>
          <m:e>
            <m:r>
              <m:t>ξ</m:t>
            </m:r>
          </m:e>
          <m:sup>
            <m:r>
              <m:rPr>
                <m:sty m:val="p"/>
              </m:rPr>
              <m:t>*</m:t>
            </m:r>
          </m:sup>
        </m:sSup>
        <m:sSub>
          <m:e>
            <m:r>
              <m:rPr>
                <m:sty m:val="p"/>
              </m:rPr>
              <m:t>)</m:t>
            </m:r>
          </m:e>
          <m:sub>
            <m:r>
              <m:t>k</m:t>
            </m:r>
            <m:r>
              <m:t>i</m:t>
            </m:r>
          </m:sub>
        </m:sSub>
      </m:oMath>
      <w:r>
        <w:t xml:space="preserve">, polynomial expansion gives</w:t>
      </w:r>
    </w:p>
    <w:p>
      <w:pPr>
        <w:pStyle w:val="BodyText"/>
      </w:pPr>
      <m:oMathPara>
        <m:oMathParaPr>
          <m:jc m:val="center"/>
        </m:oMathParaPr>
        <m:oMath>
          <m:sSub>
            <m:e>
              <m:r>
                <m:t>r</m:t>
              </m:r>
            </m:e>
            <m:sub>
              <m:r>
                <m:t>k</m:t>
              </m:r>
              <m:r>
                <m:t>i</m:t>
              </m:r>
            </m:sub>
          </m:sSub>
          <m:r>
            <m:rPr>
              <m:sty m:val="p"/>
            </m:rPr>
            <m:t>=</m:t>
          </m:r>
          <m:nary>
            <m:naryPr>
              <m:chr m:val="∑"/>
              <m:limLoc m:val="undOvr"/>
              <m:subHide m:val="off"/>
              <m:supHide m:val="on"/>
            </m:naryPr>
            <m:sub>
              <m:r>
                <m:t>1</m:t>
              </m:r>
              <m:r>
                <m:rPr>
                  <m:sty m:val="p"/>
                </m:rPr>
                <m:t>≤</m:t>
              </m:r>
              <m:r>
                <m:rPr>
                  <m:sty m:val="p"/>
                </m:rPr>
                <m:t>|</m:t>
              </m:r>
              <m:r>
                <m:t>α</m:t>
              </m:r>
              <m:r>
                <m:rPr>
                  <m:sty m:val="p"/>
                </m:rPr>
                <m:t>|</m:t>
              </m:r>
              <m:r>
                <m:rPr>
                  <m:sty m:val="p"/>
                </m:rPr>
                <m:t>≤</m:t>
              </m:r>
              <m:sSub>
                <m:e>
                  <m:r>
                    <m:t>p</m:t>
                  </m:r>
                </m:e>
                <m:sub>
                  <m:r>
                    <m:rPr>
                      <m:sty m:val="p"/>
                    </m:rPr>
                    <m:t>*</m:t>
                  </m:r>
                </m:sub>
              </m:sSub>
            </m:sub>
            <m:sup>
              <m:r>
                <m:t>​</m:t>
              </m:r>
            </m:sup>
            <m:e>
              <m:nary>
                <m:naryPr>
                  <m:chr m:val="∫"/>
                  <m:limLoc m:val="subSup"/>
                  <m:subHide m:val="off"/>
                  <m:supHide m:val="off"/>
                </m:naryPr>
                <m:sub>
                  <m:r>
                    <m:t>0</m:t>
                  </m:r>
                </m:sub>
                <m:sup>
                  <m:r>
                    <m:t>T</m:t>
                  </m:r>
                </m:sup>
                <m:e>
                  <m:sSub>
                    <m:e>
                      <m:r>
                        <m:t>c</m:t>
                      </m:r>
                    </m:e>
                    <m:sub>
                      <m:r>
                        <m:t>k</m:t>
                      </m:r>
                      <m:r>
                        <m:t>i</m:t>
                      </m:r>
                      <m:r>
                        <m:rPr>
                          <m:sty m:val="p"/>
                        </m:rPr>
                        <m:t>,</m:t>
                      </m:r>
                      <m:r>
                        <m:t>α</m:t>
                      </m:r>
                    </m:sub>
                  </m:sSub>
                </m:e>
              </m:nary>
            </m:e>
          </m:nary>
          <m:r>
            <m:rPr>
              <m:sty m:val="p"/>
            </m:rPr>
            <m:t>(</m:t>
          </m:r>
          <m:r>
            <m:t>t</m:t>
          </m:r>
          <m:r>
            <m:rPr>
              <m:sty m:val="p"/>
            </m:rPr>
            <m:t>)</m:t>
          </m:r>
          <m:sSub>
            <m:e>
              <m:r>
                <m:t>H</m:t>
              </m:r>
            </m:e>
            <m:sub>
              <m:r>
                <m:t>α</m:t>
              </m:r>
            </m:sub>
          </m:sSub>
          <m:r>
            <m:rPr>
              <m:sty m:val="p"/>
            </m:rPr>
            <m:t>(</m:t>
          </m:r>
          <m:r>
            <m:t>ε</m:t>
          </m:r>
          <m:r>
            <m:rPr>
              <m:sty m:val="p"/>
            </m:rPr>
            <m:t>(</m:t>
          </m:r>
          <m:r>
            <m:t>t</m:t>
          </m:r>
          <m:r>
            <m:rPr>
              <m:sty m:val="p"/>
            </m:rPr>
            <m:t>)</m:t>
          </m:r>
          <m:r>
            <m:rPr>
              <m:sty m:val="p"/>
            </m:rPr>
            <m:t>;</m:t>
          </m:r>
          <m:r>
            <m:t>v</m:t>
          </m:r>
          <m:r>
            <m:rPr>
              <m:sty m:val="p"/>
            </m:rPr>
            <m:t>)</m:t>
          </m:r>
          <m:r>
            <m:t>d</m:t>
          </m:r>
          <m:r>
            <m:t>t</m:t>
          </m:r>
          <m:r>
            <m:rPr>
              <m:sty m:val="p"/>
            </m:rPr>
            <m:t>,</m:t>
          </m:r>
        </m:oMath>
      </m:oMathPara>
    </w:p>
    <w:p>
      <w:pPr>
        <w:pStyle w:val="FirstParagraph"/>
      </w:pPr>
      <w:r>
        <w:t xml:space="preserve">where</w:t>
      </w:r>
      <w:r>
        <w:t xml:space="preserve"> </w:t>
      </w:r>
      <m:oMath>
        <m:sSub>
          <m:e>
            <m:r>
              <m:t>p</m:t>
            </m:r>
          </m:e>
          <m:sub>
            <m:r>
              <m:rPr>
                <m:sty m:val="p"/>
              </m:rPr>
              <m:t>*</m:t>
            </m:r>
          </m:sub>
        </m:sSub>
        <m:r>
          <m:rPr>
            <m:sty m:val="p"/>
          </m:rPr>
          <m:t>≥</m:t>
        </m:r>
        <m:r>
          <m:t>1</m:t>
        </m:r>
      </m:oMath>
      <w:r>
        <w:t xml:space="preserve"> </w:t>
      </w:r>
      <w:r>
        <w:t xml:space="preserve">is the relevant maximum degree,</w:t>
      </w:r>
      <w:r>
        <w:t xml:space="preserve"> </w:t>
      </w:r>
      <m:oMath>
        <m:sSub>
          <m:e>
            <m:r>
              <m:t>H</m:t>
            </m:r>
          </m:e>
          <m:sub>
            <m:r>
              <m:t>α</m:t>
            </m:r>
          </m:sub>
        </m:sSub>
        <m:r>
          <m:rPr>
            <m:sty m:val="p"/>
          </m:rPr>
          <m:t>=</m:t>
        </m:r>
        <m:nary>
          <m:naryPr>
            <m:chr m:val="∏"/>
            <m:limLoc m:val="undOvr"/>
            <m:subHide m:val="off"/>
            <m:supHide m:val="on"/>
          </m:naryPr>
          <m:sub>
            <m:r>
              <m:t>j</m:t>
            </m:r>
          </m:sub>
          <m:sup>
            <m:r>
              <m:t>​</m:t>
            </m:r>
          </m:sup>
          <m:e>
            <m:sSub>
              <m:e>
                <m:r>
                  <m:t>H</m:t>
                </m:r>
              </m:e>
              <m:sub>
                <m:sSub>
                  <m:e>
                    <m:r>
                      <m:t>α</m:t>
                    </m:r>
                  </m:e>
                  <m:sub>
                    <m:r>
                      <m:t>j</m:t>
                    </m:r>
                  </m:sub>
                </m:sSub>
              </m:sub>
            </m:sSub>
          </m:e>
        </m:nary>
      </m:oMath>
      <w:r>
        <w:t xml:space="preserve"> </w:t>
      </w:r>
      <w:r>
        <w:t xml:space="preserve">and</w:t>
      </w:r>
    </w:p>
    <w:p>
      <w:pPr>
        <w:pStyle w:val="BodyText"/>
      </w:pPr>
      <m:oMathPara>
        <m:oMathParaPr>
          <m:jc m:val="center"/>
        </m:oMathParaPr>
        <m:oMath>
          <m:sSub>
            <m:e>
              <m:r>
                <m:t>c</m:t>
              </m:r>
            </m:e>
            <m:sub>
              <m:r>
                <m:t>k</m:t>
              </m:r>
              <m:r>
                <m:t>i</m:t>
              </m:r>
              <m:r>
                <m:rPr>
                  <m:sty m:val="p"/>
                </m:rPr>
                <m:t>,</m:t>
              </m:r>
              <m:r>
                <m:t>α</m:t>
              </m:r>
            </m:sub>
          </m:sSub>
          <m:r>
            <m:rPr>
              <m:sty m:val="p"/>
            </m:rPr>
            <m:t>=</m:t>
          </m:r>
          <m:r>
            <m:rPr>
              <m:sty m:val="p"/>
            </m:rPr>
            <m:t>−</m:t>
          </m:r>
          <m:sSub>
            <m:e>
              <m:r>
                <m:rPr>
                  <m:sty m:val="b"/>
                </m:rPr>
                <m:t>1</m:t>
              </m:r>
            </m:e>
            <m:sub>
              <m:r>
                <m:rPr>
                  <m:sty m:val="p"/>
                </m:rPr>
                <m:t>{</m:t>
              </m:r>
              <m:r>
                <m:t>α</m:t>
              </m:r>
              <m:r>
                <m:rPr>
                  <m:sty m:val="p"/>
                </m:rPr>
                <m:t>=</m:t>
              </m:r>
              <m:sSub>
                <m:e>
                  <m:r>
                    <m:t>e</m:t>
                  </m:r>
                </m:e>
                <m:sub>
                  <m:r>
                    <m:t>i</m:t>
                  </m:r>
                </m:sub>
              </m:sSub>
              <m:r>
                <m:rPr>
                  <m:sty m:val="p"/>
                </m:rPr>
                <m:t>}</m:t>
              </m:r>
            </m:sub>
          </m:sSub>
          <m:sSubSup>
            <m:e>
              <m:r>
                <m:t>ϕ</m:t>
              </m:r>
            </m:e>
            <m:sub>
              <m:r>
                <m:t>k</m:t>
              </m:r>
            </m:sub>
            <m:sup>
              <m:r>
                <m:rPr>
                  <m:sty m:val="p"/>
                </m:rPr>
                <m:t>′</m:t>
              </m:r>
            </m:sup>
          </m:sSubSup>
          <m:r>
            <m:rPr>
              <m:sty m:val="p"/>
            </m:rPr>
            <m:t>−</m:t>
          </m:r>
          <m:sSub>
            <m:e>
              <m:r>
                <m:t>ϕ</m:t>
              </m:r>
            </m:e>
            <m:sub>
              <m:r>
                <m:t>k</m:t>
              </m:r>
            </m:sub>
          </m:sSub>
          <m:f>
            <m:fPr>
              <m:type m:val="bar"/>
            </m:fPr>
            <m:num>
              <m:sSup>
                <m:e>
                  <m:r>
                    <m:rPr>
                      <m:sty m:val="p"/>
                    </m:rPr>
                    <m:t>∂</m:t>
                  </m:r>
                </m:e>
                <m:sup>
                  <m:r>
                    <m:t>α</m:t>
                  </m:r>
                </m:sup>
              </m:sSup>
              <m:sSub>
                <m:e>
                  <m:r>
                    <m:t>f</m:t>
                  </m:r>
                </m:e>
                <m:sub>
                  <m:r>
                    <m:t>i</m:t>
                  </m:r>
                </m:sub>
              </m:sSub>
              <m:r>
                <m:rPr>
                  <m:sty m:val="p"/>
                </m:rPr>
                <m:t>(</m:t>
              </m:r>
              <m:r>
                <m:t>x</m:t>
              </m:r>
              <m:r>
                <m:rPr>
                  <m:sty m:val="p"/>
                </m:rPr>
                <m:t>)</m:t>
              </m:r>
            </m:num>
            <m:den>
              <m:r>
                <m:t>α</m:t>
              </m:r>
              <m:r>
                <m:rPr>
                  <m:sty m:val="p"/>
                </m:rPr>
                <m:t>!</m:t>
              </m:r>
            </m:den>
          </m:f>
          <m:r>
            <m:rPr>
              <m:sty m:val="p"/>
            </m:rPr>
            <m:t>.</m:t>
          </m:r>
        </m:oMath>
      </m:oMathPara>
    </w:p>
    <w:p>
      <w:pPr>
        <w:pStyle w:val="FirstParagraph"/>
      </w:pPr>
      <w:r>
        <w:t xml:space="preserve">The response and feature perturbations share this coefficient and retain their cross-covariance.</w:t>
      </w:r>
    </w:p>
    <w:p>
      <w:pPr>
        <w:pStyle w:val="BodyText"/>
      </w:pPr>
      <w:r>
        <w:rPr>
          <w:b/>
          <w:bCs/>
        </w:rPr>
        <w:t xml:space="preserve">Proposition 3 (exact covariance).</w:t>
      </w:r>
      <w:r>
        <w:t xml:space="preserve"> </w:t>
      </w:r>
      <w:r>
        <w:t xml:space="preserve">Under these assumptions,</w:t>
      </w:r>
    </w:p>
    <w:p>
      <w:pPr>
        <w:pStyle w:val="BodyText"/>
      </w:pPr>
      <m:oMathPara>
        <m:oMathParaPr>
          <m:jc m:val="center"/>
        </m:oMathParaPr>
        <m:oMath>
          <m:r>
            <m:rPr>
              <m:sty m:val="p"/>
            </m:rPr>
            <m:t>Cov</m:t>
          </m:r>
          <m:r>
            <m:rPr>
              <m:sty m:val="p"/>
            </m:rPr>
            <m:t>(</m:t>
          </m:r>
          <m:sSub>
            <m:e>
              <m:r>
                <m:t>r</m:t>
              </m:r>
            </m:e>
            <m:sub>
              <m:r>
                <m:t>k</m:t>
              </m:r>
              <m:r>
                <m:t>i</m:t>
              </m:r>
            </m:sub>
          </m:sSub>
          <m:r>
            <m:rPr>
              <m:sty m:val="p"/>
            </m:rPr>
            <m:t>,</m:t>
          </m:r>
          <m:sSub>
            <m:e>
              <m:r>
                <m:t>r</m:t>
              </m:r>
            </m:e>
            <m:sub>
              <m:r>
                <m:t>ℓ</m:t>
              </m:r>
              <m:r>
                <m:t>m</m:t>
              </m:r>
            </m:sub>
          </m:sSub>
          <m:r>
            <m:rPr>
              <m:sty m:val="p"/>
            </m:rPr>
            <m:t>)</m:t>
          </m:r>
          <m:r>
            <m:rPr>
              <m:sty m:val="p"/>
            </m:rPr>
            <m:t>=</m:t>
          </m:r>
          <m:nary>
            <m:naryPr>
              <m:chr m:val="∑"/>
              <m:limLoc m:val="undOvr"/>
              <m:subHide m:val="off"/>
              <m:supHide m:val="on"/>
            </m:naryPr>
            <m:sub>
              <m:r>
                <m:t>1</m:t>
              </m:r>
              <m:r>
                <m:rPr>
                  <m:sty m:val="p"/>
                </m:rPr>
                <m:t>≤</m:t>
              </m:r>
              <m:r>
                <m:rPr>
                  <m:sty m:val="p"/>
                </m:rPr>
                <m:t>|</m:t>
              </m:r>
              <m:r>
                <m:t>α</m:t>
              </m:r>
              <m:r>
                <m:rPr>
                  <m:sty m:val="p"/>
                </m:rPr>
                <m:t>|</m:t>
              </m:r>
              <m:r>
                <m:rPr>
                  <m:sty m:val="p"/>
                </m:rPr>
                <m:t>≤</m:t>
              </m:r>
              <m:sSub>
                <m:e>
                  <m:r>
                    <m:t>p</m:t>
                  </m:r>
                </m:e>
                <m:sub>
                  <m:r>
                    <m:rPr>
                      <m:sty m:val="p"/>
                    </m:rPr>
                    <m:t>*</m:t>
                  </m:r>
                </m:sub>
              </m:sSub>
            </m:sub>
            <m:sup>
              <m:r>
                <m:t>​</m:t>
              </m:r>
            </m:sup>
            <m:e>
              <m:r>
                <m:t>α</m:t>
              </m:r>
            </m:e>
          </m:nary>
          <m:r>
            <m:rPr>
              <m:sty m:val="p"/>
            </m:rPr>
            <m:t>!</m:t>
          </m:r>
          <m:nary>
            <m:naryPr>
              <m:chr m:val="∏"/>
              <m:limLoc m:val="undOvr"/>
              <m:subHide m:val="off"/>
              <m:supHide m:val="on"/>
            </m:naryPr>
            <m:sub>
              <m:r>
                <m:t>j</m:t>
              </m:r>
            </m:sub>
            <m:sup>
              <m:r>
                <m:t>​</m:t>
              </m:r>
            </m:sup>
            <m:e>
              <m:sSubSup>
                <m:e>
                  <m:r>
                    <m:t>v</m:t>
                  </m:r>
                </m:e>
                <m:sub>
                  <m:r>
                    <m:t>j</m:t>
                  </m:r>
                </m:sub>
                <m:sup>
                  <m:sSub>
                    <m:e>
                      <m:r>
                        <m:t>α</m:t>
                      </m:r>
                    </m:e>
                    <m:sub>
                      <m:r>
                        <m:t>j</m:t>
                      </m:r>
                    </m:sub>
                  </m:sSub>
                </m:sup>
              </m:sSubSup>
            </m:e>
          </m:nary>
          <m:nary>
            <m:naryPr>
              <m:chr m:val="∫"/>
              <m:limLoc m:val="subSup"/>
              <m:subHide m:val="off"/>
              <m:supHide m:val="off"/>
            </m:naryPr>
            <m:sub>
              <m:r>
                <m:t>0</m:t>
              </m:r>
            </m:sub>
            <m:sup>
              <m:r>
                <m:t>T</m:t>
              </m:r>
            </m:sup>
            <m:e>
              <m:nary>
                <m:naryPr>
                  <m:chr m:val="∫"/>
                  <m:limLoc m:val="subSup"/>
                  <m:subHide m:val="off"/>
                  <m:supHide m:val="off"/>
                </m:naryPr>
                <m:sub>
                  <m:r>
                    <m:t>0</m:t>
                  </m:r>
                </m:sub>
                <m:sup>
                  <m:r>
                    <m:t>T</m:t>
                  </m:r>
                </m:sup>
                <m:e>
                  <m:sSub>
                    <m:e>
                      <m:r>
                        <m:t>c</m:t>
                      </m:r>
                    </m:e>
                    <m:sub>
                      <m:r>
                        <m:t>k</m:t>
                      </m:r>
                      <m:r>
                        <m:t>i</m:t>
                      </m:r>
                      <m:r>
                        <m:rPr>
                          <m:sty m:val="p"/>
                        </m:rPr>
                        <m:t>,</m:t>
                      </m:r>
                      <m:r>
                        <m:t>α</m:t>
                      </m:r>
                    </m:sub>
                  </m:sSub>
                </m:e>
              </m:nary>
            </m:e>
          </m:nary>
          <m:r>
            <m:rPr>
              <m:sty m:val="p"/>
            </m:rPr>
            <m:t>(</m:t>
          </m:r>
          <m:r>
            <m:t>s</m:t>
          </m:r>
          <m:r>
            <m:rPr>
              <m:sty m:val="p"/>
            </m:rPr>
            <m:t>)</m:t>
          </m:r>
          <m:sSub>
            <m:e>
              <m:r>
                <m:t>c</m:t>
              </m:r>
            </m:e>
            <m:sub>
              <m:r>
                <m:t>ℓ</m:t>
              </m:r>
              <m:r>
                <m:t>m</m:t>
              </m:r>
              <m:r>
                <m:rPr>
                  <m:sty m:val="p"/>
                </m:rPr>
                <m:t>,</m:t>
              </m:r>
              <m:r>
                <m:t>α</m:t>
              </m:r>
            </m:sub>
          </m:sSub>
          <m:r>
            <m:rPr>
              <m:sty m:val="p"/>
            </m:rPr>
            <m:t>(</m:t>
          </m:r>
          <m:r>
            <m:t>t</m:t>
          </m:r>
          <m:r>
            <m:rPr>
              <m:sty m:val="p"/>
            </m:rPr>
            <m:t>)</m:t>
          </m:r>
          <m:sSup>
            <m:e>
              <m:r>
                <m:t>e</m:t>
              </m:r>
            </m:e>
            <m:sup>
              <m:r>
                <m:rPr>
                  <m:sty m:val="p"/>
                </m:rPr>
                <m:t>−</m:t>
              </m:r>
              <m:r>
                <m:rPr>
                  <m:sty m:val="p"/>
                </m:rPr>
                <m:t>|</m:t>
              </m:r>
              <m:r>
                <m:t>α</m:t>
              </m:r>
              <m:r>
                <m:rPr>
                  <m:sty m:val="p"/>
                </m:rPr>
                <m:t>|</m:t>
              </m:r>
              <m:r>
                <m:rPr>
                  <m:sty m:val="p"/>
                </m:rPr>
                <m:t>|</m:t>
              </m:r>
              <m:r>
                <m:t>s</m:t>
              </m:r>
              <m:r>
                <m:rPr>
                  <m:sty m:val="p"/>
                </m:rPr>
                <m:t>−</m:t>
              </m:r>
              <m:r>
                <m:t>t</m:t>
              </m:r>
              <m:r>
                <m:rPr>
                  <m:sty m:val="p"/>
                </m:rPr>
                <m:t>|</m:t>
              </m:r>
              <m:r>
                <m:rPr>
                  <m:sty m:val="p"/>
                </m:rPr>
                <m:t>/</m:t>
              </m:r>
              <m:r>
                <m:t>τ</m:t>
              </m:r>
            </m:sup>
          </m:sSup>
          <m:r>
            <m:t> </m:t>
          </m:r>
          <m:r>
            <m:t>d</m:t>
          </m:r>
          <m:r>
            <m:t>s</m:t>
          </m:r>
          <m:r>
            <m:t> </m:t>
          </m:r>
          <m:r>
            <m:t>d</m:t>
          </m:r>
          <m:r>
            <m:t>t</m:t>
          </m:r>
          <m:r>
            <m:rPr>
              <m:sty m:val="p"/>
            </m:rPr>
            <m:t>.</m:t>
          </m:r>
        </m:oMath>
      </m:oMathPara>
    </w:p>
    <w:p>
      <w:pPr>
        <w:pStyle w:val="FirstParagraph"/>
      </w:pPr>
      <w:r>
        <w:rPr>
          <w:b/>
          <w:bCs/>
        </w:rPr>
        <w:t xml:space="preserve">Proof.</w:t>
      </w:r>
      <w:r>
        <w:t xml:space="preserve"> </w:t>
      </w:r>
      <w:r>
        <w:t xml:space="preserve">The generating function</w:t>
      </w:r>
      <w:r>
        <w:t xml:space="preserve"> </w:t>
      </w:r>
      <m:oMath>
        <m:r>
          <m:rPr>
            <m:sty m:val="p"/>
          </m:rPr>
          <m:t>exp</m:t>
        </m:r>
        <m:r>
          <m:rPr>
            <m:sty m:val="p"/>
          </m:rPr>
          <m:t>(</m:t>
        </m:r>
        <m:r>
          <m:t>z</m:t>
        </m:r>
        <m:r>
          <m:t>u</m:t>
        </m:r>
        <m:r>
          <m:rPr>
            <m:sty m:val="p"/>
          </m:rPr>
          <m:t>−</m:t>
        </m:r>
        <m:r>
          <m:t>v</m:t>
        </m:r>
        <m:sSup>
          <m:e>
            <m:r>
              <m:t>z</m:t>
            </m:r>
          </m:e>
          <m:sup>
            <m:r>
              <m:t>2</m:t>
            </m:r>
          </m:sup>
        </m:sSup>
        <m:r>
          <m:rPr>
            <m:sty m:val="p"/>
          </m:rPr>
          <m:t>/</m:t>
        </m:r>
        <m:r>
          <m:t>2</m:t>
        </m:r>
        <m:r>
          <m:rPr>
            <m:sty m:val="p"/>
          </m:rPr>
          <m:t>)</m:t>
        </m:r>
      </m:oMath>
      <w:r>
        <w:t xml:space="preserve"> </w:t>
      </w:r>
      <w:r>
        <w:t xml:space="preserve">yields</w:t>
      </w:r>
      <w:r>
        <w:t xml:space="preserve"> </w:t>
      </w:r>
      <m:oMath>
        <m:r>
          <m:t>E</m:t>
        </m:r>
        <m:r>
          <m:rPr>
            <m:sty m:val="p"/>
          </m:rPr>
          <m:t>[</m:t>
        </m:r>
        <m:sSub>
          <m:e>
            <m:r>
              <m:t>H</m:t>
            </m:r>
          </m:e>
          <m:sub>
            <m:r>
              <m:t>q</m:t>
            </m:r>
          </m:sub>
        </m:sSub>
        <m:r>
          <m:rPr>
            <m:sty m:val="p"/>
          </m:rPr>
          <m:t>(</m:t>
        </m:r>
        <m:r>
          <m:t>U</m:t>
        </m:r>
        <m:r>
          <m:rPr>
            <m:sty m:val="p"/>
          </m:rPr>
          <m:t>;</m:t>
        </m:r>
        <m:r>
          <m:t>v</m:t>
        </m:r>
        <m:r>
          <m:rPr>
            <m:sty m:val="p"/>
          </m:rPr>
          <m:t>)</m:t>
        </m:r>
        <m:sSub>
          <m:e>
            <m:r>
              <m:t>H</m:t>
            </m:r>
          </m:e>
          <m:sub>
            <m:r>
              <m:t>r</m:t>
            </m:r>
          </m:sub>
        </m:sSub>
        <m:r>
          <m:rPr>
            <m:sty m:val="p"/>
          </m:rPr>
          <m:t>(</m:t>
        </m:r>
        <m:r>
          <m:t>V</m:t>
        </m:r>
        <m:r>
          <m:rPr>
            <m:sty m:val="p"/>
          </m:rPr>
          <m:t>;</m:t>
        </m:r>
        <m:r>
          <m:t>v</m:t>
        </m:r>
        <m:r>
          <m:rPr>
            <m:sty m:val="p"/>
          </m:rPr>
          <m:t>)</m:t>
        </m:r>
        <m:r>
          <m:rPr>
            <m:sty m:val="p"/>
          </m:rPr>
          <m:t>]</m:t>
        </m:r>
        <m:r>
          <m:rPr>
            <m:sty m:val="p"/>
          </m:rPr>
          <m:t>=</m:t>
        </m:r>
        <m:sSub>
          <m:e>
            <m:r>
              <m:rPr>
                <m:sty m:val="b"/>
              </m:rPr>
              <m:t>1</m:t>
            </m:r>
          </m:e>
          <m:sub>
            <m:r>
              <m:t>q</m:t>
            </m:r>
            <m:r>
              <m:rPr>
                <m:sty m:val="p"/>
              </m:rPr>
              <m:t>=</m:t>
            </m:r>
            <m:r>
              <m:t>r</m:t>
            </m:r>
          </m:sub>
        </m:sSub>
        <m:r>
          <m:t>q</m:t>
        </m:r>
        <m:r>
          <m:rPr>
            <m:sty m:val="p"/>
          </m:rPr>
          <m:t>!</m:t>
        </m:r>
        <m:sSup>
          <m:e>
            <m:r>
              <m:t>v</m:t>
            </m:r>
          </m:e>
          <m:sup>
            <m:r>
              <m:t>q</m:t>
            </m:r>
          </m:sup>
        </m:sSup>
        <m:sSup>
          <m:e>
            <m:r>
              <m:t>ρ</m:t>
            </m:r>
          </m:e>
          <m:sup>
            <m:r>
              <m:t>q</m:t>
            </m:r>
          </m:sup>
        </m:sSup>
      </m:oMath>
      <w:r>
        <w:t xml:space="preserve"> </w:t>
      </w:r>
      <w:r>
        <w:t xml:space="preserve">for jointly Gaussian variables of variance</w:t>
      </w:r>
      <w:r>
        <w:t xml:space="preserve"> </w:t>
      </w:r>
      <m:oMath>
        <m:r>
          <m:t>v</m:t>
        </m:r>
      </m:oMath>
      <w:r>
        <w:t xml:space="preserve"> </w:t>
      </w:r>
      <w:r>
        <w:t xml:space="preserve">and correlation</w:t>
      </w:r>
      <w:r>
        <w:t xml:space="preserve"> </w:t>
      </w:r>
      <m:oMath>
        <m:r>
          <m:t>ρ</m:t>
        </m:r>
      </m:oMath>
      <w:r>
        <w:t xml:space="preserve">. This is the Hermite form of classical Gaussian moment identities</w:t>
      </w:r>
      <w:r>
        <w:t xml:space="preserve"> </w:t>
      </w:r>
      <w:r>
        <w:t xml:space="preserve">[10]</w:t>
      </w:r>
      <w:r>
        <w:t xml:space="preserve">. Coordinate independence gives orthogonality between different multi-indices and factor</w:t>
      </w:r>
      <w:r>
        <w:t xml:space="preserve"> </w:t>
      </w:r>
      <m:oMath>
        <m:r>
          <m:t>α</m:t>
        </m:r>
        <m:r>
          <m:rPr>
            <m:sty m:val="p"/>
          </m:rPr>
          <m:t>!</m:t>
        </m:r>
        <m:nary>
          <m:naryPr>
            <m:chr m:val="∏"/>
            <m:limLoc m:val="undOvr"/>
            <m:subHide m:val="off"/>
            <m:supHide m:val="on"/>
          </m:naryPr>
          <m:sub>
            <m:r>
              <m:t>j</m:t>
            </m:r>
          </m:sub>
          <m:sup>
            <m:r>
              <m:t>​</m:t>
            </m:r>
          </m:sup>
          <m:e>
            <m:sSubSup>
              <m:e>
                <m:r>
                  <m:t>v</m:t>
                </m:r>
              </m:e>
              <m:sub>
                <m:r>
                  <m:t>j</m:t>
                </m:r>
              </m:sub>
              <m:sup>
                <m:sSub>
                  <m:e>
                    <m:r>
                      <m:t>α</m:t>
                    </m:r>
                  </m:e>
                  <m:sub>
                    <m:r>
                      <m:t>j</m:t>
                    </m:r>
                  </m:sub>
                </m:sSub>
              </m:sup>
            </m:sSubSup>
          </m:e>
        </m:nary>
      </m:oMath>
      <w:r>
        <w:t xml:space="preserve">. Substitute</w:t>
      </w:r>
      <w:r>
        <w:t xml:space="preserve"> </w:t>
      </w:r>
      <m:oMath>
        <m:r>
          <m:t>ρ</m:t>
        </m:r>
        <m:r>
          <m:rPr>
            <m:sty m:val="p"/>
          </m:rPr>
          <m:t>=</m:t>
        </m:r>
        <m:sSup>
          <m:e>
            <m:r>
              <m:t>e</m:t>
            </m:r>
          </m:e>
          <m:sup>
            <m:r>
              <m:rPr>
                <m:sty m:val="p"/>
              </m:rPr>
              <m:t>−</m:t>
            </m:r>
            <m:r>
              <m:rPr>
                <m:sty m:val="p"/>
              </m:rPr>
              <m:t>|</m:t>
            </m:r>
            <m:r>
              <m:t>s</m:t>
            </m:r>
            <m:r>
              <m:rPr>
                <m:sty m:val="p"/>
              </m:rPr>
              <m:t>−</m:t>
            </m:r>
            <m:r>
              <m:t>t</m:t>
            </m:r>
            <m:r>
              <m:rPr>
                <m:sty m:val="p"/>
              </m:rPr>
              <m:t>|</m:t>
            </m:r>
            <m:r>
              <m:rPr>
                <m:sty m:val="p"/>
              </m:rPr>
              <m:t>/</m:t>
            </m:r>
            <m:r>
              <m:t>τ</m:t>
            </m:r>
          </m:sup>
        </m:sSup>
      </m:oMath>
      <w:r>
        <w:t xml:space="preserve"> </w:t>
      </w:r>
      <w:r>
        <w:t xml:space="preserve">and integrate the finite expansion.</w:t>
      </w:r>
      <w:r>
        <w:t xml:space="preserve"> </w:t>
      </w:r>
      <m:oMath>
        <m:r>
          <m:rPr>
            <m:sty m:val="p"/>
          </m:rPr>
          <m:t>▫</m:t>
        </m:r>
      </m:oMath>
    </w:p>
    <w:p>
      <w:pPr>
        <w:pStyle w:val="BodyText"/>
      </w:pPr>
      <w:r>
        <w:t xml:space="preserve">The order-one covariance supplies the GLS weights required by Corollary 1. Higher orders refine residual weights at finite amplitude; they do not alone remove coefficient bias. Order</w:t>
      </w:r>
      <w:r>
        <w:t xml:space="preserve"> </w:t>
      </w:r>
      <m:oMath>
        <m:r>
          <m:t>q</m:t>
        </m:r>
      </m:oMath>
      <w:r>
        <w:t xml:space="preserve"> </w:t>
      </w:r>
      <w:r>
        <w:t xml:space="preserve">has correlation time</w:t>
      </w:r>
      <w:r>
        <w:t xml:space="preserve"> </w:t>
      </w:r>
      <m:oMath>
        <m:r>
          <m:t>τ</m:t>
        </m:r>
        <m:r>
          <m:rPr>
            <m:sty m:val="p"/>
          </m:rPr>
          <m:t>/</m:t>
        </m:r>
        <m:r>
          <m:t>q</m:t>
        </m:r>
      </m:oMath>
      <w:r>
        <w:t xml:space="preserve">. Higher orders need not be negligible at moderate amplitude. Different windows and equations remain correlated despite independent sensor coordinates. The covariance is exact for a supplied clean trajectory and true polynomial; plugging in estimates introduces another approximation.</w:t>
      </w:r>
    </w:p>
    <w:bookmarkEnd w:id="20"/>
    <w:bookmarkStart w:id="21" w:name="raw-features-and-efficient-evaluation"/>
    <w:p>
      <w:pPr>
        <w:pStyle w:val="Heading3"/>
      </w:pPr>
      <w:r>
        <w:t xml:space="preserve">5.2. Raw features and efficient evaluation</w:t>
      </w:r>
    </w:p>
    <w:p>
      <w:pPr>
        <w:pStyle w:val="FirstParagraph"/>
      </w:pPr>
      <w:r>
        <w:t xml:space="preserve">For correction variance</w:t>
      </w:r>
      <w:r>
        <w:t xml:space="preserve"> </w:t>
      </w:r>
      <m:oMath>
        <m:acc>
          <m:accPr>
            <m:chr m:val="̂"/>
          </m:accPr>
          <m:e>
            <m:r>
              <m:t>v</m:t>
            </m:r>
          </m:e>
        </m:acc>
      </m:oMath>
      <w:r>
        <w:t xml:space="preserve">, define</w:t>
      </w:r>
    </w:p>
    <w:p>
      <w:pPr>
        <w:pStyle w:val="BodyText"/>
      </w:pPr>
      <m:oMathPara>
        <m:oMathParaPr>
          <m:jc m:val="center"/>
        </m:oMathParaPr>
        <m:oMath>
          <m:acc>
            <m:accPr>
              <m:chr m:val="‾"/>
            </m:accPr>
            <m:e>
              <m:r>
                <m:t>f</m:t>
              </m:r>
            </m:e>
          </m:acc>
          <m:r>
            <m:rPr>
              <m:sty m:val="p"/>
            </m:rPr>
            <m:t>=</m:t>
          </m:r>
          <m:r>
            <m:rPr>
              <m:sty m:val="p"/>
            </m:rPr>
            <m:t>exp</m:t>
          </m:r>
          <m:d>
            <m:dPr>
              <m:begChr m:val="["/>
              <m:sepChr m:val=""/>
              <m:endChr m:val="]"/>
              <m:grow/>
            </m:dPr>
            <m:e>
              <m:f>
                <m:fPr>
                  <m:type m:val="bar"/>
                </m:fPr>
                <m:num>
                  <m:r>
                    <m:t>1</m:t>
                  </m:r>
                </m:num>
                <m:den>
                  <m:r>
                    <m:t>2</m:t>
                  </m:r>
                </m:den>
              </m:f>
              <m:nary>
                <m:naryPr>
                  <m:chr m:val="∑"/>
                  <m:limLoc m:val="undOvr"/>
                  <m:subHide m:val="off"/>
                  <m:supHide m:val="on"/>
                </m:naryPr>
                <m:sub>
                  <m:r>
                    <m:t>j</m:t>
                  </m:r>
                </m:sub>
                <m:sup>
                  <m:r>
                    <m:t>​</m:t>
                  </m:r>
                </m:sup>
                <m:e>
                  <m:r>
                    <m:rPr>
                      <m:sty m:val="p"/>
                    </m:rPr>
                    <m:t>(</m:t>
                  </m:r>
                </m:e>
              </m:nary>
              <m:sSub>
                <m:e>
                  <m:r>
                    <m:t>v</m:t>
                  </m:r>
                </m:e>
                <m:sub>
                  <m:r>
                    <m:t>j</m:t>
                  </m:r>
                </m:sub>
              </m:sSub>
              <m:r>
                <m:rPr>
                  <m:sty m:val="p"/>
                </m:rPr>
                <m:t>−</m:t>
              </m:r>
              <m:sSub>
                <m:e>
                  <m:acc>
                    <m:accPr>
                      <m:chr m:val="̂"/>
                    </m:accPr>
                    <m:e>
                      <m:r>
                        <m:t>v</m:t>
                      </m:r>
                    </m:e>
                  </m:acc>
                </m:e>
                <m:sub>
                  <m:r>
                    <m:t>j</m:t>
                  </m:r>
                </m:sub>
              </m:sSub>
              <m:r>
                <m:rPr>
                  <m:sty m:val="p"/>
                </m:rPr>
                <m:t>)</m:t>
              </m:r>
              <m:sSubSup>
                <m:e>
                  <m:r>
                    <m:rPr>
                      <m:sty m:val="p"/>
                    </m:rPr>
                    <m:t>∂</m:t>
                  </m:r>
                </m:e>
                <m:sub>
                  <m:r>
                    <m:t>j</m:t>
                  </m:r>
                </m:sub>
                <m:sup>
                  <m:r>
                    <m:t>2</m:t>
                  </m:r>
                </m:sup>
              </m:sSubSup>
            </m:e>
          </m:d>
          <m:r>
            <m:t>f</m:t>
          </m:r>
          <m:r>
            <m:rPr>
              <m:sty m:val="p"/>
            </m:rPr>
            <m:t>.</m:t>
          </m:r>
        </m:oMath>
      </m:oMathPara>
    </w:p>
    <w:p>
      <w:pPr>
        <w:pStyle w:val="FirstParagraph"/>
      </w:pPr>
      <w:r>
        <w:t xml:space="preserve">The exponential terminates for polynomials. Using</w:t>
      </w:r>
      <w:r>
        <w:t xml:space="preserve"> </w:t>
      </w:r>
      <m:oMath>
        <m:acc>
          <m:accPr>
            <m:chr m:val="‾"/>
          </m:accPr>
          <m:e>
            <m:r>
              <m:t>f</m:t>
            </m:r>
          </m:e>
        </m:acc>
      </m:oMath>
      <w:r>
        <w:t xml:space="preserve"> </w:t>
      </w:r>
      <w:r>
        <w:t xml:space="preserve">in</w:t>
      </w:r>
      <w:r>
        <w:t xml:space="preserve"> </w:t>
      </w:r>
      <m:oMath>
        <m:r>
          <m:t>c</m:t>
        </m:r>
      </m:oMath>
      <w:r>
        <w:t xml:space="preserve"> </w:t>
      </w:r>
      <w:r>
        <w:t xml:space="preserve">gives covariance, while mean residual is</w:t>
      </w:r>
      <w:r>
        <w:t xml:space="preserve"> </w:t>
      </w:r>
      <m:oMath>
        <m:r>
          <m:rPr>
            <m:sty m:val="p"/>
          </m:rPr>
          <m:t>∫</m:t>
        </m:r>
        <m:sSub>
          <m:e>
            <m:r>
              <m:t>ϕ</m:t>
            </m:r>
          </m:e>
          <m:sub>
            <m:r>
              <m:t>k</m:t>
            </m:r>
          </m:sub>
        </m:sSub>
        <m:r>
          <m:rPr>
            <m:sty m:val="p"/>
          </m:rPr>
          <m:t>[</m:t>
        </m:r>
        <m:sSub>
          <m:e>
            <m:r>
              <m:t>f</m:t>
            </m:r>
          </m:e>
          <m:sub>
            <m:r>
              <m:t>i</m:t>
            </m:r>
          </m:sub>
        </m:sSub>
        <m:r>
          <m:rPr>
            <m:sty m:val="p"/>
          </m:rPr>
          <m:t>(</m:t>
        </m:r>
        <m:r>
          <m:t>x</m:t>
        </m:r>
        <m:r>
          <m:rPr>
            <m:sty m:val="p"/>
          </m:rPr>
          <m:t>)</m:t>
        </m:r>
        <m:r>
          <m:rPr>
            <m:sty m:val="p"/>
          </m:rPr>
          <m:t>−</m:t>
        </m:r>
        <m:sSub>
          <m:e>
            <m:acc>
              <m:accPr>
                <m:chr m:val="‾"/>
              </m:accPr>
              <m:e>
                <m:r>
                  <m:t>f</m:t>
                </m:r>
              </m:e>
            </m:acc>
          </m:e>
          <m:sub>
            <m:r>
              <m:t>i</m:t>
            </m:r>
          </m:sub>
        </m:sSub>
        <m:r>
          <m:rPr>
            <m:sty m:val="p"/>
          </m:rPr>
          <m:t>(</m:t>
        </m:r>
        <m:r>
          <m:t>x</m:t>
        </m:r>
        <m:r>
          <m:rPr>
            <m:sty m:val="p"/>
          </m:rPr>
          <m:t>)</m:t>
        </m:r>
        <m:r>
          <m:rPr>
            <m:sty m:val="p"/>
          </m:rPr>
          <m:t>]</m:t>
        </m:r>
        <m:r>
          <m:t>d</m:t>
        </m:r>
        <m:r>
          <m:t>t</m:t>
        </m:r>
      </m:oMath>
      <w:r>
        <w:t xml:space="preserve">. Raw monomials use</w:t>
      </w:r>
      <w:r>
        <w:t xml:space="preserve"> </w:t>
      </w:r>
      <m:oMath>
        <m:acc>
          <m:accPr>
            <m:chr m:val="̂"/>
          </m:accPr>
          <m:e>
            <m:r>
              <m:t>v</m:t>
            </m:r>
          </m:e>
        </m:acc>
        <m:r>
          <m:rPr>
            <m:sty m:val="p"/>
          </m:rPr>
          <m:t>=</m:t>
        </m:r>
        <m:r>
          <m:t>0</m:t>
        </m:r>
      </m:oMath>
      <w:r>
        <w:t xml:space="preserve">. Mean bias and covariance are separate outputs.</w:t>
      </w:r>
    </w:p>
    <w:p>
      <w:pPr>
        <w:pStyle w:val="BodyText"/>
      </w:pPr>
      <w:r>
        <w:t xml:space="preserve">On a uniform grid, collect weighted coefficients into an</w:t>
      </w:r>
      <w:r>
        <w:t xml:space="preserve"> </w:t>
      </w:r>
      <m:oMath>
        <m:r>
          <m:t>N</m:t>
        </m:r>
        <m:r>
          <m:rPr>
            <m:sty m:val="p"/>
          </m:rPr>
          <m:t>×</m:t>
        </m:r>
        <m:r>
          <m:t>K</m:t>
        </m:r>
        <m:r>
          <m:t>d</m:t>
        </m:r>
      </m:oMath>
      <w:r>
        <w:t xml:space="preserve"> </w:t>
      </w:r>
      <w:r>
        <w:t xml:space="preserve">matrix</w:t>
      </w:r>
      <w:r>
        <w:t xml:space="preserve"> </w:t>
      </w:r>
      <m:oMath>
        <m:sSub>
          <m:e>
            <m:r>
              <m:t>U</m:t>
            </m:r>
          </m:e>
          <m:sub>
            <m:r>
              <m:t>α</m:t>
            </m:r>
          </m:sub>
        </m:sSub>
      </m:oMath>
      <w:r>
        <w:t xml:space="preserve">. Each term is</w:t>
      </w:r>
      <w:r>
        <w:t xml:space="preserve"> </w:t>
      </w:r>
      <m:oMath>
        <m:r>
          <m:t>α</m:t>
        </m:r>
        <m:r>
          <m:rPr>
            <m:sty m:val="p"/>
          </m:rPr>
          <m:t>!</m:t>
        </m:r>
        <m:sSup>
          <m:e>
            <m:r>
              <m:t>v</m:t>
            </m:r>
          </m:e>
          <m:sup>
            <m:r>
              <m:t>α</m:t>
            </m:r>
          </m:sup>
        </m:sSup>
        <m:sSubSup>
          <m:e>
            <m:r>
              <m:t>U</m:t>
            </m:r>
          </m:e>
          <m:sub>
            <m:r>
              <m:t>α</m:t>
            </m:r>
          </m:sub>
          <m:sup>
            <m:r>
              <m:t>T</m:t>
            </m:r>
          </m:sup>
        </m:sSubSup>
        <m:sSub>
          <m:e>
            <m:r>
              <m:t>R</m:t>
            </m:r>
          </m:e>
          <m:sub>
            <m:r>
              <m:t>q</m:t>
            </m:r>
            <m:r>
              <m:rPr>
                <m:sty m:val="p"/>
              </m:rPr>
              <m:t>,</m:t>
            </m:r>
            <m:r>
              <m:t>h</m:t>
            </m:r>
          </m:sub>
        </m:sSub>
        <m:sSub>
          <m:e>
            <m:r>
              <m:t>U</m:t>
            </m:r>
          </m:e>
          <m:sub>
            <m:r>
              <m:t>α</m:t>
            </m:r>
          </m:sub>
        </m:sSub>
      </m:oMath>
      <w:r>
        <w:t xml:space="preserve">, where</w:t>
      </w:r>
      <w:r>
        <w:t xml:space="preserve"> </w:t>
      </w:r>
      <m:oMath>
        <m:r>
          <m:rPr>
            <m:sty m:val="p"/>
          </m:rPr>
          <m:t>(</m:t>
        </m:r>
        <m:sSub>
          <m:e>
            <m:r>
              <m:t>R</m:t>
            </m:r>
          </m:e>
          <m:sub>
            <m:r>
              <m:t>q</m:t>
            </m:r>
            <m:r>
              <m:rPr>
                <m:sty m:val="p"/>
              </m:rPr>
              <m:t>,</m:t>
            </m:r>
            <m:r>
              <m:t>h</m:t>
            </m:r>
          </m:sub>
        </m:sSub>
        <m:sSub>
          <m:e>
            <m:r>
              <m:rPr>
                <m:sty m:val="p"/>
              </m:rPr>
              <m:t>)</m:t>
            </m:r>
          </m:e>
          <m:sub>
            <m:r>
              <m:t>n</m:t>
            </m:r>
            <m:r>
              <m:t>m</m:t>
            </m:r>
          </m:sub>
        </m:sSub>
        <m:r>
          <m:rPr>
            <m:sty m:val="p"/>
          </m:rPr>
          <m:t>=</m:t>
        </m:r>
        <m:sSubSup>
          <m:e>
            <m:r>
              <m:t>ρ</m:t>
            </m:r>
          </m:e>
          <m:sub>
            <m:r>
              <m:t>q</m:t>
            </m:r>
          </m:sub>
          <m:sup>
            <m:r>
              <m:rPr>
                <m:sty m:val="p"/>
              </m:rPr>
              <m:t>|</m:t>
            </m:r>
            <m:r>
              <m:t>n</m:t>
            </m:r>
            <m:r>
              <m:rPr>
                <m:sty m:val="p"/>
              </m:rPr>
              <m:t>−</m:t>
            </m:r>
            <m:r>
              <m:t>m</m:t>
            </m:r>
            <m:r>
              <m:rPr>
                <m:sty m:val="p"/>
              </m:rPr>
              <m:t>|</m:t>
            </m:r>
          </m:sup>
        </m:sSubSup>
      </m:oMath>
      <w:r>
        <w:t xml:space="preserve"> </w:t>
      </w:r>
      <w:r>
        <w:t xml:space="preserve">and</w:t>
      </w:r>
      <w:r>
        <w:t xml:space="preserve"> </w:t>
      </w:r>
      <m:oMath>
        <m:sSub>
          <m:e>
            <m:r>
              <m:t>ρ</m:t>
            </m:r>
          </m:e>
          <m:sub>
            <m:r>
              <m:t>q</m:t>
            </m:r>
          </m:sub>
        </m:sSub>
        <m:r>
          <m:rPr>
            <m:sty m:val="p"/>
          </m:rPr>
          <m:t>=</m:t>
        </m:r>
        <m:sSup>
          <m:e>
            <m:r>
              <m:t>e</m:t>
            </m:r>
          </m:e>
          <m:sup>
            <m:r>
              <m:rPr>
                <m:sty m:val="p"/>
              </m:rPr>
              <m:t>−</m:t>
            </m:r>
            <m:r>
              <m:t>q</m:t>
            </m:r>
            <m:r>
              <m:t>h</m:t>
            </m:r>
            <m:r>
              <m:rPr>
                <m:sty m:val="p"/>
              </m:rPr>
              <m:t>/</m:t>
            </m:r>
            <m:r>
              <m:t>τ</m:t>
            </m:r>
          </m:sup>
        </m:sSup>
      </m:oMath>
      <w:r>
        <w:t xml:space="preserve">. For vector</w:t>
      </w:r>
      <w:r>
        <w:t xml:space="preserve"> </w:t>
      </w:r>
      <m:oMath>
        <m:r>
          <m:t>u</m:t>
        </m:r>
      </m:oMath>
      <w:r>
        <w:t xml:space="preserve">,</w:t>
      </w:r>
    </w:p>
    <w:p>
      <w:pPr>
        <w:pStyle w:val="BodyText"/>
      </w:pPr>
      <m:oMathPara>
        <m:oMathParaPr>
          <m:jc m:val="center"/>
        </m:oMathParaPr>
        <m:oMath>
          <m:sSub>
            <m:e>
              <m:r>
                <m:t>a</m:t>
              </m:r>
            </m:e>
            <m:sub>
              <m:r>
                <m:t>n</m:t>
              </m:r>
            </m:sub>
          </m:sSub>
          <m:r>
            <m:rPr>
              <m:sty m:val="p"/>
            </m:rPr>
            <m:t>=</m:t>
          </m:r>
          <m:sSub>
            <m:e>
              <m:r>
                <m:t>u</m:t>
              </m:r>
            </m:e>
            <m:sub>
              <m:r>
                <m:t>n</m:t>
              </m:r>
            </m:sub>
          </m:sSub>
          <m:r>
            <m:rPr>
              <m:sty m:val="p"/>
            </m:rPr>
            <m:t>+</m:t>
          </m:r>
          <m:sSub>
            <m:e>
              <m:r>
                <m:t>ρ</m:t>
              </m:r>
            </m:e>
            <m:sub>
              <m:r>
                <m:t>q</m:t>
              </m:r>
            </m:sub>
          </m:sSub>
          <m:sSub>
            <m:e>
              <m:r>
                <m:t>a</m:t>
              </m:r>
            </m:e>
            <m:sub>
              <m:r>
                <m:t>n</m:t>
              </m:r>
              <m:r>
                <m:rPr>
                  <m:sty m:val="p"/>
                </m:rPr>
                <m:t>−</m:t>
              </m:r>
              <m:r>
                <m:t>1</m:t>
              </m:r>
            </m:sub>
          </m:sSub>
          <m:r>
            <m:rPr>
              <m:sty m:val="p"/>
            </m:rPr>
            <m:t>,</m:t>
          </m:r>
          <m:r>
            <m:t>  </m:t>
          </m:r>
          <m:sSub>
            <m:e>
              <m:r>
                <m:t>z</m:t>
              </m:r>
            </m:e>
            <m:sub>
              <m:r>
                <m:t>n</m:t>
              </m:r>
            </m:sub>
          </m:sSub>
          <m:r>
            <m:rPr>
              <m:sty m:val="p"/>
            </m:rPr>
            <m:t>=</m:t>
          </m:r>
          <m:sSub>
            <m:e>
              <m:r>
                <m:t>u</m:t>
              </m:r>
            </m:e>
            <m:sub>
              <m:r>
                <m:t>n</m:t>
              </m:r>
            </m:sub>
          </m:sSub>
          <m:r>
            <m:rPr>
              <m:sty m:val="p"/>
            </m:rPr>
            <m:t>+</m:t>
          </m:r>
          <m:sSub>
            <m:e>
              <m:r>
                <m:t>ρ</m:t>
              </m:r>
            </m:e>
            <m:sub>
              <m:r>
                <m:t>q</m:t>
              </m:r>
            </m:sub>
          </m:sSub>
          <m:sSub>
            <m:e>
              <m:r>
                <m:t>z</m:t>
              </m:r>
            </m:e>
            <m:sub>
              <m:r>
                <m:t>n</m:t>
              </m:r>
              <m:r>
                <m:rPr>
                  <m:sty m:val="p"/>
                </m:rPr>
                <m:t>+</m:t>
              </m:r>
              <m:r>
                <m:t>1</m:t>
              </m:r>
            </m:sub>
          </m:sSub>
          <m:r>
            <m:rPr>
              <m:sty m:val="p"/>
            </m:rPr>
            <m:t>,</m:t>
          </m:r>
          <m:r>
            <m:t>  </m:t>
          </m:r>
          <m:sSub>
            <m:e>
              <m:r>
                <m:t>R</m:t>
              </m:r>
            </m:e>
            <m:sub>
              <m:r>
                <m:t>q</m:t>
              </m:r>
              <m:r>
                <m:rPr>
                  <m:sty m:val="p"/>
                </m:rPr>
                <m:t>,</m:t>
              </m:r>
              <m:r>
                <m:t>h</m:t>
              </m:r>
            </m:sub>
          </m:sSub>
          <m:r>
            <m:t>u</m:t>
          </m:r>
          <m:r>
            <m:rPr>
              <m:sty m:val="p"/>
            </m:rPr>
            <m:t>=</m:t>
          </m:r>
          <m:r>
            <m:t>a</m:t>
          </m:r>
          <m:r>
            <m:rPr>
              <m:sty m:val="p"/>
            </m:rPr>
            <m:t>+</m:t>
          </m:r>
          <m:r>
            <m:t>z</m:t>
          </m:r>
          <m:r>
            <m:rPr>
              <m:sty m:val="p"/>
            </m:rPr>
            <m:t>−</m:t>
          </m:r>
          <m:r>
            <m:t>u</m:t>
          </m:r>
          <m:r>
            <m:rPr>
              <m:sty m:val="p"/>
            </m:rPr>
            <m:t>,</m:t>
          </m:r>
        </m:oMath>
      </m:oMathPara>
    </w:p>
    <w:p>
      <w:pPr>
        <w:pStyle w:val="FirstParagraph"/>
      </w:pPr>
      <w:r>
        <w:t xml:space="preserve">with zero exterior initialization. Each multi-index costs</w:t>
      </w:r>
      <w:r>
        <w:t xml:space="preserve"> </w:t>
      </w:r>
      <m:oMath>
        <m:r>
          <m:t>O</m:t>
        </m:r>
        <m:r>
          <m:rPr>
            <m:sty m:val="p"/>
          </m:rPr>
          <m:t>(</m:t>
        </m:r>
        <m:r>
          <m:t>N</m:t>
        </m:r>
        <m:r>
          <m:rPr>
            <m:sty m:val="p"/>
          </m:rPr>
          <m:t>(</m:t>
        </m:r>
        <m:r>
          <m:t>K</m:t>
        </m:r>
        <m:r>
          <m:t>d</m:t>
        </m:r>
        <m:sSup>
          <m:e>
            <m:r>
              <m:rPr>
                <m:sty m:val="p"/>
              </m:rPr>
              <m:t>)</m:t>
            </m:r>
          </m:e>
          <m:sup>
            <m:r>
              <m:t>2</m:t>
            </m:r>
          </m:sup>
        </m:sSup>
        <m:r>
          <m:rPr>
            <m:sty m:val="p"/>
          </m:rPr>
          <m:t>)</m:t>
        </m:r>
      </m:oMath>
      <w:r>
        <w:t xml:space="preserve"> </w:t>
      </w:r>
      <w:r>
        <w:t xml:space="preserve">time and</w:t>
      </w:r>
      <w:r>
        <w:t xml:space="preserve"> </w:t>
      </w:r>
      <m:oMath>
        <m:r>
          <m:t>O</m:t>
        </m:r>
        <m:r>
          <m:rPr>
            <m:sty m:val="p"/>
          </m:rPr>
          <m:t>(</m:t>
        </m:r>
        <m:r>
          <m:t>N</m:t>
        </m:r>
        <m:r>
          <m:t>K</m:t>
        </m:r>
        <m:r>
          <m:t>d</m:t>
        </m:r>
        <m:r>
          <m:rPr>
            <m:sty m:val="p"/>
          </m:rPr>
          <m:t>+</m:t>
        </m:r>
        <m:r>
          <m:rPr>
            <m:sty m:val="p"/>
          </m:rPr>
          <m:t>(</m:t>
        </m:r>
        <m:r>
          <m:t>K</m:t>
        </m:r>
        <m:r>
          <m:t>d</m:t>
        </m:r>
        <m:sSup>
          <m:e>
            <m:r>
              <m:rPr>
                <m:sty m:val="p"/>
              </m:rPr>
              <m:t>)</m:t>
            </m:r>
          </m:e>
          <m:sup>
            <m:r>
              <m:t>2</m:t>
            </m:r>
          </m:sup>
        </m:sSup>
        <m:r>
          <m:rPr>
            <m:sty m:val="p"/>
          </m:rPr>
          <m:t>)</m:t>
        </m:r>
      </m:oMath>
      <w:r>
        <w:t xml:space="preserve"> </w:t>
      </w:r>
      <w:r>
        <w:t xml:space="preserve">memory, avoiding an</w:t>
      </w:r>
      <w:r>
        <w:t xml:space="preserve"> </w:t>
      </w:r>
      <m:oMath>
        <m:r>
          <m:t>N</m:t>
        </m:r>
        <m:r>
          <m:rPr>
            <m:sty m:val="p"/>
          </m:rPr>
          <m:t>×</m:t>
        </m:r>
        <m:r>
          <m:t>N</m:t>
        </m:r>
      </m:oMath>
      <w:r>
        <w:t xml:space="preserve"> </w:t>
      </w:r>
      <w:r>
        <w:t xml:space="preserve">temporal matrix. An independent fixed-variance nugget has additional diagonal-in-time covariance; its linear weak contribution is</w:t>
      </w:r>
      <w:r>
        <w:t xml:space="preserve"> </w:t>
      </w:r>
      <m:oMath>
        <m:r>
          <m:t>O</m:t>
        </m:r>
        <m:r>
          <m:rPr>
            <m:sty m:val="p"/>
          </m:rPr>
          <m:t>(</m:t>
        </m:r>
        <m:r>
          <m:t>h</m:t>
        </m:r>
        <m:r>
          <m:rPr>
            <m:sty m:val="p"/>
          </m:rPr>
          <m:t>)</m:t>
        </m:r>
      </m:oMath>
      <w:r>
        <w:t xml:space="preserve">. The exact mixed-noise formula is in the supplement.</w:t>
      </w:r>
    </w:p>
    <w:bookmarkEnd w:id="21"/>
    <w:bookmarkStart w:id="22" w:name="local-coefficient-uncertainty"/>
    <w:p>
      <w:pPr>
        <w:pStyle w:val="Heading3"/>
      </w:pPr>
      <w:r>
        <w:t xml:space="preserve">5.3. Local coefficient uncertainty</w:t>
      </w:r>
    </w:p>
    <w:p>
      <w:pPr>
        <w:pStyle w:val="FirstParagraph"/>
      </w:pPr>
      <w:r>
        <w:t xml:space="preserve">Fix a supplied support with full-rank clean design. In a small-noise coupling</w:t>
      </w:r>
      <w:r>
        <w:t xml:space="preserve"> </w:t>
      </w:r>
      <m:oMath>
        <m:r>
          <m:t>ε</m:t>
        </m:r>
        <m:r>
          <m:rPr>
            <m:sty m:val="p"/>
          </m:rPr>
          <m:t>=</m:t>
        </m:r>
        <m:r>
          <m:t>σ</m:t>
        </m:r>
        <m:r>
          <m:t>Z</m:t>
        </m:r>
      </m:oMath>
      <w:r>
        <w:t xml:space="preserve">, polynomial smoothness and pseudoinverse continuity give, for each fixed path near the clean design,</w:t>
      </w:r>
    </w:p>
    <w:p>
      <w:pPr>
        <w:pStyle w:val="BodyText"/>
      </w:pPr>
      <m:oMathPara>
        <m:oMathParaPr>
          <m:jc m:val="center"/>
        </m:oMathParaPr>
        <m:oMath>
          <m:acc>
            <m:accPr>
              <m:chr m:val="̂"/>
            </m:accPr>
            <m:e>
              <m:r>
                <m:t>ξ</m:t>
              </m:r>
            </m:e>
          </m:acc>
          <m:r>
            <m:rPr>
              <m:sty m:val="p"/>
            </m:rPr>
            <m:t>−</m:t>
          </m:r>
          <m:sSup>
            <m:e>
              <m:r>
                <m:t>ξ</m:t>
              </m:r>
            </m:e>
            <m:sup>
              <m:r>
                <m:rPr>
                  <m:sty m:val="p"/>
                </m:rPr>
                <m:t>*</m:t>
              </m:r>
            </m:sup>
          </m:sSup>
          <m:r>
            <m:rPr>
              <m:sty m:val="p"/>
            </m:rPr>
            <m:t>=</m:t>
          </m:r>
          <m:r>
            <m:t>σ</m:t>
          </m:r>
          <m:sSub>
            <m:e>
              <m:r>
                <m:t>P</m:t>
              </m:r>
            </m:e>
            <m:sub>
              <m:r>
                <m:t>0</m:t>
              </m:r>
            </m:sub>
          </m:sSub>
          <m:sSub>
            <m:e>
              <m:r>
                <m:t>r</m:t>
              </m:r>
            </m:e>
            <m:sub>
              <m:r>
                <m:t>1</m:t>
              </m:r>
            </m:sub>
          </m:sSub>
          <m:r>
            <m:rPr>
              <m:sty m:val="p"/>
            </m:rPr>
            <m:t>+</m:t>
          </m:r>
          <m:sSub>
            <m:e>
              <m:r>
                <m:t>O</m:t>
              </m:r>
            </m:e>
            <m:sub>
              <m:r>
                <m:t>Z</m:t>
              </m:r>
            </m:sub>
          </m:sSub>
          <m:r>
            <m:rPr>
              <m:sty m:val="p"/>
            </m:rPr>
            <m:t>(</m:t>
          </m:r>
          <m:sSup>
            <m:e>
              <m:r>
                <m:t>σ</m:t>
              </m:r>
            </m:e>
            <m:sup>
              <m:r>
                <m:t>2</m:t>
              </m:r>
            </m:sup>
          </m:sSup>
          <m:r>
            <m:rPr>
              <m:sty m:val="p"/>
            </m:rPr>
            <m:t>)</m:t>
          </m:r>
          <m:r>
            <m:rPr>
              <m:sty m:val="p"/>
            </m:rPr>
            <m:t>,</m:t>
          </m:r>
          <m:r>
            <m:t>  </m:t>
          </m:r>
          <m:sSub>
            <m:e>
              <m:r>
                <m:rPr>
                  <m:sty m:val="p"/>
                </m:rPr>
                <m:t>Σ</m:t>
              </m:r>
            </m:e>
            <m:sub>
              <m:r>
                <m:rPr>
                  <m:sty m:val="p"/>
                </m:rPr>
                <m:t>l</m:t>
              </m:r>
              <m:r>
                <m:rPr>
                  <m:sty m:val="p"/>
                </m:rPr>
                <m:t>i</m:t>
              </m:r>
              <m:r>
                <m:rPr>
                  <m:sty m:val="p"/>
                </m:rPr>
                <m:t>n</m:t>
              </m:r>
            </m:sub>
          </m:sSub>
          <m:r>
            <m:rPr>
              <m:sty m:val="p"/>
            </m:rPr>
            <m:t>=</m:t>
          </m:r>
          <m:sSub>
            <m:e>
              <m:r>
                <m:t>P</m:t>
              </m:r>
            </m:e>
            <m:sub>
              <m:r>
                <m:t>0</m:t>
              </m:r>
            </m:sub>
          </m:sSub>
          <m:sSub>
            <m:e>
              <m:r>
                <m:rPr>
                  <m:sty m:val="p"/>
                </m:rPr>
                <m:t>Σ</m:t>
              </m:r>
            </m:e>
            <m:sub>
              <m:r>
                <m:t>r</m:t>
              </m:r>
              <m:r>
                <m:rPr>
                  <m:sty m:val="p"/>
                </m:rPr>
                <m:t>,</m:t>
              </m:r>
              <m:r>
                <m:t>1</m:t>
              </m:r>
            </m:sub>
          </m:sSub>
          <m:sSubSup>
            <m:e>
              <m:r>
                <m:t>P</m:t>
              </m:r>
            </m:e>
            <m:sub>
              <m:r>
                <m:t>0</m:t>
              </m:r>
            </m:sub>
            <m:sup>
              <m:r>
                <m:t>T</m:t>
              </m:r>
            </m:sup>
          </m:sSubSup>
          <m:r>
            <m:rPr>
              <m:sty m:val="p"/>
            </m:rPr>
            <m:t>.</m:t>
          </m:r>
        </m:oMath>
      </m:oMathPara>
    </w:p>
    <w:p>
      <w:pPr>
        <w:pStyle w:val="FirstParagraph"/>
      </w:pPr>
      <m:oMath>
        <m:sSub>
          <m:e>
            <m:r>
              <m:t>P</m:t>
            </m:r>
          </m:e>
          <m:sub>
            <m:r>
              <m:t>0</m:t>
            </m:r>
          </m:sub>
        </m:sSub>
      </m:oMath>
      <w:r>
        <w:t xml:space="preserve"> </w:t>
      </w:r>
      <w:r>
        <w:t xml:space="preserve">maps the joint residual ordered by window and equation to the supplied coefficient coordinates, retaining cross-equation covariance.</w:t>
      </w:r>
      <w:r>
        <w:t xml:space="preserve"> </w:t>
      </w:r>
      <m:oMath>
        <m:sSub>
          <m:e>
            <m:r>
              <m:rPr>
                <m:sty m:val="p"/>
              </m:rPr>
              <m:t>Σ</m:t>
            </m:r>
          </m:e>
          <m:sub>
            <m:r>
              <m:t>r</m:t>
            </m:r>
            <m:r>
              <m:rPr>
                <m:sty m:val="p"/>
              </m:rPr>
              <m:t>,</m:t>
            </m:r>
            <m:r>
              <m:t>1</m:t>
            </m:r>
          </m:sub>
        </m:sSub>
      </m:oMath>
      <w:r>
        <w:t xml:space="preserve"> </w:t>
      </w:r>
      <w:r>
        <w:t xml:space="preserve">contains Gaussian order one. Discrete validation subtracts the noise-free discrete fit to isolate quadrature error. This pathwise expansion defines a Gaussian surrogate, rather than an unconditional moment expansion. A singular-value guard specifies the conditional region for actual coefficient-covariance validation.</w:t>
      </w:r>
    </w:p>
    <w:bookmarkEnd w:id="22"/>
    <w:bookmarkEnd w:id="23"/>
    <w:bookmarkStart w:id="24" w:name="sampling-and-the-scope-of-efficiency"/>
    <w:p>
      <w:pPr>
        <w:pStyle w:val="Heading2"/>
      </w:pPr>
      <w:r>
        <w:t xml:space="preserve">6. Sampling and the scope of efficiency</w:t>
      </w:r>
    </w:p>
    <w:p>
      <w:pPr>
        <w:pStyle w:val="FirstParagraph"/>
      </w:pPr>
      <w:r>
        <w:t xml:space="preserve">Theorem 1 applies at fixed physical noise covariance and fixed horizon. Corollary 1 concerns a different limit: decreasing noise for each fixed test family, followed by dense test spans. Increasing the grid density improves the quadrature approximation; it does not replace either limit. Increasing the number of tests improves approximation of an admissible influence but cannot recover the initial-state information excluded by Proposition 2.</w:t>
      </w:r>
    </w:p>
    <w:p>
      <w:pPr>
        <w:pStyle w:val="BodyText"/>
      </w:pPr>
      <w:r>
        <w:t xml:space="preserve">Independent records add their sensitivity information. Longer records add useful information only while parameter sensitivities remain appreciable. For scalar decay, information approaches a finite limit as duration increases. These distinctions and numerical acquisition and aggregation checks are detailed in S9. Averaging corrected weak matrices and stacking noisy regressions are different estimating equations; the latter can retain errors-in-variables bias</w:t>
      </w:r>
      <w:r>
        <w:t xml:space="preserve"> </w:t>
      </w:r>
      <w:r>
        <w:t xml:space="preserve">[12]</w:t>
      </w:r>
      <w:r>
        <w:t xml:space="preserve">.</w:t>
      </w:r>
    </w:p>
    <w:bookmarkEnd w:id="24"/>
    <w:bookmarkStart w:id="34" w:name="two-tests-of-the-efficiency-prediction"/>
    <w:p>
      <w:pPr>
        <w:pStyle w:val="Heading2"/>
      </w:pPr>
      <w:r>
        <w:t xml:space="preserve">7. Two tests of the efficiency prediction</w:t>
      </w:r>
    </w:p>
    <w:p>
      <w:pPr>
        <w:pStyle w:val="FirstParagraph"/>
      </w:pPr>
      <w:r>
        <w:t xml:space="preserve">Both experiments use known covariance shape and supplied identifiable structure. They test feasible weak-estimation components, separately from the complete author pipelines archived in S6 and S9.6. No true parameter is supplied to a feasible pilot. Deterministic geometry calculations use true parameters only as local references. All computations execute on Kaggle; protocols, seeds, source fingerprints and output archives are preserved.</w:t>
      </w:r>
    </w:p>
    <w:bookmarkStart w:id="28" w:name="scalar-optimal-test-with-a-fitted-pilot"/>
    <w:p>
      <w:pPr>
        <w:pStyle w:val="Heading3"/>
      </w:pPr>
      <w:r>
        <w:t xml:space="preserve">7.1. Scalar optimal test with a fitted pilot</w:t>
      </w:r>
    </w:p>
    <w:p>
      <w:pPr>
        <w:pStyle w:val="FirstParagraph"/>
      </w:pPr>
      <w:r>
        <w:t xml:space="preserve">The scalar model is</w:t>
      </w:r>
      <w:r>
        <w:t xml:space="preserve"> </w:t>
      </w:r>
      <m:oMath>
        <m:sSup>
          <m:e>
            <m:r>
              <m:t>x</m:t>
            </m:r>
          </m:e>
          <m:sup>
            <m:r>
              <m:rPr>
                <m:sty m:val="p"/>
              </m:rPr>
              <m:t>′</m:t>
            </m:r>
          </m:sup>
        </m:sSup>
        <m:r>
          <m:rPr>
            <m:sty m:val="p"/>
          </m:rPr>
          <m:t>=</m:t>
        </m:r>
        <m:r>
          <m:t>a</m:t>
        </m:r>
        <m:r>
          <m:t>x</m:t>
        </m:r>
      </m:oMath>
      <w:r>
        <w:t xml:space="preserve">, with</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 </w:t>
      </w:r>
      <w:r>
        <w:t xml:space="preserve">and OU correlation time 0.4. Noise standard deviations are 0.1, 0.02 and 0.005. For each amplitude, 1000 independent OU paths are shared across tests. A 30-window weak OLS pilot, clipped to</w:t>
      </w:r>
      <w:r>
        <w:t xml:space="preserve"> </w:t>
      </w:r>
      <m:oMath>
        <m:r>
          <m:rPr>
            <m:sty m:val="p"/>
          </m:rPr>
          <m:t>[</m:t>
        </m:r>
        <m:r>
          <m:rPr>
            <m:sty m:val="p"/>
          </m:rPr>
          <m:t>−</m:t>
        </m:r>
        <m:r>
          <m:t>2.5</m:t>
        </m:r>
        <m:r>
          <m:rPr>
            <m:sty m:val="p"/>
          </m:rPr>
          <m:t>,</m:t>
        </m:r>
        <m:r>
          <m:t>0.5</m:t>
        </m:r>
        <m:r>
          <m:rPr>
            <m:sty m:val="p"/>
          </m:rPr>
          <m:t>]</m:t>
        </m:r>
      </m:oMath>
      <w:r>
        <w:t xml:space="preserve">, is substituted into the explicit function of Section 4.5. A quintic cutoff is zero within a quarter of the declared width from either endpoint and reaches one at that width. Widths are 0.2, 0.1, 0.05, 0.025 and 0.0125. Simpson quadrature uses</w:t>
      </w:r>
      <w:r>
        <w:t xml:space="preserve"> </w:t>
      </w:r>
      <m:oMath>
        <m:r>
          <m:t>h</m:t>
        </m:r>
        <m:r>
          <m:rPr>
            <m:sty m:val="p"/>
          </m:rPr>
          <m:t>=</m:t>
        </m:r>
        <m:r>
          <m:t>1</m:t>
        </m:r>
        <m:r>
          <m:rPr>
            <m:sty m:val="p"/>
          </m:rPr>
          <m:t>/</m:t>
        </m:r>
        <m:r>
          <m:t>16384</m:t>
        </m:r>
      </m:oMath>
      <w:r>
        <w:t xml:space="preserve">. The generating-parameter test is an oracle comparison; the fitted-pilot test receives no true coefficient.</w:t>
      </w:r>
    </w:p>
    <w:p>
      <w:pPr>
        <w:pStyle w:val="BodyText"/>
      </w:pPr>
      <w:r>
        <w:t xml:space="preserve">Unguarded weak ratios can have infinite population moments (Section 4.2). Reported scalar RMSE therefore uses the prespecified clipping of final estimates to</w:t>
      </w:r>
      <w:r>
        <w:t xml:space="preserve"> </w:t>
      </w:r>
      <m:oMath>
        <m:r>
          <m:rPr>
            <m:sty m:val="p"/>
          </m:rPr>
          <m:t>[</m:t>
        </m:r>
        <m:r>
          <m:rPr>
            <m:sty m:val="p"/>
          </m:rPr>
          <m:t>−</m:t>
        </m:r>
        <m:r>
          <m:t>2.5</m:t>
        </m:r>
        <m:r>
          <m:rPr>
            <m:sty m:val="p"/>
          </m:rPr>
          <m:t>,</m:t>
        </m:r>
        <m:r>
          <m:t>0.5</m:t>
        </m:r>
        <m:r>
          <m:rPr>
            <m:sty m:val="p"/>
          </m:rPr>
          <m:t>]</m:t>
        </m:r>
      </m:oMath>
      <w:r>
        <w:t xml:space="preserve">; unbounded medians are also archived. A clean-moment denominator diagnostic does not filter paths and is not used by the estimator. All path counts, clips and diagnostics are listed in S8.</w:t>
      </w:r>
    </w:p>
    <w:p>
      <w:pPr>
        <w:pStyle w:val="BodyText"/>
        <w:keepNext/>
      </w:pPr>
      <w:r>
        <w:t xml:space="preserve">Table 1. Scalar coefficient errors at cutoff width 0.0125, with 1000 paired paths per amplitude. Medians are absolute errors; RMSE uses bounded final estimates. The reference is the standard deviation of the efficient Gaussian influence, not a finite-noise bound on the nonlinear bounded estimator.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 SD</w:t>
            </w:r>
          </w:p>
        </w:tc>
        <w:tc>
          <w:tcPr/>
          <w:p>
            <w:pPr>
              <w:pStyle w:val="Compact"/>
              <w:jc w:val="right"/>
            </w:pPr>
            <w:r>
              <w:t xml:space="preserve">One-window median</w:t>
            </w:r>
          </w:p>
        </w:tc>
        <w:tc>
          <w:tcPr/>
          <w:p>
            <w:pPr>
              <w:pStyle w:val="Compact"/>
              <w:jc w:val="right"/>
            </w:pPr>
            <w:r>
              <w:t xml:space="preserve">Pilot-test median (95% interval)</w:t>
            </w:r>
          </w:p>
        </w:tc>
        <w:tc>
          <w:tcPr/>
          <w:p>
            <w:pPr>
              <w:pStyle w:val="Compact"/>
              <w:jc w:val="right"/>
            </w:pPr>
            <w:r>
              <w:t xml:space="preserve">Pilot-test RMSE</w:t>
            </w:r>
          </w:p>
        </w:tc>
        <w:tc>
          <w:tcPr/>
          <w:p>
            <w:pPr>
              <w:pStyle w:val="Compact"/>
              <w:jc w:val="right"/>
            </w:pPr>
            <w:r>
              <w:t xml:space="preserve">Weak influence SD</w:t>
            </w:r>
          </w:p>
        </w:tc>
      </w:tr>
      <w:tr>
        <w:tc>
          <w:tcPr/>
          <w:p>
            <w:pPr>
              <w:pStyle w:val="Compact"/>
            </w:pPr>
            <w:r>
              <w:t xml:space="preserve">0.1</w:t>
            </w:r>
          </w:p>
        </w:tc>
        <w:tc>
          <w:tcPr/>
          <w:p>
            <w:pPr>
              <w:pStyle w:val="Compact"/>
              <w:jc w:val="right"/>
            </w:pPr>
            <w:r>
              <w:t xml:space="preserve">0.22443</w:t>
            </w:r>
          </w:p>
        </w:tc>
        <w:tc>
          <w:tcPr/>
          <w:p>
            <w:pPr>
              <w:pStyle w:val="Compact"/>
              <w:jc w:val="right"/>
            </w:pPr>
            <w:r>
              <w:t xml:space="preserve">0.05981 [0.05662, 0.06437]</w:t>
            </w:r>
          </w:p>
        </w:tc>
        <w:tc>
          <w:tcPr/>
          <w:p>
            <w:pPr>
              <w:pStyle w:val="Compact"/>
              <w:jc w:val="right"/>
            </w:pPr>
            <w:r>
              <w:t xml:space="preserve">0.09035</w:t>
            </w:r>
          </w:p>
        </w:tc>
        <w:tc>
          <w:tcPr/>
          <w:p>
            <w:pPr>
              <w:pStyle w:val="Compact"/>
              <w:jc w:val="right"/>
            </w:pPr>
            <w:r>
              <w:t xml:space="preserve">0.09063</w:t>
            </w:r>
          </w:p>
        </w:tc>
      </w:tr>
      <w:tr>
        <w:tc>
          <w:tcPr/>
          <w:p>
            <w:pPr>
              <w:pStyle w:val="Compact"/>
            </w:pPr>
            <w:r>
              <w:t xml:space="preserve">0.02</w:t>
            </w:r>
          </w:p>
        </w:tc>
        <w:tc>
          <w:tcPr/>
          <w:p>
            <w:pPr>
              <w:pStyle w:val="Compact"/>
              <w:jc w:val="right"/>
            </w:pPr>
            <w:r>
              <w:t xml:space="preserve">0.04585</w:t>
            </w:r>
          </w:p>
        </w:tc>
        <w:tc>
          <w:tcPr/>
          <w:p>
            <w:pPr>
              <w:pStyle w:val="Compact"/>
              <w:jc w:val="right"/>
            </w:pPr>
            <w:r>
              <w:t xml:space="preserve">0.01248 [0.01159, 0.01331]</w:t>
            </w:r>
          </w:p>
        </w:tc>
        <w:tc>
          <w:tcPr/>
          <w:p>
            <w:pPr>
              <w:pStyle w:val="Compact"/>
              <w:jc w:val="right"/>
            </w:pPr>
            <w:r>
              <w:t xml:space="preserve">0.01818</w:t>
            </w:r>
          </w:p>
        </w:tc>
        <w:tc>
          <w:tcPr/>
          <w:p>
            <w:pPr>
              <w:pStyle w:val="Compact"/>
              <w:jc w:val="right"/>
            </w:pPr>
            <w:r>
              <w:t xml:space="preserve">0.01813</w:t>
            </w:r>
          </w:p>
        </w:tc>
      </w:tr>
      <w:tr>
        <w:tc>
          <w:tcPr/>
          <w:p>
            <w:pPr>
              <w:pStyle w:val="Compact"/>
            </w:pPr>
            <w:r>
              <w:t xml:space="preserve">0.005</w:t>
            </w:r>
          </w:p>
        </w:tc>
        <w:tc>
          <w:tcPr/>
          <w:p>
            <w:pPr>
              <w:pStyle w:val="Compact"/>
              <w:jc w:val="right"/>
            </w:pPr>
            <w:r>
              <w:t xml:space="preserve">0.01141</w:t>
            </w:r>
          </w:p>
        </w:tc>
        <w:tc>
          <w:tcPr/>
          <w:p>
            <w:pPr>
              <w:pStyle w:val="Compact"/>
              <w:jc w:val="right"/>
            </w:pPr>
            <w:r>
              <w:t xml:space="preserve">0.00312 [0.00289, 0.00336]</w:t>
            </w:r>
          </w:p>
        </w:tc>
        <w:tc>
          <w:tcPr/>
          <w:p>
            <w:pPr>
              <w:pStyle w:val="Compact"/>
              <w:jc w:val="right"/>
            </w:pPr>
            <w:r>
              <w:t xml:space="preserve">0.00455</w:t>
            </w:r>
          </w:p>
        </w:tc>
        <w:tc>
          <w:tcPr/>
          <w:p>
            <w:pPr>
              <w:pStyle w:val="Compact"/>
              <w:jc w:val="right"/>
            </w:pPr>
            <w:r>
              <w:t xml:space="preserve">0.00453</w:t>
            </w:r>
          </w:p>
        </w:tc>
      </w:tr>
    </w:tbl>
    <w:p>
      <w:pPr>
        <w:pStyle w:val="BodyText"/>
      </w:pPr>
      <w:r>
        <w:t xml:space="preserve">At noise SD 0.1, the fitted-pilot median is 0.05981, compared with 0.22443 for the fixed window. The Gaussian absolute-error median at the class bound is 0.06113. These are different statistical summaries; agreement of medians alone does not establish covariance efficiency. At the smallest noise the pilot-test bias is 0.000050 and dispersion 0.004551. The oracle local efficiency relative to the weak-class bound at width 0.0125 is 0.9864. Full width and amplitude dependence is retained in S8.</w:t>
      </w:r>
    </w:p>
    <w:p>
      <w:pPr>
        <w:pStyle w:val="CaptionedFigure"/>
      </w:pPr>
      <w:r>
        <w:drawing>
          <wp:inline>
            <wp:extent cx="5334000" cy="2108405"/>
            <wp:effectExtent b="0" l="0" r="0" t="0"/>
            <wp:docPr descr="Figure 1. Scalar compact optimal tests at two noise amplitudes. Intervals resample independent paths; the dotted Gaussian median reference is derived from the sharp influence bound." title="" id="26" name="Picture"/>
            <a:graphic>
              <a:graphicData uri="http://schemas.openxmlformats.org/drawingml/2006/picture">
                <pic:pic>
                  <pic:nvPicPr>
                    <pic:cNvPr descr="figures/publication/efficient_scalar.png" id="27" name="Picture"/>
                    <pic:cNvPicPr>
                      <a:picLocks noChangeArrowheads="1" noChangeAspect="1"/>
                    </pic:cNvPicPr>
                  </pic:nvPicPr>
                  <pic:blipFill>
                    <a:blip r:embed="rId25"/>
                    <a:stretch>
                      <a:fillRect/>
                    </a:stretch>
                  </pic:blipFill>
                  <pic:spPr bwMode="auto">
                    <a:xfrm>
                      <a:off x="0" y="0"/>
                      <a:ext cx="5334000" cy="2108405"/>
                    </a:xfrm>
                    <a:prstGeom prst="rect">
                      <a:avLst/>
                    </a:prstGeom>
                    <a:noFill/>
                    <a:ln w="9525">
                      <a:noFill/>
                      <a:headEnd/>
                      <a:tailEnd/>
                    </a:ln>
                  </pic:spPr>
                </pic:pic>
              </a:graphicData>
            </a:graphic>
          </wp:inline>
        </w:drawing>
      </w:r>
    </w:p>
    <w:p>
      <w:pPr>
        <w:pStyle w:val="ImageCaption"/>
      </w:pPr>
      <w:r>
        <w:t xml:space="preserve">Figure 1. Scalar compact optimal tests at two noise amplitudes. Intervals resample independent paths; the dotted Gaussian median reference is derived from the sharp influence bound.</w:t>
      </w:r>
    </w:p>
    <w:bookmarkEnd w:id="28"/>
    <w:bookmarkStart w:id="32" w:name="X74d5041833db19d4c8146206d3ffd7748987b96"/>
    <w:p>
      <w:pPr>
        <w:pStyle w:val="Heading3"/>
      </w:pPr>
      <w:r>
        <w:t xml:space="preserve">7.2. Van der Pol: nested spans and temporal weighting</w:t>
      </w:r>
    </w:p>
    <w:p>
      <w:pPr>
        <w:pStyle w:val="FirstParagraph"/>
      </w:pPr>
      <w:r>
        <w:t xml:space="preserve">We estimate four independently free coefficients in</w:t>
      </w:r>
      <w:r>
        <w:t xml:space="preserve"> </w:t>
      </w:r>
      <m:oMath>
        <m:sSup>
          <m:e>
            <m:r>
              <m:t>x</m:t>
            </m:r>
          </m:e>
          <m:sup>
            <m:r>
              <m:rPr>
                <m:sty m:val="p"/>
              </m:rPr>
              <m:t>′</m:t>
            </m:r>
          </m:sup>
        </m:sSup>
        <m:r>
          <m:rPr>
            <m:sty m:val="p"/>
          </m:rPr>
          <m:t>=</m:t>
        </m:r>
        <m:r>
          <m:t>a</m:t>
        </m:r>
        <m:r>
          <m:t>v</m:t>
        </m:r>
      </m:oMath>
      <w:r>
        <w:t xml:space="preserve">,</w:t>
      </w:r>
      <w:r>
        <w:t xml:space="preserve"> </w:t>
      </w:r>
      <m:oMath>
        <m:sSup>
          <m:e>
            <m:r>
              <m:t>v</m:t>
            </m:r>
          </m:e>
          <m:sup>
            <m:r>
              <m:rPr>
                <m:sty m:val="p"/>
              </m:rPr>
              <m:t>′</m:t>
            </m:r>
          </m:sup>
        </m:sSup>
        <m:r>
          <m:rPr>
            <m:sty m:val="p"/>
          </m:rPr>
          <m:t>=</m:t>
        </m:r>
        <m:r>
          <m:t>b</m:t>
        </m:r>
        <m:r>
          <m:t>x</m:t>
        </m:r>
        <m:r>
          <m:rPr>
            <m:sty m:val="p"/>
          </m:rPr>
          <m:t>+</m:t>
        </m:r>
        <m:r>
          <m:t>c</m:t>
        </m:r>
        <m:r>
          <m:t>v</m:t>
        </m:r>
        <m:r>
          <m:rPr>
            <m:sty m:val="p"/>
          </m:rPr>
          <m:t>+</m:t>
        </m:r>
        <m:r>
          <m:t>d</m:t>
        </m:r>
        <m:sSup>
          <m:e>
            <m:r>
              <m:t>x</m:t>
            </m:r>
          </m:e>
          <m:sup>
            <m:r>
              <m:t>2</m:t>
            </m:r>
          </m:sup>
        </m:sSup>
        <m:r>
          <m:t>v</m:t>
        </m:r>
      </m:oMath>
      <w:r>
        <w:t xml:space="preserve">, with truth</w:t>
      </w:r>
      <w:r>
        <w:t xml:space="preserve"> </w:t>
      </w:r>
      <m:oMath>
        <m:r>
          <m:rPr>
            <m:sty m:val="p"/>
          </m:rPr>
          <m:t>(</m:t>
        </m:r>
        <m:r>
          <m:t>1</m:t>
        </m:r>
        <m:r>
          <m:rPr>
            <m:sty m:val="p"/>
          </m:rPr>
          <m:t>,</m:t>
        </m:r>
        <m:r>
          <m:rPr>
            <m:sty m:val="p"/>
          </m:rPr>
          <m:t>−</m:t>
        </m:r>
        <m:r>
          <m:t>1</m:t>
        </m:r>
        <m:r>
          <m:rPr>
            <m:sty m:val="p"/>
          </m:rPr>
          <m:t>,</m:t>
        </m:r>
        <m:r>
          <m:t>1</m:t>
        </m:r>
        <m:r>
          <m:rPr>
            <m:sty m:val="p"/>
          </m:rPr>
          <m:t>,</m:t>
        </m:r>
        <m:r>
          <m:rPr>
            <m:sty m:val="p"/>
          </m:rPr>
          <m:t>−</m:t>
        </m:r>
        <m:r>
          <m:t>1</m:t>
        </m:r>
        <m:r>
          <m:rPr>
            <m:sty m:val="p"/>
          </m:rPr>
          <m:t>)</m:t>
        </m:r>
      </m:oMath>
      <w:r>
        <w:t xml:space="preserve">, initial state</w:t>
      </w:r>
      <w:r>
        <w:t xml:space="preserve"> </w:t>
      </w:r>
      <m:oMath>
        <m:r>
          <m:rPr>
            <m:sty m:val="p"/>
          </m:rPr>
          <m:t>(</m:t>
        </m:r>
        <m:r>
          <m:t>2</m:t>
        </m:r>
        <m:r>
          <m:rPr>
            <m:sty m:val="p"/>
          </m:rPr>
          <m:t>,</m:t>
        </m:r>
        <m:r>
          <m:t>0</m:t>
        </m:r>
        <m:r>
          <m:rPr>
            <m:sty m:val="p"/>
          </m:rPr>
          <m:t>)</m:t>
        </m:r>
      </m:oMath>
      <w:r>
        <w:t xml:space="preserve">,</w:t>
      </w:r>
      <w:r>
        <w:t xml:space="preserve"> </w:t>
      </w:r>
      <m:oMath>
        <m:r>
          <m:t>T</m:t>
        </m:r>
        <m:r>
          <m:rPr>
            <m:sty m:val="p"/>
          </m:rPr>
          <m:t>=</m:t>
        </m:r>
        <m:r>
          <m:t>20</m:t>
        </m:r>
      </m:oMath>
      <w:r>
        <w:t xml:space="preserve">, OU correlation time 0.3 and</w:t>
      </w:r>
      <w:r>
        <w:t xml:space="preserve"> </w:t>
      </w:r>
      <m:oMath>
        <m:r>
          <m:t>h</m:t>
        </m:r>
        <m:r>
          <m:rPr>
            <m:sty m:val="p"/>
          </m:rPr>
          <m:t>=</m:t>
        </m:r>
        <m:r>
          <m:t>0.005</m:t>
        </m:r>
      </m:oMath>
      <w:r>
        <w:t xml:space="preserve">. Marginal coordinate noise scales are fixed from the same clean</w:t>
      </w:r>
      <w:r>
        <w:t xml:space="preserve"> </w:t>
      </w:r>
      <m:oMath>
        <m:r>
          <m:t>h</m:t>
        </m:r>
        <m:r>
          <m:rPr>
            <m:sty m:val="p"/>
          </m:rPr>
          <m:t>=</m:t>
        </m:r>
        <m:r>
          <m:t>0.01</m:t>
        </m:r>
      </m:oMath>
      <w:r>
        <w:t xml:space="preserve"> </w:t>
      </w:r>
      <w:r>
        <w:t xml:space="preserve">calibration as S9.6. The relative error denominator is the Euclidean coefficient norm, two. The continuous known-initial-state reference is 0.013093 at 5% noise; the sharp boundary-free relative RMSE reference is 0.016904. At 0.5% noise these scale down by ten. Estimating a single tied oscillator parameter would be a different information experiment (S9.7).</w:t>
      </w:r>
    </w:p>
    <w:p>
      <w:pPr>
        <w:pStyle w:val="BodyText"/>
      </w:pPr>
      <w:r>
        <w:t xml:space="preserve">The nested families contain 30 full-width-three bumps; then 30 width-1.5 and 60 width-0.75 bumps; then 120 width-0.375 and 240 width-0.1875 bumps. A fixed</w:t>
      </w:r>
      <w:r>
        <w:t xml:space="preserve"> </w:t>
      </w:r>
      <m:oMath>
        <m:sSup>
          <m:e>
            <m:r>
              <m:t>H</m:t>
            </m:r>
          </m:e>
          <m:sup>
            <m:r>
              <m:t>1</m:t>
            </m:r>
          </m:sup>
        </m:sSup>
      </m:oMath>
      <w:r>
        <w:t xml:space="preserve"> </w:t>
      </w:r>
      <w:r>
        <w:t xml:space="preserve">Gram transformation preserves their spans while improving representation. Relative cutoff</w:t>
      </w:r>
      <w:r>
        <w:t xml:space="preserve"> </w:t>
      </w:r>
      <m:oMath>
        <m:sSup>
          <m:e>
            <m:r>
              <m:t>10</m:t>
            </m:r>
          </m:e>
          <m:sup>
            <m:r>
              <m:rPr>
                <m:sty m:val="p"/>
              </m:rPr>
              <m:t>−</m:t>
            </m:r>
            <m:r>
              <m:t>10</m:t>
            </m:r>
          </m:sup>
        </m:sSup>
      </m:oMath>
      <w:r>
        <w:t xml:space="preserve"> </w:t>
      </w:r>
      <w:r>
        <w:t xml:space="preserve">retains 30, 120 and 479 dimensions; the largest family has one linear dependence at this numerical resolution. The smallest retained relative Gram eigenvalue in that family is approximately</w:t>
      </w:r>
      <w:r>
        <w:t xml:space="preserve"> </w:t>
      </w:r>
      <m:oMath>
        <m:r>
          <m:t>2.1</m:t>
        </m:r>
        <m:r>
          <m:rPr>
            <m:sty m:val="p"/>
          </m:rPr>
          <m:t>×</m:t>
        </m:r>
        <m:sSup>
          <m:e>
            <m:r>
              <m:t>10</m:t>
            </m:r>
          </m:e>
          <m:sup>
            <m:r>
              <m:rPr>
                <m:sty m:val="p"/>
              </m:rPr>
              <m:t>−</m:t>
            </m:r>
            <m:r>
              <m:t>5</m:t>
            </m:r>
          </m:sup>
        </m:sSup>
      </m:oMath>
      <w:r>
        <w:t xml:space="preserve">. Covariance solves add</w:t>
      </w:r>
      <w:r>
        <w:t xml:space="preserve"> </w:t>
      </w:r>
      <m:oMath>
        <m:sSup>
          <m:e>
            <m:r>
              <m:t>10</m:t>
            </m:r>
          </m:e>
          <m:sup>
            <m:r>
              <m:rPr>
                <m:sty m:val="p"/>
              </m:rPr>
              <m:t>−</m:t>
            </m:r>
            <m:r>
              <m:t>10</m:t>
            </m:r>
          </m:sup>
        </m:sSup>
      </m:oMath>
      <w:r>
        <w:t xml:space="preserve"> </w:t>
      </w:r>
      <w:r>
        <w:t xml:space="preserve">times the mean diagonal. This finite family is an approximation experiment, not a proof of density for an infinite sequence.</w:t>
      </w:r>
    </w:p>
    <w:p>
      <w:pPr>
        <w:pStyle w:val="BodyText"/>
        <w:keepNext/>
      </w:pPr>
      <w:r>
        <w:t xml:space="preserve">Table 2. Oracle Gaussian influence RMSE under actual OU noise at 5%. Both methods use the same test span and clean design; they differ only in the covariance used for GLS weights. Actual variance uses the OU covariance for both.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Prescribed windows</w:t>
            </w:r>
          </w:p>
        </w:tc>
        <w:tc>
          <w:tcPr/>
          <w:p>
            <w:pPr>
              <w:pStyle w:val="Compact"/>
              <w:jc w:val="right"/>
            </w:pPr>
            <w:r>
              <w:t xml:space="preserve">Retained tests</w:t>
            </w:r>
          </w:p>
        </w:tc>
        <w:tc>
          <w:tcPr/>
          <w:p>
            <w:pPr>
              <w:pStyle w:val="Compact"/>
              <w:jc w:val="right"/>
            </w:pPr>
            <w:r>
              <w:t xml:space="preserve">OU-weight RMSE</w:t>
            </w:r>
          </w:p>
        </w:tc>
        <w:tc>
          <w:tcPr/>
          <w:p>
            <w:pPr>
              <w:pStyle w:val="Compact"/>
              <w:jc w:val="right"/>
            </w:pPr>
            <w:r>
              <w:t xml:space="preserve">iid-weight RMSE</w:t>
            </w:r>
          </w:p>
        </w:tc>
        <w:tc>
          <w:tcPr/>
          <w:p>
            <w:pPr>
              <w:pStyle w:val="Compact"/>
              <w:jc w:val="right"/>
            </w:pPr>
            <w:r>
              <w:t xml:space="preserve">OU RMSE / class reference</w:t>
            </w:r>
          </w:p>
        </w:tc>
      </w:tr>
      <w:tr>
        <w:tc>
          <w:tcPr/>
          <w:p>
            <w:pPr>
              <w:pStyle w:val="Compact"/>
              <w:jc w:val="right"/>
            </w:pPr>
            <w:r>
              <w:t xml:space="preserve">30</w:t>
            </w:r>
          </w:p>
        </w:tc>
        <w:tc>
          <w:tcPr/>
          <w:p>
            <w:pPr>
              <w:pStyle w:val="Compact"/>
              <w:jc w:val="right"/>
            </w:pPr>
            <w:r>
              <w:t xml:space="preserve">30</w:t>
            </w:r>
          </w:p>
        </w:tc>
        <w:tc>
          <w:tcPr/>
          <w:p>
            <w:pPr>
              <w:pStyle w:val="Compact"/>
              <w:jc w:val="right"/>
            </w:pPr>
            <w:r>
              <w:t xml:space="preserve">0.019605</w:t>
            </w:r>
          </w:p>
        </w:tc>
        <w:tc>
          <w:tcPr/>
          <w:p>
            <w:pPr>
              <w:pStyle w:val="Compact"/>
              <w:jc w:val="right"/>
            </w:pPr>
            <w:r>
              <w:t xml:space="preserve">0.020296</w:t>
            </w:r>
          </w:p>
        </w:tc>
        <w:tc>
          <w:tcPr/>
          <w:p>
            <w:pPr>
              <w:pStyle w:val="Compact"/>
              <w:jc w:val="right"/>
            </w:pPr>
            <w:r>
              <w:t xml:space="preserve">1.1597</w:t>
            </w:r>
          </w:p>
        </w:tc>
      </w:tr>
      <w:tr>
        <w:tc>
          <w:tcPr/>
          <w:p>
            <w:pPr>
              <w:pStyle w:val="Compact"/>
              <w:jc w:val="right"/>
            </w:pPr>
            <w:r>
              <w:t xml:space="preserve">120</w:t>
            </w:r>
          </w:p>
        </w:tc>
        <w:tc>
          <w:tcPr/>
          <w:p>
            <w:pPr>
              <w:pStyle w:val="Compact"/>
              <w:jc w:val="right"/>
            </w:pPr>
            <w:r>
              <w:t xml:space="preserve">120</w:t>
            </w:r>
          </w:p>
        </w:tc>
        <w:tc>
          <w:tcPr/>
          <w:p>
            <w:pPr>
              <w:pStyle w:val="Compact"/>
              <w:jc w:val="right"/>
            </w:pPr>
            <w:r>
              <w:t xml:space="preserve">0.017043</w:t>
            </w:r>
          </w:p>
        </w:tc>
        <w:tc>
          <w:tcPr/>
          <w:p>
            <w:pPr>
              <w:pStyle w:val="Compact"/>
              <w:jc w:val="right"/>
            </w:pPr>
            <w:r>
              <w:t xml:space="preserve">0.017839</w:t>
            </w:r>
          </w:p>
        </w:tc>
        <w:tc>
          <w:tcPr/>
          <w:p>
            <w:pPr>
              <w:pStyle w:val="Compact"/>
              <w:jc w:val="right"/>
            </w:pPr>
            <w:r>
              <w:t xml:space="preserve">1.0082</w:t>
            </w:r>
          </w:p>
        </w:tc>
      </w:tr>
      <w:tr>
        <w:tc>
          <w:tcPr/>
          <w:p>
            <w:pPr>
              <w:pStyle w:val="Compact"/>
              <w:jc w:val="right"/>
            </w:pPr>
            <w:r>
              <w:t xml:space="preserve">480</w:t>
            </w:r>
          </w:p>
        </w:tc>
        <w:tc>
          <w:tcPr/>
          <w:p>
            <w:pPr>
              <w:pStyle w:val="Compact"/>
              <w:jc w:val="right"/>
            </w:pPr>
            <w:r>
              <w:t xml:space="preserve">479</w:t>
            </w:r>
          </w:p>
        </w:tc>
        <w:tc>
          <w:tcPr/>
          <w:p>
            <w:pPr>
              <w:pStyle w:val="Compact"/>
              <w:jc w:val="right"/>
            </w:pPr>
            <w:r>
              <w:t xml:space="preserve">0.016938</w:t>
            </w:r>
          </w:p>
        </w:tc>
        <w:tc>
          <w:tcPr/>
          <w:p>
            <w:pPr>
              <w:pStyle w:val="Compact"/>
              <w:jc w:val="right"/>
            </w:pPr>
            <w:r>
              <w:t xml:space="preserve">0.017734</w:t>
            </w:r>
          </w:p>
        </w:tc>
        <w:tc>
          <w:tcPr/>
          <w:p>
            <w:pPr>
              <w:pStyle w:val="Compact"/>
              <w:jc w:val="right"/>
            </w:pPr>
            <w:r>
              <w:t xml:space="preserve">1.0020</w:t>
            </w:r>
          </w:p>
        </w:tc>
      </w:tr>
    </w:tbl>
    <w:p>
      <w:pPr>
        <w:pStyle w:val="BodyText"/>
      </w:pPr>
      <w:r>
        <w:t xml:space="preserve">The OU-weighted 480-window local reference is within 0.2% in RMSE of the class optimum; iid weighting retains a roughly 4.9% gap. Optimal weighting in the narrow 30-window span limits how much temporal covariance can help. Expanding the span makes the distinction observable. This is a verified prediction for the specified spans; it does not imply that every iid-weighted dense family must have a positive limiting gap. The independent exact-polynomial covariance fixture agrees with Proposition 3 to relative error below</w:t>
      </w:r>
      <w:r>
        <w:t xml:space="preserve"> </w:t>
      </w:r>
      <m:oMath>
        <m:sSup>
          <m:e>
            <m:r>
              <m:t>10</m:t>
            </m:r>
          </m:e>
          <m:sup>
            <m:r>
              <m:rPr>
                <m:sty m:val="p"/>
              </m:rPr>
              <m:t>−</m:t>
            </m:r>
            <m:r>
              <m:t>14</m:t>
            </m:r>
          </m:sup>
        </m:sSup>
      </m:oMath>
      <w:r>
        <w:t xml:space="preserve">.</w:t>
      </w:r>
    </w:p>
    <w:p>
      <w:pPr>
        <w:pStyle w:val="BodyText"/>
      </w:pPr>
      <w:r>
        <w:t xml:space="preserve">The largest clean discrete GLS coefficient error is 2.82e-07, below the small-noise error scale. For the feasible test, 128 independent paths at each amplitude are shared by both weights and all three families. Hermite-corrected moments use known marginal variances. A 30-window OLS pilot is clipped to a fixed physical parameter box and integrated from the known initial state. Exact polynomial covariance is evaluated on this fitted model trajectory, and coefficient-dependent weights are updated for at most 100 iterations, with relative tolerance</w:t>
      </w:r>
      <w:r>
        <w:t xml:space="preserve"> </w:t>
      </w:r>
      <m:oMath>
        <m:sSup>
          <m:e>
            <m:r>
              <m:t>10</m:t>
            </m:r>
          </m:e>
          <m:sup>
            <m:r>
              <m:rPr>
                <m:sty m:val="p"/>
              </m:rPr>
              <m:t>−</m:t>
            </m:r>
            <m:r>
              <m:t>7</m:t>
            </m:r>
          </m:sup>
        </m:sSup>
      </m:oMath>
      <w:r>
        <w:t xml:space="preserve">. The true trajectory is not supplied to this estimator. This is a known-support WENDy-like component; the complete author WENDy benchmark is documented separately in S6 and S9.6.</w:t>
      </w:r>
    </w:p>
    <w:p>
      <w:pPr>
        <w:pStyle w:val="BodyText"/>
        <w:keepNext/>
      </w:pPr>
      <w:r>
        <w:t xml:space="preserve">Table 3. Feasible Van der Pol empirical relative RMSE and 95% path bootstrap intervals, with 128 paired paths per row. Bias and dispersion refer to the OU-weighted coefficient errors; their squares sum to empirical MSE. Final coefficient estimates are unbounded, so these finite-cohort summaries do not assert finite unconditional moments.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Noise</w:t>
            </w:r>
          </w:p>
        </w:tc>
        <w:tc>
          <w:tcPr/>
          <w:p>
            <w:pPr>
              <w:pStyle w:val="Compact"/>
              <w:jc w:val="right"/>
            </w:pPr>
            <w:r>
              <w:t xml:space="preserve">Windows</w:t>
            </w:r>
          </w:p>
        </w:tc>
        <w:tc>
          <w:tcPr/>
          <w:p>
            <w:pPr>
              <w:pStyle w:val="Compact"/>
              <w:jc w:val="right"/>
            </w:pPr>
            <w:r>
              <w:t xml:space="preserve">OU RMSE (95% interval)</w:t>
            </w:r>
          </w:p>
        </w:tc>
        <w:tc>
          <w:tcPr/>
          <w:p>
            <w:pPr>
              <w:pStyle w:val="Compact"/>
              <w:jc w:val="right"/>
            </w:pPr>
            <w:r>
              <w:t xml:space="preserve">iid RMSE (95% interval)</w:t>
            </w:r>
          </w:p>
        </w:tc>
        <w:tc>
          <w:tcPr/>
          <w:p>
            <w:pPr>
              <w:pStyle w:val="Compact"/>
              <w:jc w:val="right"/>
            </w:pPr>
            <w:r>
              <w:t xml:space="preserve">OU bias</w:t>
            </w:r>
          </w:p>
        </w:tc>
        <w:tc>
          <w:tcPr/>
          <w:p>
            <w:pPr>
              <w:pStyle w:val="Compact"/>
              <w:jc w:val="right"/>
            </w:pPr>
            <w:r>
              <w:t xml:space="preserve">OU dispersion</w:t>
            </w:r>
          </w:p>
        </w:tc>
      </w:tr>
      <w:tr>
        <w:tc>
          <w:tcPr/>
          <w:p>
            <w:pPr>
              <w:pStyle w:val="Compact"/>
            </w:pPr>
            <w:r>
              <w:t xml:space="preserve">0.5%</w:t>
            </w:r>
          </w:p>
        </w:tc>
        <w:tc>
          <w:tcPr/>
          <w:p>
            <w:pPr>
              <w:pStyle w:val="Compact"/>
              <w:jc w:val="right"/>
            </w:pPr>
            <w:r>
              <w:t xml:space="preserve">30</w:t>
            </w:r>
          </w:p>
        </w:tc>
        <w:tc>
          <w:tcPr/>
          <w:p>
            <w:pPr>
              <w:pStyle w:val="Compact"/>
              <w:jc w:val="right"/>
            </w:pPr>
            <w:r>
              <w:t xml:space="preserve">0.00200 [0.00181, 0.00220]</w:t>
            </w:r>
          </w:p>
        </w:tc>
        <w:tc>
          <w:tcPr/>
          <w:p>
            <w:pPr>
              <w:pStyle w:val="Compact"/>
              <w:jc w:val="right"/>
            </w:pPr>
            <w:r>
              <w:t xml:space="preserve">0.00203 [0.00184, 0.00223]</w:t>
            </w:r>
          </w:p>
        </w:tc>
        <w:tc>
          <w:tcPr/>
          <w:p>
            <w:pPr>
              <w:pStyle w:val="Compact"/>
              <w:jc w:val="right"/>
            </w:pPr>
            <w:r>
              <w:t xml:space="preserve">0.00027</w:t>
            </w:r>
          </w:p>
        </w:tc>
        <w:tc>
          <w:tcPr/>
          <w:p>
            <w:pPr>
              <w:pStyle w:val="Compact"/>
              <w:jc w:val="right"/>
            </w:pPr>
            <w:r>
              <w:t xml:space="preserve">0.00198</w:t>
            </w:r>
          </w:p>
        </w:tc>
      </w:tr>
      <w:tr>
        <w:tc>
          <w:tcPr/>
          <w:p>
            <w:pPr>
              <w:pStyle w:val="Compact"/>
            </w:pPr>
            <w:r>
              <w:t xml:space="preserve">0.5%</w:t>
            </w:r>
          </w:p>
        </w:tc>
        <w:tc>
          <w:tcPr/>
          <w:p>
            <w:pPr>
              <w:pStyle w:val="Compact"/>
              <w:jc w:val="right"/>
            </w:pPr>
            <w:r>
              <w:t xml:space="preserve">120</w:t>
            </w:r>
          </w:p>
        </w:tc>
        <w:tc>
          <w:tcPr/>
          <w:p>
            <w:pPr>
              <w:pStyle w:val="Compact"/>
              <w:jc w:val="right"/>
            </w:pPr>
            <w:r>
              <w:t xml:space="preserve">0.00173 [0.00156, 0.00190]</w:t>
            </w:r>
          </w:p>
        </w:tc>
        <w:tc>
          <w:tcPr/>
          <w:p>
            <w:pPr>
              <w:pStyle w:val="Compact"/>
              <w:jc w:val="right"/>
            </w:pPr>
            <w:r>
              <w:t xml:space="preserve">0.00177 [0.00161, 0.00194]</w:t>
            </w:r>
          </w:p>
        </w:tc>
        <w:tc>
          <w:tcPr/>
          <w:p>
            <w:pPr>
              <w:pStyle w:val="Compact"/>
              <w:jc w:val="right"/>
            </w:pPr>
            <w:r>
              <w:t xml:space="preserve">0.00010</w:t>
            </w:r>
          </w:p>
        </w:tc>
        <w:tc>
          <w:tcPr/>
          <w:p>
            <w:pPr>
              <w:pStyle w:val="Compact"/>
              <w:jc w:val="right"/>
            </w:pPr>
            <w:r>
              <w:t xml:space="preserve">0.00173</w:t>
            </w:r>
          </w:p>
        </w:tc>
      </w:tr>
      <w:tr>
        <w:tc>
          <w:tcPr/>
          <w:p>
            <w:pPr>
              <w:pStyle w:val="Compact"/>
            </w:pPr>
            <w:r>
              <w:t xml:space="preserve">0.5%</w:t>
            </w:r>
          </w:p>
        </w:tc>
        <w:tc>
          <w:tcPr/>
          <w:p>
            <w:pPr>
              <w:pStyle w:val="Compact"/>
              <w:jc w:val="right"/>
            </w:pPr>
            <w:r>
              <w:t xml:space="preserve">480</w:t>
            </w:r>
          </w:p>
        </w:tc>
        <w:tc>
          <w:tcPr/>
          <w:p>
            <w:pPr>
              <w:pStyle w:val="Compact"/>
              <w:jc w:val="right"/>
            </w:pPr>
            <w:r>
              <w:t xml:space="preserve">0.00174 [0.00157, 0.00190]</w:t>
            </w:r>
          </w:p>
        </w:tc>
        <w:tc>
          <w:tcPr/>
          <w:p>
            <w:pPr>
              <w:pStyle w:val="Compact"/>
              <w:jc w:val="right"/>
            </w:pPr>
            <w:r>
              <w:t xml:space="preserve">0.00178 [0.00161, 0.00194]</w:t>
            </w:r>
          </w:p>
        </w:tc>
        <w:tc>
          <w:tcPr/>
          <w:p>
            <w:pPr>
              <w:pStyle w:val="Compact"/>
              <w:jc w:val="right"/>
            </w:pPr>
            <w:r>
              <w:t xml:space="preserve">0.00011</w:t>
            </w:r>
          </w:p>
        </w:tc>
        <w:tc>
          <w:tcPr/>
          <w:p>
            <w:pPr>
              <w:pStyle w:val="Compact"/>
              <w:jc w:val="right"/>
            </w:pPr>
            <w:r>
              <w:t xml:space="preserve">0.00173</w:t>
            </w:r>
          </w:p>
        </w:tc>
      </w:tr>
      <w:tr>
        <w:tc>
          <w:tcPr/>
          <w:p>
            <w:pPr>
              <w:pStyle w:val="Compact"/>
            </w:pPr>
            <w:r>
              <w:t xml:space="preserve">5%</w:t>
            </w:r>
          </w:p>
        </w:tc>
        <w:tc>
          <w:tcPr/>
          <w:p>
            <w:pPr>
              <w:pStyle w:val="Compact"/>
              <w:jc w:val="right"/>
            </w:pPr>
            <w:r>
              <w:t xml:space="preserve">30</w:t>
            </w:r>
          </w:p>
        </w:tc>
        <w:tc>
          <w:tcPr/>
          <w:p>
            <w:pPr>
              <w:pStyle w:val="Compact"/>
              <w:jc w:val="right"/>
            </w:pPr>
            <w:r>
              <w:t xml:space="preserve">0.02711 [0.02437, 0.02993]</w:t>
            </w:r>
          </w:p>
        </w:tc>
        <w:tc>
          <w:tcPr/>
          <w:p>
            <w:pPr>
              <w:pStyle w:val="Compact"/>
              <w:jc w:val="right"/>
            </w:pPr>
            <w:r>
              <w:t xml:space="preserve">0.02744 [0.02439, 0.03050]</w:t>
            </w:r>
          </w:p>
        </w:tc>
        <w:tc>
          <w:tcPr/>
          <w:p>
            <w:pPr>
              <w:pStyle w:val="Compact"/>
              <w:jc w:val="right"/>
            </w:pPr>
            <w:r>
              <w:t xml:space="preserve">0.00900</w:t>
            </w:r>
          </w:p>
        </w:tc>
        <w:tc>
          <w:tcPr/>
          <w:p>
            <w:pPr>
              <w:pStyle w:val="Compact"/>
              <w:jc w:val="right"/>
            </w:pPr>
            <w:r>
              <w:t xml:space="preserve">0.02557</w:t>
            </w:r>
          </w:p>
        </w:tc>
      </w:tr>
      <w:tr>
        <w:tc>
          <w:tcPr/>
          <w:p>
            <w:pPr>
              <w:pStyle w:val="Compact"/>
            </w:pPr>
            <w:r>
              <w:t xml:space="preserve">5%</w:t>
            </w:r>
          </w:p>
        </w:tc>
        <w:tc>
          <w:tcPr/>
          <w:p>
            <w:pPr>
              <w:pStyle w:val="Compact"/>
              <w:jc w:val="right"/>
            </w:pPr>
            <w:r>
              <w:t xml:space="preserve">120</w:t>
            </w:r>
          </w:p>
        </w:tc>
        <w:tc>
          <w:tcPr/>
          <w:p>
            <w:pPr>
              <w:pStyle w:val="Compact"/>
              <w:jc w:val="right"/>
            </w:pPr>
            <w:r>
              <w:t xml:space="preserve">0.02545 [0.02277, 0.02810]</w:t>
            </w:r>
          </w:p>
        </w:tc>
        <w:tc>
          <w:tcPr/>
          <w:p>
            <w:pPr>
              <w:pStyle w:val="Compact"/>
              <w:jc w:val="right"/>
            </w:pPr>
            <w:r>
              <w:t xml:space="preserve">0.02548 [0.02286, 0.02819]</w:t>
            </w:r>
          </w:p>
        </w:tc>
        <w:tc>
          <w:tcPr/>
          <w:p>
            <w:pPr>
              <w:pStyle w:val="Compact"/>
              <w:jc w:val="right"/>
            </w:pPr>
            <w:r>
              <w:t xml:space="preserve">0.00770</w:t>
            </w:r>
          </w:p>
        </w:tc>
        <w:tc>
          <w:tcPr/>
          <w:p>
            <w:pPr>
              <w:pStyle w:val="Compact"/>
              <w:jc w:val="right"/>
            </w:pPr>
            <w:r>
              <w:t xml:space="preserve">0.02426</w:t>
            </w:r>
          </w:p>
        </w:tc>
      </w:tr>
      <w:tr>
        <w:tc>
          <w:tcPr/>
          <w:p>
            <w:pPr>
              <w:pStyle w:val="Compact"/>
            </w:pPr>
            <w:r>
              <w:t xml:space="preserve">5%</w:t>
            </w:r>
          </w:p>
        </w:tc>
        <w:tc>
          <w:tcPr/>
          <w:p>
            <w:pPr>
              <w:pStyle w:val="Compact"/>
              <w:jc w:val="right"/>
            </w:pPr>
            <w:r>
              <w:t xml:space="preserve">480</w:t>
            </w:r>
          </w:p>
        </w:tc>
        <w:tc>
          <w:tcPr/>
          <w:p>
            <w:pPr>
              <w:pStyle w:val="Compact"/>
              <w:jc w:val="right"/>
            </w:pPr>
            <w:r>
              <w:t xml:space="preserve">0.02558 [0.02288, 0.02833]</w:t>
            </w:r>
          </w:p>
        </w:tc>
        <w:tc>
          <w:tcPr/>
          <w:p>
            <w:pPr>
              <w:pStyle w:val="Compact"/>
              <w:jc w:val="right"/>
            </w:pPr>
            <w:r>
              <w:t xml:space="preserve">0.02551 [0.02295, 0.02799]</w:t>
            </w:r>
          </w:p>
        </w:tc>
        <w:tc>
          <w:tcPr/>
          <w:p>
            <w:pPr>
              <w:pStyle w:val="Compact"/>
              <w:jc w:val="right"/>
            </w:pPr>
            <w:r>
              <w:t xml:space="preserve">0.00814</w:t>
            </w:r>
          </w:p>
        </w:tc>
        <w:tc>
          <w:tcPr/>
          <w:p>
            <w:pPr>
              <w:pStyle w:val="Compact"/>
              <w:jc w:val="right"/>
            </w:pPr>
            <w:r>
              <w:t xml:space="preserve">0.02425</w:t>
            </w:r>
          </w:p>
        </w:tc>
      </w:tr>
    </w:tbl>
    <w:p>
      <w:pPr>
        <w:pStyle w:val="BodyText"/>
      </w:pPr>
      <w:r>
        <w:t xml:space="preserve">At 0.5% noise, OU weighting with 480 windows gives empirical RMSE 0.001737, versus the sharp reference 0.001690. At 5% noise it gives 0.025583, versus 0.016904; bias 0.008143 and dispersion 0.024253 identify finite-noise excess error. The stronger finite-noise assertion that more windows alone would reach 0.016904 is therefore not supported by this feasible implementation. The small-noise result and deterministic geometry support the conditional efficiency mechanism, while the moderate-noise result delimits it.</w:t>
      </w:r>
    </w:p>
    <w:p>
      <w:pPr>
        <w:pStyle w:val="BodyText"/>
      </w:pPr>
      <w:r>
        <w:t xml:space="preserve">At 0.5% noise, paired iid-minus-OU RMSE for 480 windows is 0.000038, with 95% interval [-0.000038, 0.000116]. At 5% noise, paired iid-minus-OU RMSE for 480 windows is -0.000075, with 95% interval [-0.001295, 0.001045]. Both paired intervals include zero: this 128-path experiment does not resolve a statistical advantage of OU over iid weighting. Intervals are not adjusted for multiple comparisons. All 1536 final fits meet the stopping tolerance within 23 iterations, and no pilot is clipped; the finite-noise gap persists after this convergence control. Stopping counts are retained in S8; no path is excluded.</w:t>
      </w:r>
    </w:p>
    <w:p>
      <w:pPr>
        <w:pStyle w:val="CaptionedFigure"/>
      </w:pPr>
      <w:r>
        <w:drawing>
          <wp:inline>
            <wp:extent cx="5334000" cy="2125653"/>
            <wp:effectExtent b="0" l="0" r="0" t="0"/>
            <wp:docPr descr="Figure 2. Feasible Van der Pol RMSE as the test span grows. Dotted curves show oracle local influences and the horizontal dashed line the class reference. Finite-noise estimation is distinguished from local Gaussian geometry." title="" id="30" name="Picture"/>
            <a:graphic>
              <a:graphicData uri="http://schemas.openxmlformats.org/drawingml/2006/picture">
                <pic:pic>
                  <pic:nvPicPr>
                    <pic:cNvPr descr="figures/publication/efficient_vdp.png" id="31" name="Picture"/>
                    <pic:cNvPicPr>
                      <a:picLocks noChangeArrowheads="1" noChangeAspect="1"/>
                    </pic:cNvPicPr>
                  </pic:nvPicPr>
                  <pic:blipFill>
                    <a:blip r:embed="rId29"/>
                    <a:stretch>
                      <a:fillRect/>
                    </a:stretch>
                  </pic:blipFill>
                  <pic:spPr bwMode="auto">
                    <a:xfrm>
                      <a:off x="0" y="0"/>
                      <a:ext cx="5334000" cy="2125653"/>
                    </a:xfrm>
                    <a:prstGeom prst="rect">
                      <a:avLst/>
                    </a:prstGeom>
                    <a:noFill/>
                    <a:ln w="9525">
                      <a:noFill/>
                      <a:headEnd/>
                      <a:tailEnd/>
                    </a:ln>
                  </pic:spPr>
                </pic:pic>
              </a:graphicData>
            </a:graphic>
          </wp:inline>
        </w:drawing>
      </w:r>
    </w:p>
    <w:p>
      <w:pPr>
        <w:pStyle w:val="ImageCaption"/>
      </w:pPr>
      <w:r>
        <w:t xml:space="preserve">Figure 2. Feasible Van der Pol RMSE as the test span grows. Dotted curves show oracle local influences and the horizontal dashed line the class reference. Finite-noise estimation is distinguished from local Gaussian geometry.</w:t>
      </w:r>
    </w:p>
    <w:bookmarkEnd w:id="32"/>
    <w:bookmarkStart w:id="33" w:name="supporting-validation"/>
    <w:p>
      <w:pPr>
        <w:pStyle w:val="Heading3"/>
      </w:pPr>
      <w:r>
        <w:t xml:space="preserve">7.3. Supporting validation</w:t>
      </w:r>
    </w:p>
    <w:p>
      <w:pPr>
        <w:pStyle w:val="FirstParagraph"/>
      </w:pPr>
      <w:r>
        <w:t xml:space="preserve">The supplement retains fixed-window sparse selection, coefficient linearization checks, independent-record aggregation and 448 complete adaptive author fits. These results provide context without constituting a test of Corollary 1. In the separate 16-path 5% OU comparison, full WmSINDy has empirical RMSE 0.01926 and WENDy 0.02154, compared with the weak reference 0.01690; their medians of approximately 0.015 do not establish efficiency. Full coefficient and support distributions are retained in S9.6–S9.7.</w:t>
      </w:r>
    </w:p>
    <w:p>
      <w:pPr>
        <w:pStyle w:val="BodyText"/>
      </w:pPr>
      <w:r>
        <w:t xml:space="preserve">Stacking heterogeneous noisy regressions retains bias: the 16-record empirical error decomposition is bias 0.03738, dispersion 0.00835 and RMSE 0.03830. Approximately 95.3% of empirical MSE is squared bias (S9.9). In the coefficient covariance check all 2000 paths pass the design guard, so it does not filter that finite sample. Its relative RMS linearization discrepancy can exceed one because its denominator is the RMS linear displacement (S3 and S9.3). These observations distinguish covariance calculation, estimator bias and independent acquisition.</w:t>
      </w:r>
    </w:p>
    <w:bookmarkEnd w:id="33"/>
    <w:bookmarkEnd w:id="34"/>
    <w:bookmarkStart w:id="35" w:name="discussion-and-limitations"/>
    <w:p>
      <w:pPr>
        <w:pStyle w:val="Heading2"/>
      </w:pPr>
      <w:r>
        <w:t xml:space="preserve">8. Discussion and limitations</w:t>
      </w:r>
    </w:p>
    <w:p>
      <w:pPr>
        <w:pStyle w:val="FirstParagraph"/>
      </w:pPr>
      <w:r>
        <w:t xml:space="preserve">The adjoint-range characterization turns the initial-sensitivity constraint into an exact description of the closed influence class. Its sharp optimum follows from classical Gaussian projection, and the OU inverse covariance makes an optimal generalized test explicit. Endpoint atoms explain why compact tests generally approach the optimum without attaining it. The constructed scalar cutoff uses compact tests throughout; this article does not test an estimator with additional boundary terms.</w:t>
      </w:r>
    </w:p>
    <w:p>
      <w:pPr>
        <w:pStyle w:val="BodyText"/>
      </w:pPr>
      <w:r>
        <w:t xml:space="preserve">Correct covariance weighting is optimal within a fixed span. Density in the covariance norm is required to approach the class bound. A well-conditioned representation changes computation, not the underlying span. An explicit fundamental-matrix inverse may itself be ill-conditioned for a contracting dynamical direction. The multiscale calculation therefore uses a fixed, data-independent basis transformation and reports retained dimensions and numerical relaxation.</w:t>
      </w:r>
    </w:p>
    <w:p>
      <w:pPr>
        <w:pStyle w:val="BodyText"/>
      </w:pPr>
      <w:r>
        <w:t xml:space="preserve">Corollary 1 requires consistent pilots, correct covariance shape, a regular local estimator, controlled quadrature and risk conditions. Its limits are sequential. It does not prove a joint window-growth/noise-decay limit, global convergence of covariance iterations, efficiency after sparse support selection, or efficiency of the released iid WENDy implementation under OU noise. A finite nested family does not establish density of an infinite family. The iid comparison tests a specified misspecification and does not establish a universal limiting plateau.</w:t>
      </w:r>
    </w:p>
    <w:p>
      <w:pPr>
        <w:pStyle w:val="BodyText"/>
      </w:pPr>
      <w:r>
        <w:t xml:space="preserve">Exact residual covariance and marginal Hermite correction address distinct parts of the weak errors-in-variables problem. At finite noise, random design and pilot errors can still produce bias and excess dispersion. The numerical comparison therefore reports RMSE, bias, dispersion, stopping diagnostics and uncertainty, rather than equating a median error with a covariance bound. Supplementary complete-pipeline results use a different 16-path protocol and are not pooled with the new 128-path experiment.</w:t>
      </w:r>
    </w:p>
    <w:p>
      <w:pPr>
        <w:pStyle w:val="BodyText"/>
      </w:pPr>
      <w:r>
        <w:t xml:space="preserve">The analysis assumes fully observed deterministic ODEs and additive stationary Gaussian measurement error with known positive covariance common across parameters. Unknown covariance, partial observation and process noise are outside the theorem proved here. The scope is an information reference and its weak approximation, rather than a general ranking of identification algorithms.</w:t>
      </w:r>
    </w:p>
    <w:bookmarkEnd w:id="35"/>
    <w:bookmarkStart w:id="36" w:name="Xfd35355eaff5be7167e13ac5f8f9ba5509cc5e8"/>
    <w:p>
      <w:pPr>
        <w:pStyle w:val="Heading2"/>
      </w:pPr>
      <w:r>
        <w:t xml:space="preserve">Declaration of generative AI and AI-assisted technologies</w:t>
      </w:r>
    </w:p>
    <w:p>
      <w:pPr>
        <w:pStyle w:val="FirstParagraph"/>
      </w:pPr>
      <w:r>
        <w:t xml:space="preserve">OpenAI Codex assisted literature searches, mathematical drafting, source development, experiment orchestration, numerical interpretation and manuscript preparation. Numerical results are derived from archived execution outputs, and figures are produced by plotting code. The tool is not an author. The human authors must review and edit the manuscript and accept responsibility for its content before submission; this statement does not assert that their review has already occurred.</w:t>
      </w:r>
    </w:p>
    <w:bookmarkEnd w:id="36"/>
    <w:bookmarkStart w:id="38" w:name="data-availability"/>
    <w:p>
      <w:pPr>
        <w:pStyle w:val="Heading2"/>
      </w:pPr>
      <w:r>
        <w:t xml:space="preserve">Data availability</w:t>
      </w:r>
    </w:p>
    <w:p>
      <w:pPr>
        <w:pStyle w:val="FirstParagraph"/>
      </w:pPr>
      <w:r>
        <w:t xml:space="preserve">Code, synthetic observations, numerical outputs and frozen execution notebooks are available in the public</w:t>
      </w:r>
      <w:r>
        <w:t xml:space="preserve"> </w:t>
      </w:r>
      <w:hyperlink r:id="rId37">
        <w:r>
          <w:rPr>
            <w:rStyle w:val="Hyperlink"/>
          </w:rPr>
          <w:t xml:space="preserve">reproducibility repository, version v1.1.0</w:t>
        </w:r>
      </w:hyperlink>
      <w:r>
        <w:t xml:space="preserve">. The repository includes protocol configurations, source fingerprints, pinned author-code download specifications, compatibility adapters, postprocessing scripts and SHA256 manifests. Original author sources are downloaded from their pinned repositories rather than redistributed. No external experimental dataset is used. The tagged snapshot identifies the version supporting this article; a DOI has not been assigned.</w:t>
      </w:r>
    </w:p>
    <w:bookmarkEnd w:id="38"/>
    <w:bookmarkStart w:id="78" w:name="references"/>
    <w:p>
      <w:pPr>
        <w:pStyle w:val="Heading2"/>
      </w:pPr>
      <w:r>
        <w:t xml:space="preserve">References</w:t>
      </w:r>
    </w:p>
    <w:bookmarkStart w:id="77" w:name="refs"/>
    <w:bookmarkStart w:id="40" w:name="ref-brunton2016"/>
    <w:p>
      <w:pPr>
        <w:pStyle w:val="Bibliography"/>
      </w:pPr>
      <w:r>
        <w:t xml:space="preserve">[1]</w:t>
      </w:r>
      <w:r>
        <w:t xml:space="preserve"> </w:t>
      </w:r>
      <w:r>
        <w:t xml:space="preserve">	</w:t>
      </w:r>
      <w:r>
        <w:t xml:space="preserve">Brunton SL, Proctor JL, Kutz JN. Discovering governing equations from data by sparse identification of nonlinear dynamical systems.</w:t>
      </w:r>
      <w:r>
        <w:t xml:space="preserve"> </w:t>
      </w:r>
      <w:r>
        <w:rPr>
          <w:i/>
          <w:iCs/>
        </w:rPr>
        <w:t xml:space="preserve">Proceedings of the National Academy of Sciences</w:t>
      </w:r>
      <w:r>
        <w:t xml:space="preserve"> </w:t>
      </w:r>
      <w:r>
        <w:t xml:space="preserve">113 (2016) 3932–3937.</w:t>
      </w:r>
      <w:r>
        <w:t xml:space="preserve"> </w:t>
      </w:r>
      <w:hyperlink r:id="rId39">
        <w:r>
          <w:rPr>
            <w:rStyle w:val="Hyperlink"/>
          </w:rPr>
          <w:t xml:space="preserve">https://doi.org/10.1073/pnas.1517384113</w:t>
        </w:r>
      </w:hyperlink>
      <w:r>
        <w:t xml:space="preserve">.</w:t>
      </w:r>
    </w:p>
    <w:bookmarkEnd w:id="40"/>
    <w:bookmarkStart w:id="42" w:name="ref-schaeffer2017"/>
    <w:p>
      <w:pPr>
        <w:pStyle w:val="Bibliography"/>
      </w:pPr>
      <w:r>
        <w:t xml:space="preserve">[2]</w:t>
      </w:r>
      <w:r>
        <w:t xml:space="preserve"> </w:t>
      </w:r>
      <w:r>
        <w:t xml:space="preserve">	</w:t>
      </w:r>
      <w:r>
        <w:t xml:space="preserve">Schaeffer H, McCalla SG. Sparse model selection via integral terms.</w:t>
      </w:r>
      <w:r>
        <w:t xml:space="preserve"> </w:t>
      </w:r>
      <w:r>
        <w:rPr>
          <w:i/>
          <w:iCs/>
        </w:rPr>
        <w:t xml:space="preserve">Physical Review E</w:t>
      </w:r>
      <w:r>
        <w:t xml:space="preserve"> </w:t>
      </w:r>
      <w:r>
        <w:t xml:space="preserve">96 (2017) 023302.</w:t>
      </w:r>
      <w:r>
        <w:t xml:space="preserve"> </w:t>
      </w:r>
      <w:hyperlink r:id="rId41">
        <w:r>
          <w:rPr>
            <w:rStyle w:val="Hyperlink"/>
          </w:rPr>
          <w:t xml:space="preserve">https://doi.org/10.1103/PhysRevE.96.023302</w:t>
        </w:r>
      </w:hyperlink>
      <w:r>
        <w:t xml:space="preserve">.</w:t>
      </w:r>
    </w:p>
    <w:bookmarkEnd w:id="42"/>
    <w:bookmarkStart w:id="44" w:name="ref-messenger2021"/>
    <w:p>
      <w:pPr>
        <w:pStyle w:val="Bibliography"/>
      </w:pPr>
      <w:r>
        <w:t xml:space="preserve">[3]</w:t>
      </w:r>
      <w:r>
        <w:t xml:space="preserve"> </w:t>
      </w:r>
      <w:r>
        <w:t xml:space="preserve">	</w:t>
      </w:r>
      <w:r>
        <w:t xml:space="preserve">Messenger DA, Bortz DM. Weak</w:t>
      </w:r>
      <w:r>
        <w:t xml:space="preserve"> </w:t>
      </w:r>
      <w:r>
        <w:t xml:space="preserve">SINDy</w:t>
      </w:r>
      <w:r>
        <w:t xml:space="preserve">: Galerkin-based data-driven model selection.</w:t>
      </w:r>
      <w:r>
        <w:t xml:space="preserve"> </w:t>
      </w:r>
      <w:r>
        <w:rPr>
          <w:i/>
          <w:iCs/>
        </w:rPr>
        <w:t xml:space="preserve">Multiscale Modeling and Simulation</w:t>
      </w:r>
      <w:r>
        <w:t xml:space="preserve"> </w:t>
      </w:r>
      <w:r>
        <w:t xml:space="preserve">19 (2021) 1474–1497.</w:t>
      </w:r>
      <w:r>
        <w:t xml:space="preserve"> </w:t>
      </w:r>
      <w:hyperlink r:id="rId43">
        <w:r>
          <w:rPr>
            <w:rStyle w:val="Hyperlink"/>
          </w:rPr>
          <w:t xml:space="preserve">https://doi.org/10.1137/20M1343166</w:t>
        </w:r>
      </w:hyperlink>
      <w:r>
        <w:t xml:space="preserve">.</w:t>
      </w:r>
    </w:p>
    <w:bookmarkEnd w:id="44"/>
    <w:bookmarkStart w:id="46" w:name="ref-reinbold2020"/>
    <w:p>
      <w:pPr>
        <w:pStyle w:val="Bibliography"/>
      </w:pPr>
      <w:r>
        <w:t xml:space="preserve">[4]</w:t>
      </w:r>
      <w:r>
        <w:t xml:space="preserve"> </w:t>
      </w:r>
      <w:r>
        <w:t xml:space="preserve">	</w:t>
      </w:r>
      <w:r>
        <w:t xml:space="preserve">Reinbold PAK, Gurevich DR, Grigoriev RO. Using noisy or incomplete data to discover models of spatiotemporal dynamics.</w:t>
      </w:r>
      <w:r>
        <w:t xml:space="preserve"> </w:t>
      </w:r>
      <w:r>
        <w:rPr>
          <w:i/>
          <w:iCs/>
        </w:rPr>
        <w:t xml:space="preserve">Physical Review E</w:t>
      </w:r>
      <w:r>
        <w:t xml:space="preserve"> </w:t>
      </w:r>
      <w:r>
        <w:t xml:space="preserve">101 (2020) 010203.</w:t>
      </w:r>
      <w:r>
        <w:t xml:space="preserve"> </w:t>
      </w:r>
      <w:hyperlink r:id="rId45">
        <w:r>
          <w:rPr>
            <w:rStyle w:val="Hyperlink"/>
          </w:rPr>
          <w:t xml:space="preserve">https://doi.org/10.1103/PhysRevE.101.010203</w:t>
        </w:r>
      </w:hyperlink>
      <w:r>
        <w:t xml:space="preserve">.</w:t>
      </w:r>
    </w:p>
    <w:bookmarkEnd w:id="46"/>
    <w:bookmarkStart w:id="48" w:name="ref-stein1999"/>
    <w:p>
      <w:pPr>
        <w:pStyle w:val="Bibliography"/>
      </w:pPr>
      <w:r>
        <w:t xml:space="preserve">[5]</w:t>
      </w:r>
      <w:r>
        <w:t xml:space="preserve"> </w:t>
      </w:r>
      <w:r>
        <w:t xml:space="preserve">	</w:t>
      </w:r>
      <w:r>
        <w:t xml:space="preserve">Stein ML. Interpolation of spatial data: Some theory for kriging. Springer (1999)</w:t>
      </w:r>
      <w:r>
        <w:t xml:space="preserve"> </w:t>
      </w:r>
      <w:hyperlink r:id="rId47">
        <w:r>
          <w:rPr>
            <w:rStyle w:val="Hyperlink"/>
          </w:rPr>
          <w:t xml:space="preserve">https://doi.org/10.1007/978-1-4612-1494-6</w:t>
        </w:r>
      </w:hyperlink>
      <w:r>
        <w:t xml:space="preserve">.</w:t>
      </w:r>
    </w:p>
    <w:bookmarkEnd w:id="48"/>
    <w:bookmarkStart w:id="50" w:name="ref-ying1991"/>
    <w:p>
      <w:pPr>
        <w:pStyle w:val="Bibliography"/>
      </w:pPr>
      <w:r>
        <w:t xml:space="preserve">[6]</w:t>
      </w:r>
      <w:r>
        <w:t xml:space="preserve"> </w:t>
      </w:r>
      <w:r>
        <w:t xml:space="preserve">	</w:t>
      </w:r>
      <w:r>
        <w:t xml:space="preserve">Ying Z. Asymptotic properties of a maximum likelihood estimator with data from a gaussian process.</w:t>
      </w:r>
      <w:r>
        <w:t xml:space="preserve"> </w:t>
      </w:r>
      <w:r>
        <w:rPr>
          <w:i/>
          <w:iCs/>
        </w:rPr>
        <w:t xml:space="preserve">Journal of Multivariate Analysis</w:t>
      </w:r>
      <w:r>
        <w:t xml:space="preserve"> </w:t>
      </w:r>
      <w:r>
        <w:t xml:space="preserve">36 (1991) 280–296.</w:t>
      </w:r>
      <w:r>
        <w:t xml:space="preserve"> </w:t>
      </w:r>
      <w:hyperlink r:id="rId49">
        <w:r>
          <w:rPr>
            <w:rStyle w:val="Hyperlink"/>
          </w:rPr>
          <w:t xml:space="preserve">https://doi.org/10.1016/0047-259X(91)90062-7</w:t>
        </w:r>
      </w:hyperlink>
      <w:r>
        <w:t xml:space="preserve">.</w:t>
      </w:r>
    </w:p>
    <w:bookmarkEnd w:id="50"/>
    <w:bookmarkStart w:id="52" w:name="ref-zhang2004"/>
    <w:p>
      <w:pPr>
        <w:pStyle w:val="Bibliography"/>
      </w:pPr>
      <w:r>
        <w:t xml:space="preserve">[7]</w:t>
      </w:r>
      <w:r>
        <w:t xml:space="preserve"> </w:t>
      </w:r>
      <w:r>
        <w:t xml:space="preserve">	</w:t>
      </w:r>
      <w:r>
        <w:t xml:space="preserve">Zhang H. Inconsistent estimation and asymptotically equal interpolations in model-based geostatistics.</w:t>
      </w:r>
      <w:r>
        <w:t xml:space="preserve"> </w:t>
      </w:r>
      <w:r>
        <w:rPr>
          <w:i/>
          <w:iCs/>
        </w:rPr>
        <w:t xml:space="preserve">Journal of the American Statistical Association</w:t>
      </w:r>
      <w:r>
        <w:t xml:space="preserve"> </w:t>
      </w:r>
      <w:r>
        <w:t xml:space="preserve">99 (2004) 250–261.</w:t>
      </w:r>
      <w:r>
        <w:t xml:space="preserve"> </w:t>
      </w:r>
      <w:hyperlink r:id="rId51">
        <w:r>
          <w:rPr>
            <w:rStyle w:val="Hyperlink"/>
          </w:rPr>
          <w:t xml:space="preserve">https://doi.org/10.1198/016214504000000241</w:t>
        </w:r>
      </w:hyperlink>
      <w:r>
        <w:t xml:space="preserve">.</w:t>
      </w:r>
    </w:p>
    <w:bookmarkEnd w:id="52"/>
    <w:bookmarkStart w:id="54" w:name="ref-dette2016"/>
    <w:p>
      <w:pPr>
        <w:pStyle w:val="Bibliography"/>
      </w:pPr>
      <w:r>
        <w:t xml:space="preserve">[8]</w:t>
      </w:r>
      <w:r>
        <w:t xml:space="preserve"> </w:t>
      </w:r>
      <w:r>
        <w:t xml:space="preserve">	</w:t>
      </w:r>
      <w:r>
        <w:t xml:space="preserve">Dette H, Pepelyshev A, Zhigljavsky A. Optimal designs in regression with correlated errors.</w:t>
      </w:r>
      <w:r>
        <w:t xml:space="preserve"> </w:t>
      </w:r>
      <w:r>
        <w:rPr>
          <w:i/>
          <w:iCs/>
        </w:rPr>
        <w:t xml:space="preserve">The Annals of Statistics</w:t>
      </w:r>
      <w:r>
        <w:t xml:space="preserve"> </w:t>
      </w:r>
      <w:r>
        <w:t xml:space="preserve">44 (2016) 113–152.</w:t>
      </w:r>
      <w:r>
        <w:t xml:space="preserve"> </w:t>
      </w:r>
      <w:hyperlink r:id="rId53">
        <w:r>
          <w:rPr>
            <w:rStyle w:val="Hyperlink"/>
          </w:rPr>
          <w:t xml:space="preserve">https://doi.org/10.1214/15-AOS1361</w:t>
        </w:r>
      </w:hyperlink>
      <w:r>
        <w:t xml:space="preserve">.</w:t>
      </w:r>
    </w:p>
    <w:bookmarkEnd w:id="54"/>
    <w:bookmarkStart w:id="56" w:name="ref-messenger2025"/>
    <w:p>
      <w:pPr>
        <w:pStyle w:val="Bibliography"/>
      </w:pPr>
      <w:r>
        <w:t xml:space="preserve">[9]</w:t>
      </w:r>
      <w:r>
        <w:t xml:space="preserve"> </w:t>
      </w:r>
      <w:r>
        <w:t xml:space="preserve">	</w:t>
      </w:r>
      <w:r>
        <w:t xml:space="preserve">Messenger DA, Bortz DM. Asymptotic consistency of the</w:t>
      </w:r>
      <w:r>
        <w:t xml:space="preserve"> </w:t>
      </w:r>
      <w:r>
        <w:t xml:space="preserve">WSINDy</w:t>
      </w:r>
      <w:r>
        <w:t xml:space="preserve"> </w:t>
      </w:r>
      <w:r>
        <w:t xml:space="preserve">algorithm in the limit of continuum data.</w:t>
      </w:r>
      <w:r>
        <w:t xml:space="preserve"> </w:t>
      </w:r>
      <w:r>
        <w:rPr>
          <w:i/>
          <w:iCs/>
        </w:rPr>
        <w:t xml:space="preserve">IMA Journal of Numerical Analysis</w:t>
      </w:r>
      <w:r>
        <w:t xml:space="preserve"> </w:t>
      </w:r>
      <w:r>
        <w:t xml:space="preserve">45 (2025) 3264–3312.</w:t>
      </w:r>
      <w:r>
        <w:t xml:space="preserve"> </w:t>
      </w:r>
      <w:hyperlink r:id="rId55">
        <w:r>
          <w:rPr>
            <w:rStyle w:val="Hyperlink"/>
          </w:rPr>
          <w:t xml:space="preserve">https://doi.org/10.1093/imanum/drae086</w:t>
        </w:r>
      </w:hyperlink>
      <w:r>
        <w:t xml:space="preserve">.</w:t>
      </w:r>
    </w:p>
    <w:bookmarkEnd w:id="56"/>
    <w:bookmarkStart w:id="58" w:name="ref-isserlis1918"/>
    <w:p>
      <w:pPr>
        <w:pStyle w:val="Bibliography"/>
      </w:pPr>
      <w:r>
        <w:t xml:space="preserve">[10]</w:t>
      </w:r>
      <w:r>
        <w:t xml:space="preserve"> </w:t>
      </w:r>
      <w:r>
        <w:t xml:space="preserve">	</w:t>
      </w:r>
      <w:r>
        <w:t xml:space="preserve">Isserlis L. On a formula for the product-moment coefficient of any order of a normal frequency distribution in any number of variables.</w:t>
      </w:r>
      <w:r>
        <w:t xml:space="preserve"> </w:t>
      </w:r>
      <w:r>
        <w:rPr>
          <w:i/>
          <w:iCs/>
        </w:rPr>
        <w:t xml:space="preserve">Biometrika</w:t>
      </w:r>
      <w:r>
        <w:t xml:space="preserve"> </w:t>
      </w:r>
      <w:r>
        <w:t xml:space="preserve">12 (1918) 134–139.</w:t>
      </w:r>
      <w:r>
        <w:t xml:space="preserve"> </w:t>
      </w:r>
      <w:hyperlink r:id="rId57">
        <w:r>
          <w:rPr>
            <w:rStyle w:val="Hyperlink"/>
          </w:rPr>
          <w:t xml:space="preserve">https://doi.org/10.1093/biomet/12.1-2.134</w:t>
        </w:r>
      </w:hyperlink>
      <w:r>
        <w:t xml:space="preserve">.</w:t>
      </w:r>
    </w:p>
    <w:bookmarkEnd w:id="58"/>
    <w:bookmarkStart w:id="60" w:name="ref-bortz2023"/>
    <w:p>
      <w:pPr>
        <w:pStyle w:val="Bibliography"/>
      </w:pPr>
      <w:r>
        <w:t xml:space="preserve">[11]</w:t>
      </w:r>
      <w:r>
        <w:t xml:space="preserve"> </w:t>
      </w:r>
      <w:r>
        <w:t xml:space="preserve">	</w:t>
      </w:r>
      <w:r>
        <w:t xml:space="preserve">Bortz DM, Messenger DA, Dukic V. Direct estimation of parameters in</w:t>
      </w:r>
      <w:r>
        <w:t xml:space="preserve"> </w:t>
      </w:r>
      <w:r>
        <w:t xml:space="preserve">ODE</w:t>
      </w:r>
      <w:r>
        <w:t xml:space="preserve"> </w:t>
      </w:r>
      <w:r>
        <w:t xml:space="preserve">models using</w:t>
      </w:r>
      <w:r>
        <w:t xml:space="preserve"> </w:t>
      </w:r>
      <w:r>
        <w:t xml:space="preserve">WENDy</w:t>
      </w:r>
      <w:r>
        <w:t xml:space="preserve">: Weak-form estimation of nonlinear dynamics.</w:t>
      </w:r>
      <w:r>
        <w:t xml:space="preserve"> </w:t>
      </w:r>
      <w:r>
        <w:rPr>
          <w:i/>
          <w:iCs/>
        </w:rPr>
        <w:t xml:space="preserve">Bulletin of Mathematical Biology</w:t>
      </w:r>
      <w:r>
        <w:t xml:space="preserve"> </w:t>
      </w:r>
      <w:r>
        <w:t xml:space="preserve">85 (2023) 110.</w:t>
      </w:r>
      <w:r>
        <w:t xml:space="preserve"> </w:t>
      </w:r>
      <w:hyperlink r:id="rId59">
        <w:r>
          <w:rPr>
            <w:rStyle w:val="Hyperlink"/>
          </w:rPr>
          <w:t xml:space="preserve">https://doi.org/10.1007/s11538-023-01208-6</w:t>
        </w:r>
      </w:hyperlink>
      <w:r>
        <w:t xml:space="preserve">.</w:t>
      </w:r>
    </w:p>
    <w:bookmarkEnd w:id="60"/>
    <w:bookmarkStart w:id="62" w:name="ref-fuller1987"/>
    <w:p>
      <w:pPr>
        <w:pStyle w:val="Bibliography"/>
      </w:pPr>
      <w:r>
        <w:t xml:space="preserve">[12]</w:t>
      </w:r>
      <w:r>
        <w:t xml:space="preserve"> </w:t>
      </w:r>
      <w:r>
        <w:t xml:space="preserve">	</w:t>
      </w:r>
      <w:r>
        <w:t xml:space="preserve">Fuller WA. Measurement error models. Wiley (1987)</w:t>
      </w:r>
      <w:r>
        <w:t xml:space="preserve"> </w:t>
      </w:r>
      <w:hyperlink r:id="rId61">
        <w:r>
          <w:rPr>
            <w:rStyle w:val="Hyperlink"/>
          </w:rPr>
          <w:t xml:space="preserve">https://doi.org/10.1002/9780470316665</w:t>
        </w:r>
      </w:hyperlink>
      <w:r>
        <w:t xml:space="preserve">.</w:t>
      </w:r>
    </w:p>
    <w:bookmarkEnd w:id="62"/>
    <w:bookmarkStart w:id="64" w:name="ref-stefanski1989"/>
    <w:p>
      <w:pPr>
        <w:pStyle w:val="Bibliography"/>
      </w:pPr>
      <w:r>
        <w:t xml:space="preserve">[13]</w:t>
      </w:r>
      <w:r>
        <w:t xml:space="preserve"> </w:t>
      </w:r>
      <w:r>
        <w:t xml:space="preserve">	</w:t>
      </w:r>
      <w:r>
        <w:t xml:space="preserve">Stefanski LA. Unbiased estimation of a nonlinear function of a normal mean with application to measurement error models.</w:t>
      </w:r>
      <w:r>
        <w:t xml:space="preserve"> </w:t>
      </w:r>
      <w:r>
        <w:rPr>
          <w:i/>
          <w:iCs/>
        </w:rPr>
        <w:t xml:space="preserve">Communications in Statistics - Theory and Methods</w:t>
      </w:r>
      <w:r>
        <w:t xml:space="preserve"> </w:t>
      </w:r>
      <w:r>
        <w:t xml:space="preserve">18 (1989) 4335–4358.</w:t>
      </w:r>
      <w:r>
        <w:t xml:space="preserve"> </w:t>
      </w:r>
      <w:hyperlink r:id="rId63">
        <w:r>
          <w:rPr>
            <w:rStyle w:val="Hyperlink"/>
          </w:rPr>
          <w:t xml:space="preserve">https://doi.org/10.1080/03610928908830159</w:t>
        </w:r>
      </w:hyperlink>
      <w:r>
        <w:t xml:space="preserve">.</w:t>
      </w:r>
    </w:p>
    <w:bookmarkEnd w:id="64"/>
    <w:bookmarkStart w:id="66" w:name="ref-ramsay2007"/>
    <w:p>
      <w:pPr>
        <w:pStyle w:val="Bibliography"/>
      </w:pPr>
      <w:r>
        <w:t xml:space="preserve">[14]</w:t>
      </w:r>
      <w:r>
        <w:t xml:space="preserve"> </w:t>
      </w:r>
      <w:r>
        <w:t xml:space="preserve">	</w:t>
      </w:r>
      <w:r>
        <w:t xml:space="preserve">Ramsay JO, Hooker G, Campbell D, Cao J. Parameter estimation for differential equations: A generalized smoothing approach.</w:t>
      </w:r>
      <w:r>
        <w:t xml:space="preserve"> </w:t>
      </w:r>
      <w:r>
        <w:rPr>
          <w:i/>
          <w:iCs/>
        </w:rPr>
        <w:t xml:space="preserve">Journal of the Royal Statistical Society: Series B</w:t>
      </w:r>
      <w:r>
        <w:t xml:space="preserve"> </w:t>
      </w:r>
      <w:r>
        <w:t xml:space="preserve">69 (2007) 741–796.</w:t>
      </w:r>
      <w:r>
        <w:t xml:space="preserve"> </w:t>
      </w:r>
      <w:hyperlink r:id="rId65">
        <w:r>
          <w:rPr>
            <w:rStyle w:val="Hyperlink"/>
          </w:rPr>
          <w:t xml:space="preserve">https://doi.org/10.1111/j.1467-9868.2007.00610.x</w:t>
        </w:r>
      </w:hyperlink>
      <w:r>
        <w:t xml:space="preserve">.</w:t>
      </w:r>
    </w:p>
    <w:bookmarkEnd w:id="66"/>
    <w:bookmarkStart w:id="68" w:name="ref-lopez2026"/>
    <w:p>
      <w:pPr>
        <w:pStyle w:val="Bibliography"/>
      </w:pPr>
      <w:r>
        <w:t xml:space="preserve">[15]</w:t>
      </w:r>
      <w:r>
        <w:t xml:space="preserve"> </w:t>
      </w:r>
      <w:r>
        <w:t xml:space="preserve">	</w:t>
      </w:r>
      <w:r>
        <w:t xml:space="preserve">López C, Naranjo Á, Salazar D, Moore KJ. Weak-form modified sparse identification of nonlinear dynamics.</w:t>
      </w:r>
      <w:r>
        <w:t xml:space="preserve"> </w:t>
      </w:r>
      <w:r>
        <w:rPr>
          <w:i/>
          <w:iCs/>
        </w:rPr>
        <w:t xml:space="preserve">Journal of Computational Physics</w:t>
      </w:r>
      <w:r>
        <w:t xml:space="preserve"> </w:t>
      </w:r>
      <w:r>
        <w:t xml:space="preserve">544 (2026) 114410.</w:t>
      </w:r>
      <w:r>
        <w:t xml:space="preserve"> </w:t>
      </w:r>
      <w:hyperlink r:id="rId67">
        <w:r>
          <w:rPr>
            <w:rStyle w:val="Hyperlink"/>
          </w:rPr>
          <w:t xml:space="preserve">https://doi.org/10.1016/j.jcp.2025.114410</w:t>
        </w:r>
      </w:hyperlink>
      <w:r>
        <w:t xml:space="preserve">.</w:t>
      </w:r>
    </w:p>
    <w:bookmarkEnd w:id="68"/>
    <w:bookmarkStart w:id="70" w:name="ref-fasel2022"/>
    <w:p>
      <w:pPr>
        <w:pStyle w:val="Bibliography"/>
      </w:pPr>
      <w:r>
        <w:t xml:space="preserve">[16]</w:t>
      </w:r>
      <w:r>
        <w:t xml:space="preserve"> </w:t>
      </w:r>
      <w:r>
        <w:t xml:space="preserve">	</w:t>
      </w:r>
      <w:r>
        <w:t xml:space="preserve">Fasel U, Kutz JN, Brunton BW, Brunton SL. Ensemble-</w:t>
      </w:r>
      <w:r>
        <w:t xml:space="preserve">SINDy</w:t>
      </w:r>
      <w:r>
        <w:t xml:space="preserve">: Robust sparse model discovery in the low-data, high-noise limit, with active learning and control.</w:t>
      </w:r>
      <w:r>
        <w:t xml:space="preserve"> </w:t>
      </w:r>
      <w:r>
        <w:rPr>
          <w:i/>
          <w:iCs/>
        </w:rPr>
        <w:t xml:space="preserve">Proceedings of the Royal Society A</w:t>
      </w:r>
      <w:r>
        <w:t xml:space="preserve"> </w:t>
      </w:r>
      <w:r>
        <w:t xml:space="preserve">478 (2022) 20210904.</w:t>
      </w:r>
      <w:r>
        <w:t xml:space="preserve"> </w:t>
      </w:r>
      <w:hyperlink r:id="rId69">
        <w:r>
          <w:rPr>
            <w:rStyle w:val="Hyperlink"/>
          </w:rPr>
          <w:t xml:space="preserve">https://doi.org/10.1098/rspa.2021.0904</w:t>
        </w:r>
      </w:hyperlink>
      <w:r>
        <w:t xml:space="preserve">.</w:t>
      </w:r>
    </w:p>
    <w:bookmarkEnd w:id="70"/>
    <w:bookmarkStart w:id="72" w:name="ref-uhlenbeck1930"/>
    <w:p>
      <w:pPr>
        <w:pStyle w:val="Bibliography"/>
      </w:pPr>
      <w:r>
        <w:t xml:space="preserve">[17]</w:t>
      </w:r>
      <w:r>
        <w:t xml:space="preserve"> </w:t>
      </w:r>
      <w:r>
        <w:t xml:space="preserve">	</w:t>
      </w:r>
      <w:r>
        <w:t xml:space="preserve">Uhlenbeck GE, Ornstein LS. On the theory of the brownian motion.</w:t>
      </w:r>
      <w:r>
        <w:t xml:space="preserve"> </w:t>
      </w:r>
      <w:r>
        <w:rPr>
          <w:i/>
          <w:iCs/>
        </w:rPr>
        <w:t xml:space="preserve">Physical Review</w:t>
      </w:r>
      <w:r>
        <w:t xml:space="preserve"> </w:t>
      </w:r>
      <w:r>
        <w:t xml:space="preserve">36 (1930) 823–841.</w:t>
      </w:r>
      <w:r>
        <w:t xml:space="preserve"> </w:t>
      </w:r>
      <w:hyperlink r:id="rId71">
        <w:r>
          <w:rPr>
            <w:rStyle w:val="Hyperlink"/>
          </w:rPr>
          <w:t xml:space="preserve">https://doi.org/10.1103/PhysRev.36.823</w:t>
        </w:r>
      </w:hyperlink>
      <w:r>
        <w:t xml:space="preserve">.</w:t>
      </w:r>
    </w:p>
    <w:bookmarkEnd w:id="72"/>
    <w:bookmarkStart w:id="74" w:name="ref-cameron1944"/>
    <w:p>
      <w:pPr>
        <w:pStyle w:val="Bibliography"/>
      </w:pPr>
      <w:r>
        <w:t xml:space="preserve">[18]</w:t>
      </w:r>
      <w:r>
        <w:t xml:space="preserve"> </w:t>
      </w:r>
      <w:r>
        <w:t xml:space="preserve">	</w:t>
      </w:r>
      <w:r>
        <w:t xml:space="preserve">Cameron RH, Martin WT. Transformations of weiner integrals under translations.</w:t>
      </w:r>
      <w:r>
        <w:t xml:space="preserve"> </w:t>
      </w:r>
      <w:r>
        <w:rPr>
          <w:i/>
          <w:iCs/>
        </w:rPr>
        <w:t xml:space="preserve">Annals of Mathematics</w:t>
      </w:r>
      <w:r>
        <w:t xml:space="preserve"> </w:t>
      </w:r>
      <w:r>
        <w:t xml:space="preserve">45 (1944) 386–396.</w:t>
      </w:r>
      <w:r>
        <w:t xml:space="preserve"> </w:t>
      </w:r>
      <w:hyperlink r:id="rId73">
        <w:r>
          <w:rPr>
            <w:rStyle w:val="Hyperlink"/>
          </w:rPr>
          <w:t xml:space="preserve">https://doi.org/10.2307/1969276</w:t>
        </w:r>
      </w:hyperlink>
      <w:r>
        <w:t xml:space="preserve">.</w:t>
      </w:r>
    </w:p>
    <w:bookmarkEnd w:id="74"/>
    <w:bookmarkStart w:id="76" w:name="ref-feldman1958"/>
    <w:p>
      <w:pPr>
        <w:pStyle w:val="Bibliography"/>
      </w:pPr>
      <w:r>
        <w:t xml:space="preserve">[19]</w:t>
      </w:r>
      <w:r>
        <w:t xml:space="preserve"> </w:t>
      </w:r>
      <w:r>
        <w:t xml:space="preserve">	</w:t>
      </w:r>
      <w:r>
        <w:t xml:space="preserve">Feldman J. Equivalence and perpendicularity of gaussian processes.</w:t>
      </w:r>
      <w:r>
        <w:t xml:space="preserve"> </w:t>
      </w:r>
      <w:r>
        <w:rPr>
          <w:i/>
          <w:iCs/>
        </w:rPr>
        <w:t xml:space="preserve">Pacific Journal of Mathematics</w:t>
      </w:r>
      <w:r>
        <w:t xml:space="preserve"> </w:t>
      </w:r>
      <w:r>
        <w:t xml:space="preserve">8 (1958) 699–708.</w:t>
      </w:r>
      <w:r>
        <w:t xml:space="preserve"> </w:t>
      </w:r>
      <w:hyperlink r:id="rId75">
        <w:r>
          <w:rPr>
            <w:rStyle w:val="Hyperlink"/>
          </w:rPr>
          <w:t xml:space="preserve">https://doi.org/10.2140/pjm.1958.8.699</w:t>
        </w:r>
      </w:hyperlink>
      <w:r>
        <w:t xml:space="preserve">.</w:t>
      </w:r>
    </w:p>
    <w:bookmarkEnd w:id="76"/>
    <w:bookmarkEnd w:id="77"/>
    <w:bookmarkEnd w:id="78"/>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png"/><Relationship Id="rId29" Type="http://schemas.openxmlformats.org/officeDocument/2006/relationships/image" Target="media/rId29.png"/><Relationship Id="rId61" Type="http://schemas.openxmlformats.org/officeDocument/2006/relationships/hyperlink" Target="https://doi.org/10.1002/9780470316665" TargetMode="External"/><Relationship Id="rId47" Type="http://schemas.openxmlformats.org/officeDocument/2006/relationships/hyperlink" Target="https://doi.org/10.1007/978-1-4612-1494-6" TargetMode="External"/><Relationship Id="rId59" Type="http://schemas.openxmlformats.org/officeDocument/2006/relationships/hyperlink" Target="https://doi.org/10.1007/s11538-023-01208-6" TargetMode="External"/><Relationship Id="rId49" Type="http://schemas.openxmlformats.org/officeDocument/2006/relationships/hyperlink" Target="https://doi.org/10.1016/0047-259X(91)90062-7" TargetMode="External"/><Relationship Id="rId67" Type="http://schemas.openxmlformats.org/officeDocument/2006/relationships/hyperlink" Target="https://doi.org/10.1016/j.jcp.2025.114410" TargetMode="External"/><Relationship Id="rId39" Type="http://schemas.openxmlformats.org/officeDocument/2006/relationships/hyperlink" Target="https://doi.org/10.1073/pnas.1517384113" TargetMode="External"/><Relationship Id="rId63" Type="http://schemas.openxmlformats.org/officeDocument/2006/relationships/hyperlink" Target="https://doi.org/10.1080/03610928908830159" TargetMode="External"/><Relationship Id="rId57" Type="http://schemas.openxmlformats.org/officeDocument/2006/relationships/hyperlink" Target="https://doi.org/10.1093/biomet/12.1-2.134" TargetMode="External"/><Relationship Id="rId55" Type="http://schemas.openxmlformats.org/officeDocument/2006/relationships/hyperlink" Target="https://doi.org/10.1093/imanum/drae086" TargetMode="External"/><Relationship Id="rId69" Type="http://schemas.openxmlformats.org/officeDocument/2006/relationships/hyperlink" Target="https://doi.org/10.1098/rspa.2021.0904" TargetMode="External"/><Relationship Id="rId71" Type="http://schemas.openxmlformats.org/officeDocument/2006/relationships/hyperlink" Target="https://doi.org/10.1103/PhysRev.36.823" TargetMode="External"/><Relationship Id="rId45" Type="http://schemas.openxmlformats.org/officeDocument/2006/relationships/hyperlink" Target="https://doi.org/10.1103/PhysRevE.101.010203" TargetMode="External"/><Relationship Id="rId41" Type="http://schemas.openxmlformats.org/officeDocument/2006/relationships/hyperlink" Target="https://doi.org/10.1103/PhysRevE.96.023302" TargetMode="External"/><Relationship Id="rId65" Type="http://schemas.openxmlformats.org/officeDocument/2006/relationships/hyperlink" Target="https://doi.org/10.1111/j.1467-9868.2007.00610.x" TargetMode="External"/><Relationship Id="rId43" Type="http://schemas.openxmlformats.org/officeDocument/2006/relationships/hyperlink" Target="https://doi.org/10.1137/20M1343166" TargetMode="External"/><Relationship Id="rId51" Type="http://schemas.openxmlformats.org/officeDocument/2006/relationships/hyperlink" Target="https://doi.org/10.1198/016214504000000241" TargetMode="External"/><Relationship Id="rId53" Type="http://schemas.openxmlformats.org/officeDocument/2006/relationships/hyperlink" Target="https://doi.org/10.1214/15-AOS1361" TargetMode="External"/><Relationship Id="rId75" Type="http://schemas.openxmlformats.org/officeDocument/2006/relationships/hyperlink" Target="https://doi.org/10.2140/pjm.1958.8.699" TargetMode="External"/><Relationship Id="rId73" Type="http://schemas.openxmlformats.org/officeDocument/2006/relationships/hyperlink" Target="https://doi.org/10.2307/1969276" TargetMode="External"/><Relationship Id="rId37" Type="http://schemas.openxmlformats.org/officeDocument/2006/relationships/hyperlink" Target="https://github.com/malyshevdanil/wsindy-information-limits/tree/v1.1.0" TargetMode="External"/></Relationships>
</file>

<file path=word/_rels/footnotes.xml.rels><?xml version='1.0' encoding='UTF-8' standalone='yes'?>
<Relationships xmlns="http://schemas.openxmlformats.org/package/2006/relationships"><Relationship Id="rId61" Type="http://schemas.openxmlformats.org/officeDocument/2006/relationships/hyperlink" Target="https://doi.org/10.1002/9780470316665" TargetMode="External"/><Relationship Id="rId47" Type="http://schemas.openxmlformats.org/officeDocument/2006/relationships/hyperlink" Target="https://doi.org/10.1007/978-1-4612-1494-6" TargetMode="External"/><Relationship Id="rId59" Type="http://schemas.openxmlformats.org/officeDocument/2006/relationships/hyperlink" Target="https://doi.org/10.1007/s11538-023-01208-6" TargetMode="External"/><Relationship Id="rId49" Type="http://schemas.openxmlformats.org/officeDocument/2006/relationships/hyperlink" Target="https://doi.org/10.1016/0047-259X(91)90062-7" TargetMode="External"/><Relationship Id="rId67" Type="http://schemas.openxmlformats.org/officeDocument/2006/relationships/hyperlink" Target="https://doi.org/10.1016/j.jcp.2025.114410" TargetMode="External"/><Relationship Id="rId39" Type="http://schemas.openxmlformats.org/officeDocument/2006/relationships/hyperlink" Target="https://doi.org/10.1073/pnas.1517384113" TargetMode="External"/><Relationship Id="rId63" Type="http://schemas.openxmlformats.org/officeDocument/2006/relationships/hyperlink" Target="https://doi.org/10.1080/03610928908830159" TargetMode="External"/><Relationship Id="rId57" Type="http://schemas.openxmlformats.org/officeDocument/2006/relationships/hyperlink" Target="https://doi.org/10.1093/biomet/12.1-2.134" TargetMode="External"/><Relationship Id="rId55" Type="http://schemas.openxmlformats.org/officeDocument/2006/relationships/hyperlink" Target="https://doi.org/10.1093/imanum/drae086" TargetMode="External"/><Relationship Id="rId69" Type="http://schemas.openxmlformats.org/officeDocument/2006/relationships/hyperlink" Target="https://doi.org/10.1098/rspa.2021.0904" TargetMode="External"/><Relationship Id="rId71" Type="http://schemas.openxmlformats.org/officeDocument/2006/relationships/hyperlink" Target="https://doi.org/10.1103/PhysRev.36.823" TargetMode="External"/><Relationship Id="rId45" Type="http://schemas.openxmlformats.org/officeDocument/2006/relationships/hyperlink" Target="https://doi.org/10.1103/PhysRevE.101.010203" TargetMode="External"/><Relationship Id="rId41" Type="http://schemas.openxmlformats.org/officeDocument/2006/relationships/hyperlink" Target="https://doi.org/10.1103/PhysRevE.96.023302" TargetMode="External"/><Relationship Id="rId65" Type="http://schemas.openxmlformats.org/officeDocument/2006/relationships/hyperlink" Target="https://doi.org/10.1111/j.1467-9868.2007.00610.x" TargetMode="External"/><Relationship Id="rId43" Type="http://schemas.openxmlformats.org/officeDocument/2006/relationships/hyperlink" Target="https://doi.org/10.1137/20M1343166" TargetMode="External"/><Relationship Id="rId51" Type="http://schemas.openxmlformats.org/officeDocument/2006/relationships/hyperlink" Target="https://doi.org/10.1198/016214504000000241" TargetMode="External"/><Relationship Id="rId53" Type="http://schemas.openxmlformats.org/officeDocument/2006/relationships/hyperlink" Target="https://doi.org/10.1214/15-AOS1361" TargetMode="External"/><Relationship Id="rId75" Type="http://schemas.openxmlformats.org/officeDocument/2006/relationships/hyperlink" Target="https://doi.org/10.2140/pjm.1958.8.699" TargetMode="External"/><Relationship Id="rId73" Type="http://schemas.openxmlformats.org/officeDocument/2006/relationships/hyperlink" Target="https://doi.org/10.2307/1969276" TargetMode="External"/><Relationship Id="rId37" Type="http://schemas.openxmlformats.org/officeDocument/2006/relationships/hyperlink" Target="https://github.com/malyshevdanil/wsindy-information-limits/tree/v1.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Efficient weak-form estimation under correlated measurement error: fixed-horizon information limits and the cost of boundary-free test functions</dc:title>
  <dc:creator/>
  <dc:language>en-US</dc:language>
  <cp:keywords/>
  <dcterms:created xsi:type="dcterms:W3CDTF">2026-10-11T16:32:20Z</dcterms:created>
  <dcterms:modified xsi:type="dcterms:W3CDTF">2026-10-11T16:32:20Z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