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Boundary-free weak estimating equations under correlated noise: efficiency with nuisance initial states</w:t>
      </w:r>
    </w:p>
    <w:p>
      <w:pPr>
        <w:pStyle w:val="Author"/>
      </w:pPr>
      <w:r>
        <w:t xml:space="preserve">Danil Romanovich Malyshev</w:t>
      </w:r>
    </w:p>
    <w:p>
      <w:pPr>
        <w:pStyle w:val="FirstParagraph"/>
      </w:pPr>
      <w:r>
        <w:t xml:space="preserve">Independent researcher, Almaty, Kazakhstan</w:t>
      </w:r>
    </w:p>
    <w:p>
      <w:pPr>
        <w:pStyle w:val="BodyText"/>
      </w:pPr>
      <w:r>
        <w:t xml:space="preserve">Corresponding author: malyshevdanil04@gmail.com</w:t>
      </w:r>
    </w:p>
    <w:p>
      <w:pPr>
        <w:pStyle w:val="BodyText"/>
      </w:pPr>
      <w:r>
        <w:t xml:space="preserve">ORCID: https://orcid.org/0009-0007-0947-3866</w:t>
      </w:r>
    </w:p>
    <w:p>
      <w:pPr>
        <w:pStyle w:val="BodyText"/>
      </w:pPr>
      <w:r>
        <w:rPr>
          <w:b/>
          <w:bCs/>
        </w:rPr>
        <w:t xml:space="preserve">MSC 2020:</w:t>
      </w:r>
      <w:r>
        <w:t xml:space="preserve"> </w:t>
      </w:r>
      <w:r>
        <w:t xml:space="preserve">Primary 62F12; secondary 62M10, 34A55.</w:t>
      </w:r>
    </w:p>
    <w:bookmarkStart w:id="9" w:name="abstract"/>
    <w:p>
      <w:pPr>
        <w:pStyle w:val="Heading2"/>
      </w:pPr>
      <w:r>
        <w:t xml:space="preserve">Abstract</w:t>
      </w:r>
    </w:p>
    <w:p>
      <w:pPr>
        <w:pStyle w:val="FirstParagraph"/>
      </w:pPr>
      <w:r>
        <w:t xml:space="preserve">Boundary-free weak equations eliminate initial-state directions from dynamical estimating equations. We show that this restriction is locally efficient when initial states are nuisance parameters and quantify its cost when they are known. For deterministic ODEs observed in stationary Ornstein-Uhlenbeck error, the closed adjoint influence class has the sharp covariance reference given by the inverse initial-state Schur complement. An explicit generalized optimal test has endpoint jumps, which compact tests approximate through boundary layers. Correct-covariance GLS approaches this reference in a sequential small-noise, dense-span limit. Discarding known initial-state information raises the local RMSE reference by 29% for Van der Pol and almost doubles it for Lorenz. On 2000 shared Van der Pol records, known-initial likelihood refinement has 23% lower RMSE than weak GLS, while OU weighting improves on iid weights by 4.2%. Exact Hermite covariance supports model weights for records with different initial states. Independent instruments preserve corrected weak moment identities at fixed noise and permit record-level sandwich inference without fitting every initial state in the estimating equation. Numerical tests assess span approximation, finite-noise accuracy and interval calibration. The contribution is a statistical theory and reproducible benchmark for weak estimation.</w:t>
      </w:r>
    </w:p>
    <w:p>
      <w:pPr>
        <w:pStyle w:val="BodyText"/>
      </w:pPr>
      <w:r>
        <w:rPr>
          <w:b/>
          <w:bCs/>
        </w:rPr>
        <w:t xml:space="preserve">Keywords:</w:t>
      </w:r>
      <w:r>
        <w:t xml:space="preserve"> </w:t>
      </w:r>
      <w:r>
        <w:t xml:space="preserve">weak-form identification; correlated measurement error; fixed-domain asymptotics; Fisher information; polynomial covariance; errors in variables.</w:t>
      </w:r>
    </w:p>
    <w:bookmarkEnd w:id="9"/>
    <w:bookmarkStart w:id="10" w:name="introduction"/>
    <w:p>
      <w:pPr>
        <w:pStyle w:val="Heading2"/>
      </w:pPr>
      <w:r>
        <w:t xml:space="preserve">1. Introduction</w:t>
      </w:r>
    </w:p>
    <w:p>
      <w:pPr>
        <w:pStyle w:val="FirstParagraph"/>
      </w:pPr>
      <w:r>
        <w:t xml:space="preserve">Boundary-vanishing weak equations can lose information even when an initial state is known, as recognized by orthogonality-condition estimation</w:t>
      </w:r>
      <w:r>
        <w:t xml:space="preserve"> </w:t>
      </w:r>
      <w:r>
        <w:t xml:space="preserve">[1]</w:t>
      </w:r>
      <w:r>
        <w:t xml:space="preserve"> </w:t>
      </w:r>
      <w:r>
        <w:t xml:space="preserve">and recent weak identifiability work</w:t>
      </w:r>
      <w:r>
        <w:t xml:space="preserve"> </w:t>
      </w:r>
      <w:r>
        <w:t xml:space="preserve">[2]</w:t>
      </w:r>
      <w:r>
        <w:t xml:space="preserve">. We quantify this effect: the closed class of boundary-free weak influences has exactly the local information available when the initial state is treated as a nuisance parameter in the full path likelihood. For an unknown initial state, this restriction causes no additional first-order information loss; for a known initial state, the lost information is the initial-sensitivity projection, and the retained information is its Schur complement. The equivalence concerns local information.</w:t>
      </w:r>
    </w:p>
    <w:p>
      <w:pPr>
        <w:pStyle w:val="BodyText"/>
      </w:pPr>
      <w:r>
        <w:t xml:space="preserve">The nuisance interpretation also connects single-record geometry to repeated measurements with different initial conditions. Each new record introduces its own initial state, while a common coefficient vector remains the target. Corrected weak identities hold conditionally on every initial state. Their local product-experiment information is the sum of the record-specific Schur complements. At finite noise, valid instruments must preserve those mean identities; merely inserting a noisy design into an otherwise optimal weight recreates errors-in-variables bias.</w:t>
      </w:r>
    </w:p>
    <w:p>
      <w:pPr>
        <w:pStyle w:val="BodyText"/>
      </w:pPr>
      <w:r>
        <w:t xml:space="preserve">Sparse identification of nonlinear dynamics represents a vector field through a library and selects active coefficients</w:t>
      </w:r>
      <w:r>
        <w:t xml:space="preserve"> </w:t>
      </w:r>
      <w:r>
        <w:t xml:space="preserve">[3]</w:t>
      </w:r>
      <w:r>
        <w:t xml:space="preserve">. Integral formulations reduce sensitivity to numerical differentiation</w:t>
      </w:r>
      <w:r>
        <w:t xml:space="preserve"> </w:t>
      </w:r>
      <w:r>
        <w:t xml:space="preserve">[4]</w:t>
      </w:r>
      <w:r>
        <w:t xml:space="preserve">, and weak formulations transfer differentiation to test functions</w:t>
      </w:r>
      <w:r>
        <w:t xml:space="preserve"> </w:t>
      </w:r>
      <w:r>
        <w:t xml:space="preserve">[5, 6]</w:t>
      </w:r>
      <w:r>
        <w:t xml:space="preserve">. Their regression matrices still contain noisy states. Statistical consistency depends jointly on feature correction, residual covariance and the acquisition limit.</w:t>
      </w:r>
    </w:p>
    <w:p>
      <w:pPr>
        <w:pStyle w:val="BodyText"/>
      </w:pPr>
      <w:r>
        <w:t xml:space="preserve">The distinction between fixed-domain and increasing-domain observations is classical in Gaussian process inference</w:t>
      </w:r>
      <w:r>
        <w:t xml:space="preserve"> </w:t>
      </w:r>
      <w:r>
        <w:t xml:space="preserve">[7]</w:t>
      </w:r>
      <w:r>
        <w:t xml:space="preserve">. Ying established fixed-domain results for exponential covariance parameters</w:t>
      </w:r>
      <w:r>
        <w:t xml:space="preserve"> </w:t>
      </w:r>
      <w:r>
        <w:t xml:space="preserve">[8]</w:t>
      </w:r>
      <w:r>
        <w:t xml:space="preserve">, and Zhang used equivalence of Gaussian measures to explain inconsistent covariance estimation in the Matérn family</w:t>
      </w:r>
      <w:r>
        <w:t xml:space="preserve"> </w:t>
      </w:r>
      <w:r>
        <w:t xml:space="preserve">[9]</w:t>
      </w:r>
      <w:r>
        <w:t xml:space="preserve">. Those results concern covariance parameters. Here the covariance is common across parameters, and the parameter enters the deterministic mean through an ODE. The same measure-equivalence mechanism supplies an estimator-independent limit, with an explicit norm determined by dynamical sensitivities.</w:t>
      </w:r>
    </w:p>
    <w:p>
      <w:pPr>
        <w:pStyle w:val="BodyText"/>
      </w:pPr>
      <w:r>
        <w:t xml:space="preserve">Continuous-time regression with correlated errors has an established optimal-design theory, including optimal signed measures with endpoint masses. Dette, Pepelyshev and Zhigljavsky derive continuous-record best linear unbiased estimators and efficient discrete designs for triangular covariance kernels</w:t>
      </w:r>
      <w:r>
        <w:t xml:space="preserve"> </w:t>
      </w:r>
      <w:r>
        <w:t xml:space="preserve">[10]</w:t>
      </w:r>
      <w:r>
        <w:t xml:space="preserve">. Dynamical sensitivities define a local regression in this framework. Finite limiting precision and endpoint information are therefore precedents for our weak-estimation analysis.</w:t>
      </w:r>
    </w:p>
    <w:p>
      <w:pPr>
        <w:pStyle w:val="BodyText"/>
      </w:pPr>
      <w:r>
        <w:t xml:space="preserve">The continuum-data theory of WSINDy studies uncorrelated measurement errors and library-dependent consistency</w:t>
      </w:r>
      <w:r>
        <w:t xml:space="preserve"> </w:t>
      </w:r>
      <w:r>
        <w:t xml:space="preserve">[11]</w:t>
      </w:r>
      <w:r>
        <w:t xml:space="preserve">. Fixed physical correlation time defines a different experiment: adjacent correlations approach one as the mesh is refined. Correlation induced by filtering independently sampled errors also requires distinguishing a physical filter scale from a fixed number of sample indices. Our analysis concerns a fixed covariance process observed at increasingly dense times.</w:t>
      </w:r>
    </w:p>
    <w:p>
      <w:pPr>
        <w:pStyle w:val="BodyText"/>
      </w:pPr>
      <w:r>
        <w:t xml:space="preserve">The contribution is a theory and benchmark for boundary-free estimation with nuisance initial states. Theorems 1 and 2 give the fixed-horizon obstruction and the exact adjoint class with its sharp information reference. The OU construction supplies an explicit optimal generalized test; Corollary 1 explains sequential dense-span GLS efficiency. Proposition 3 supplies full polynomial residual covariance for computing model weights. Theorem 3 extends the conditional weak identity to heterogeneous records, using independent instruments to obtain fixed-noise consistency and a record-level sandwich. Its local information reference is the sum of the individual nuisance-adjusted informations. Established Gaussian projection, BLUE, GMM and data-fission theory provide the statistical tools</w:t>
      </w:r>
      <w:r>
        <w:t xml:space="preserve"> </w:t>
      </w:r>
      <w:r>
        <w:t xml:space="preserve">[10, 12–14]</w:t>
      </w:r>
      <w:r>
        <w:t xml:space="preserve">; the precise adjoint restriction and its quantitative dynamical cost form the central result.</w:t>
      </w:r>
    </w:p>
    <w:bookmarkEnd w:id="10"/>
    <w:bookmarkStart w:id="12" w:name="related-estimation-methods"/>
    <w:p>
      <w:pPr>
        <w:pStyle w:val="Heading2"/>
      </w:pPr>
      <w:r>
        <w:t xml:space="preserve">2. Related estimation methods</w:t>
      </w:r>
    </w:p>
    <w:p>
      <w:pPr>
        <w:pStyle w:val="FirstParagraph"/>
      </w:pPr>
      <w:r>
        <w:t xml:space="preserve">Statistical ODE estimation has long used smoothing to reduce repeated forward solves: spline least squares</w:t>
      </w:r>
      <w:r>
        <w:t xml:space="preserve"> </w:t>
      </w:r>
      <w:r>
        <w:t xml:space="preserve">[15]</w:t>
      </w:r>
      <w:r>
        <w:t xml:space="preserve">, nonparametric gradient matching</w:t>
      </w:r>
      <w:r>
        <w:t xml:space="preserve"> </w:t>
      </w:r>
      <w:r>
        <w:t xml:space="preserve">[16]</w:t>
      </w:r>
      <w:r>
        <w:t xml:space="preserve">, measurement-error regression</w:t>
      </w:r>
      <w:r>
        <w:t xml:space="preserve"> </w:t>
      </w:r>
      <w:r>
        <w:t xml:space="preserve">[17]</w:t>
      </w:r>
      <w:r>
        <w:t xml:space="preserve"> </w:t>
      </w:r>
      <w:r>
        <w:t xml:space="preserve">and root-</w:t>
      </w:r>
      <m:oMath>
        <m:r>
          <m:t>n</m:t>
        </m:r>
      </m:oMath>
      <w:r>
        <w:t xml:space="preserve"> </w:t>
      </w:r>
      <w:r>
        <w:t xml:space="preserve">smooth-and-match estimation</w:t>
      </w:r>
      <w:r>
        <w:t xml:space="preserve"> </w:t>
      </w:r>
      <w:r>
        <w:t xml:space="preserve">[18]</w:t>
      </w:r>
      <w:r>
        <w:t xml:space="preserve">. Direct integral estimators have root-</w:t>
      </w:r>
      <m:oMath>
        <m:r>
          <m:t>n</m:t>
        </m:r>
      </m:oMath>
      <w:r>
        <w:t xml:space="preserve"> </w:t>
      </w:r>
      <w:r>
        <w:t xml:space="preserve">consistency for suitable linear-in-function parameterizations</w:t>
      </w:r>
      <w:r>
        <w:t xml:space="preserve"> </w:t>
      </w:r>
      <w:r>
        <w:t xml:space="preserve">[19]</w:t>
      </w:r>
      <w:r>
        <w:t xml:space="preserve">. Orthogonality-condition estimation already supplies weak moments, GMM weighting and boundary-information adaptations</w:t>
      </w:r>
      <w:r>
        <w:t xml:space="preserve"> </w:t>
      </w:r>
      <w:r>
        <w:t xml:space="preserve">[1]</w:t>
      </w:r>
      <w:r>
        <w:t xml:space="preserve">. Thus neither the qualitative boundary-loss idea nor optimally weighted moments originates here.</w:t>
      </w:r>
    </w:p>
    <w:p>
      <w:pPr>
        <w:pStyle w:val="BodyText"/>
      </w:pPr>
      <w:r>
        <w:t xml:space="preserve">Generalized profiling can be asymptotically efficient without explicitly solving the ODE, under its approximation and i.i.d. sampling assumptions</w:t>
      </w:r>
      <w:r>
        <w:t xml:space="preserve"> </w:t>
      </w:r>
      <w:r>
        <w:t xml:space="preserve">[20, 21]</w:t>
      </w:r>
      <w:r>
        <w:t xml:space="preserve">. One-step likelihood refinement of an ODE pilot is also established</w:t>
      </w:r>
      <w:r>
        <w:t xml:space="preserve"> </w:t>
      </w:r>
      <w:r>
        <w:t xml:space="preserve">[22]</w:t>
      </w:r>
      <w:r>
        <w:t xml:space="preserve">; Dattner and Klaassen</w:t>
      </w:r>
      <w:r>
        <w:t xml:space="preserve"> </w:t>
      </w:r>
      <w:r>
        <w:t xml:space="preserve">[19]</w:t>
      </w:r>
      <w:r>
        <w:t xml:space="preserve"> </w:t>
      </w:r>
      <w:r>
        <w:t xml:space="preserve">discuss such refinements as a direction beyond their direct-estimator result. These methods provide efficient full-observation references. The question is the optimum available to boundary-free weak equations, which also provide tractable moments for library-based structural discovery. The present theorem assumes supplied identifiable structure; the one-step computation below is a likelihood reference on the same correlated-noise records. These small supplied-structure examples remain tractable for likelihood refinement; the comparison concerns information and accuracy.</w:t>
      </w:r>
    </w:p>
    <w:p>
      <w:pPr>
        <w:pStyle w:val="BodyText"/>
      </w:pPr>
      <w:r>
        <w:t xml:space="preserve">Gaussian regression geometry and small-noise efficiency belong to classical statistical theory</w:t>
      </w:r>
      <w:r>
        <w:t xml:space="preserve"> </w:t>
      </w:r>
      <w:r>
        <w:t xml:space="preserve">[23–25]</w:t>
      </w:r>
      <w:r>
        <w:t xml:space="preserve">. Here those principles are connected to the dynamical adjoint range. The distinction from prior qualitative boundary observations is the exact covariance-dual class, its sharp Schur-complement reference and the explicit OU representative.</w:t>
      </w:r>
    </w:p>
    <w:p>
      <w:pPr>
        <w:pStyle w:val="BodyText"/>
      </w:pPr>
      <w:r>
        <w:t xml:space="preserve">WENDy treats weak parameter estimation as an errors-in-variables problem and iteratively updates a linearized residual covariance</w:t>
      </w:r>
      <w:r>
        <w:t xml:space="preserve"> </w:t>
      </w:r>
      <w:r>
        <w:t xml:space="preserve">[26]</w:t>
      </w:r>
      <w:r>
        <w:t xml:space="preserve">. It retains perturbations of both the feature matrix and the response. We use the same coupled residual and compute every Gaussian order for polynomial features under the specified OU model. First-order truncation recovers the structure motivating weak reweighting, with temporal covariance inserted explicitly. Residual covariance is distinct from the covariance of the nonlinear coefficient estimator.</w:t>
      </w:r>
    </w:p>
    <w:p>
      <w:pPr>
        <w:pStyle w:val="BodyText"/>
      </w:pPr>
      <w:r>
        <w:t xml:space="preserve">WENDy-MLE optimizes an approximate Gaussian weak-residual likelihood with parameter-dependent covariance and analytic derivatives</w:t>
      </w:r>
      <w:r>
        <w:t xml:space="preserve"> </w:t>
      </w:r>
      <w:r>
        <w:t xml:space="preserve">[27]</w:t>
      </w:r>
      <w:r>
        <w:t xml:space="preserve">. Its likelihood contains both a log determinant and a covariance-weighted residual term; its finite-noise objective differs from frozen-weight GLS. Tran and Bortz select local test radii by estimating quadrature error</w:t>
      </w:r>
      <w:r>
        <w:t xml:space="preserve"> </w:t>
      </w:r>
      <w:r>
        <w:t xml:space="preserve">[28]</w:t>
      </w:r>
      <w:r>
        <w:t xml:space="preserve">, while Fourier Weak SINDy selects informative sinusoidal frequencies spectrally</w:t>
      </w:r>
      <w:r>
        <w:t xml:space="preserve"> </w:t>
      </w:r>
      <w:r>
        <w:t xml:space="preserve">[29]</w:t>
      </w:r>
      <w:r>
        <w:t xml:space="preserve">. These are relevant precedents for weak likelihoods and test design. The complementary question here is the complete adjoint influence class, its sharp initial-state information loss and the explicit OU optimal representative. Our contribution quantifies the attainable information of the complete weak class.</w:t>
      </w:r>
    </w:p>
    <w:p>
      <w:pPr>
        <w:pStyle w:val="BodyText"/>
      </w:pPr>
      <w:r>
        <w:t xml:space="preserve">Finite-noise bias and uncertainty are also studied directly for WENDy-IRLS</w:t>
      </w:r>
      <w:r>
        <w:t xml:space="preserve"> </w:t>
      </w:r>
      <w:r>
        <w:t xml:space="preserve">[30]</w:t>
      </w:r>
      <w:r>
        <w:t xml:space="preserve">. Our bias/dispersion reporting concerns the specified correlated-noise experiment and complements these broader coverage studies.</w:t>
      </w:r>
    </w:p>
    <w:p>
      <w:pPr>
        <w:pStyle w:val="BodyText"/>
      </w:pPr>
      <w:r>
        <w:t xml:space="preserve">Errors-in-variables effects have a substantial statistical literature</w:t>
      </w:r>
      <w:r>
        <w:t xml:space="preserve"> </w:t>
      </w:r>
      <w:r>
        <w:t xml:space="preserve">[31]</w:t>
      </w:r>
      <w:r>
        <w:t xml:space="preserve">. Gaussian correction of nonlinear functions of a noisy mean also precedes weak identification</w:t>
      </w:r>
      <w:r>
        <w:t xml:space="preserve"> </w:t>
      </w:r>
      <w:r>
        <w:t xml:space="preserve">[32]</w:t>
      </w:r>
      <w:r>
        <w:t xml:space="preserve">. Hermite correction removes pointwise polynomial bias when marginal noise variance is known; random design–response coupling remains in coefficient estimates. Generalized smoothing and profiling estimate ODE parameters through a different compromise between model fidelity and observation error</w:t>
      </w:r>
      <w:r>
        <w:t xml:space="preserve"> </w:t>
      </w:r>
      <w:r>
        <w:t xml:space="preserve">[20]</w:t>
      </w:r>
      <w:r>
        <w:t xml:space="preserve">. The information bound applies to these alternatives when they observe the same path experiment.</w:t>
      </w:r>
    </w:p>
    <w:p>
      <w:pPr>
        <w:pStyle w:val="BodyText"/>
      </w:pPr>
      <w:r>
        <w:t xml:space="preserve">WmSINDy combines weak regression with simultaneous dynamics and noise reconstruction</w:t>
      </w:r>
      <w:r>
        <w:t xml:space="preserve"> </w:t>
      </w:r>
      <w:r>
        <w:t xml:space="preserve">[33]</w:t>
      </w:r>
      <w:r>
        <w:t xml:space="preserve">. We distinguish the large fixed-window regression-component study from a separate paired execution of the complete adaptive author WSINDy, WENDy and WmSINDy pipelines. The latter retains noise estimation or reconstruction and adaptive test-function selection; WENDy supplies structure for parameter estimation. Ensemble-SINDy uses bootstrap aggregation to quantify feature inclusion</w:t>
      </w:r>
      <w:r>
        <w:t xml:space="preserve"> </w:t>
      </w:r>
      <w:r>
        <w:t xml:space="preserve">[34]</w:t>
      </w:r>
      <w:r>
        <w:t xml:space="preserve">. Resampling one recorded path and acquiring independent physical recordings are different operations: the latter changes the number of independent path experiments in the information calculation.</w:t>
      </w:r>
    </w:p>
    <w:bookmarkStart w:id="11" w:name="Xc10178af8d449842f98020140544ca9792aa84d"/>
    <w:p>
      <w:pPr>
        <w:pStyle w:val="Heading3"/>
      </w:pPr>
      <w:r>
        <w:t xml:space="preserve">2.1. Complementarity with orthogonality-condition estimation</w:t>
      </w:r>
    </w:p>
    <w:p>
      <w:pPr>
        <w:pStyle w:val="FirstParagraph"/>
      </w:pPr>
      <w:r>
        <w:t xml:space="preserve">Brunel et al.</w:t>
      </w:r>
      <w:r>
        <w:t xml:space="preserve"> </w:t>
      </w:r>
      <w:r>
        <w:t xml:space="preserve">[1]</w:t>
      </w:r>
      <w:r>
        <w:t xml:space="preserve"> </w:t>
      </w:r>
      <w:r>
        <w:t xml:space="preserve">use a nonparametric trajectory proxy, orthogonality conditions and GMM in an independent-observation, increasing-point experiment, with a formulation extending to delay equations. They already recognize boundary-information loss and describe adaptations using known boundary values. Our fully observed deterministic polynomial setting is narrower in model structure. It instead describes physical OU noise on a fixed horizon, the exact closed adjoint influence class, its sharp Schur-complement reference and an explicit optimal OU test. The small-noise dense-span result and the fixed-noise independent-record result below concern different asymptotic experiments from their increasing-point analysis. These results complement each other; neither a first use of weak GMM nor a strict dominance claim is intended.</w:t>
      </w:r>
    </w:p>
    <w:bookmarkEnd w:id="11"/>
    <w:bookmarkEnd w:id="12"/>
    <w:bookmarkStart w:id="13" w:name="observation-model-and-weak-equations"/>
    <w:p>
      <w:pPr>
        <w:pStyle w:val="Heading2"/>
      </w:pPr>
      <w:r>
        <w:t xml:space="preserve">3. Observation model and weak equations</w:t>
      </w:r>
    </w:p>
    <w:p>
      <w:pPr>
        <w:pStyle w:val="FirstParagraph"/>
      </w:pPr>
      <w:r>
        <w:t xml:space="preserve">Let</w:t>
      </w:r>
      <w:r>
        <w:t xml:space="preserve"> </w:t>
      </w:r>
      <m:oMath>
        <m:sSub>
          <m:e>
            <m:r>
              <m:t>x</m:t>
            </m:r>
          </m:e>
          <m:sub>
            <m:r>
              <m:t>θ</m:t>
            </m:r>
          </m:sub>
        </m:sSub>
        <m:r>
          <m:rPr>
            <m:sty m:val="p"/>
          </m:rPr>
          <m:t>:</m:t>
        </m:r>
        <m:r>
          <m:rPr>
            <m:sty m:val="p"/>
          </m:rPr>
          <m:t>[</m:t>
        </m:r>
        <m:r>
          <m:t>0</m:t>
        </m:r>
        <m:r>
          <m:rPr>
            <m:sty m:val="p"/>
          </m:rPr>
          <m:t>,</m:t>
        </m:r>
        <m:r>
          <m:t>T</m:t>
        </m:r>
        <m:r>
          <m:rPr>
            <m:sty m:val="p"/>
          </m:rPr>
          <m:t>]</m:t>
        </m:r>
        <m:r>
          <m:rPr>
            <m:sty m:val="p"/>
          </m:rPr>
          <m:t>→</m:t>
        </m:r>
        <m:sSup>
          <m:e>
            <m:r>
              <m:rPr>
                <m:scr m:val="double-struck"/>
                <m:sty m:val="p"/>
              </m:rPr>
              <m:t>R</m:t>
            </m:r>
          </m:e>
          <m:sup>
            <m:r>
              <m:t>d</m:t>
            </m:r>
          </m:sup>
        </m:sSup>
      </m:oMath>
      <w:r>
        <w:t xml:space="preserve"> </w:t>
      </w:r>
      <w:r>
        <w:t xml:space="preserve">be a deterministic ODE trajectory. In the polynomial setting,</w:t>
      </w:r>
    </w:p>
    <w:p>
      <w:pPr>
        <w:pStyle w:val="BodyText"/>
      </w:pPr>
      <m:oMathPara>
        <m:oMathParaPr>
          <m:jc m:val="center"/>
        </m:oMathParaPr>
        <m:oMath>
          <m:sSubSup>
            <m:e>
              <m:r>
                <m:t>x</m:t>
              </m:r>
            </m:e>
            <m:sub>
              <m:r>
                <m:t>i</m:t>
              </m:r>
            </m:sub>
            <m:sup>
              <m:r>
                <m:rPr>
                  <m:sty m:val="p"/>
                </m:rPr>
                <m:t>′</m:t>
              </m:r>
            </m:sup>
          </m:sSubSup>
          <m:r>
            <m:rPr>
              <m:sty m:val="p"/>
            </m:rPr>
            <m:t>=</m:t>
          </m:r>
          <m:sSub>
            <m:e>
              <m:r>
                <m:t>f</m:t>
              </m:r>
            </m:e>
            <m:sub>
              <m:r>
                <m:t>i</m:t>
              </m:r>
            </m:sub>
          </m:sSub>
          <m:r>
            <m:rPr>
              <m:sty m:val="p"/>
            </m:rPr>
            <m:t>(</m:t>
          </m:r>
          <m:r>
            <m:t>x</m:t>
          </m:r>
          <m:r>
            <m:rPr>
              <m:sty m:val="p"/>
            </m:rPr>
            <m:t>)</m:t>
          </m:r>
          <m:r>
            <m:rPr>
              <m:sty m:val="p"/>
            </m:rPr>
            <m:t>=</m:t>
          </m:r>
          <m:nary>
            <m:naryPr>
              <m:chr m:val="∑"/>
              <m:limLoc m:val="undOvr"/>
              <m:subHide m:val="off"/>
              <m:supHide m:val="off"/>
            </m:naryPr>
            <m:sub>
              <m:r>
                <m:t>j</m:t>
              </m:r>
              <m:r>
                <m:rPr>
                  <m:sty m:val="p"/>
                </m:rPr>
                <m:t>=</m:t>
              </m:r>
              <m:r>
                <m:t>1</m:t>
              </m:r>
            </m:sub>
            <m:sup>
              <m:r>
                <m:t>p</m:t>
              </m:r>
            </m:sup>
            <m:e>
              <m:sSubSup>
                <m:e>
                  <m:r>
                    <m:t>ξ</m:t>
                  </m:r>
                </m:e>
                <m:sub>
                  <m:r>
                    <m:t>j</m:t>
                  </m:r>
                  <m:r>
                    <m:t>i</m:t>
                  </m:r>
                </m:sub>
                <m:sup>
                  <m:r>
                    <m:rPr>
                      <m:sty m:val="p"/>
                    </m:rPr>
                    <m:t>*</m:t>
                  </m:r>
                </m:sup>
              </m:sSubSup>
            </m:e>
          </m:nary>
          <m:sSub>
            <m:e>
              <m:r>
                <m:t>ϑ</m:t>
              </m:r>
            </m:e>
            <m:sub>
              <m:r>
                <m:t>j</m:t>
              </m:r>
            </m:sub>
          </m:sSub>
          <m:r>
            <m:rPr>
              <m:sty m:val="p"/>
            </m:rPr>
            <m:t>(</m:t>
          </m:r>
          <m:r>
            <m:t>x</m:t>
          </m:r>
          <m:r>
            <m:rPr>
              <m:sty m:val="p"/>
            </m:rPr>
            <m:t>)</m:t>
          </m:r>
          <m:r>
            <m:rPr>
              <m:sty m:val="p"/>
            </m:rPr>
            <m:t>,</m:t>
          </m:r>
          <m:r>
            <m:t>  </m:t>
          </m:r>
          <m:r>
            <m:t>i</m:t>
          </m:r>
          <m:r>
            <m:rPr>
              <m:sty m:val="p"/>
            </m:rPr>
            <m:t>=</m:t>
          </m:r>
          <m:r>
            <m:t>1</m:t>
          </m:r>
          <m:r>
            <m:rPr>
              <m:sty m:val="p"/>
            </m:rPr>
            <m:t>,</m:t>
          </m:r>
          <m:r>
            <m:rPr>
              <m:sty m:val="p"/>
            </m:rPr>
            <m:t>…</m:t>
          </m:r>
          <m:r>
            <m:rPr>
              <m:sty m:val="p"/>
            </m:rPr>
            <m:t>,</m:t>
          </m:r>
          <m:r>
            <m:t>d</m:t>
          </m:r>
          <m:r>
            <m:rPr>
              <m:sty m:val="p"/>
            </m:rPr>
            <m:t>.</m:t>
          </m:r>
        </m:oMath>
      </m:oMathPara>
    </w:p>
    <w:p>
      <w:pPr>
        <w:pStyle w:val="FirstParagraph"/>
      </w:pPr>
      <w:r>
        <w:t xml:space="preserve">The library contains all true terms. Observations are</w:t>
      </w:r>
      <w:r>
        <w:t xml:space="preserve"> </w:t>
      </w:r>
      <m:oMath>
        <m:r>
          <m:t>Y</m:t>
        </m:r>
        <m:r>
          <m:rPr>
            <m:sty m:val="p"/>
          </m:rPr>
          <m:t>(</m:t>
        </m:r>
        <m:r>
          <m:t>t</m:t>
        </m:r>
        <m:r>
          <m:rPr>
            <m:sty m:val="p"/>
          </m:rPr>
          <m:t>)</m:t>
        </m:r>
        <m:r>
          <m:rPr>
            <m:sty m:val="p"/>
          </m:rPr>
          <m:t>=</m:t>
        </m:r>
        <m:sSub>
          <m:e>
            <m:r>
              <m:t>x</m:t>
            </m:r>
          </m:e>
          <m:sub>
            <m:r>
              <m:t>θ</m:t>
            </m:r>
          </m:sub>
        </m:sSub>
        <m:r>
          <m:rPr>
            <m:sty m:val="p"/>
          </m:rPr>
          <m:t>(</m:t>
        </m:r>
        <m:r>
          <m:t>t</m:t>
        </m:r>
        <m:r>
          <m:rPr>
            <m:sty m:val="p"/>
          </m:rPr>
          <m:t>)</m:t>
        </m:r>
        <m:r>
          <m:rPr>
            <m:sty m:val="p"/>
          </m:rPr>
          <m:t>+</m:t>
        </m:r>
        <m:sSub>
          <m:e>
            <m:r>
              <m:t>η</m:t>
            </m:r>
          </m:e>
          <m:sub>
            <m:r>
              <m:t>C</m:t>
            </m:r>
          </m:sub>
        </m:sSub>
        <m:r>
          <m:rPr>
            <m:sty m:val="p"/>
          </m:rPr>
          <m:t>(</m:t>
        </m:r>
        <m:r>
          <m:t>t</m:t>
        </m:r>
        <m:r>
          <m:rPr>
            <m:sty m:val="p"/>
          </m:rPr>
          <m:t>)</m:t>
        </m:r>
      </m:oMath>
      <w:r>
        <w:t xml:space="preserve">, with independent stationary OU coordinates</w:t>
      </w:r>
      <w:r>
        <w:t xml:space="preserve"> </w:t>
      </w:r>
      <w:r>
        <w:t xml:space="preserve">[35]</w:t>
      </w:r>
      <w:r>
        <w:t xml:space="preserve"> </w:t>
      </w:r>
      <w:r>
        <w:t xml:space="preserve">and common-across-parameter covariance</w:t>
      </w:r>
    </w:p>
    <w:p>
      <w:pPr>
        <w:pStyle w:val="BodyText"/>
      </w:pPr>
      <m:oMathPara>
        <m:oMathParaPr>
          <m:jc m:val="center"/>
        </m:oMathParaPr>
        <m:oMath>
          <m:sSub>
            <m:e>
              <m:r>
                <m:t>C</m:t>
              </m:r>
            </m:e>
            <m:sub>
              <m:r>
                <m:t>j</m:t>
              </m:r>
            </m:sub>
          </m:sSub>
          <m:r>
            <m:rPr>
              <m:sty m:val="p"/>
            </m:rPr>
            <m:t>(</m:t>
          </m:r>
          <m:r>
            <m:t>s</m:t>
          </m:r>
          <m:r>
            <m:rPr>
              <m:sty m:val="p"/>
            </m:rPr>
            <m:t>,</m:t>
          </m:r>
          <m:r>
            <m:t>t</m:t>
          </m:r>
          <m:r>
            <m:rPr>
              <m:sty m:val="p"/>
            </m:rPr>
            <m:t>)</m:t>
          </m:r>
          <m:r>
            <m:rPr>
              <m:sty m:val="p"/>
            </m:rPr>
            <m:t>=</m:t>
          </m:r>
          <m:sSubSup>
            <m:e>
              <m:r>
                <m:t>σ</m:t>
              </m:r>
            </m:e>
            <m:sub>
              <m:r>
                <m:t>j</m:t>
              </m:r>
            </m:sub>
            <m:sup>
              <m:r>
                <m:t>2</m:t>
              </m:r>
            </m:sup>
          </m:sSubSup>
          <m:r>
            <m:rPr>
              <m:sty m:val="p"/>
            </m:rPr>
            <m:t>exp</m:t>
          </m:r>
          <m:r>
            <m:rPr>
              <m:sty m:val="p"/>
            </m:rPr>
            <m:t>(</m:t>
          </m:r>
          <m:r>
            <m:rPr>
              <m:sty m:val="p"/>
            </m:rPr>
            <m:t>−</m:t>
          </m:r>
          <m:r>
            <m:rPr>
              <m:sty m:val="p"/>
            </m:rPr>
            <m:t>|</m:t>
          </m:r>
          <m:r>
            <m:t>s</m:t>
          </m:r>
          <m:r>
            <m:rPr>
              <m:sty m:val="p"/>
            </m:rPr>
            <m:t>−</m:t>
          </m:r>
          <m:r>
            <m:t>t</m:t>
          </m:r>
          <m:r>
            <m:rPr>
              <m:sty m:val="p"/>
            </m:rPr>
            <m:t>|</m:t>
          </m:r>
          <m:r>
            <m:rPr>
              <m:sty m:val="p"/>
            </m:rPr>
            <m:t>/</m:t>
          </m:r>
          <m:sSub>
            <m:e>
              <m:r>
                <m:t>τ</m:t>
              </m:r>
            </m:e>
            <m:sub>
              <m:r>
                <m:t>j</m:t>
              </m:r>
            </m:sub>
          </m:sSub>
          <m:r>
            <m:rPr>
              <m:sty m:val="p"/>
            </m:rPr>
            <m:t>)</m:t>
          </m:r>
          <m:r>
            <m:rPr>
              <m:sty m:val="p"/>
            </m:rPr>
            <m:t>,</m:t>
          </m:r>
          <m:r>
            <m:t>  </m:t>
          </m:r>
          <m:sSub>
            <m:e>
              <m:r>
                <m:t>σ</m:t>
              </m:r>
            </m:e>
            <m:sub>
              <m:r>
                <m:t>j</m:t>
              </m:r>
            </m:sub>
          </m:sSub>
          <m:r>
            <m:rPr>
              <m:sty m:val="p"/>
            </m:rPr>
            <m:t>&gt;</m:t>
          </m:r>
          <m:r>
            <m:t>0</m:t>
          </m:r>
          <m:r>
            <m:rPr>
              <m:sty m:val="p"/>
            </m:rPr>
            <m:t>,</m:t>
          </m:r>
          <m:r>
            <m:t> </m:t>
          </m:r>
          <m:sSub>
            <m:e>
              <m:r>
                <m:t>τ</m:t>
              </m:r>
            </m:e>
            <m:sub>
              <m:r>
                <m:t>j</m:t>
              </m:r>
            </m:sub>
          </m:sSub>
          <m:r>
            <m:rPr>
              <m:sty m:val="p"/>
            </m:rPr>
            <m:t>&gt;</m:t>
          </m:r>
          <m:r>
            <m:t>0</m:t>
          </m:r>
          <m:r>
            <m:rPr>
              <m:sty m:val="p"/>
            </m:rPr>
            <m:t>.</m:t>
          </m:r>
        </m:oMath>
      </m:oMathPara>
    </w:p>
    <w:p>
      <w:pPr>
        <w:pStyle w:val="FirstParagraph"/>
      </w:pPr>
      <w:r>
        <w:t xml:space="preserve">The continuous record is a statistical reference experiment; actual data are evaluations</w:t>
      </w:r>
      <w:r>
        <w:t xml:space="preserve"> </w:t>
      </w:r>
      <m:oMath>
        <m:sSub>
          <m:e>
            <m:r>
              <m:t>y</m:t>
            </m:r>
          </m:e>
          <m:sub>
            <m:r>
              <m:t>n</m:t>
            </m:r>
          </m:sub>
        </m:sSub>
        <m:r>
          <m:rPr>
            <m:sty m:val="p"/>
          </m:rPr>
          <m:t>=</m:t>
        </m:r>
        <m:r>
          <m:t>Y</m:t>
        </m:r>
        <m:r>
          <m:rPr>
            <m:sty m:val="p"/>
          </m:rPr>
          <m:t>(</m:t>
        </m:r>
        <m:sSub>
          <m:e>
            <m:r>
              <m:t>t</m:t>
            </m:r>
          </m:e>
          <m:sub>
            <m:r>
              <m:t>n</m:t>
            </m:r>
          </m:sub>
        </m:sSub>
        <m:r>
          <m:rPr>
            <m:sty m:val="p"/>
          </m:rPr>
          <m:t>)</m:t>
        </m:r>
      </m:oMath>
      <w:r>
        <w:t xml:space="preserve"> </w:t>
      </w:r>
      <w:r>
        <w:t xml:space="preserve">at mesh</w:t>
      </w:r>
      <w:r>
        <w:t xml:space="preserve"> </w:t>
      </w:r>
      <m:oMath>
        <m:r>
          <m:t>h</m:t>
        </m:r>
      </m:oMath>
      <w:r>
        <w:t xml:space="preserve">. The initial state</w:t>
      </w:r>
      <w:r>
        <w:t xml:space="preserve"> </w:t>
      </w:r>
      <m:oMath>
        <m:r>
          <m:t>u</m:t>
        </m:r>
        <m:r>
          <m:rPr>
            <m:sty m:val="p"/>
          </m:rPr>
          <m:t>=</m:t>
        </m:r>
        <m:r>
          <m:t>x</m:t>
        </m:r>
        <m:r>
          <m:rPr>
            <m:sty m:val="p"/>
          </m:rPr>
          <m:t>(</m:t>
        </m:r>
        <m:r>
          <m:t>0</m:t>
        </m:r>
        <m:r>
          <m:rPr>
            <m:sty m:val="p"/>
          </m:rPr>
          <m:t>)</m:t>
        </m:r>
      </m:oMath>
      <w:r>
        <w:t xml:space="preserve"> </w:t>
      </w:r>
      <w:r>
        <w:t xml:space="preserve">is known in the baseline acquisition experiment; Sections 5 and 7 compare known and unknown</w:t>
      </w:r>
      <w:r>
        <w:t xml:space="preserve"> </w:t>
      </w:r>
      <m:oMath>
        <m:r>
          <m:t>u</m:t>
        </m:r>
      </m:oMath>
      <w:r>
        <w:t xml:space="preserve"> </w:t>
      </w:r>
      <w:r>
        <w:t xml:space="preserve">explicitly. The symbol</w:t>
      </w:r>
      <w:r>
        <w:t xml:space="preserve"> </w:t>
      </w:r>
      <m:oMath>
        <m:r>
          <m:t>Z</m:t>
        </m:r>
      </m:oMath>
      <w:r>
        <w:t xml:space="preserve"> </w:t>
      </w:r>
      <w:r>
        <w:t xml:space="preserve">denotes its fundamental sensitivity matrix,</w:t>
      </w:r>
      <w:r>
        <w:t xml:space="preserve"> </w:t>
      </w:r>
      <m:oMath>
        <m:r>
          <m:t>h</m:t>
        </m:r>
      </m:oMath>
      <w:r>
        <w:t xml:space="preserve"> </w:t>
      </w:r>
      <w:r>
        <w:t xml:space="preserve">the observation mesh,</w:t>
      </w:r>
      <w:r>
        <w:t xml:space="preserve"> </w:t>
      </w:r>
      <m:oMath>
        <m:r>
          <m:t>ϵ</m:t>
        </m:r>
      </m:oMath>
      <w:r>
        <w:t xml:space="preserve"> </w:t>
      </w:r>
      <w:r>
        <w:t xml:space="preserve">a scalar noise amplitude, and</w:t>
      </w:r>
      <w:r>
        <w:t xml:space="preserve"> </w:t>
      </w:r>
      <m:oMath>
        <m:r>
          <m:t>C</m:t>
        </m:r>
      </m:oMath>
      <w:r>
        <w:t xml:space="preserve"> </w:t>
      </w:r>
      <w:r>
        <w:t xml:space="preserve">the continuous covariance operator. Finite weak covariance matrices are denoted by</w:t>
      </w:r>
      <w:r>
        <w:t xml:space="preserve"> </w:t>
      </w:r>
      <m:oMath>
        <m:r>
          <m:rPr>
            <m:sty m:val="p"/>
          </m:rPr>
          <m:t>Σ</m:t>
        </m:r>
      </m:oMath>
      <w:r>
        <w:t xml:space="preserve">. In Corollary 1,</w:t>
      </w:r>
      <w:r>
        <w:t xml:space="preserve"> </w:t>
      </w:r>
      <m:oMath>
        <m:r>
          <m:t>C</m:t>
        </m:r>
      </m:oMath>
      <w:r>
        <w:t xml:space="preserve"> </w:t>
      </w:r>
      <w:r>
        <w:t xml:space="preserve">is the unit-amplitude covariance shape and the physical covariance is</w:t>
      </w:r>
      <w:r>
        <w:t xml:space="preserve"> </w:t>
      </w:r>
      <m:oMath>
        <m:sSup>
          <m:e>
            <m:r>
              <m:t>ϵ</m:t>
            </m:r>
          </m:e>
          <m:sup>
            <m:r>
              <m:t>2</m:t>
            </m:r>
          </m:sup>
        </m:sSup>
        <m:r>
          <m:t>C</m:t>
        </m:r>
      </m:oMath>
      <w:r>
        <w:t xml:space="preserve">.</w:t>
      </w:r>
    </w:p>
    <w:p>
      <w:pPr>
        <w:pStyle w:val="BodyText"/>
      </w:pPr>
      <w:r>
        <w:t xml:space="preserve">Fix</w:t>
      </w:r>
      <w:r>
        <w:t xml:space="preserve"> </w:t>
      </w:r>
      <m:oMath>
        <m:r>
          <m:t>K</m:t>
        </m:r>
      </m:oMath>
      <w:r>
        <w:t xml:space="preserve"> </w:t>
      </w:r>
      <w:r>
        <w:t xml:space="preserve">test functions</w:t>
      </w:r>
      <w:r>
        <w:t xml:space="preserve"> </w:t>
      </w:r>
      <m:oMath>
        <m:sSub>
          <m:e>
            <m:r>
              <m:t>ϕ</m:t>
            </m:r>
          </m:e>
          <m:sub>
            <m:r>
              <m:t>k</m:t>
            </m:r>
          </m:sub>
        </m:sSub>
        <m:r>
          <m:rPr>
            <m:sty m:val="p"/>
          </m:rPr>
          <m:t>∈</m:t>
        </m:r>
        <m:sSubSup>
          <m:e>
            <m:r>
              <m:t>C</m:t>
            </m:r>
          </m:e>
          <m:sub>
            <m:r>
              <m:t>c</m:t>
            </m:r>
          </m:sub>
          <m:sup>
            <m:r>
              <m:t>2</m:t>
            </m:r>
          </m:sup>
        </m:sSubSup>
        <m:r>
          <m:rPr>
            <m:sty m:val="p"/>
          </m:rPr>
          <m:t>(</m:t>
        </m:r>
        <m:r>
          <m:t>0</m:t>
        </m:r>
        <m:r>
          <m:rPr>
            <m:sty m:val="p"/>
          </m:rPr>
          <m:t>,</m:t>
        </m:r>
        <m:r>
          <m:t>T</m:t>
        </m:r>
        <m:r>
          <m:rPr>
            <m:sty m:val="p"/>
          </m:rPr>
          <m:t>)</m:t>
        </m:r>
      </m:oMath>
      <w:r>
        <w:t xml:space="preserve">. Their positions and full support widths</w:t>
      </w:r>
      <w:r>
        <w:t xml:space="preserve"> </w:t>
      </w:r>
      <m:oMath>
        <m:r>
          <m:t>L</m:t>
        </m:r>
      </m:oMath>
      <w:r>
        <w:t xml:space="preserve"> </w:t>
      </w:r>
      <w:r>
        <w:t xml:space="preserve">remain fixed as</w:t>
      </w:r>
      <w:r>
        <w:t xml:space="preserve"> </w:t>
      </w:r>
      <m:oMath>
        <m:r>
          <m:t>h</m:t>
        </m:r>
      </m:oMath>
      <w:r>
        <w:t xml:space="preserve"> </w:t>
      </w:r>
      <w:r>
        <w:t xml:space="preserve">decreases. Let</w:t>
      </w:r>
      <w:r>
        <w:t xml:space="preserve"> </w:t>
      </w:r>
      <m:oMath>
        <m:sSub>
          <m:e>
            <m:r>
              <m:rPr>
                <m:scr m:val="script"/>
                <m:sty m:val="p"/>
              </m:rPr>
              <m:t>Q</m:t>
            </m:r>
          </m:e>
          <m:sub>
            <m:r>
              <m:t>h</m:t>
            </m:r>
          </m:sub>
        </m:sSub>
      </m:oMath>
      <w:r>
        <w:t xml:space="preserve"> </w:t>
      </w:r>
      <w:r>
        <w:t xml:space="preserve">be composite trapezoidal quadrature with weights</w:t>
      </w:r>
      <w:r>
        <w:t xml:space="preserve"> </w:t>
      </w:r>
      <m:oMath>
        <m:sSub>
          <m:e>
            <m:r>
              <m:t>w</m:t>
            </m:r>
          </m:e>
          <m:sub>
            <m:r>
              <m:t>n</m:t>
            </m:r>
          </m:sub>
        </m:sSub>
      </m:oMath>
      <w:r>
        <w:t xml:space="preserve">. Clean weak quantities are</w:t>
      </w:r>
    </w:p>
    <w:p>
      <w:pPr>
        <w:pStyle w:val="BodyText"/>
      </w:pPr>
      <m:oMathPara>
        <m:oMathParaPr>
          <m:jc m:val="center"/>
        </m:oMathParaPr>
        <m:oMath>
          <m:sSubSup>
            <m:e>
              <m:r>
                <m:t>G</m:t>
              </m:r>
            </m:e>
            <m:sub>
              <m:r>
                <m:t>k</m:t>
              </m:r>
              <m:r>
                <m:t>j</m:t>
              </m:r>
            </m:sub>
            <m:sup>
              <m:r>
                <m:t>0</m:t>
              </m:r>
            </m:sup>
          </m:sSubSup>
          <m:r>
            <m:rPr>
              <m:sty m:val="p"/>
            </m:rPr>
            <m:t>=</m:t>
          </m:r>
          <m:nary>
            <m:naryPr>
              <m:chr m:val="∫"/>
              <m:limLoc m:val="subSup"/>
              <m:subHide m:val="off"/>
              <m:supHide m:val="off"/>
            </m:naryPr>
            <m:sub>
              <m:r>
                <m:t>0</m:t>
              </m:r>
            </m:sub>
            <m:sup>
              <m:r>
                <m:t>T</m:t>
              </m:r>
            </m:sup>
            <m:e>
              <m:sSub>
                <m:e>
                  <m:r>
                    <m:t>ϕ</m:t>
                  </m:r>
                </m:e>
                <m:sub>
                  <m:r>
                    <m:t>k</m:t>
                  </m:r>
                </m:sub>
              </m:sSub>
            </m:e>
          </m:nary>
          <m:sSub>
            <m:e>
              <m:r>
                <m:t>ϑ</m:t>
              </m:r>
            </m:e>
            <m:sub>
              <m:r>
                <m:t>j</m:t>
              </m:r>
            </m:sub>
          </m:sSub>
          <m:r>
            <m:rPr>
              <m:sty m:val="p"/>
            </m:rPr>
            <m:t>(</m:t>
          </m:r>
          <m:r>
            <m:t>x</m:t>
          </m:r>
          <m:r>
            <m:rPr>
              <m:sty m:val="p"/>
            </m:rPr>
            <m:t>)</m:t>
          </m:r>
          <m:r>
            <m:t> </m:t>
          </m:r>
          <m:r>
            <m:t>d</m:t>
          </m:r>
          <m:r>
            <m:t>t</m:t>
          </m:r>
          <m:r>
            <m:rPr>
              <m:sty m:val="p"/>
            </m:rPr>
            <m:t>,</m:t>
          </m:r>
          <m:r>
            <m:t>  </m:t>
          </m:r>
          <m:sSubSup>
            <m:e>
              <m:r>
                <m:t>b</m:t>
              </m:r>
            </m:e>
            <m:sub>
              <m:r>
                <m:t>k</m:t>
              </m:r>
              <m:r>
                <m:t>i</m:t>
              </m:r>
            </m:sub>
            <m:sup>
              <m:r>
                <m:t>0</m:t>
              </m:r>
            </m:sup>
          </m:sSubSup>
          <m:r>
            <m:rPr>
              <m:sty m:val="p"/>
            </m:rPr>
            <m:t>=</m:t>
          </m:r>
          <m:r>
            <m:rPr>
              <m:sty m:val="p"/>
            </m:rPr>
            <m:t>−</m:t>
          </m:r>
          <m:nary>
            <m:naryPr>
              <m:chr m:val="∫"/>
              <m:limLoc m:val="subSup"/>
              <m:subHide m:val="off"/>
              <m:supHide m:val="off"/>
            </m:naryPr>
            <m:sub>
              <m:r>
                <m:t>0</m:t>
              </m:r>
            </m:sub>
            <m:sup>
              <m:r>
                <m:t>T</m:t>
              </m:r>
            </m:sup>
            <m:e>
              <m:sSubSup>
                <m:e>
                  <m:r>
                    <m:t>ϕ</m:t>
                  </m:r>
                </m:e>
                <m:sub>
                  <m:r>
                    <m:t>k</m:t>
                  </m:r>
                </m:sub>
                <m:sup>
                  <m:r>
                    <m:rPr>
                      <m:sty m:val="p"/>
                    </m:rPr>
                    <m:t>′</m:t>
                  </m:r>
                </m:sup>
              </m:sSubSup>
            </m:e>
          </m:nary>
          <m:sSub>
            <m:e>
              <m:r>
                <m:t>x</m:t>
              </m:r>
            </m:e>
            <m:sub>
              <m:r>
                <m:t>i</m:t>
              </m:r>
            </m:sub>
          </m:sSub>
          <m:r>
            <m:t> </m:t>
          </m:r>
          <m:r>
            <m:t>d</m:t>
          </m:r>
          <m:r>
            <m:t>t</m:t>
          </m:r>
          <m:r>
            <m:rPr>
              <m:sty m:val="p"/>
            </m:rPr>
            <m:t>,</m:t>
          </m:r>
          <m:r>
            <m:t>  </m:t>
          </m:r>
          <m:sSup>
            <m:e>
              <m:r>
                <m:t>b</m:t>
              </m:r>
            </m:e>
            <m:sup>
              <m:r>
                <m:t>0</m:t>
              </m:r>
            </m:sup>
          </m:sSup>
          <m:r>
            <m:rPr>
              <m:sty m:val="p"/>
            </m:rPr>
            <m:t>=</m:t>
          </m:r>
          <m:sSup>
            <m:e>
              <m:r>
                <m:t>G</m:t>
              </m:r>
            </m:e>
            <m:sup>
              <m:r>
                <m:t>0</m:t>
              </m:r>
            </m:sup>
          </m:sSup>
          <m:sSup>
            <m:e>
              <m:r>
                <m:t>ξ</m:t>
              </m:r>
            </m:e>
            <m:sup>
              <m:r>
                <m:rPr>
                  <m:sty m:val="p"/>
                </m:rPr>
                <m:t>*</m:t>
              </m:r>
            </m:sup>
          </m:sSup>
          <m:r>
            <m:rPr>
              <m:sty m:val="p"/>
            </m:rPr>
            <m:t>.</m:t>
          </m:r>
        </m:oMath>
      </m:oMathPara>
    </w:p>
    <w:p>
      <w:pPr>
        <w:pStyle w:val="FirstParagraph"/>
      </w:pPr>
      <w:r>
        <w:t xml:space="preserve">Noisy matrices use corrected polynomial features</w:t>
      </w:r>
      <w:r>
        <w:t xml:space="preserve"> </w:t>
      </w:r>
      <m:oMath>
        <m:sSub>
          <m:e>
            <m:acc>
              <m:accPr>
                <m:chr m:val="̃"/>
              </m:accPr>
              <m:e>
                <m:r>
                  <m:t>ϑ</m:t>
                </m:r>
              </m:e>
            </m:acc>
          </m:e>
          <m:sub>
            <m:r>
              <m:t>j</m:t>
            </m:r>
          </m:sub>
        </m:sSub>
      </m:oMath>
      <w:r>
        <w:t xml:space="preserve">, defined in Section 6:</w:t>
      </w:r>
    </w:p>
    <w:p>
      <w:pPr>
        <w:pStyle w:val="BodyText"/>
      </w:pPr>
      <m:oMathPara>
        <m:oMathParaPr>
          <m:jc m:val="center"/>
        </m:oMathParaPr>
        <m:oMath>
          <m:r>
            <m:rPr>
              <m:sty m:val="p"/>
            </m:rPr>
            <m:t>(</m:t>
          </m:r>
          <m:sSub>
            <m:e>
              <m:r>
                <m:t>G</m:t>
              </m:r>
            </m:e>
            <m:sub>
              <m:r>
                <m:t>h</m:t>
              </m:r>
            </m:sub>
          </m:sSub>
          <m:sSub>
            <m:e>
              <m:r>
                <m:rPr>
                  <m:sty m:val="p"/>
                </m:rPr>
                <m:t>)</m:t>
              </m:r>
            </m:e>
            <m:sub>
              <m:r>
                <m:t>k</m:t>
              </m:r>
              <m:r>
                <m:t>j</m:t>
              </m:r>
            </m:sub>
          </m:sSub>
          <m:r>
            <m:rPr>
              <m:sty m:val="p"/>
            </m:rPr>
            <m:t>=</m:t>
          </m:r>
          <m:sSub>
            <m:e>
              <m:r>
                <m:rPr>
                  <m:scr m:val="script"/>
                  <m:sty m:val="p"/>
                </m:rPr>
                <m:t>Q</m:t>
              </m:r>
            </m:e>
            <m:sub>
              <m:r>
                <m:t>h</m:t>
              </m:r>
            </m:sub>
          </m:sSub>
          <m:r>
            <m:rPr>
              <m:sty m:val="p"/>
            </m:rPr>
            <m:t>(</m:t>
          </m:r>
          <m:sSub>
            <m:e>
              <m:r>
                <m:t>ϕ</m:t>
              </m:r>
            </m:e>
            <m:sub>
              <m:r>
                <m:t>k</m:t>
              </m:r>
            </m:sub>
          </m:sSub>
          <m:sSub>
            <m:e>
              <m:acc>
                <m:accPr>
                  <m:chr m:val="̃"/>
                </m:accPr>
                <m:e>
                  <m:r>
                    <m:t>ϑ</m:t>
                  </m:r>
                </m:e>
              </m:acc>
            </m:e>
            <m:sub>
              <m:r>
                <m:t>j</m:t>
              </m:r>
            </m:sub>
          </m:sSub>
          <m:r>
            <m:rPr>
              <m:sty m:val="p"/>
            </m:rPr>
            <m:t>(</m:t>
          </m:r>
          <m:r>
            <m:t>y</m:t>
          </m:r>
          <m:r>
            <m:rPr>
              <m:sty m:val="p"/>
            </m:rPr>
            <m:t>)</m:t>
          </m:r>
          <m:r>
            <m:rPr>
              <m:sty m:val="p"/>
            </m:rPr>
            <m:t>)</m:t>
          </m:r>
          <m:r>
            <m:rPr>
              <m:sty m:val="p"/>
            </m:rPr>
            <m:t>,</m:t>
          </m:r>
          <m:r>
            <m:t>  </m:t>
          </m:r>
          <m:r>
            <m:rPr>
              <m:sty m:val="p"/>
            </m:rPr>
            <m:t>(</m:t>
          </m:r>
          <m:sSub>
            <m:e>
              <m:r>
                <m:t>b</m:t>
              </m:r>
            </m:e>
            <m:sub>
              <m:r>
                <m:t>h</m:t>
              </m:r>
            </m:sub>
          </m:sSub>
          <m:sSub>
            <m:e>
              <m:r>
                <m:rPr>
                  <m:sty m:val="p"/>
                </m:rPr>
                <m:t>)</m:t>
              </m:r>
            </m:e>
            <m:sub>
              <m:r>
                <m:t>k</m:t>
              </m:r>
              <m:r>
                <m:t>i</m:t>
              </m:r>
            </m:sub>
          </m:sSub>
          <m:r>
            <m:rPr>
              <m:sty m:val="p"/>
            </m:rPr>
            <m:t>=</m:t>
          </m:r>
          <m:r>
            <m:rPr>
              <m:sty m:val="p"/>
            </m:rPr>
            <m:t>−</m:t>
          </m:r>
          <m:sSub>
            <m:e>
              <m:r>
                <m:rPr>
                  <m:scr m:val="script"/>
                  <m:sty m:val="p"/>
                </m:rPr>
                <m:t>Q</m:t>
              </m:r>
            </m:e>
            <m:sub>
              <m:r>
                <m:t>h</m:t>
              </m:r>
            </m:sub>
          </m:sSub>
          <m:r>
            <m:rPr>
              <m:sty m:val="p"/>
            </m:rPr>
            <m:t>(</m:t>
          </m:r>
          <m:sSubSup>
            <m:e>
              <m:r>
                <m:t>ϕ</m:t>
              </m:r>
            </m:e>
            <m:sub>
              <m:r>
                <m:t>k</m:t>
              </m:r>
            </m:sub>
            <m:sup>
              <m:r>
                <m:rPr>
                  <m:sty m:val="p"/>
                </m:rPr>
                <m:t>′</m:t>
              </m:r>
            </m:sup>
          </m:sSubSup>
          <m:sSub>
            <m:e>
              <m:r>
                <m:t>y</m:t>
              </m:r>
            </m:e>
            <m:sub>
              <m:r>
                <m:t>i</m:t>
              </m:r>
            </m:sub>
          </m:sSub>
          <m:r>
            <m:rPr>
              <m:sty m:val="p"/>
            </m:rPr>
            <m:t>)</m:t>
          </m:r>
          <m:r>
            <m:rPr>
              <m:sty m:val="p"/>
            </m:rPr>
            <m:t>.</m:t>
          </m:r>
        </m:oMath>
      </m:oMathPara>
    </w:p>
    <w:p>
      <w:pPr>
        <w:pStyle w:val="FirstParagraph"/>
      </w:pPr>
      <w:r>
        <w:t xml:space="preserve">Physical OU infill sets</w:t>
      </w:r>
      <w:r>
        <w:t xml:space="preserve"> </w:t>
      </w:r>
      <m:oMath>
        <m:r>
          <m:t>ρ</m:t>
        </m:r>
        <m:r>
          <m:rPr>
            <m:sty m:val="p"/>
          </m:rPr>
          <m:t>(</m:t>
        </m:r>
        <m:r>
          <m:t>h</m:t>
        </m:r>
        <m:r>
          <m:rPr>
            <m:sty m:val="p"/>
          </m:rPr>
          <m:t>)</m:t>
        </m:r>
        <m:r>
          <m:rPr>
            <m:sty m:val="p"/>
          </m:rPr>
          <m:t>=</m:t>
        </m:r>
        <m:r>
          <m:rPr>
            <m:sty m:val="p"/>
          </m:rPr>
          <m:t>exp</m:t>
        </m:r>
        <m:r>
          <m:rPr>
            <m:sty m:val="p"/>
          </m:rPr>
          <m:t>(</m:t>
        </m:r>
        <m:r>
          <m:rPr>
            <m:sty m:val="p"/>
          </m:rPr>
          <m:t>−</m:t>
        </m:r>
        <m:r>
          <m:t>h</m:t>
        </m:r>
        <m:r>
          <m:rPr>
            <m:sty m:val="p"/>
          </m:rPr>
          <m:t>/</m:t>
        </m:r>
        <m:r>
          <m:t>τ</m:t>
        </m:r>
        <m:r>
          <m:rPr>
            <m:sty m:val="p"/>
          </m:rPr>
          <m:t>)</m:t>
        </m:r>
      </m:oMath>
      <w:r>
        <w:t xml:space="preserve"> </w:t>
      </w:r>
      <w:r>
        <w:t xml:space="preserve">with fixed</w:t>
      </w:r>
      <w:r>
        <w:t xml:space="preserve"> </w:t>
      </w:r>
      <m:oMath>
        <m:r>
          <m:t>T</m:t>
        </m:r>
        <m:r>
          <m:rPr>
            <m:sty m:val="p"/>
          </m:rPr>
          <m:t>,</m:t>
        </m:r>
        <m:r>
          <m:t>τ</m:t>
        </m:r>
      </m:oMath>
      <w:r>
        <w:t xml:space="preserve">. An iid discrete control has independent error of fixed per-sample variance. Fixed-index AR(1) instead keeps</w:t>
      </w:r>
      <w:r>
        <w:t xml:space="preserve"> </w:t>
      </w:r>
      <m:oMath>
        <m:r>
          <m:t>ρ</m:t>
        </m:r>
        <m:r>
          <m:rPr>
            <m:sty m:val="p"/>
          </m:rPr>
          <m:t>&lt;</m:t>
        </m:r>
        <m:r>
          <m:t>1</m:t>
        </m:r>
      </m:oMath>
      <w:r>
        <w:t xml:space="preserve"> </w:t>
      </w:r>
      <w:r>
        <w:t xml:space="preserve">constant, making the physical correlation time</w:t>
      </w:r>
      <w:r>
        <w:t xml:space="preserve"> </w:t>
      </w:r>
      <m:oMath>
        <m:r>
          <m:rPr>
            <m:sty m:val="p"/>
          </m:rPr>
          <m:t>−</m:t>
        </m:r>
        <m:r>
          <m:t>h</m:t>
        </m:r>
        <m:r>
          <m:rPr>
            <m:sty m:val="p"/>
          </m:rPr>
          <m:t>/</m:t>
        </m:r>
        <m:r>
          <m:rPr>
            <m:sty m:val="p"/>
          </m:rPr>
          <m:t>log</m:t>
        </m:r>
        <m:r>
          <m:t>ρ</m:t>
        </m:r>
        <m:r>
          <m:rPr>
            <m:sty m:val="p"/>
          </m:rPr>
          <m:t>→</m:t>
        </m:r>
        <m:r>
          <m:t>0</m:t>
        </m:r>
      </m:oMath>
      <w:r>
        <w:t xml:space="preserve">. These models have different continuum limits.</w:t>
      </w:r>
    </w:p>
    <w:bookmarkEnd w:id="13"/>
    <w:bookmarkStart w:id="16" w:name="fixed-horizon-information-limits"/>
    <w:p>
      <w:pPr>
        <w:pStyle w:val="Heading2"/>
      </w:pPr>
      <w:r>
        <w:t xml:space="preserve">4. Fixed-horizon information limits</w:t>
      </w:r>
    </w:p>
    <w:bookmarkStart w:id="14" w:name="ou-translation-geometry"/>
    <w:p>
      <w:pPr>
        <w:pStyle w:val="Heading3"/>
      </w:pPr>
      <w:r>
        <w:t xml:space="preserve">4.1. OU translation geometry</w:t>
      </w:r>
    </w:p>
    <w:p>
      <w:pPr>
        <w:pStyle w:val="FirstParagraph"/>
      </w:pPr>
      <w:r>
        <w:t xml:space="preserve">The stationary OU process satisfies</w:t>
      </w:r>
      <w:r>
        <w:t xml:space="preserve"> </w:t>
      </w:r>
      <m:oMath>
        <m:r>
          <m:t>d</m:t>
        </m:r>
        <m:sSub>
          <m:e>
            <m:r>
              <m:t>η</m:t>
            </m:r>
          </m:e>
          <m:sub>
            <m:r>
              <m:t>C</m:t>
            </m:r>
            <m:r>
              <m:rPr>
                <m:sty m:val="p"/>
              </m:rPr>
              <m:t>,</m:t>
            </m:r>
            <m:r>
              <m:t>j</m:t>
            </m:r>
          </m:sub>
        </m:sSub>
        <m:r>
          <m:rPr>
            <m:sty m:val="p"/>
          </m:rPr>
          <m:t>=</m:t>
        </m:r>
        <m:r>
          <m:rPr>
            <m:sty m:val="p"/>
          </m:rPr>
          <m:t>−</m:t>
        </m:r>
        <m:sSub>
          <m:e>
            <m:r>
              <m:t>η</m:t>
            </m:r>
          </m:e>
          <m:sub>
            <m:r>
              <m:t>C</m:t>
            </m:r>
            <m:r>
              <m:rPr>
                <m:sty m:val="p"/>
              </m:rPr>
              <m:t>,</m:t>
            </m:r>
            <m:r>
              <m:t>j</m:t>
            </m:r>
          </m:sub>
        </m:sSub>
        <m:r>
          <m:t>d</m:t>
        </m:r>
        <m:r>
          <m:t>t</m:t>
        </m:r>
        <m:r>
          <m:rPr>
            <m:sty m:val="p"/>
          </m:rPr>
          <m:t>/</m:t>
        </m:r>
        <m:sSub>
          <m:e>
            <m:r>
              <m:t>τ</m:t>
            </m:r>
          </m:e>
          <m:sub>
            <m:r>
              <m:t>j</m:t>
            </m:r>
          </m:sub>
        </m:sSub>
        <m:r>
          <m:rPr>
            <m:sty m:val="p"/>
          </m:rPr>
          <m:t>+</m:t>
        </m:r>
        <m:rad>
          <m:radPr>
            <m:degHide m:val="on"/>
          </m:radPr>
          <m:deg/>
          <m:e>
            <m:r>
              <m:t>2</m:t>
            </m:r>
            <m:sSubSup>
              <m:e>
                <m:r>
                  <m:t>σ</m:t>
                </m:r>
              </m:e>
              <m:sub>
                <m:r>
                  <m:t>j</m:t>
                </m:r>
              </m:sub>
              <m:sup>
                <m:r>
                  <m:t>2</m:t>
                </m:r>
              </m:sup>
            </m:sSubSup>
            <m:r>
              <m:rPr>
                <m:sty m:val="p"/>
              </m:rPr>
              <m:t>/</m:t>
            </m:r>
            <m:sSub>
              <m:e>
                <m:r>
                  <m:t>τ</m:t>
                </m:r>
              </m:e>
              <m:sub>
                <m:r>
                  <m:t>j</m:t>
                </m:r>
              </m:sub>
            </m:sSub>
          </m:e>
        </m:rad>
        <m:r>
          <m:t> </m:t>
        </m:r>
        <m:r>
          <m:t>d</m:t>
        </m:r>
        <m:sSub>
          <m:e>
            <m:r>
              <m:t>W</m:t>
            </m:r>
          </m:e>
          <m:sub>
            <m:r>
              <m:t>j</m:t>
            </m:r>
          </m:sub>
        </m:sSub>
      </m:oMath>
      <w:r>
        <w:t xml:space="preserve">, with an independent initial value</w:t>
      </w:r>
      <w:r>
        <w:t xml:space="preserve"> </w:t>
      </w:r>
      <m:oMath>
        <m:sSub>
          <m:e>
            <m:r>
              <m:t>η</m:t>
            </m:r>
          </m:e>
          <m:sub>
            <m:r>
              <m:t>C</m:t>
            </m:r>
            <m:r>
              <m:rPr>
                <m:sty m:val="p"/>
              </m:rPr>
              <m:t>,</m:t>
            </m:r>
            <m:r>
              <m:t>j</m:t>
            </m:r>
          </m:sub>
        </m:sSub>
        <m:r>
          <m:rPr>
            <m:sty m:val="p"/>
          </m:rPr>
          <m:t>(</m:t>
        </m:r>
        <m:r>
          <m:t>0</m:t>
        </m:r>
        <m:r>
          <m:rPr>
            <m:sty m:val="p"/>
          </m:rPr>
          <m:t>)</m:t>
        </m:r>
        <m:r>
          <m:rPr>
            <m:sty m:val="p"/>
          </m:rPr>
          <m:t>∼</m:t>
        </m:r>
        <m:r>
          <m:t>N</m:t>
        </m:r>
        <m:r>
          <m:rPr>
            <m:sty m:val="p"/>
          </m:rPr>
          <m:t>(</m:t>
        </m:r>
        <m:r>
          <m:t>0</m:t>
        </m:r>
        <m:r>
          <m:rPr>
            <m:sty m:val="p"/>
          </m:rPr>
          <m:t>,</m:t>
        </m:r>
        <m:sSubSup>
          <m:e>
            <m:r>
              <m:t>σ</m:t>
            </m:r>
          </m:e>
          <m:sub>
            <m:r>
              <m:t>j</m:t>
            </m:r>
          </m:sub>
          <m:sup>
            <m:r>
              <m:t>2</m:t>
            </m:r>
          </m:sup>
        </m:sSubSup>
        <m:r>
          <m:rPr>
            <m:sty m:val="p"/>
          </m:rPr>
          <m:t>)</m:t>
        </m:r>
      </m:oMath>
      <w:r>
        <w:t xml:space="preserve">. Its Cameron–Martin space is</w:t>
      </w:r>
      <w:r>
        <w:t xml:space="preserve"> </w:t>
      </w:r>
      <m:oMath>
        <m:sSup>
          <m:e>
            <m:r>
              <m:t>H</m:t>
            </m:r>
          </m:e>
          <m:sup>
            <m:r>
              <m:t>1</m:t>
            </m:r>
          </m:sup>
        </m:sSup>
        <m:r>
          <m:rPr>
            <m:sty m:val="p"/>
          </m:rPr>
          <m:t>(</m:t>
        </m:r>
        <m:r>
          <m:rPr>
            <m:sty m:val="p"/>
          </m:rPr>
          <m:t>[</m:t>
        </m:r>
        <m:r>
          <m:t>0</m:t>
        </m:r>
        <m:r>
          <m:rPr>
            <m:sty m:val="p"/>
          </m:rPr>
          <m:t>,</m:t>
        </m:r>
        <m:r>
          <m:t>T</m:t>
        </m:r>
        <m:r>
          <m:rPr>
            <m:sty m:val="p"/>
          </m:rPr>
          <m:t>]</m:t>
        </m:r>
        <m:r>
          <m:rPr>
            <m:sty m:val="p"/>
          </m:rPr>
          <m:t>;</m:t>
        </m:r>
        <m:sSup>
          <m:e>
            <m:r>
              <m:rPr>
                <m:scr m:val="double-struck"/>
                <m:sty m:val="p"/>
              </m:rPr>
              <m:t>R</m:t>
            </m:r>
          </m:e>
          <m:sup>
            <m:r>
              <m:t>d</m:t>
            </m:r>
          </m:sup>
        </m:sSup>
        <m:r>
          <m:rPr>
            <m:sty m:val="p"/>
          </m:rPr>
          <m:t>)</m:t>
        </m:r>
      </m:oMath>
      <w:r>
        <w:t xml:space="preserve"> </w:t>
      </w:r>
      <w:r>
        <w:t xml:space="preserve">as a set, with norm</w:t>
      </w:r>
    </w:p>
    <w:p>
      <w:pPr>
        <w:pStyle w:val="BodyText"/>
      </w:pPr>
      <m:oMathPara>
        <m:oMathParaPr>
          <m:jc m:val="center"/>
        </m:oMathParaPr>
        <m:oMath>
          <m:r>
            <m:rPr>
              <m:sty m:val="p"/>
            </m:rPr>
            <m:t>∥</m:t>
          </m:r>
          <m:r>
            <m:t>g</m:t>
          </m:r>
          <m:sSubSup>
            <m:e>
              <m:r>
                <m:rPr>
                  <m:sty m:val="p"/>
                </m:rPr>
                <m:t>∥</m:t>
              </m:r>
            </m:e>
            <m:sub>
              <m:r>
                <m:rPr>
                  <m:scr m:val="script"/>
                  <m:sty m:val="p"/>
                </m:rPr>
                <m:t>H</m:t>
              </m:r>
            </m:sub>
            <m:sup>
              <m:r>
                <m:t>2</m:t>
              </m:r>
            </m:sup>
          </m:sSubSup>
          <m:r>
            <m:rPr>
              <m:sty m:val="p"/>
            </m:rPr>
            <m:t>=</m:t>
          </m:r>
          <m:nary>
            <m:naryPr>
              <m:chr m:val="∑"/>
              <m:limLoc m:val="undOvr"/>
              <m:subHide m:val="off"/>
              <m:supHide m:val="on"/>
            </m:naryPr>
            <m:sub>
              <m:r>
                <m:t>j</m:t>
              </m:r>
            </m:sub>
            <m:sup>
              <m:r>
                <m:t>​</m:t>
              </m:r>
            </m:sup>
            <m:e>
              <m:d>
                <m:dPr>
                  <m:begChr m:val="{"/>
                  <m:sepChr m:val=""/>
                  <m:endChr m:val="}"/>
                  <m:grow/>
                </m:dPr>
                <m:e>
                  <m:f>
                    <m:fPr>
                      <m:type m:val="bar"/>
                    </m:fPr>
                    <m:num>
                      <m:sSub>
                        <m:e>
                          <m:r>
                            <m:t>g</m:t>
                          </m:r>
                        </m:e>
                        <m:sub>
                          <m:r>
                            <m:t>j</m:t>
                          </m:r>
                        </m:sub>
                      </m:sSub>
                      <m:r>
                        <m:rPr>
                          <m:sty m:val="p"/>
                        </m:rPr>
                        <m:t>(</m:t>
                      </m:r>
                      <m:r>
                        <m:t>0</m:t>
                      </m:r>
                      <m:sSup>
                        <m:e>
                          <m:r>
                            <m:rPr>
                              <m:sty m:val="p"/>
                            </m:rPr>
                            <m:t>)</m:t>
                          </m:r>
                        </m:e>
                        <m:sup>
                          <m:r>
                            <m:t>2</m:t>
                          </m:r>
                        </m:sup>
                      </m:sSup>
                    </m:num>
                    <m:den>
                      <m:sSubSup>
                        <m:e>
                          <m:r>
                            <m:t>σ</m:t>
                          </m:r>
                        </m:e>
                        <m:sub>
                          <m:r>
                            <m:t>j</m:t>
                          </m:r>
                        </m:sub>
                        <m:sup>
                          <m:r>
                            <m:t>2</m:t>
                          </m:r>
                        </m:sup>
                      </m:sSubSup>
                    </m:den>
                  </m:f>
                  <m:r>
                    <m:rPr>
                      <m:sty m:val="p"/>
                    </m:rPr>
                    <m:t>+</m:t>
                  </m:r>
                  <m:f>
                    <m:fPr>
                      <m:type m:val="bar"/>
                    </m:fPr>
                    <m:num>
                      <m:sSub>
                        <m:e>
                          <m:r>
                            <m:t>τ</m:t>
                          </m:r>
                        </m:e>
                        <m:sub>
                          <m:r>
                            <m:t>j</m:t>
                          </m:r>
                        </m:sub>
                      </m:sSub>
                    </m:num>
                    <m:den>
                      <m:r>
                        <m:t>2</m:t>
                      </m:r>
                      <m:sSubSup>
                        <m:e>
                          <m:r>
                            <m:t>σ</m:t>
                          </m:r>
                        </m:e>
                        <m:sub>
                          <m:r>
                            <m:t>j</m:t>
                          </m:r>
                        </m:sub>
                        <m:sup>
                          <m:r>
                            <m:t>2</m:t>
                          </m:r>
                        </m:sup>
                      </m:sSubSup>
                    </m:den>
                  </m:f>
                  <m:nary>
                    <m:naryPr>
                      <m:chr m:val="∫"/>
                      <m:limLoc m:val="subSup"/>
                      <m:subHide m:val="off"/>
                      <m:supHide m:val="off"/>
                    </m:naryPr>
                    <m:sub>
                      <m:r>
                        <m:t>0</m:t>
                      </m:r>
                    </m:sub>
                    <m:sup>
                      <m:r>
                        <m:t>T</m:t>
                      </m:r>
                    </m:sup>
                    <m:e>
                      <m:r>
                        <m:rPr>
                          <m:sty m:val="p"/>
                        </m:rPr>
                        <m:t>(</m:t>
                      </m:r>
                    </m:e>
                  </m:nary>
                  <m:sSubSup>
                    <m:e>
                      <m:r>
                        <m:t>g</m:t>
                      </m:r>
                    </m:e>
                    <m:sub>
                      <m:r>
                        <m:t>j</m:t>
                      </m:r>
                    </m:sub>
                    <m:sup>
                      <m:r>
                        <m:rPr>
                          <m:sty m:val="p"/>
                        </m:rPr>
                        <m:t>′</m:t>
                      </m:r>
                    </m:sup>
                  </m:sSubSup>
                  <m:r>
                    <m:rPr>
                      <m:sty m:val="p"/>
                    </m:rPr>
                    <m:t>+</m:t>
                  </m:r>
                  <m:sSub>
                    <m:e>
                      <m:r>
                        <m:t>g</m:t>
                      </m:r>
                    </m:e>
                    <m:sub>
                      <m:r>
                        <m:t>j</m:t>
                      </m:r>
                    </m:sub>
                  </m:sSub>
                  <m:r>
                    <m:rPr>
                      <m:sty m:val="p"/>
                    </m:rPr>
                    <m:t>/</m:t>
                  </m:r>
                  <m:sSub>
                    <m:e>
                      <m:r>
                        <m:t>τ</m:t>
                      </m:r>
                    </m:e>
                    <m:sub>
                      <m:r>
                        <m:t>j</m:t>
                      </m:r>
                    </m:sub>
                  </m:sSub>
                  <m:sSup>
                    <m:e>
                      <m:r>
                        <m:rPr>
                          <m:sty m:val="p"/>
                        </m:rPr>
                        <m:t>)</m:t>
                      </m:r>
                    </m:e>
                    <m:sup>
                      <m:r>
                        <m:t>2</m:t>
                      </m:r>
                    </m:sup>
                  </m:sSup>
                  <m:r>
                    <m:t> </m:t>
                  </m:r>
                  <m:r>
                    <m:t>d</m:t>
                  </m:r>
                  <m:r>
                    <m:t>t</m:t>
                  </m:r>
                </m:e>
              </m:d>
            </m:e>
          </m:nary>
          <m:r>
            <m:rPr>
              <m:sty m:val="p"/>
            </m:rPr>
            <m:t>.</m:t>
          </m:r>
        </m:oMath>
      </m:oMathPara>
    </w:p>
    <w:p>
      <w:pPr>
        <w:pStyle w:val="FirstParagraph"/>
      </w:pPr>
      <w:r>
        <w:t xml:space="preserve">Transforming a path into its initial value and innovation path</w:t>
      </w:r>
      <w:r>
        <w:t xml:space="preserve"> </w:t>
      </w:r>
      <m:oMath>
        <m:r>
          <m:t>z</m:t>
        </m:r>
        <m:r>
          <m:rPr>
            <m:sty m:val="p"/>
          </m:rPr>
          <m:t>(</m:t>
        </m:r>
        <m:r>
          <m:t>t</m:t>
        </m:r>
        <m:r>
          <m:rPr>
            <m:sty m:val="p"/>
          </m:rPr>
          <m:t>)</m:t>
        </m:r>
        <m:r>
          <m:rPr>
            <m:sty m:val="p"/>
          </m:rPr>
          <m:t>−</m:t>
        </m:r>
        <m:r>
          <m:t>z</m:t>
        </m:r>
        <m:r>
          <m:rPr>
            <m:sty m:val="p"/>
          </m:rPr>
          <m:t>(</m:t>
        </m:r>
        <m:r>
          <m:t>0</m:t>
        </m:r>
        <m:r>
          <m:rPr>
            <m:sty m:val="p"/>
          </m:rPr>
          <m:t>)</m:t>
        </m:r>
        <m:r>
          <m:rPr>
            <m:sty m:val="p"/>
          </m:rPr>
          <m:t>+</m:t>
        </m:r>
        <m:sSubSup>
          <m:e>
            <m:r>
              <m:t>τ</m:t>
            </m:r>
          </m:e>
          <m:sub>
            <m:r>
              <m:t>j</m:t>
            </m:r>
          </m:sub>
          <m:sup>
            <m:r>
              <m:rPr>
                <m:sty m:val="p"/>
              </m:rPr>
              <m:t>−</m:t>
            </m:r>
            <m:r>
              <m:t>1</m:t>
            </m:r>
          </m:sup>
        </m:sSubSup>
        <m:nary>
          <m:naryPr>
            <m:chr m:val="∫"/>
            <m:limLoc m:val="subSup"/>
            <m:subHide m:val="off"/>
            <m:supHide m:val="off"/>
          </m:naryPr>
          <m:sub>
            <m:r>
              <m:t>0</m:t>
            </m:r>
          </m:sub>
          <m:sup>
            <m:r>
              <m:t>t</m:t>
            </m:r>
          </m:sup>
          <m:e>
            <m:r>
              <m:t>z</m:t>
            </m:r>
          </m:e>
        </m:nary>
        <m:r>
          <m:rPr>
            <m:sty m:val="p"/>
          </m:rPr>
          <m:t>(</m:t>
        </m:r>
        <m:r>
          <m:t>s</m:t>
        </m:r>
        <m:r>
          <m:rPr>
            <m:sty m:val="p"/>
          </m:rPr>
          <m:t>)</m:t>
        </m:r>
        <m:r>
          <m:t>d</m:t>
        </m:r>
        <m:r>
          <m:t>s</m:t>
        </m:r>
      </m:oMath>
      <w:r>
        <w:t xml:space="preserve"> </w:t>
      </w:r>
      <w:r>
        <w:t xml:space="preserve">separates the normal initial observation from scaled Brownian motion. Translation by</w:t>
      </w:r>
      <w:r>
        <w:t xml:space="preserve"> </w:t>
      </w:r>
      <m:oMath>
        <m:r>
          <m:t>g</m:t>
        </m:r>
      </m:oMath>
      <w:r>
        <w:t xml:space="preserve"> </w:t>
      </w:r>
      <w:r>
        <w:t xml:space="preserve">gives an initial shift and Brownian drift</w:t>
      </w:r>
      <w:r>
        <w:t xml:space="preserve"> </w:t>
      </w:r>
      <m:oMath>
        <m:sSup>
          <m:e>
            <m:r>
              <m:t>g</m:t>
            </m:r>
          </m:e>
          <m:sup>
            <m:r>
              <m:rPr>
                <m:sty m:val="p"/>
              </m:rPr>
              <m:t>′</m:t>
            </m:r>
          </m:sup>
        </m:sSup>
        <m:r>
          <m:rPr>
            <m:sty m:val="p"/>
          </m:rPr>
          <m:t>+</m:t>
        </m:r>
        <m:r>
          <m:t>g</m:t>
        </m:r>
        <m:r>
          <m:rPr>
            <m:sty m:val="p"/>
          </m:rPr>
          <m:t>/</m:t>
        </m:r>
        <m:sSub>
          <m:e>
            <m:r>
              <m:t>τ</m:t>
            </m:r>
          </m:e>
          <m:sub>
            <m:r>
              <m:t>j</m:t>
            </m:r>
          </m:sub>
        </m:sSub>
      </m:oMath>
      <w:r>
        <w:t xml:space="preserve">. The classical translation theorem</w:t>
      </w:r>
      <w:r>
        <w:t xml:space="preserve"> </w:t>
      </w:r>
      <w:r>
        <w:t xml:space="preserve">[36]</w:t>
      </w:r>
      <w:r>
        <w:t xml:space="preserve"> </w:t>
      </w:r>
      <w:r>
        <w:t xml:space="preserve">gives the norm. Equivalently,</w:t>
      </w:r>
    </w:p>
    <w:p>
      <w:pPr>
        <w:pStyle w:val="BodyText"/>
      </w:pPr>
      <m:oMathPara>
        <m:oMathParaPr>
          <m:jc m:val="center"/>
        </m:oMathParaPr>
        <m:oMath>
          <m:r>
            <m:rPr>
              <m:sty m:val="p"/>
            </m:rPr>
            <m:t>∥</m:t>
          </m:r>
          <m:r>
            <m:t>g</m:t>
          </m:r>
          <m:sSubSup>
            <m:e>
              <m:r>
                <m:rPr>
                  <m:sty m:val="p"/>
                </m:rPr>
                <m:t>∥</m:t>
              </m:r>
            </m:e>
            <m:sub>
              <m:r>
                <m:rPr>
                  <m:scr m:val="script"/>
                  <m:sty m:val="p"/>
                </m:rPr>
                <m:t>H</m:t>
              </m:r>
            </m:sub>
            <m:sup>
              <m:r>
                <m:t>2</m:t>
              </m:r>
            </m:sup>
          </m:sSubSup>
          <m:r>
            <m:rPr>
              <m:sty m:val="p"/>
            </m:rPr>
            <m:t>=</m:t>
          </m:r>
          <m:nary>
            <m:naryPr>
              <m:chr m:val="∑"/>
              <m:limLoc m:val="undOvr"/>
              <m:subHide m:val="off"/>
              <m:supHide m:val="on"/>
            </m:naryPr>
            <m:sub>
              <m:r>
                <m:t>j</m:t>
              </m:r>
            </m:sub>
            <m:sup>
              <m:r>
                <m:t>​</m:t>
              </m:r>
            </m:sup>
            <m:e>
              <m:d>
                <m:dPr>
                  <m:begChr m:val="{"/>
                  <m:sepChr m:val=""/>
                  <m:endChr m:val="}"/>
                  <m:grow/>
                </m:dPr>
                <m:e>
                  <m:f>
                    <m:fPr>
                      <m:type m:val="bar"/>
                    </m:fPr>
                    <m:num>
                      <m:sSub>
                        <m:e>
                          <m:r>
                            <m:t>τ</m:t>
                          </m:r>
                        </m:e>
                        <m:sub>
                          <m:r>
                            <m:t>j</m:t>
                          </m:r>
                        </m:sub>
                      </m:sSub>
                    </m:num>
                    <m:den>
                      <m:r>
                        <m:t>2</m:t>
                      </m:r>
                      <m:sSubSup>
                        <m:e>
                          <m:r>
                            <m:t>σ</m:t>
                          </m:r>
                        </m:e>
                        <m:sub>
                          <m:r>
                            <m:t>j</m:t>
                          </m:r>
                        </m:sub>
                        <m:sup>
                          <m:r>
                            <m:t>2</m:t>
                          </m:r>
                        </m:sup>
                      </m:sSubSup>
                    </m:den>
                  </m:f>
                  <m:nary>
                    <m:naryPr>
                      <m:chr m:val="∫"/>
                      <m:limLoc m:val="subSup"/>
                      <m:subHide m:val="off"/>
                      <m:supHide m:val="off"/>
                    </m:naryPr>
                    <m:sub>
                      <m:r>
                        <m:t>0</m:t>
                      </m:r>
                    </m:sub>
                    <m:sup>
                      <m:r>
                        <m:t>T</m:t>
                      </m:r>
                    </m:sup>
                    <m:e>
                      <m:r>
                        <m:rPr>
                          <m:sty m:val="p"/>
                        </m:rPr>
                        <m:t>(</m:t>
                      </m:r>
                    </m:e>
                  </m:nary>
                  <m:sSubSup>
                    <m:e>
                      <m:r>
                        <m:t>g</m:t>
                      </m:r>
                    </m:e>
                    <m:sub>
                      <m:r>
                        <m:t>j</m:t>
                      </m:r>
                    </m:sub>
                    <m:sup>
                      <m:r>
                        <m:rPr>
                          <m:sty m:val="p"/>
                        </m:rPr>
                        <m:t>′</m:t>
                      </m:r>
                    </m:sup>
                  </m:sSubSup>
                  <m:sSup>
                    <m:e>
                      <m:r>
                        <m:rPr>
                          <m:sty m:val="p"/>
                        </m:rPr>
                        <m:t>)</m:t>
                      </m:r>
                    </m:e>
                    <m:sup>
                      <m:r>
                        <m:t>2</m:t>
                      </m:r>
                    </m:sup>
                  </m:sSup>
                  <m:r>
                    <m:t>d</m:t>
                  </m:r>
                  <m:r>
                    <m:t>t</m:t>
                  </m:r>
                  <m:r>
                    <m:rPr>
                      <m:sty m:val="p"/>
                    </m:rPr>
                    <m:t>+</m:t>
                  </m:r>
                  <m:f>
                    <m:fPr>
                      <m:type m:val="bar"/>
                    </m:fPr>
                    <m:num>
                      <m:r>
                        <m:t>1</m:t>
                      </m:r>
                    </m:num>
                    <m:den>
                      <m:r>
                        <m:t>2</m:t>
                      </m:r>
                      <m:sSubSup>
                        <m:e>
                          <m:r>
                            <m:t>σ</m:t>
                          </m:r>
                        </m:e>
                        <m:sub>
                          <m:r>
                            <m:t>j</m:t>
                          </m:r>
                        </m:sub>
                        <m:sup>
                          <m:r>
                            <m:t>2</m:t>
                          </m:r>
                        </m:sup>
                      </m:sSubSup>
                      <m:sSub>
                        <m:e>
                          <m:r>
                            <m:t>τ</m:t>
                          </m:r>
                        </m:e>
                        <m:sub>
                          <m:r>
                            <m:t>j</m:t>
                          </m:r>
                        </m:sub>
                      </m:sSub>
                    </m:den>
                  </m:f>
                  <m:nary>
                    <m:naryPr>
                      <m:chr m:val="∫"/>
                      <m:limLoc m:val="subSup"/>
                      <m:subHide m:val="off"/>
                      <m:supHide m:val="off"/>
                    </m:naryPr>
                    <m:sub>
                      <m:r>
                        <m:t>0</m:t>
                      </m:r>
                    </m:sub>
                    <m:sup>
                      <m:r>
                        <m:t>T</m:t>
                      </m:r>
                    </m:sup>
                    <m:e>
                      <m:sSubSup>
                        <m:e>
                          <m:r>
                            <m:t>g</m:t>
                          </m:r>
                        </m:e>
                        <m:sub>
                          <m:r>
                            <m:t>j</m:t>
                          </m:r>
                        </m:sub>
                        <m:sup>
                          <m:r>
                            <m:t>2</m:t>
                          </m:r>
                        </m:sup>
                      </m:sSubSup>
                    </m:e>
                  </m:nary>
                  <m:r>
                    <m:t>d</m:t>
                  </m:r>
                  <m:r>
                    <m:t>t</m:t>
                  </m:r>
                  <m:r>
                    <m:rPr>
                      <m:sty m:val="p"/>
                    </m:rPr>
                    <m:t>+</m:t>
                  </m:r>
                  <m:f>
                    <m:fPr>
                      <m:type m:val="bar"/>
                    </m:fPr>
                    <m:num>
                      <m:sSub>
                        <m:e>
                          <m:r>
                            <m:t>g</m:t>
                          </m:r>
                        </m:e>
                        <m:sub>
                          <m:r>
                            <m:t>j</m:t>
                          </m:r>
                        </m:sub>
                      </m:sSub>
                      <m:r>
                        <m:rPr>
                          <m:sty m:val="p"/>
                        </m:rPr>
                        <m:t>(</m:t>
                      </m:r>
                      <m:r>
                        <m:t>0</m:t>
                      </m:r>
                      <m:sSup>
                        <m:e>
                          <m:r>
                            <m:rPr>
                              <m:sty m:val="p"/>
                            </m:rPr>
                            <m:t>)</m:t>
                          </m:r>
                        </m:e>
                        <m:sup>
                          <m:r>
                            <m:t>2</m:t>
                          </m:r>
                        </m:sup>
                      </m:sSup>
                      <m:r>
                        <m:rPr>
                          <m:sty m:val="p"/>
                        </m:rPr>
                        <m:t>+</m:t>
                      </m:r>
                      <m:sSub>
                        <m:e>
                          <m:r>
                            <m:t>g</m:t>
                          </m:r>
                        </m:e>
                        <m:sub>
                          <m:r>
                            <m:t>j</m:t>
                          </m:r>
                        </m:sub>
                      </m:sSub>
                      <m:r>
                        <m:rPr>
                          <m:sty m:val="p"/>
                        </m:rPr>
                        <m:t>(</m:t>
                      </m:r>
                      <m:r>
                        <m:t>T</m:t>
                      </m:r>
                      <m:sSup>
                        <m:e>
                          <m:r>
                            <m:rPr>
                              <m:sty m:val="p"/>
                            </m:rPr>
                            <m:t>)</m:t>
                          </m:r>
                        </m:e>
                        <m:sup>
                          <m:r>
                            <m:t>2</m:t>
                          </m:r>
                        </m:sup>
                      </m:sSup>
                    </m:num>
                    <m:den>
                      <m:r>
                        <m:t>2</m:t>
                      </m:r>
                      <m:sSubSup>
                        <m:e>
                          <m:r>
                            <m:t>σ</m:t>
                          </m:r>
                        </m:e>
                        <m:sub>
                          <m:r>
                            <m:t>j</m:t>
                          </m:r>
                        </m:sub>
                        <m:sup>
                          <m:r>
                            <m:t>2</m:t>
                          </m:r>
                        </m:sup>
                      </m:sSubSup>
                    </m:den>
                  </m:f>
                </m:e>
              </m:d>
            </m:e>
          </m:nary>
          <m:r>
            <m:rPr>
              <m:sty m:val="p"/>
            </m:rPr>
            <m:t>.</m:t>
          </m:r>
        </m:oMath>
      </m:oMathPara>
    </w:p>
    <w:p>
      <w:pPr>
        <w:pStyle w:val="FirstParagraph"/>
      </w:pPr>
      <w:r>
        <w:t xml:space="preserve">The endpoint terms encode stationary initial noise. Zero initial error would define a different experiment.</w:t>
      </w:r>
    </w:p>
    <w:p>
      <w:pPr>
        <w:pStyle w:val="BodyText"/>
      </w:pPr>
      <w:r>
        <w:rPr>
          <w:b/>
          <w:bCs/>
        </w:rPr>
        <w:t xml:space="preserve">Theorem 1 (fixed-horizon two-point bound; proof in S1.1).</w:t>
      </w:r>
      <w:r>
        <w:t xml:space="preserve"> </w:t>
      </w:r>
      <w:r>
        <w:t xml:space="preserve">Suppose the mean trajectories belong to</w:t>
      </w:r>
      <w:r>
        <w:t xml:space="preserve"> </w:t>
      </w:r>
      <m:oMath>
        <m:r>
          <m:rPr>
            <m:scr m:val="script"/>
            <m:sty m:val="p"/>
          </m:rPr>
          <m:t>H</m:t>
        </m:r>
      </m:oMath>
      <w:r>
        <w:t xml:space="preserve"> </w:t>
      </w:r>
      <w:r>
        <w:t xml:space="preserve">and share the stated positive OU covariance. For</w:t>
      </w:r>
      <w:r>
        <w:t xml:space="preserve"> </w:t>
      </w:r>
      <m:oMath>
        <m:r>
          <m:t>δ</m:t>
        </m:r>
        <m:r>
          <m:rPr>
            <m:sty m:val="p"/>
          </m:rPr>
          <m:t>=</m:t>
        </m:r>
        <m:r>
          <m:rPr>
            <m:sty m:val="p"/>
          </m:rPr>
          <m:t>∥</m:t>
        </m:r>
        <m:r>
          <m:t>θ</m:t>
        </m:r>
        <m:r>
          <m:rPr>
            <m:sty m:val="p"/>
          </m:rPr>
          <m:t>−</m:t>
        </m:r>
        <m:r>
          <m:t>η</m:t>
        </m:r>
        <m:r>
          <m:rPr>
            <m:sty m:val="p"/>
          </m:rPr>
          <m:t>∥</m:t>
        </m:r>
        <m:r>
          <m:rPr>
            <m:sty m:val="p"/>
          </m:rPr>
          <m:t>&gt;</m:t>
        </m:r>
        <m:r>
          <m:t>0</m:t>
        </m:r>
      </m:oMath>
      <w:r>
        <w:t xml:space="preserve"> </w:t>
      </w:r>
      <w:r>
        <w:t xml:space="preserve">and</w:t>
      </w:r>
      <w:r>
        <w:t xml:space="preserve"> </w:t>
      </w:r>
      <m:oMath>
        <m:r>
          <m:t>d</m:t>
        </m:r>
        <m:r>
          <m:rPr>
            <m:sty m:val="p"/>
          </m:rPr>
          <m:t>=</m:t>
        </m:r>
        <m:r>
          <m:rPr>
            <m:sty m:val="p"/>
          </m:rPr>
          <m:t>∥</m:t>
        </m:r>
        <m:sSub>
          <m:e>
            <m:r>
              <m:t>x</m:t>
            </m:r>
          </m:e>
          <m:sub>
            <m:r>
              <m:t>θ</m:t>
            </m:r>
          </m:sub>
        </m:sSub>
        <m:r>
          <m:rPr>
            <m:sty m:val="p"/>
          </m:rPr>
          <m:t>−</m:t>
        </m:r>
        <m:sSub>
          <m:e>
            <m:r>
              <m:t>x</m:t>
            </m:r>
          </m:e>
          <m:sub>
            <m:r>
              <m:t>η</m:t>
            </m:r>
          </m:sub>
        </m:sSub>
        <m:sSub>
          <m:e>
            <m:r>
              <m:rPr>
                <m:sty m:val="p"/>
              </m:rPr>
              <m:t>∥</m:t>
            </m:r>
          </m:e>
          <m:sub>
            <m:r>
              <m:rPr>
                <m:scr m:val="script"/>
                <m:sty m:val="p"/>
              </m:rPr>
              <m:t>H</m:t>
            </m:r>
          </m:sub>
        </m:sSub>
      </m:oMath>
      <w:r>
        <w:t xml:space="preserve">, every finite-grid estimator satisfies</w:t>
      </w:r>
    </w:p>
    <w:p>
      <w:pPr>
        <w:pStyle w:val="BodyText"/>
      </w:pPr>
      <m:oMathPara>
        <m:oMathParaPr>
          <m:jc m:val="center"/>
        </m:oMathParaPr>
        <m:oMath>
          <m:limLow>
            <m:e>
              <m:r>
                <m:rPr>
                  <m:sty m:val="p"/>
                </m:rPr>
                <m:t>max</m:t>
              </m:r>
            </m:e>
            <m:lim>
              <m:r>
                <m:t>v</m:t>
              </m:r>
              <m:r>
                <m:rPr>
                  <m:sty m:val="p"/>
                </m:rPr>
                <m:t>∈</m:t>
              </m:r>
              <m:r>
                <m:rPr>
                  <m:sty m:val="p"/>
                </m:rPr>
                <m:t>{</m:t>
              </m:r>
              <m:r>
                <m:t>θ</m:t>
              </m:r>
              <m:r>
                <m:rPr>
                  <m:sty m:val="p"/>
                </m:rPr>
                <m:t>,</m:t>
              </m:r>
              <m:r>
                <m:t>η</m:t>
              </m:r>
              <m:r>
                <m:rPr>
                  <m:sty m:val="p"/>
                </m:rPr>
                <m:t>}</m:t>
              </m:r>
            </m:lim>
          </m:limLow>
          <m:sSub>
            <m:e>
              <m:r>
                <m:t>P</m:t>
              </m:r>
            </m:e>
            <m:sub>
              <m:r>
                <m:t>v</m:t>
              </m:r>
            </m:sub>
          </m:sSub>
          <m:r>
            <m:rPr>
              <m:sty m:val="p"/>
            </m:rPr>
            <m:t>{</m:t>
          </m:r>
          <m:r>
            <m:rPr>
              <m:sty m:val="p"/>
            </m:rPr>
            <m:t>∥</m:t>
          </m:r>
          <m:sSub>
            <m:e>
              <m:acc>
                <m:accPr>
                  <m:chr m:val="̂"/>
                </m:accPr>
                <m:e>
                  <m:r>
                    <m:t>θ</m:t>
                  </m:r>
                </m:e>
              </m:acc>
            </m:e>
            <m:sub>
              <m:r>
                <m:t>h</m:t>
              </m:r>
            </m:sub>
          </m:sSub>
          <m:r>
            <m:rPr>
              <m:sty m:val="p"/>
            </m:rPr>
            <m:t>−</m:t>
          </m:r>
          <m:r>
            <m:t>v</m:t>
          </m:r>
          <m:r>
            <m:rPr>
              <m:sty m:val="p"/>
            </m:rPr>
            <m:t>∥</m:t>
          </m:r>
          <m:r>
            <m:rPr>
              <m:sty m:val="p"/>
            </m:rPr>
            <m:t>≥</m:t>
          </m:r>
          <m:r>
            <m:t>δ</m:t>
          </m:r>
          <m:r>
            <m:rPr>
              <m:sty m:val="p"/>
            </m:rPr>
            <m:t>/</m:t>
          </m:r>
          <m:r>
            <m:t>2</m:t>
          </m:r>
          <m:r>
            <m:rPr>
              <m:sty m:val="p"/>
            </m:rPr>
            <m:t>}</m:t>
          </m:r>
          <m:r>
            <m:rPr>
              <m:sty m:val="p"/>
            </m:rPr>
            <m:t>≥</m:t>
          </m:r>
          <m:r>
            <m:rPr>
              <m:sty m:val="p"/>
            </m:rPr>
            <m:t>Φ</m:t>
          </m:r>
          <m:r>
            <m:rPr>
              <m:sty m:val="p"/>
            </m:rPr>
            <m:t>(</m:t>
          </m:r>
          <m:r>
            <m:rPr>
              <m:sty m:val="p"/>
            </m:rPr>
            <m:t>−</m:t>
          </m:r>
          <m:r>
            <m:t>d</m:t>
          </m:r>
          <m:r>
            <m:rPr>
              <m:sty m:val="p"/>
            </m:rPr>
            <m:t>/</m:t>
          </m:r>
          <m:r>
            <m:t>2</m:t>
          </m:r>
          <m:r>
            <m:rPr>
              <m:sty m:val="p"/>
            </m:rPr>
            <m:t>)</m:t>
          </m:r>
          <m:r>
            <m:rPr>
              <m:sty m:val="p"/>
            </m:rPr>
            <m:t>&gt;</m:t>
          </m:r>
          <m:r>
            <m:t>0</m:t>
          </m:r>
          <m:r>
            <m:rPr>
              <m:sty m:val="p"/>
            </m:rPr>
            <m:t>.</m:t>
          </m:r>
        </m:oMath>
      </m:oMathPara>
    </w:p>
    <w:p>
      <w:pPr>
        <w:pStyle w:val="FirstParagraph"/>
      </w:pPr>
      <w:r>
        <w:t xml:space="preserve">Its maximal two-point squared risk is at least</w:t>
      </w:r>
      <w:r>
        <w:t xml:space="preserve"> </w:t>
      </w:r>
      <m:oMath>
        <m:r>
          <m:rPr>
            <m:sty m:val="p"/>
          </m:rPr>
          <m:t>(</m:t>
        </m:r>
        <m:sSup>
          <m:e>
            <m:r>
              <m:t>δ</m:t>
            </m:r>
          </m:e>
          <m:sup>
            <m:r>
              <m:t>2</m:t>
            </m:r>
          </m:sup>
        </m:sSup>
        <m:r>
          <m:rPr>
            <m:sty m:val="p"/>
          </m:rPr>
          <m:t>/</m:t>
        </m:r>
        <m:r>
          <m:t>4</m:t>
        </m:r>
        <m:r>
          <m:rPr>
            <m:sty m:val="p"/>
          </m:rPr>
          <m:t>)</m:t>
        </m:r>
        <m:r>
          <m:rPr>
            <m:sty m:val="p"/>
          </m:rPr>
          <m:t>Φ</m:t>
        </m:r>
        <m:r>
          <m:rPr>
            <m:sty m:val="p"/>
          </m:rPr>
          <m:t>(</m:t>
        </m:r>
        <m:r>
          <m:rPr>
            <m:sty m:val="p"/>
          </m:rPr>
          <m:t>−</m:t>
        </m:r>
        <m:r>
          <m:t>d</m:t>
        </m:r>
        <m:r>
          <m:rPr>
            <m:sty m:val="p"/>
          </m:rPr>
          <m:t>/</m:t>
        </m:r>
        <m:r>
          <m:t>2</m:t>
        </m:r>
        <m:r>
          <m:rPr>
            <m:sty m:val="p"/>
          </m:rPr>
          <m:t>)</m:t>
        </m:r>
      </m:oMath>
      <w:r>
        <w:t xml:space="preserve">. Thus dense-grid consistency throughout a nontrivial fixed-horizon family is excluded by Gaussian path equivalence</w:t>
      </w:r>
      <w:r>
        <w:t xml:space="preserve"> </w:t>
      </w:r>
      <w:r>
        <w:t xml:space="preserve">[9, 37]</w:t>
      </w:r>
      <w:r>
        <w:t xml:space="preserve">.</w:t>
      </w:r>
    </w:p>
    <w:bookmarkEnd w:id="14"/>
    <w:bookmarkStart w:id="15" w:name="Xe5b45a280a5baa200d0b25c58519f1099fe7afa"/>
    <w:p>
      <w:pPr>
        <w:pStyle w:val="Heading3"/>
      </w:pPr>
      <w:r>
        <w:t xml:space="preserve">4.2. Continuous-record information and scalar weak ratios</w:t>
      </w:r>
    </w:p>
    <w:p>
      <w:pPr>
        <w:pStyle w:val="FirstParagraph"/>
      </w:pPr>
      <w:r>
        <w:rPr>
          <w:b/>
          <w:bCs/>
        </w:rPr>
        <w:t xml:space="preserve">Proposition 1 (continuous-record information).</w:t>
      </w:r>
      <w:r>
        <w:t xml:space="preserve"> </w:t>
      </w:r>
      <w:r>
        <w:t xml:space="preserve">If</w:t>
      </w:r>
      <w:r>
        <w:t xml:space="preserve"> </w:t>
      </w:r>
      <m:oMath>
        <m:r>
          <m:t>θ</m:t>
        </m:r>
        <m:r>
          <m:rPr>
            <m:sty m:val="p"/>
          </m:rPr>
          <m:t>↦</m:t>
        </m:r>
        <m:sSub>
          <m:e>
            <m:r>
              <m:t>x</m:t>
            </m:r>
          </m:e>
          <m:sub>
            <m:r>
              <m:t>θ</m:t>
            </m:r>
          </m:sub>
        </m:sSub>
      </m:oMath>
      <w:r>
        <w:t xml:space="preserve"> </w:t>
      </w:r>
      <w:r>
        <w:t xml:space="preserve">is differentiable in</w:t>
      </w:r>
      <w:r>
        <w:t xml:space="preserve"> </w:t>
      </w:r>
      <m:oMath>
        <m:r>
          <m:rPr>
            <m:scr m:val="script"/>
            <m:sty m:val="p"/>
          </m:rPr>
          <m:t>H</m:t>
        </m:r>
      </m:oMath>
      <w:r>
        <w:t xml:space="preserve"> </w:t>
      </w:r>
      <w:r>
        <w:t xml:space="preserve">and</w:t>
      </w:r>
      <w:r>
        <w:t xml:space="preserve"> </w:t>
      </w:r>
      <m:oMath>
        <m:sSub>
          <m:e>
            <m:r>
              <m:t>s</m:t>
            </m:r>
          </m:e>
          <m:sub>
            <m:r>
              <m:t>r</m:t>
            </m:r>
          </m:sub>
        </m:sSub>
        <m:r>
          <m:rPr>
            <m:sty m:val="p"/>
          </m:rPr>
          <m:t>=</m:t>
        </m:r>
        <m:sSub>
          <m:e>
            <m:r>
              <m:rPr>
                <m:sty m:val="p"/>
              </m:rPr>
              <m:t>∂</m:t>
            </m:r>
          </m:e>
          <m:sub>
            <m:sSub>
              <m:e>
                <m:r>
                  <m:t>θ</m:t>
                </m:r>
              </m:e>
              <m:sub>
                <m:r>
                  <m:t>r</m:t>
                </m:r>
              </m:sub>
            </m:sSub>
          </m:sub>
        </m:sSub>
        <m:sSub>
          <m:e>
            <m:r>
              <m:t>x</m:t>
            </m:r>
          </m:e>
          <m:sub>
            <m:r>
              <m:t>θ</m:t>
            </m:r>
          </m:sub>
        </m:sSub>
      </m:oMath>
      <w:r>
        <w:t xml:space="preserve">, continuous-record Fisher information is</w:t>
      </w:r>
    </w:p>
    <w:p>
      <w:pPr>
        <w:pStyle w:val="BodyText"/>
      </w:pPr>
      <m:oMathPara>
        <m:oMathParaPr>
          <m:jc m:val="center"/>
        </m:oMathParaPr>
        <m:oMath>
          <m:sSub>
            <m:e>
              <m:r>
                <m:rPr>
                  <m:scr m:val="script"/>
                  <m:sty m:val="p"/>
                </m:rPr>
                <m:t>I</m:t>
              </m:r>
            </m:e>
            <m:sub>
              <m:r>
                <m:t>r</m:t>
              </m:r>
              <m:r>
                <m:t>s</m:t>
              </m:r>
            </m:sub>
          </m:sSub>
          <m:r>
            <m:rPr>
              <m:sty m:val="p"/>
            </m:rPr>
            <m:t>(</m:t>
          </m:r>
          <m:r>
            <m:t>θ</m:t>
          </m:r>
          <m:r>
            <m:rPr>
              <m:sty m:val="p"/>
            </m:rPr>
            <m:t>)</m:t>
          </m:r>
          <m:r>
            <m:rPr>
              <m:sty m:val="p"/>
            </m:rPr>
            <m:t>=</m:t>
          </m:r>
          <m:r>
            <m:rPr>
              <m:sty m:val="p"/>
            </m:rPr>
            <m:t>⟨</m:t>
          </m:r>
          <m:sSub>
            <m:e>
              <m:r>
                <m:t>s</m:t>
              </m:r>
            </m:e>
            <m:sub>
              <m:r>
                <m:t>r</m:t>
              </m:r>
            </m:sub>
          </m:sSub>
          <m:r>
            <m:rPr>
              <m:sty m:val="p"/>
            </m:rPr>
            <m:t>,</m:t>
          </m:r>
          <m:sSub>
            <m:e>
              <m:r>
                <m:t>s</m:t>
              </m:r>
            </m:e>
            <m:sub>
              <m:r>
                <m:t>s</m:t>
              </m:r>
            </m:sub>
          </m:sSub>
          <m:sSub>
            <m:e>
              <m:r>
                <m:rPr>
                  <m:sty m:val="p"/>
                </m:rPr>
                <m:t>⟩</m:t>
              </m:r>
            </m:e>
            <m:sub>
              <m:r>
                <m:rPr>
                  <m:scr m:val="script"/>
                  <m:sty m:val="p"/>
                </m:rPr>
                <m:t>H</m:t>
              </m:r>
            </m:sub>
          </m:sSub>
          <m:r>
            <m:rPr>
              <m:sty m:val="p"/>
            </m:rPr>
            <m:t>.</m:t>
          </m:r>
        </m:oMath>
      </m:oMathPara>
    </w:p>
    <w:p>
      <w:pPr>
        <w:pStyle w:val="FirstParagraph"/>
      </w:pPr>
      <w:r>
        <w:t xml:space="preserve">The Gaussian mean-score identity proves the assertion: the directional score has variance equal to the squared Cameron-Martin norm of its sensitivity. Its inverse is the Cramér–Rao covariance bound for regular unbiased estimators, when nonsingular. Biased estimators require the corresponding bias derivative; finite-horizon maximum likelihood need not attain the unbiased bound.</w:t>
      </w:r>
    </w:p>
    <w:p>
      <w:pPr>
        <w:pStyle w:val="BodyText"/>
      </w:pPr>
      <w:r>
        <w:t xml:space="preserve">For</w:t>
      </w:r>
      <w:r>
        <w:t xml:space="preserve"> </w:t>
      </w:r>
      <m:oMath>
        <m:sSub>
          <m:e>
            <m:r>
              <m:t>x</m:t>
            </m:r>
          </m:e>
          <m:sub>
            <m:r>
              <m:t>a</m:t>
            </m:r>
          </m:sub>
        </m:sSub>
        <m:r>
          <m:rPr>
            <m:sty m:val="p"/>
          </m:rPr>
          <m:t>(</m:t>
        </m:r>
        <m:r>
          <m:t>t</m:t>
        </m:r>
        <m:r>
          <m:rPr>
            <m:sty m:val="p"/>
          </m:rPr>
          <m:t>)</m:t>
        </m:r>
        <m:r>
          <m:rPr>
            <m:sty m:val="p"/>
          </m:rPr>
          <m:t>=</m:t>
        </m:r>
        <m:sSub>
          <m:e>
            <m:r>
              <m:t>x</m:t>
            </m:r>
          </m:e>
          <m:sub>
            <m:r>
              <m:t>0</m:t>
            </m:r>
          </m:sub>
        </m:sSub>
        <m:sSup>
          <m:e>
            <m:r>
              <m:t>e</m:t>
            </m:r>
          </m:e>
          <m:sup>
            <m:r>
              <m:t>a</m:t>
            </m:r>
            <m:r>
              <m:t>t</m:t>
            </m:r>
          </m:sup>
        </m:sSup>
      </m:oMath>
      <w:r>
        <w:t xml:space="preserve"> </w:t>
      </w:r>
      <w:r>
        <w:t xml:space="preserve">with known</w:t>
      </w:r>
      <w:r>
        <w:t xml:space="preserve"> </w:t>
      </w:r>
      <m:oMath>
        <m:sSub>
          <m:e>
            <m:r>
              <m:t>x</m:t>
            </m:r>
          </m:e>
          <m:sub>
            <m:r>
              <m:t>0</m:t>
            </m:r>
          </m:sub>
        </m:sSub>
      </m:oMath>
      <w:r>
        <w:t xml:space="preserve">,</w:t>
      </w:r>
      <w:r>
        <w:t xml:space="preserve"> </w:t>
      </w:r>
      <m:oMath>
        <m:r>
          <m:t>s</m:t>
        </m:r>
        <m:r>
          <m:rPr>
            <m:sty m:val="p"/>
          </m:rPr>
          <m:t>(</m:t>
        </m:r>
        <m:r>
          <m:t>t</m:t>
        </m:r>
        <m:r>
          <m:rPr>
            <m:sty m:val="p"/>
          </m:rPr>
          <m:t>)</m:t>
        </m:r>
        <m:r>
          <m:rPr>
            <m:sty m:val="p"/>
          </m:rPr>
          <m:t>=</m:t>
        </m:r>
        <m:sSub>
          <m:e>
            <m:r>
              <m:t>x</m:t>
            </m:r>
          </m:e>
          <m:sub>
            <m:r>
              <m:t>0</m:t>
            </m:r>
          </m:sub>
        </m:sSub>
        <m:r>
          <m:t>t</m:t>
        </m:r>
        <m:sSup>
          <m:e>
            <m:r>
              <m:t>e</m:t>
            </m:r>
          </m:e>
          <m:sup>
            <m:r>
              <m:t>a</m:t>
            </m:r>
            <m:r>
              <m:t>t</m:t>
            </m:r>
          </m:sup>
        </m:sSup>
      </m:oMath>
      <w:r>
        <w:t xml:space="preserve"> </w:t>
      </w:r>
      <w:r>
        <w:t xml:space="preserve">and</w:t>
      </w:r>
    </w:p>
    <w:p>
      <w:pPr>
        <w:pStyle w:val="BodyText"/>
      </w:pPr>
      <m:oMathPara>
        <m:oMathParaPr>
          <m:jc m:val="center"/>
        </m:oMathParaPr>
        <m:oMath>
          <m:sSub>
            <m:e>
              <m:r>
                <m:rPr>
                  <m:scr m:val="script"/>
                  <m:sty m:val="p"/>
                </m:rPr>
                <m:t>I</m:t>
              </m:r>
            </m:e>
            <m:sub>
              <m:r>
                <m:t>T</m:t>
              </m:r>
            </m:sub>
          </m:sSub>
          <m:r>
            <m:rPr>
              <m:sty m:val="p"/>
            </m:rPr>
            <m:t>(</m:t>
          </m:r>
          <m:r>
            <m:t>a</m:t>
          </m:r>
          <m:r>
            <m:rPr>
              <m:sty m:val="p"/>
            </m:rPr>
            <m:t>)</m:t>
          </m:r>
          <m:r>
            <m:rPr>
              <m:sty m:val="p"/>
            </m:rPr>
            <m:t>=</m:t>
          </m:r>
          <m:f>
            <m:fPr>
              <m:type m:val="bar"/>
            </m:fPr>
            <m:num>
              <m:r>
                <m:t>τ</m:t>
              </m:r>
              <m:sSubSup>
                <m:e>
                  <m:r>
                    <m:t>x</m:t>
                  </m:r>
                </m:e>
                <m:sub>
                  <m:r>
                    <m:t>0</m:t>
                  </m:r>
                </m:sub>
                <m:sup>
                  <m:r>
                    <m:t>2</m:t>
                  </m:r>
                </m:sup>
              </m:sSubSup>
            </m:num>
            <m:den>
              <m:r>
                <m:t>2</m:t>
              </m:r>
              <m:sSup>
                <m:e>
                  <m:r>
                    <m:t>σ</m:t>
                  </m:r>
                </m:e>
                <m:sup>
                  <m:r>
                    <m:t>2</m:t>
                  </m:r>
                </m:sup>
              </m:sSup>
            </m:den>
          </m:f>
          <m:nary>
            <m:naryPr>
              <m:chr m:val="∫"/>
              <m:limLoc m:val="subSup"/>
              <m:subHide m:val="off"/>
              <m:supHide m:val="off"/>
            </m:naryPr>
            <m:sub>
              <m:r>
                <m:t>0</m:t>
              </m:r>
            </m:sub>
            <m:sup>
              <m:r>
                <m:t>T</m:t>
              </m:r>
            </m:sup>
            <m:e>
              <m:sSup>
                <m:e>
                  <m:r>
                    <m:t>e</m:t>
                  </m:r>
                </m:e>
                <m:sup>
                  <m:r>
                    <m:t>2</m:t>
                  </m:r>
                  <m:r>
                    <m:t>a</m:t>
                  </m:r>
                  <m:r>
                    <m:t>t</m:t>
                  </m:r>
                </m:sup>
              </m:sSup>
            </m:e>
          </m:nary>
          <m:r>
            <m:rPr>
              <m:sty m:val="p"/>
            </m:rPr>
            <m:t>[</m:t>
          </m:r>
          <m:r>
            <m:t>1</m:t>
          </m:r>
          <m:r>
            <m:rPr>
              <m:sty m:val="p"/>
            </m:rPr>
            <m:t>+</m:t>
          </m:r>
          <m:r>
            <m:rPr>
              <m:sty m:val="p"/>
            </m:rPr>
            <m:t>(</m:t>
          </m:r>
          <m:r>
            <m:t>a</m:t>
          </m:r>
          <m:r>
            <m:rPr>
              <m:sty m:val="p"/>
            </m:rPr>
            <m:t>+</m:t>
          </m:r>
          <m:sSup>
            <m:e>
              <m:r>
                <m:t>τ</m:t>
              </m:r>
            </m:e>
            <m:sup>
              <m:r>
                <m:rPr>
                  <m:sty m:val="p"/>
                </m:rPr>
                <m:t>−</m:t>
              </m:r>
              <m:r>
                <m:t>1</m:t>
              </m:r>
            </m:sup>
          </m:sSup>
          <m:r>
            <m:rPr>
              <m:sty m:val="p"/>
            </m:rPr>
            <m:t>)</m:t>
          </m:r>
          <m:r>
            <m:t>t</m:t>
          </m:r>
          <m:sSup>
            <m:e>
              <m:r>
                <m:rPr>
                  <m:sty m:val="p"/>
                </m:rPr>
                <m:t>]</m:t>
              </m:r>
            </m:e>
            <m:sup>
              <m:r>
                <m:t>2</m:t>
              </m:r>
            </m:sup>
          </m:sSup>
          <m:r>
            <m:t> </m:t>
          </m:r>
          <m:r>
            <m:t>d</m:t>
          </m:r>
          <m:r>
            <m:t>t</m:t>
          </m:r>
          <m:r>
            <m:rPr>
              <m:sty m:val="p"/>
            </m:rPr>
            <m:t>.</m:t>
          </m:r>
        </m:oMath>
      </m:oMathPara>
    </w:p>
    <w:p>
      <w:pPr>
        <w:pStyle w:val="FirstParagraph"/>
      </w:pPr>
      <w:r>
        <w:t xml:space="preserve">On a uniform grid, exact innovations give</w:t>
      </w:r>
    </w:p>
    <w:p>
      <w:pPr>
        <w:pStyle w:val="BodyText"/>
      </w:pPr>
      <m:oMathPara>
        <m:oMathParaPr>
          <m:jc m:val="center"/>
        </m:oMathParaPr>
        <m:oMath>
          <m:sSub>
            <m:e>
              <m:r>
                <m:rPr>
                  <m:scr m:val="script"/>
                  <m:sty m:val="p"/>
                </m:rPr>
                <m:t>I</m:t>
              </m:r>
            </m:e>
            <m:sub>
              <m:r>
                <m:t>h</m:t>
              </m:r>
            </m:sub>
          </m:sSub>
          <m:r>
            <m:rPr>
              <m:sty m:val="p"/>
            </m:rPr>
            <m:t>(</m:t>
          </m:r>
          <m:r>
            <m:t>a</m:t>
          </m:r>
          <m:r>
            <m:rPr>
              <m:sty m:val="p"/>
            </m:rPr>
            <m:t>)</m:t>
          </m:r>
          <m:r>
            <m:rPr>
              <m:sty m:val="p"/>
            </m:rPr>
            <m:t>=</m:t>
          </m:r>
          <m:f>
            <m:fPr>
              <m:type m:val="bar"/>
            </m:fPr>
            <m:num>
              <m:r>
                <m:t>s</m:t>
              </m:r>
              <m:r>
                <m:rPr>
                  <m:sty m:val="p"/>
                </m:rPr>
                <m:t>(</m:t>
              </m:r>
              <m:r>
                <m:t>0</m:t>
              </m:r>
              <m:sSup>
                <m:e>
                  <m:r>
                    <m:rPr>
                      <m:sty m:val="p"/>
                    </m:rPr>
                    <m:t>)</m:t>
                  </m:r>
                </m:e>
                <m:sup>
                  <m:r>
                    <m:t>2</m:t>
                  </m:r>
                </m:sup>
              </m:sSup>
            </m:num>
            <m:den>
              <m:sSup>
                <m:e>
                  <m:r>
                    <m:t>σ</m:t>
                  </m:r>
                </m:e>
                <m:sup>
                  <m:r>
                    <m:t>2</m:t>
                  </m:r>
                </m:sup>
              </m:sSup>
            </m:den>
          </m:f>
          <m:r>
            <m:rPr>
              <m:sty m:val="p"/>
            </m:rPr>
            <m:t>+</m:t>
          </m:r>
          <m:f>
            <m:fPr>
              <m:type m:val="bar"/>
            </m:fPr>
            <m:num>
              <m:nary>
                <m:naryPr>
                  <m:chr m:val="∑"/>
                  <m:limLoc m:val="undOvr"/>
                  <m:subHide m:val="off"/>
                  <m:supHide m:val="off"/>
                </m:naryPr>
                <m:sub>
                  <m:r>
                    <m:t>n</m:t>
                  </m:r>
                  <m:r>
                    <m:rPr>
                      <m:sty m:val="p"/>
                    </m:rPr>
                    <m:t>=</m:t>
                  </m:r>
                  <m:r>
                    <m:t>1</m:t>
                  </m:r>
                </m:sub>
                <m:sup>
                  <m:r>
                    <m:t>N</m:t>
                  </m:r>
                </m:sup>
                <m:e>
                  <m:r>
                    <m:rPr>
                      <m:sty m:val="p"/>
                    </m:rPr>
                    <m:t>[</m:t>
                  </m:r>
                </m:e>
              </m:nary>
              <m:r>
                <m:t>s</m:t>
              </m:r>
              <m:r>
                <m:rPr>
                  <m:sty m:val="p"/>
                </m:rPr>
                <m:t>(</m:t>
              </m:r>
              <m:sSub>
                <m:e>
                  <m:r>
                    <m:t>t</m:t>
                  </m:r>
                </m:e>
                <m:sub>
                  <m:r>
                    <m:t>n</m:t>
                  </m:r>
                </m:sub>
              </m:sSub>
              <m:r>
                <m:rPr>
                  <m:sty m:val="p"/>
                </m:rPr>
                <m:t>)</m:t>
              </m:r>
              <m:r>
                <m:rPr>
                  <m:sty m:val="p"/>
                </m:rPr>
                <m:t>−</m:t>
              </m:r>
              <m:r>
                <m:t>ρ</m:t>
              </m:r>
              <m:r>
                <m:t>s</m:t>
              </m:r>
              <m:r>
                <m:rPr>
                  <m:sty m:val="p"/>
                </m:rPr>
                <m:t>(</m:t>
              </m:r>
              <m:sSub>
                <m:e>
                  <m:r>
                    <m:t>t</m:t>
                  </m:r>
                </m:e>
                <m:sub>
                  <m:r>
                    <m:t>n</m:t>
                  </m:r>
                  <m:r>
                    <m:rPr>
                      <m:sty m:val="p"/>
                    </m:rPr>
                    <m:t>−</m:t>
                  </m:r>
                  <m:r>
                    <m:t>1</m:t>
                  </m:r>
                </m:sub>
              </m:sSub>
              <m:r>
                <m:rPr>
                  <m:sty m:val="p"/>
                </m:rPr>
                <m:t>)</m:t>
              </m:r>
              <m:sSup>
                <m:e>
                  <m:r>
                    <m:rPr>
                      <m:sty m:val="p"/>
                    </m:rPr>
                    <m:t>]</m:t>
                  </m:r>
                </m:e>
                <m:sup>
                  <m:r>
                    <m:t>2</m:t>
                  </m:r>
                </m:sup>
              </m:sSup>
            </m:num>
            <m:den>
              <m:sSup>
                <m:e>
                  <m:r>
                    <m:t>σ</m:t>
                  </m:r>
                </m:e>
                <m:sup>
                  <m:r>
                    <m:t>2</m:t>
                  </m:r>
                </m:sup>
              </m:sSup>
              <m:r>
                <m:rPr>
                  <m:sty m:val="p"/>
                </m:rPr>
                <m:t>(</m:t>
              </m:r>
              <m:r>
                <m:t>1</m:t>
              </m:r>
              <m:r>
                <m:rPr>
                  <m:sty m:val="p"/>
                </m:rPr>
                <m:t>−</m:t>
              </m:r>
              <m:sSup>
                <m:e>
                  <m:r>
                    <m:t>ρ</m:t>
                  </m:r>
                </m:e>
                <m:sup>
                  <m:r>
                    <m:t>2</m:t>
                  </m:r>
                </m:sup>
              </m:sSup>
              <m:r>
                <m:rPr>
                  <m:sty m:val="p"/>
                </m:rPr>
                <m:t>)</m:t>
              </m:r>
            </m:den>
          </m:f>
          <m:r>
            <m:rPr>
              <m:sty m:val="p"/>
            </m:rPr>
            <m:t>→</m:t>
          </m:r>
          <m:sSub>
            <m:e>
              <m:r>
                <m:rPr>
                  <m:scr m:val="script"/>
                  <m:sty m:val="p"/>
                </m:rPr>
                <m:t>I</m:t>
              </m:r>
            </m:e>
            <m:sub>
              <m:r>
                <m:t>T</m:t>
              </m:r>
            </m:sub>
          </m:sSub>
          <m:r>
            <m:rPr>
              <m:sty m:val="p"/>
            </m:rPr>
            <m:t>(</m:t>
          </m:r>
          <m:r>
            <m:t>a</m:t>
          </m:r>
          <m:r>
            <m:rPr>
              <m:sty m:val="p"/>
            </m:rPr>
            <m:t>)</m:t>
          </m:r>
          <m:r>
            <m:rPr>
              <m:sty m:val="p"/>
            </m:rPr>
            <m:t>,</m:t>
          </m:r>
          <m:r>
            <m:t>  </m:t>
          </m:r>
          <m:r>
            <m:t>ρ</m:t>
          </m:r>
          <m:r>
            <m:rPr>
              <m:sty m:val="p"/>
            </m:rPr>
            <m:t>=</m:t>
          </m:r>
          <m:sSup>
            <m:e>
              <m:r>
                <m:t>e</m:t>
              </m:r>
            </m:e>
            <m:sup>
              <m:r>
                <m:rPr>
                  <m:sty m:val="p"/>
                </m:rPr>
                <m:t>−</m:t>
              </m:r>
              <m:r>
                <m:t>h</m:t>
              </m:r>
              <m:r>
                <m:rPr>
                  <m:sty m:val="p"/>
                </m:rPr>
                <m:t>/</m:t>
              </m:r>
              <m:r>
                <m:t>τ</m:t>
              </m:r>
            </m:sup>
          </m:sSup>
          <m:r>
            <m:rPr>
              <m:sty m:val="p"/>
            </m:rPr>
            <m:t>.</m:t>
          </m:r>
        </m:oMath>
      </m:oMathPara>
    </w:p>
    <w:p>
      <w:pPr>
        <w:pStyle w:val="FirstParagraph"/>
      </w:pPr>
      <w:r>
        <w:t xml:space="preserve">Nested grids give increasing information bounded by</w:t>
      </w:r>
      <w:r>
        <w:t xml:space="preserve"> </w:t>
      </w:r>
      <m:oMath>
        <m:sSub>
          <m:e>
            <m:r>
              <m:rPr>
                <m:scr m:val="script"/>
                <m:sty m:val="p"/>
              </m:rPr>
              <m:t>I</m:t>
            </m:r>
          </m:e>
          <m:sub>
            <m:r>
              <m:t>T</m:t>
            </m:r>
          </m:sub>
        </m:sSub>
      </m:oMath>
      <w:r>
        <w:t xml:space="preserve">. The limit follows from a Riemann sum of squared sensitivity innovations. Statistical saturation therefore concerns the full experiment.</w:t>
      </w:r>
    </w:p>
    <w:p>
      <w:pPr>
        <w:pStyle w:val="BodyText"/>
      </w:pPr>
      <w:r>
        <w:t xml:space="preserve">For</w:t>
      </w:r>
      <w:r>
        <w:t xml:space="preserve"> </w:t>
      </w:r>
      <m:oMath>
        <m:sSub>
          <m:e>
            <m:r>
              <m:t>D</m:t>
            </m:r>
          </m:e>
          <m:sub>
            <m:r>
              <m:t>ϕ</m:t>
            </m:r>
          </m:sub>
        </m:sSub>
        <m:r>
          <m:rPr>
            <m:sty m:val="p"/>
          </m:rPr>
          <m:t>=</m:t>
        </m:r>
        <m:r>
          <m:rPr>
            <m:sty m:val="p"/>
          </m:rPr>
          <m:t>∫</m:t>
        </m:r>
        <m:r>
          <m:t>ϕ</m:t>
        </m:r>
        <m:sSub>
          <m:e>
            <m:r>
              <m:t>x</m:t>
            </m:r>
          </m:e>
          <m:sub>
            <m:r>
              <m:t>a</m:t>
            </m:r>
          </m:sub>
        </m:sSub>
        <m:r>
          <m:rPr>
            <m:sty m:val="p"/>
          </m:rPr>
          <m:t>≠</m:t>
        </m:r>
        <m:r>
          <m:t>0</m:t>
        </m:r>
      </m:oMath>
      <w:r>
        <w:t xml:space="preserve">, a scalar weak ratio has limit</w:t>
      </w:r>
    </w:p>
    <w:p>
      <w:pPr>
        <w:pStyle w:val="BodyText"/>
      </w:pPr>
      <m:oMathPara>
        <m:oMathParaPr>
          <m:jc m:val="center"/>
        </m:oMathParaPr>
        <m:oMath>
          <m:sSub>
            <m:e>
              <m:acc>
                <m:accPr>
                  <m:chr m:val="̂"/>
                </m:accPr>
                <m:e>
                  <m:r>
                    <m:t>a</m:t>
                  </m:r>
                </m:e>
              </m:acc>
            </m:e>
            <m:sub>
              <m:r>
                <m:t>h</m:t>
              </m:r>
            </m:sub>
          </m:sSub>
          <m:r>
            <m:rPr>
              <m:sty m:val="p"/>
            </m:rPr>
            <m:t>=</m:t>
          </m:r>
          <m:f>
            <m:fPr>
              <m:type m:val="bar"/>
            </m:fPr>
            <m:num>
              <m:r>
                <m:rPr>
                  <m:sty m:val="p"/>
                </m:rPr>
                <m:t>−</m:t>
              </m:r>
              <m:sSub>
                <m:e>
                  <m:r>
                    <m:rPr>
                      <m:scr m:val="script"/>
                      <m:sty m:val="p"/>
                    </m:rPr>
                    <m:t>Q</m:t>
                  </m:r>
                </m:e>
                <m:sub>
                  <m:r>
                    <m:t>h</m:t>
                  </m:r>
                </m:sub>
              </m:sSub>
              <m:r>
                <m:rPr>
                  <m:sty m:val="p"/>
                </m:rPr>
                <m:t>(</m:t>
              </m:r>
              <m:sSup>
                <m:e>
                  <m:r>
                    <m:t>ϕ</m:t>
                  </m:r>
                </m:e>
                <m:sup>
                  <m:r>
                    <m:rPr>
                      <m:sty m:val="p"/>
                    </m:rPr>
                    <m:t>′</m:t>
                  </m:r>
                </m:sup>
              </m:sSup>
              <m:r>
                <m:t>Y</m:t>
              </m:r>
              <m:r>
                <m:rPr>
                  <m:sty m:val="p"/>
                </m:rPr>
                <m:t>)</m:t>
              </m:r>
            </m:num>
            <m:den>
              <m:sSub>
                <m:e>
                  <m:r>
                    <m:rPr>
                      <m:scr m:val="script"/>
                      <m:sty m:val="p"/>
                    </m:rPr>
                    <m:t>Q</m:t>
                  </m:r>
                </m:e>
                <m:sub>
                  <m:r>
                    <m:t>h</m:t>
                  </m:r>
                </m:sub>
              </m:sSub>
              <m:r>
                <m:rPr>
                  <m:sty m:val="p"/>
                </m:rPr>
                <m:t>(</m:t>
              </m:r>
              <m:r>
                <m:t>ϕ</m:t>
              </m:r>
              <m:r>
                <m:t>Y</m:t>
              </m:r>
              <m:r>
                <m:rPr>
                  <m:sty m:val="p"/>
                </m:rPr>
                <m:t>)</m:t>
              </m:r>
            </m:den>
          </m:f>
          <m:r>
            <m:rPr>
              <m:sty m:val="p"/>
            </m:rPr>
            <m:t>→</m:t>
          </m:r>
          <m:r>
            <m:t>a</m:t>
          </m:r>
          <m:r>
            <m:rPr>
              <m:sty m:val="p"/>
            </m:rPr>
            <m:t>+</m:t>
          </m:r>
          <m:f>
            <m:fPr>
              <m:type m:val="bar"/>
            </m:fPr>
            <m:num>
              <m:r>
                <m:t>A</m:t>
              </m:r>
            </m:num>
            <m:den>
              <m:sSub>
                <m:e>
                  <m:r>
                    <m:t>D</m:t>
                  </m:r>
                </m:e>
                <m:sub>
                  <m:r>
                    <m:t>ϕ</m:t>
                  </m:r>
                </m:sub>
              </m:sSub>
              <m:r>
                <m:rPr>
                  <m:sty m:val="p"/>
                </m:rPr>
                <m:t>+</m:t>
              </m:r>
              <m:r>
                <m:t>B</m:t>
              </m:r>
            </m:den>
          </m:f>
          <m:r>
            <m:rPr>
              <m:sty m:val="p"/>
            </m:rPr>
            <m:t>,</m:t>
          </m:r>
          <m:r>
            <m:t>  </m:t>
          </m:r>
          <m:r>
            <m:t>A</m:t>
          </m:r>
          <m:r>
            <m:rPr>
              <m:sty m:val="p"/>
            </m:rPr>
            <m:t>=</m:t>
          </m:r>
          <m:r>
            <m:rPr>
              <m:sty m:val="p"/>
            </m:rPr>
            <m:t>∫</m:t>
          </m:r>
          <m:r>
            <m:rPr>
              <m:sty m:val="p"/>
            </m:rPr>
            <m:t>(</m:t>
          </m:r>
          <m:r>
            <m:rPr>
              <m:sty m:val="p"/>
            </m:rPr>
            <m:t>−</m:t>
          </m:r>
          <m:sSup>
            <m:e>
              <m:r>
                <m:t>ϕ</m:t>
              </m:r>
            </m:e>
            <m:sup>
              <m:r>
                <m:rPr>
                  <m:sty m:val="p"/>
                </m:rPr>
                <m:t>′</m:t>
              </m:r>
            </m:sup>
          </m:sSup>
          <m:r>
            <m:rPr>
              <m:sty m:val="p"/>
            </m:rPr>
            <m:t>−</m:t>
          </m:r>
          <m:r>
            <m:t>a</m:t>
          </m:r>
          <m:r>
            <m:t>ϕ</m:t>
          </m:r>
          <m:r>
            <m:rPr>
              <m:sty m:val="p"/>
            </m:rPr>
            <m:t>)</m:t>
          </m:r>
          <m:sSub>
            <m:e>
              <m:r>
                <m:t>η</m:t>
              </m:r>
            </m:e>
            <m:sub>
              <m:r>
                <m:t>C</m:t>
              </m:r>
            </m:sub>
          </m:sSub>
          <m:r>
            <m:rPr>
              <m:sty m:val="p"/>
            </m:rPr>
            <m:t>,</m:t>
          </m:r>
          <m:r>
            <m:t> </m:t>
          </m:r>
          <m:r>
            <m:t>B</m:t>
          </m:r>
          <m:r>
            <m:rPr>
              <m:sty m:val="p"/>
            </m:rPr>
            <m:t>=</m:t>
          </m:r>
          <m:r>
            <m:rPr>
              <m:sty m:val="p"/>
            </m:rPr>
            <m:t>∫</m:t>
          </m:r>
          <m:r>
            <m:t>ϕ</m:t>
          </m:r>
          <m:sSub>
            <m:e>
              <m:r>
                <m:t>η</m:t>
              </m:r>
            </m:e>
            <m:sub>
              <m:r>
                <m:t>C</m:t>
              </m:r>
            </m:sub>
          </m:sSub>
          <m:r>
            <m:rPr>
              <m:sty m:val="p"/>
            </m:rPr>
            <m:t>.</m:t>
          </m:r>
        </m:oMath>
      </m:oMathPara>
    </w:p>
    <w:p>
      <w:pPr>
        <w:pStyle w:val="FirstParagraph"/>
      </w:pPr>
      <w:r>
        <w:t xml:space="preserve">OU path continuity gives almost sure convergence of the quadratures. The weights</w:t>
      </w:r>
      <w:r>
        <w:t xml:space="preserve"> </w:t>
      </w:r>
      <m:oMath>
        <m:r>
          <m:t>ϕ</m:t>
        </m:r>
      </m:oMath>
      <w:r>
        <w:t xml:space="preserve"> </w:t>
      </w:r>
      <w:r>
        <w:t xml:space="preserve">and</w:t>
      </w:r>
      <w:r>
        <w:t xml:space="preserve"> </w:t>
      </w:r>
      <m:oMath>
        <m:r>
          <m:rPr>
            <m:sty m:val="p"/>
          </m:rPr>
          <m:t>−</m:t>
        </m:r>
        <m:sSup>
          <m:e>
            <m:r>
              <m:t>ϕ</m:t>
            </m:r>
          </m:e>
          <m:sup>
            <m:r>
              <m:rPr>
                <m:sty m:val="p"/>
              </m:rPr>
              <m:t>′</m:t>
            </m:r>
          </m:sup>
        </m:sSup>
        <m:r>
          <m:rPr>
            <m:sty m:val="p"/>
          </m:rPr>
          <m:t>−</m:t>
        </m:r>
        <m:r>
          <m:t>a</m:t>
        </m:r>
        <m:r>
          <m:t>ϕ</m:t>
        </m:r>
      </m:oMath>
      <w:r>
        <w:t xml:space="preserve"> </w:t>
      </w:r>
      <w:r>
        <w:t xml:space="preserve">are independent: dependence would make a nonzero compactly supported function solve a homogeneous first-order equation. The OU kernel is strictly positive on nonzero weights, so</w:t>
      </w:r>
      <w:r>
        <w:t xml:space="preserve"> </w:t>
      </w:r>
      <m:oMath>
        <m:r>
          <m:rPr>
            <m:sty m:val="p"/>
          </m:rPr>
          <m:t>(</m:t>
        </m:r>
        <m:r>
          <m:t>A</m:t>
        </m:r>
        <m:r>
          <m:rPr>
            <m:sty m:val="p"/>
          </m:rPr>
          <m:t>,</m:t>
        </m:r>
        <m:r>
          <m:t>B</m:t>
        </m:r>
        <m:r>
          <m:rPr>
            <m:sty m:val="p"/>
          </m:rPr>
          <m:t>)</m:t>
        </m:r>
      </m:oMath>
      <w:r>
        <w:t xml:space="preserve"> </w:t>
      </w:r>
      <w:r>
        <w:t xml:space="preserve">is nondegenerate Gaussian. Positive conditional variance of</w:t>
      </w:r>
      <w:r>
        <w:t xml:space="preserve"> </w:t>
      </w:r>
      <m:oMath>
        <m:r>
          <m:t>A</m:t>
        </m:r>
      </m:oMath>
      <w:r>
        <w:t xml:space="preserve"> </w:t>
      </w:r>
      <w:r>
        <w:t xml:space="preserve">given</w:t>
      </w:r>
      <w:r>
        <w:t xml:space="preserve"> </w:t>
      </w:r>
      <m:oMath>
        <m:r>
          <m:t>B</m:t>
        </m:r>
      </m:oMath>
      <w:r>
        <w:t xml:space="preserve"> </w:t>
      </w:r>
      <w:r>
        <w:t xml:space="preserve">and positive denominator density at zero imply infinite absolute and squared error moments of the unguarded ratio. Its empirical summaries should use quantiles or explicit guards.</w:t>
      </w:r>
    </w:p>
    <w:p>
      <w:pPr>
        <w:pStyle w:val="BodyText"/>
      </w:pPr>
      <w:r>
        <w:t xml:space="preserve">The influence</w:t>
      </w:r>
      <w:r>
        <w:t xml:space="preserve"> </w:t>
      </w:r>
      <m:oMath>
        <m:r>
          <m:t>ℓ</m:t>
        </m:r>
        <m:r>
          <m:rPr>
            <m:sty m:val="p"/>
          </m:rPr>
          <m:t>=</m:t>
        </m:r>
        <m:r>
          <m:rPr>
            <m:sty m:val="p"/>
          </m:rPr>
          <m:t>(</m:t>
        </m:r>
        <m:r>
          <m:rPr>
            <m:sty m:val="p"/>
          </m:rPr>
          <m:t>−</m:t>
        </m:r>
        <m:sSup>
          <m:e>
            <m:r>
              <m:t>ϕ</m:t>
            </m:r>
          </m:e>
          <m:sup>
            <m:r>
              <m:rPr>
                <m:sty m:val="p"/>
              </m:rPr>
              <m:t>′</m:t>
            </m:r>
          </m:sup>
        </m:sSup>
        <m:r>
          <m:rPr>
            <m:sty m:val="p"/>
          </m:rPr>
          <m:t>−</m:t>
        </m:r>
        <m:r>
          <m:t>a</m:t>
        </m:r>
        <m:r>
          <m:t>ϕ</m:t>
        </m:r>
        <m:r>
          <m:rPr>
            <m:sty m:val="p"/>
          </m:rPr>
          <m:t>)</m:t>
        </m:r>
        <m:r>
          <m:rPr>
            <m:sty m:val="p"/>
          </m:rPr>
          <m:t>/</m:t>
        </m:r>
        <m:sSub>
          <m:e>
            <m:r>
              <m:t>D</m:t>
            </m:r>
          </m:e>
          <m:sub>
            <m:r>
              <m:t>ϕ</m:t>
            </m:r>
          </m:sub>
        </m:sSub>
      </m:oMath>
      <w:r>
        <w:t xml:space="preserve"> </w:t>
      </w:r>
      <w:r>
        <w:t xml:space="preserve">has Gaussian variance</w:t>
      </w:r>
    </w:p>
    <w:p>
      <w:pPr>
        <w:pStyle w:val="BodyText"/>
      </w:pPr>
      <m:oMathPara>
        <m:oMathParaPr>
          <m:jc m:val="center"/>
        </m:oMathParaPr>
        <m:oMath>
          <m:sSub>
            <m:e>
              <m:r>
                <m:t>V</m:t>
              </m:r>
            </m:e>
            <m:sub>
              <m:r>
                <m:t>ϕ</m:t>
              </m:r>
            </m:sub>
          </m:sSub>
          <m:r>
            <m:rPr>
              <m:sty m:val="p"/>
            </m:rPr>
            <m:t>=</m:t>
          </m:r>
          <m:r>
            <m:rPr>
              <m:sty m:val="p"/>
            </m:rPr>
            <m:t>∬</m:t>
          </m:r>
          <m:r>
            <m:t>ℓ</m:t>
          </m:r>
          <m:r>
            <m:rPr>
              <m:sty m:val="p"/>
            </m:rPr>
            <m:t>(</m:t>
          </m:r>
          <m:r>
            <m:t>u</m:t>
          </m:r>
          <m:r>
            <m:rPr>
              <m:sty m:val="p"/>
            </m:rPr>
            <m:t>)</m:t>
          </m:r>
          <m:r>
            <m:t>C</m:t>
          </m:r>
          <m:r>
            <m:rPr>
              <m:sty m:val="p"/>
            </m:rPr>
            <m:t>(</m:t>
          </m:r>
          <m:r>
            <m:t>u</m:t>
          </m:r>
          <m:r>
            <m:rPr>
              <m:sty m:val="p"/>
            </m:rPr>
            <m:t>,</m:t>
          </m:r>
          <m:r>
            <m:t>v</m:t>
          </m:r>
          <m:r>
            <m:rPr>
              <m:sty m:val="p"/>
            </m:rPr>
            <m:t>)</m:t>
          </m:r>
          <m:r>
            <m:t>ℓ</m:t>
          </m:r>
          <m:r>
            <m:rPr>
              <m:sty m:val="p"/>
            </m:rPr>
            <m:t>(</m:t>
          </m:r>
          <m:r>
            <m:t>v</m:t>
          </m:r>
          <m:r>
            <m:rPr>
              <m:sty m:val="p"/>
            </m:rPr>
            <m:t>)</m:t>
          </m:r>
          <m:r>
            <m:t>d</m:t>
          </m:r>
          <m:r>
            <m:t>u</m:t>
          </m:r>
          <m:r>
            <m:t>d</m:t>
          </m:r>
          <m:r>
            <m:t>v</m:t>
          </m:r>
          <m:r>
            <m:rPr>
              <m:sty m:val="p"/>
            </m:rPr>
            <m:t>.</m:t>
          </m:r>
        </m:oMath>
      </m:oMathPara>
    </w:p>
    <w:p>
      <w:pPr>
        <w:pStyle w:val="FirstParagraph"/>
      </w:pPr>
      <w:r>
        <w:t xml:space="preserve">Differentiating the weak identity gives</w:t>
      </w:r>
      <w:r>
        <w:t xml:space="preserve"> </w:t>
      </w:r>
      <m:oMath>
        <m:r>
          <m:rPr>
            <m:sty m:val="p"/>
          </m:rPr>
          <m:t>∫</m:t>
        </m:r>
        <m:r>
          <m:t>ℓ</m:t>
        </m:r>
        <m:r>
          <m:t>s</m:t>
        </m:r>
        <m:r>
          <m:rPr>
            <m:sty m:val="p"/>
          </m:rPr>
          <m:t>=</m:t>
        </m:r>
        <m:r>
          <m:t>1</m:t>
        </m:r>
      </m:oMath>
      <w:r>
        <w:t xml:space="preserve">. Cauchy–Schwarz in the covariance RKHS gives</w:t>
      </w:r>
    </w:p>
    <w:p>
      <w:pPr>
        <w:pStyle w:val="BodyText"/>
      </w:pPr>
      <m:oMathPara>
        <m:oMathParaPr>
          <m:jc m:val="center"/>
        </m:oMathParaPr>
        <m:oMath>
          <m:r>
            <m:t>1</m:t>
          </m:r>
          <m:r>
            <m:rPr>
              <m:sty m:val="p"/>
            </m:rPr>
            <m:t>≤</m:t>
          </m:r>
          <m:sSub>
            <m:e>
              <m:r>
                <m:t>V</m:t>
              </m:r>
            </m:e>
            <m:sub>
              <m:r>
                <m:t>ϕ</m:t>
              </m:r>
            </m:sub>
          </m:sSub>
          <m:sSub>
            <m:e>
              <m:r>
                <m:rPr>
                  <m:scr m:val="script"/>
                  <m:sty m:val="p"/>
                </m:rPr>
                <m:t>I</m:t>
              </m:r>
            </m:e>
            <m:sub>
              <m:r>
                <m:t>T</m:t>
              </m:r>
            </m:sub>
          </m:sSub>
          <m:r>
            <m:rPr>
              <m:sty m:val="p"/>
            </m:rPr>
            <m:t>(</m:t>
          </m:r>
          <m:r>
            <m:t>a</m:t>
          </m:r>
          <m:r>
            <m:rPr>
              <m:sty m:val="p"/>
            </m:rPr>
            <m:t>)</m:t>
          </m:r>
          <m:r>
            <m:rPr>
              <m:sty m:val="p"/>
            </m:rPr>
            <m:t>,</m:t>
          </m:r>
          <m:r>
            <m:t>  </m:t>
          </m:r>
          <m:sSub>
            <m:e>
              <m:r>
                <m:rPr>
                  <m:sty m:val="p"/>
                </m:rPr>
                <m:t>Eff</m:t>
              </m:r>
            </m:e>
            <m:sub>
              <m:r>
                <m:t>ϕ</m:t>
              </m:r>
            </m:sub>
          </m:sSub>
          <m:r>
            <m:rPr>
              <m:sty m:val="p"/>
            </m:rPr>
            <m:t>=</m:t>
          </m:r>
          <m:r>
            <m:rPr>
              <m:sty m:val="p"/>
            </m:rPr>
            <m:t>[</m:t>
          </m:r>
          <m:sSub>
            <m:e>
              <m:r>
                <m:rPr>
                  <m:scr m:val="script"/>
                  <m:sty m:val="p"/>
                </m:rPr>
                <m:t>I</m:t>
              </m:r>
            </m:e>
            <m:sub>
              <m:r>
                <m:t>T</m:t>
              </m:r>
            </m:sub>
          </m:sSub>
          <m:r>
            <m:rPr>
              <m:sty m:val="p"/>
            </m:rPr>
            <m:t>(</m:t>
          </m:r>
          <m:r>
            <m:t>a</m:t>
          </m:r>
          <m:r>
            <m:rPr>
              <m:sty m:val="p"/>
            </m:rPr>
            <m:t>)</m:t>
          </m:r>
          <m:sSub>
            <m:e>
              <m:r>
                <m:t>V</m:t>
              </m:r>
            </m:e>
            <m:sub>
              <m:r>
                <m:t>ϕ</m:t>
              </m:r>
            </m:sub>
          </m:sSub>
          <m:sSup>
            <m:e>
              <m:r>
                <m:rPr>
                  <m:sty m:val="p"/>
                </m:rPr>
                <m:t>]</m:t>
              </m:r>
            </m:e>
            <m:sup>
              <m:r>
                <m:rPr>
                  <m:sty m:val="p"/>
                </m:rPr>
                <m:t>−</m:t>
              </m:r>
              <m:r>
                <m:t>1</m:t>
              </m:r>
            </m:sup>
          </m:sSup>
          <m:r>
            <m:rPr>
              <m:sty m:val="p"/>
            </m:rPr>
            <m:t>≤</m:t>
          </m:r>
          <m:r>
            <m:t>1</m:t>
          </m:r>
          <m:r>
            <m:rPr>
              <m:sty m:val="p"/>
            </m:rPr>
            <m:t>.</m:t>
          </m:r>
        </m:oMath>
      </m:oMathPara>
    </w:p>
    <w:p>
      <w:pPr>
        <w:pStyle w:val="FirstParagraph"/>
      </w:pPr>
      <w:r>
        <w:t xml:space="preserve">This efficiency concerns the Gaussian linearization.</w:t>
      </w:r>
    </w:p>
    <w:bookmarkEnd w:id="15"/>
    <w:bookmarkEnd w:id="16"/>
    <w:bookmarkStart w:id="24" w:name="boundary-free-weak-class-and-efficiency"/>
    <w:p>
      <w:pPr>
        <w:pStyle w:val="Heading2"/>
      </w:pPr>
      <w:r>
        <w:t xml:space="preserve">5. Boundary-free weak class and efficiency</w:t>
      </w:r>
    </w:p>
    <w:bookmarkStart w:id="17" w:name="exact-boundary-free-influence-class"/>
    <w:p>
      <w:pPr>
        <w:pStyle w:val="Heading3"/>
      </w:pPr>
      <w:r>
        <w:t xml:space="preserve">5.1. Exact boundary-free influence class</w:t>
      </w:r>
    </w:p>
    <w:p>
      <w:pPr>
        <w:pStyle w:val="FirstParagraph"/>
      </w:pPr>
      <w:r>
        <w:t xml:space="preserve">Along</w:t>
      </w:r>
      <w:r>
        <w:t xml:space="preserve"> </w:t>
      </w:r>
      <m:oMath>
        <m:sSub>
          <m:e>
            <m:r>
              <m:t>x</m:t>
            </m:r>
          </m:e>
          <m:sub>
            <m:r>
              <m:t>θ</m:t>
            </m:r>
            <m:r>
              <m:rPr>
                <m:sty m:val="p"/>
              </m:rPr>
              <m:t>,</m:t>
            </m:r>
            <m:r>
              <m:t>u</m:t>
            </m:r>
          </m:sub>
        </m:sSub>
      </m:oMath>
      <w:r>
        <w:t xml:space="preserve">, put</w:t>
      </w:r>
      <w:r>
        <w:t xml:space="preserve"> </w:t>
      </w:r>
      <m:oMath>
        <m:r>
          <m:t>J</m:t>
        </m:r>
        <m:r>
          <m:rPr>
            <m:sty m:val="p"/>
          </m:rPr>
          <m:t>(</m:t>
        </m:r>
        <m:r>
          <m:t>t</m:t>
        </m:r>
        <m:r>
          <m:rPr>
            <m:sty m:val="p"/>
          </m:rPr>
          <m:t>)</m:t>
        </m:r>
        <m:r>
          <m:rPr>
            <m:sty m:val="p"/>
          </m:rPr>
          <m:t>=</m:t>
        </m:r>
        <m:sSub>
          <m:e>
            <m:r>
              <m:t>D</m:t>
            </m:r>
          </m:e>
          <m:sub>
            <m:r>
              <m:t>x</m:t>
            </m:r>
          </m:sub>
        </m:sSub>
        <m:r>
          <m:t>f</m:t>
        </m:r>
        <m:r>
          <m:rPr>
            <m:sty m:val="p"/>
          </m:rPr>
          <m:t>(</m:t>
        </m:r>
        <m:sSub>
          <m:e>
            <m:r>
              <m:t>x</m:t>
            </m:r>
          </m:e>
          <m:sub>
            <m:r>
              <m:t>θ</m:t>
            </m:r>
            <m:r>
              <m:rPr>
                <m:sty m:val="p"/>
              </m:rPr>
              <m:t>,</m:t>
            </m:r>
            <m:r>
              <m:t>u</m:t>
            </m:r>
          </m:sub>
        </m:sSub>
        <m:r>
          <m:rPr>
            <m:sty m:val="p"/>
          </m:rPr>
          <m:t>(</m:t>
        </m:r>
        <m:r>
          <m:t>t</m:t>
        </m:r>
        <m:r>
          <m:rPr>
            <m:sty m:val="p"/>
          </m:rPr>
          <m:t>)</m:t>
        </m:r>
        <m:r>
          <m:rPr>
            <m:sty m:val="p"/>
          </m:rPr>
          <m:t>,</m:t>
        </m:r>
        <m:r>
          <m:t>θ</m:t>
        </m:r>
        <m:r>
          <m:rPr>
            <m:sty m:val="p"/>
          </m:rPr>
          <m:t>)</m:t>
        </m:r>
      </m:oMath>
      <w:r>
        <w:t xml:space="preserve"> </w:t>
      </w:r>
      <w:r>
        <w:t xml:space="preserve">and</w:t>
      </w:r>
      <w:r>
        <w:t xml:space="preserve"> </w:t>
      </w:r>
      <m:oMath>
        <m:r>
          <m:t>Z</m:t>
        </m:r>
        <m:r>
          <m:rPr>
            <m:sty m:val="p"/>
          </m:rPr>
          <m:t>(</m:t>
        </m:r>
        <m:r>
          <m:t>t</m:t>
        </m:r>
        <m:r>
          <m:rPr>
            <m:sty m:val="p"/>
          </m:rPr>
          <m:t>)</m:t>
        </m:r>
        <m:r>
          <m:rPr>
            <m:sty m:val="p"/>
          </m:rPr>
          <m:t>=</m:t>
        </m:r>
        <m:sSub>
          <m:e>
            <m:r>
              <m:rPr>
                <m:sty m:val="p"/>
              </m:rPr>
              <m:t>∂</m:t>
            </m:r>
          </m:e>
          <m:sub>
            <m:r>
              <m:t>u</m:t>
            </m:r>
          </m:sub>
        </m:sSub>
        <m:sSub>
          <m:e>
            <m:r>
              <m:t>x</m:t>
            </m:r>
          </m:e>
          <m:sub>
            <m:r>
              <m:t>θ</m:t>
            </m:r>
            <m:r>
              <m:rPr>
                <m:sty m:val="p"/>
              </m:rPr>
              <m:t>,</m:t>
            </m:r>
            <m:r>
              <m:t>u</m:t>
            </m:r>
          </m:sub>
        </m:sSub>
        <m:r>
          <m:rPr>
            <m:sty m:val="p"/>
          </m:rPr>
          <m:t>(</m:t>
        </m:r>
        <m:r>
          <m:t>t</m:t>
        </m:r>
        <m:r>
          <m:rPr>
            <m:sty m:val="p"/>
          </m:rPr>
          <m:t>)</m:t>
        </m:r>
      </m:oMath>
      <w:r>
        <w:t xml:space="preserve">. Assume</w:t>
      </w:r>
      <w:r>
        <w:t xml:space="preserve"> </w:t>
      </w:r>
      <m:oMath>
        <m:r>
          <m:t>J</m:t>
        </m:r>
        <m:r>
          <m:rPr>
            <m:sty m:val="p"/>
          </m:rPr>
          <m:t>∈</m:t>
        </m:r>
        <m:sSup>
          <m:e>
            <m:r>
              <m:t>C</m:t>
            </m:r>
          </m:e>
          <m:sup>
            <m:r>
              <m:t>1</m:t>
            </m:r>
          </m:sup>
        </m:sSup>
        <m:r>
          <m:rPr>
            <m:sty m:val="p"/>
          </m:rPr>
          <m:t>(</m:t>
        </m:r>
        <m:r>
          <m:rPr>
            <m:sty m:val="p"/>
          </m:rPr>
          <m:t>[</m:t>
        </m:r>
        <m:r>
          <m:t>0</m:t>
        </m:r>
        <m:r>
          <m:rPr>
            <m:sty m:val="p"/>
          </m:rPr>
          <m:t>,</m:t>
        </m:r>
        <m:r>
          <m:t>T</m:t>
        </m:r>
        <m:r>
          <m:rPr>
            <m:sty m:val="p"/>
          </m:rPr>
          <m:t>]</m:t>
        </m:r>
        <m:r>
          <m:rPr>
            <m:sty m:val="p"/>
          </m:rPr>
          <m:t>;</m:t>
        </m:r>
        <m:sSup>
          <m:e>
            <m:r>
              <m:rPr>
                <m:scr m:val="double-struck"/>
                <m:sty m:val="p"/>
              </m:rPr>
              <m:t>R</m:t>
            </m:r>
          </m:e>
          <m:sup>
            <m:r>
              <m:t>d</m:t>
            </m:r>
            <m:r>
              <m:rPr>
                <m:sty m:val="p"/>
              </m:rPr>
              <m:t>×</m:t>
            </m:r>
            <m:r>
              <m:t>d</m:t>
            </m:r>
          </m:sup>
        </m:sSup>
        <m:r>
          <m:rPr>
            <m:sty m:val="p"/>
          </m:rPr>
          <m:t>)</m:t>
        </m:r>
      </m:oMath>
      <w:r>
        <w:t xml:space="preserve">, and let the invertible fundamental matrix satisfy</w:t>
      </w:r>
      <w:r>
        <w:t xml:space="preserve"> </w:t>
      </w:r>
      <m:oMath>
        <m:sSup>
          <m:e>
            <m:r>
              <m:t>Z</m:t>
            </m:r>
          </m:e>
          <m:sup>
            <m:r>
              <m:rPr>
                <m:sty m:val="p"/>
              </m:rPr>
              <m:t>′</m:t>
            </m:r>
          </m:sup>
        </m:sSup>
        <m:r>
          <m:rPr>
            <m:sty m:val="p"/>
          </m:rPr>
          <m:t>=</m:t>
        </m:r>
        <m:r>
          <m:t>J</m:t>
        </m:r>
        <m:r>
          <m:t>Z</m:t>
        </m:r>
      </m:oMath>
      <w:r>
        <w:t xml:space="preserve">,</w:t>
      </w:r>
      <w:r>
        <w:t xml:space="preserve"> </w:t>
      </w:r>
      <m:oMath>
        <m:r>
          <m:t>Z</m:t>
        </m:r>
        <m:r>
          <m:rPr>
            <m:sty m:val="p"/>
          </m:rPr>
          <m:t>(</m:t>
        </m:r>
        <m:r>
          <m:t>0</m:t>
        </m:r>
        <m:r>
          <m:rPr>
            <m:sty m:val="p"/>
          </m:rPr>
          <m:t>)</m:t>
        </m:r>
        <m:r>
          <m:rPr>
            <m:sty m:val="p"/>
          </m:rPr>
          <m:t>=</m:t>
        </m:r>
        <m:sSub>
          <m:e>
            <m:r>
              <m:t>I</m:t>
            </m:r>
          </m:e>
          <m:sub>
            <m:r>
              <m:t>d</m:t>
            </m:r>
          </m:sub>
        </m:sSub>
      </m:oMath>
      <w:r>
        <w:t xml:space="preserve">. Put</w:t>
      </w:r>
      <w:r>
        <w:t xml:space="preserve"> </w:t>
      </w:r>
      <m:oMath>
        <m:r>
          <m:rPr>
            <m:scr m:val="script"/>
            <m:sty m:val="p"/>
          </m:rPr>
          <m:t>D</m:t>
        </m:r>
        <m:r>
          <m:t>v</m:t>
        </m:r>
        <m:r>
          <m:rPr>
            <m:sty m:val="p"/>
          </m:rPr>
          <m:t>=</m:t>
        </m:r>
        <m:sSup>
          <m:e>
            <m:r>
              <m:t>v</m:t>
            </m:r>
          </m:e>
          <m:sup>
            <m:r>
              <m:rPr>
                <m:sty m:val="p"/>
              </m:rPr>
              <m:t>′</m:t>
            </m:r>
          </m:sup>
        </m:sSup>
        <m:r>
          <m:rPr>
            <m:sty m:val="p"/>
          </m:rPr>
          <m:t>−</m:t>
        </m:r>
        <m:r>
          <m:t>J</m:t>
        </m:r>
        <m:r>
          <m:t>v</m:t>
        </m:r>
      </m:oMath>
      <w:r>
        <w:t xml:space="preserve"> </w:t>
      </w:r>
      <w:r>
        <w:t xml:space="preserve">and</w:t>
      </w:r>
      <w:r>
        <w:t xml:space="preserve"> </w:t>
      </w:r>
      <m:oMath>
        <m:sSup>
          <m:e>
            <m:r>
              <m:rPr>
                <m:scr m:val="script"/>
                <m:sty m:val="p"/>
              </m:rPr>
              <m:t>D</m:t>
            </m:r>
          </m:e>
          <m:sup>
            <m:r>
              <m:rPr>
                <m:sty m:val="p"/>
              </m:rPr>
              <m:t>*</m:t>
            </m:r>
          </m:sup>
        </m:sSup>
        <m:r>
          <m:t>ϕ</m:t>
        </m:r>
        <m:r>
          <m:rPr>
            <m:sty m:val="p"/>
          </m:rPr>
          <m:t>=</m:t>
        </m:r>
        <m:r>
          <m:rPr>
            <m:sty m:val="p"/>
          </m:rPr>
          <m:t>−</m:t>
        </m:r>
        <m:sSup>
          <m:e>
            <m:r>
              <m:t>ϕ</m:t>
            </m:r>
          </m:e>
          <m:sup>
            <m:r>
              <m:rPr>
                <m:sty m:val="p"/>
              </m:rPr>
              <m:t>′</m:t>
            </m:r>
          </m:sup>
        </m:sSup>
        <m:r>
          <m:rPr>
            <m:sty m:val="p"/>
          </m:rPr>
          <m:t>−</m:t>
        </m:r>
        <m:sSup>
          <m:e>
            <m:r>
              <m:t>J</m:t>
            </m:r>
          </m:e>
          <m:sup>
            <m:r>
              <m:t>T</m:t>
            </m:r>
          </m:sup>
        </m:sSup>
        <m:r>
          <m:t>ϕ</m:t>
        </m:r>
      </m:oMath>
      <w:r>
        <w:t xml:space="preserve">. Sensor coordinates have independent stationary OU covariance with fixed positive scales. Its Cameron–Martin space</w:t>
      </w:r>
      <w:r>
        <w:t xml:space="preserve"> </w:t>
      </w:r>
      <m:oMath>
        <m:r>
          <m:rPr>
            <m:scr m:val="script"/>
            <m:sty m:val="p"/>
          </m:rPr>
          <m:t>H</m:t>
        </m:r>
      </m:oMath>
      <w:r>
        <w:t xml:space="preserve"> </w:t>
      </w:r>
      <w:r>
        <w:t xml:space="preserve">is</w:t>
      </w:r>
      <w:r>
        <w:t xml:space="preserve"> </w:t>
      </w:r>
      <m:oMath>
        <m:sSup>
          <m:e>
            <m:r>
              <m:t>H</m:t>
            </m:r>
          </m:e>
          <m:sup>
            <m:r>
              <m:t>1</m:t>
            </m:r>
          </m:sup>
        </m:sSup>
      </m:oMath>
      <w:r>
        <w:t xml:space="preserve"> </w:t>
      </w:r>
      <w:r>
        <w:t xml:space="preserve">with the OU inner product. Write</w:t>
      </w:r>
      <w:r>
        <w:t xml:space="preserve"> </w:t>
      </w:r>
      <m:oMath>
        <m:r>
          <m:rPr>
            <m:scr m:val="script"/>
            <m:sty m:val="p"/>
          </m:rPr>
          <m:t>E</m:t>
        </m:r>
        <m:r>
          <m:rPr>
            <m:sty m:val="p"/>
          </m:rPr>
          <m:t>=</m:t>
        </m:r>
        <m:sSup>
          <m:e>
            <m:r>
              <m:rPr>
                <m:scr m:val="script"/>
                <m:sty m:val="p"/>
              </m:rPr>
              <m:t>H</m:t>
            </m:r>
          </m:e>
          <m:sup>
            <m:r>
              <m:rPr>
                <m:sty m:val="p"/>
              </m:rPr>
              <m:t>′</m:t>
            </m:r>
          </m:sup>
        </m:sSup>
      </m:oMath>
      <w:r>
        <w:t xml:space="preserve"> </w:t>
      </w:r>
      <w:r>
        <w:t xml:space="preserve">for its continuous dual, equipped with the covariance norm</w:t>
      </w:r>
    </w:p>
    <w:p>
      <w:pPr>
        <w:pStyle w:val="BodyText"/>
      </w:pPr>
      <m:oMathPara>
        <m:oMathParaPr>
          <m:jc m:val="center"/>
        </m:oMathParaPr>
        <m:oMath>
          <m:r>
            <m:rPr>
              <m:sty m:val="p"/>
            </m:rPr>
            <m:t>∥</m:t>
          </m:r>
          <m:r>
            <m:t>λ</m:t>
          </m:r>
          <m:sSubSup>
            <m:e>
              <m:r>
                <m:rPr>
                  <m:sty m:val="p"/>
                </m:rPr>
                <m:t>∥</m:t>
              </m:r>
            </m:e>
            <m:sub>
              <m:r>
                <m:t>C</m:t>
              </m:r>
            </m:sub>
            <m:sup>
              <m:r>
                <m:t>2</m:t>
              </m:r>
            </m:sup>
          </m:sSubSup>
          <m:r>
            <m:rPr>
              <m:sty m:val="p"/>
            </m:rPr>
            <m:t>=</m:t>
          </m:r>
          <m:r>
            <m:rPr>
              <m:sty m:val="p"/>
            </m:rPr>
            <m:t>⟨</m:t>
          </m:r>
          <m:r>
            <m:t>λ</m:t>
          </m:r>
          <m:r>
            <m:rPr>
              <m:sty m:val="p"/>
            </m:rPr>
            <m:t>,</m:t>
          </m:r>
          <m:r>
            <m:t>C</m:t>
          </m:r>
          <m:r>
            <m:t>λ</m:t>
          </m:r>
          <m:r>
            <m:rPr>
              <m:sty m:val="p"/>
            </m:rPr>
            <m:t>⟩</m:t>
          </m:r>
          <m:r>
            <m:rPr>
              <m:sty m:val="p"/>
            </m:rPr>
            <m:t>,</m:t>
          </m:r>
          <m:r>
            <m:t>  </m:t>
          </m:r>
          <m:r>
            <m:rPr>
              <m:sty m:val="p"/>
            </m:rPr>
            <m:t>⟨</m:t>
          </m:r>
          <m:sSup>
            <m:e>
              <m:r>
                <m:t>C</m:t>
              </m:r>
            </m:e>
            <m:sup>
              <m:r>
                <m:rPr>
                  <m:sty m:val="p"/>
                </m:rPr>
                <m:t>−</m:t>
              </m:r>
              <m:r>
                <m:t>1</m:t>
              </m:r>
            </m:sup>
          </m:sSup>
          <m:r>
            <m:t>g</m:t>
          </m:r>
          <m:r>
            <m:rPr>
              <m:sty m:val="p"/>
            </m:rPr>
            <m:t>,</m:t>
          </m:r>
          <m:r>
            <m:t>v</m:t>
          </m:r>
          <m:r>
            <m:rPr>
              <m:sty m:val="p"/>
            </m:rPr>
            <m:t>⟩</m:t>
          </m:r>
          <m:r>
            <m:rPr>
              <m:sty m:val="p"/>
            </m:rPr>
            <m:t>=</m:t>
          </m:r>
          <m:r>
            <m:rPr>
              <m:sty m:val="p"/>
            </m:rPr>
            <m:t>⟨</m:t>
          </m:r>
          <m:r>
            <m:t>g</m:t>
          </m:r>
          <m:r>
            <m:rPr>
              <m:sty m:val="p"/>
            </m:rPr>
            <m:t>,</m:t>
          </m:r>
          <m:r>
            <m:t>v</m:t>
          </m:r>
          <m:sSub>
            <m:e>
              <m:r>
                <m:rPr>
                  <m:sty m:val="p"/>
                </m:rPr>
                <m:t>⟩</m:t>
              </m:r>
            </m:e>
            <m:sub>
              <m:r>
                <m:rPr>
                  <m:scr m:val="script"/>
                  <m:sty m:val="p"/>
                </m:rPr>
                <m:t>H</m:t>
              </m:r>
            </m:sub>
          </m:sSub>
          <m:r>
            <m:rPr>
              <m:sty m:val="p"/>
            </m:rPr>
            <m:t>.</m:t>
          </m:r>
        </m:oMath>
      </m:oMathPara>
    </w:p>
    <w:p>
      <w:pPr>
        <w:pStyle w:val="FirstParagraph"/>
      </w:pPr>
      <w:r>
        <w:t xml:space="preserve">This definition includes ordinary integrated influences and endpoint evaluation measures. General dual influences act through the</w:t>
      </w:r>
      <w:r>
        <w:t xml:space="preserve"> </w:t>
      </w:r>
      <m:oMath>
        <m:sSup>
          <m:e>
            <m:r>
              <m:t>L</m:t>
            </m:r>
          </m:e>
          <m:sup>
            <m:r>
              <m:t>2</m:t>
            </m:r>
          </m:sup>
        </m:sSup>
        <m:r>
          <m:rPr>
            <m:sty m:val="p"/>
          </m:rPr>
          <m:t>(</m:t>
        </m:r>
        <m:r>
          <m:t>P</m:t>
        </m:r>
        <m:r>
          <m:rPr>
            <m:sty m:val="p"/>
          </m:rPr>
          <m:t>)</m:t>
        </m:r>
      </m:oMath>
      <w:r>
        <w:t xml:space="preserve"> </w:t>
      </w:r>
      <w:r>
        <w:t xml:space="preserve">closure of integrated Gaussian observations, through Gaussian observations. Their variance norm is</w:t>
      </w:r>
      <w:r>
        <w:t xml:space="preserve"> </w:t>
      </w:r>
      <m:oMath>
        <m:r>
          <m:rPr>
            <m:sty m:val="p"/>
          </m:rPr>
          <m:t>∥</m:t>
        </m:r>
        <m:r>
          <m:t>λ</m:t>
        </m:r>
        <m:sSub>
          <m:e>
            <m:r>
              <m:rPr>
                <m:sty m:val="p"/>
              </m:rPr>
              <m:t>∥</m:t>
            </m:r>
          </m:e>
          <m:sub>
            <m:r>
              <m:t>C</m:t>
            </m:r>
          </m:sub>
        </m:sSub>
      </m:oMath>
      <w:r>
        <w:t xml:space="preserve">; the noise path itself need not belong to</w:t>
      </w:r>
      <w:r>
        <w:t xml:space="preserve"> </w:t>
      </w:r>
      <m:oMath>
        <m:r>
          <m:rPr>
            <m:scr m:val="script"/>
            <m:sty m:val="p"/>
          </m:rPr>
          <m:t>H</m:t>
        </m:r>
      </m:oMath>
      <w:r>
        <w:t xml:space="preserve">.</w:t>
      </w:r>
    </w:p>
    <w:p>
      <w:pPr>
        <w:pStyle w:val="BodyText"/>
      </w:pPr>
      <w:r>
        <w:rPr>
          <w:b/>
          <w:bCs/>
        </w:rPr>
        <w:t xml:space="preserve">Proposition 2 (exact range and closure).</w:t>
      </w:r>
      <w:r>
        <w:t xml:space="preserve"> </w:t>
      </w:r>
      <w:r>
        <w:t xml:space="preserve">In</w:t>
      </w:r>
      <w:r>
        <w:t xml:space="preserve"> </w:t>
      </w:r>
      <m:oMath>
        <m:sSup>
          <m:e>
            <m:r>
              <m:t>L</m:t>
            </m:r>
          </m:e>
          <m:sup>
            <m:r>
              <m:t>2</m:t>
            </m:r>
          </m:sup>
        </m:sSup>
      </m:oMath>
      <w:r>
        <w:t xml:space="preserve">,</w:t>
      </w:r>
    </w:p>
    <w:p>
      <w:pPr>
        <w:pStyle w:val="BodyText"/>
      </w:pPr>
      <m:oMathPara>
        <m:oMathParaPr>
          <m:jc m:val="center"/>
        </m:oMathParaPr>
        <m:oMath>
          <m:sSup>
            <m:e>
              <m:r>
                <m:rPr>
                  <m:scr m:val="script"/>
                  <m:sty m:val="p"/>
                </m:rPr>
                <m:t>D</m:t>
              </m:r>
            </m:e>
            <m:sup>
              <m:r>
                <m:rPr>
                  <m:sty m:val="p"/>
                </m:rPr>
                <m:t>*</m:t>
              </m:r>
            </m:sup>
          </m:sSup>
          <m:sSubSup>
            <m:e>
              <m:r>
                <m:t>H</m:t>
              </m:r>
            </m:e>
            <m:sub>
              <m:r>
                <m:t>0</m:t>
              </m:r>
            </m:sub>
            <m:sup>
              <m:r>
                <m:t>1</m:t>
              </m:r>
            </m:sup>
          </m:sSubSup>
          <m:r>
            <m:rPr>
              <m:sty m:val="p"/>
            </m:rPr>
            <m:t>=</m:t>
          </m:r>
          <m:d>
            <m:dPr>
              <m:begChr m:val="{"/>
              <m:sepChr m:val=""/>
              <m:endChr m:val="}"/>
              <m:grow/>
            </m:dPr>
            <m:e>
              <m:r>
                <m:t>ℓ</m:t>
              </m:r>
              <m:r>
                <m:rPr>
                  <m:sty m:val="p"/>
                </m:rPr>
                <m:t>∈</m:t>
              </m:r>
              <m:sSup>
                <m:e>
                  <m:r>
                    <m:t>L</m:t>
                  </m:r>
                </m:e>
                <m:sup>
                  <m:r>
                    <m:t>2</m:t>
                  </m:r>
                </m:sup>
              </m:sSup>
              <m:r>
                <m:rPr>
                  <m:sty m:val="p"/>
                </m:rPr>
                <m:t>:</m:t>
              </m:r>
              <m:nary>
                <m:naryPr>
                  <m:chr m:val="∫"/>
                  <m:limLoc m:val="subSup"/>
                  <m:subHide m:val="off"/>
                  <m:supHide m:val="off"/>
                </m:naryPr>
                <m:sub>
                  <m:r>
                    <m:t>0</m:t>
                  </m:r>
                </m:sub>
                <m:sup>
                  <m:r>
                    <m:t>T</m:t>
                  </m:r>
                </m:sup>
                <m:e>
                  <m:r>
                    <m:t>Z</m:t>
                  </m:r>
                </m:e>
              </m:nary>
              <m:r>
                <m:rPr>
                  <m:sty m:val="p"/>
                </m:rPr>
                <m:t>(</m:t>
              </m:r>
              <m:r>
                <m:t>t</m:t>
              </m:r>
              <m:sSup>
                <m:e>
                  <m:r>
                    <m:rPr>
                      <m:sty m:val="p"/>
                    </m:rPr>
                    <m:t>)</m:t>
                  </m:r>
                </m:e>
                <m:sup>
                  <m:r>
                    <m:t>T</m:t>
                  </m:r>
                </m:sup>
              </m:sSup>
              <m:r>
                <m:t>ℓ</m:t>
              </m:r>
              <m:r>
                <m:rPr>
                  <m:sty m:val="p"/>
                </m:rPr>
                <m:t>(</m:t>
              </m:r>
              <m:r>
                <m:t>t</m:t>
              </m:r>
              <m:r>
                <m:rPr>
                  <m:sty m:val="p"/>
                </m:rPr>
                <m:t>)</m:t>
              </m:r>
              <m:r>
                <m:t>d</m:t>
              </m:r>
              <m:r>
                <m:t>t</m:t>
              </m:r>
              <m:r>
                <m:rPr>
                  <m:sty m:val="p"/>
                </m:rPr>
                <m:t>=</m:t>
              </m:r>
              <m:r>
                <m:t>0</m:t>
              </m:r>
            </m:e>
          </m:d>
          <m:r>
            <m:rPr>
              <m:sty m:val="p"/>
            </m:rPr>
            <m:t>.</m:t>
          </m:r>
        </m:oMath>
      </m:oMathPara>
    </w:p>
    <w:p>
      <w:pPr>
        <w:pStyle w:val="FirstParagraph"/>
      </w:pPr>
      <w:r>
        <w:t xml:space="preserve">The range of compactly supported smooth tests is dense in this space in</w:t>
      </w:r>
      <w:r>
        <w:t xml:space="preserve"> </w:t>
      </w:r>
      <m:oMath>
        <m:sSup>
          <m:e>
            <m:r>
              <m:t>L</m:t>
            </m:r>
          </m:e>
          <m:sup>
            <m:r>
              <m:t>2</m:t>
            </m:r>
          </m:sup>
        </m:sSup>
      </m:oMath>
      <w:r>
        <w:t xml:space="preserve">. Its closure in</w:t>
      </w:r>
      <w:r>
        <w:t xml:space="preserve"> </w:t>
      </w:r>
      <m:oMath>
        <m:r>
          <m:rPr>
            <m:scr m:val="script"/>
            <m:sty m:val="p"/>
          </m:rPr>
          <m:t>E</m:t>
        </m:r>
      </m:oMath>
      <w:r>
        <w:t xml:space="preserve"> </w:t>
      </w:r>
      <w:r>
        <w:t xml:space="preserve">is exactly</w:t>
      </w:r>
    </w:p>
    <w:p>
      <w:pPr>
        <w:pStyle w:val="BodyText"/>
      </w:pPr>
      <m:oMathPara>
        <m:oMathParaPr>
          <m:jc m:val="center"/>
        </m:oMathParaPr>
        <m:oMath>
          <m:r>
            <m:rPr>
              <m:scr m:val="script"/>
              <m:sty m:val="p"/>
            </m:rPr>
            <m:t>M</m:t>
          </m:r>
          <m:r>
            <m:rPr>
              <m:sty m:val="p"/>
            </m:rPr>
            <m:t>=</m:t>
          </m:r>
          <m:sSup>
            <m:e>
              <m:bar>
                <m:barPr>
                  <m:pos m:val="top"/>
                </m:barPr>
                <m:e>
                  <m:sSup>
                    <m:e>
                      <m:r>
                        <m:rPr>
                          <m:scr m:val="script"/>
                          <m:sty m:val="p"/>
                        </m:rPr>
                        <m:t>D</m:t>
                      </m:r>
                    </m:e>
                    <m:sup>
                      <m:r>
                        <m:rPr>
                          <m:sty m:val="p"/>
                        </m:rPr>
                        <m:t>*</m:t>
                      </m:r>
                    </m:sup>
                  </m:sSup>
                  <m:sSubSup>
                    <m:e>
                      <m:r>
                        <m:t>C</m:t>
                      </m:r>
                    </m:e>
                    <m:sub>
                      <m:r>
                        <m:t>c</m:t>
                      </m:r>
                    </m:sub>
                    <m:sup>
                      <m:r>
                        <m:rPr>
                          <m:sty m:val="p"/>
                        </m:rPr>
                        <m:t>∞</m:t>
                      </m:r>
                    </m:sup>
                  </m:sSubSup>
                </m:e>
              </m:bar>
            </m:e>
            <m:sup>
              <m:r>
                <m:rPr>
                  <m:sty m:val="p"/>
                </m:rPr>
                <m:t>∥</m:t>
              </m:r>
              <m:r>
                <m:rPr>
                  <m:sty m:val="p"/>
                </m:rPr>
                <m:t>⋅</m:t>
              </m:r>
              <m:sSub>
                <m:e>
                  <m:r>
                    <m:rPr>
                      <m:sty m:val="p"/>
                    </m:rPr>
                    <m:t>∥</m:t>
                  </m:r>
                </m:e>
                <m:sub>
                  <m:r>
                    <m:t>C</m:t>
                  </m:r>
                </m:sub>
              </m:sSub>
            </m:sup>
          </m:sSup>
          <m:r>
            <m:rPr>
              <m:sty m:val="p"/>
            </m:rPr>
            <m:t>=</m:t>
          </m:r>
          <m:r>
            <m:rPr>
              <m:sty m:val="p"/>
            </m:rPr>
            <m:t>{</m:t>
          </m:r>
          <m:r>
            <m:t>λ</m:t>
          </m:r>
          <m:r>
            <m:rPr>
              <m:sty m:val="p"/>
            </m:rPr>
            <m:t>∈</m:t>
          </m:r>
          <m:r>
            <m:rPr>
              <m:scr m:val="script"/>
              <m:sty m:val="p"/>
            </m:rPr>
            <m:t>E</m:t>
          </m:r>
          <m:r>
            <m:rPr>
              <m:sty m:val="p"/>
            </m:rPr>
            <m:t>:</m:t>
          </m:r>
          <m:r>
            <m:rPr>
              <m:sty m:val="p"/>
            </m:rPr>
            <m:t>⟨</m:t>
          </m:r>
          <m:r>
            <m:t>λ</m:t>
          </m:r>
          <m:r>
            <m:rPr>
              <m:sty m:val="p"/>
            </m:rPr>
            <m:t>,</m:t>
          </m:r>
          <m:sSub>
            <m:e>
              <m:r>
                <m:t>Z</m:t>
              </m:r>
            </m:e>
            <m:sub>
              <m:r>
                <m:t>j</m:t>
              </m:r>
            </m:sub>
          </m:sSub>
          <m:r>
            <m:rPr>
              <m:sty m:val="p"/>
            </m:rPr>
            <m:t>⟩</m:t>
          </m:r>
          <m:r>
            <m:rPr>
              <m:sty m:val="p"/>
            </m:rPr>
            <m:t>=</m:t>
          </m:r>
          <m:r>
            <m:t>0</m:t>
          </m:r>
          <m:r>
            <m:rPr>
              <m:sty m:val="p"/>
            </m:rPr>
            <m:t>,</m:t>
          </m:r>
          <m:r>
            <m:t>j</m:t>
          </m:r>
          <m:r>
            <m:rPr>
              <m:sty m:val="p"/>
            </m:rPr>
            <m:t>=</m:t>
          </m:r>
          <m:r>
            <m:t>1</m:t>
          </m:r>
          <m:r>
            <m:rPr>
              <m:sty m:val="p"/>
            </m:rPr>
            <m:t>,</m:t>
          </m:r>
          <m:r>
            <m:rPr>
              <m:sty m:val="p"/>
            </m:rPr>
            <m:t>…</m:t>
          </m:r>
          <m:r>
            <m:rPr>
              <m:sty m:val="p"/>
            </m:rPr>
            <m:t>,</m:t>
          </m:r>
          <m:r>
            <m:t>d</m:t>
          </m:r>
          <m:r>
            <m:rPr>
              <m:sty m:val="p"/>
            </m:rPr>
            <m:t>}</m:t>
          </m:r>
          <m:r>
            <m:rPr>
              <m:sty m:val="p"/>
            </m:rPr>
            <m:t>.</m:t>
          </m:r>
        </m:oMath>
      </m:oMathPara>
    </w:p>
    <w:p>
      <w:pPr>
        <w:pStyle w:val="FirstParagraph"/>
      </w:pPr>
      <w:r>
        <w:t xml:space="preserve">Consequently</w:t>
      </w:r>
      <w:r>
        <w:t xml:space="preserve"> </w:t>
      </w:r>
      <m:oMath>
        <m:r>
          <m:rPr>
            <m:scr m:val="script"/>
            <m:sty m:val="p"/>
          </m:rPr>
          <m:t>M</m:t>
        </m:r>
      </m:oMath>
      <w:r>
        <w:t xml:space="preserve"> </w:t>
      </w:r>
      <w:r>
        <w:t xml:space="preserve">has codimension</w:t>
      </w:r>
      <w:r>
        <w:t xml:space="preserve"> </w:t>
      </w:r>
      <m:oMath>
        <m:r>
          <m:t>d</m:t>
        </m:r>
      </m:oMath>
      <w:r>
        <w:t xml:space="preserve">.</w:t>
      </w:r>
    </w:p>
    <w:p>
      <w:pPr>
        <w:pStyle w:val="BodyText"/>
      </w:pPr>
      <w:r>
        <w:rPr>
          <w:b/>
          <w:bCs/>
        </w:rPr>
        <w:t xml:space="preserve">Proof.</w:t>
      </w:r>
      <w:r>
        <w:t xml:space="preserve"> </w:t>
      </w:r>
      <w:r>
        <w:t xml:space="preserve">Since</w:t>
      </w:r>
      <w:r>
        <w:t xml:space="preserve"> </w:t>
      </w:r>
      <m:oMath>
        <m:sSup>
          <m:e>
            <m:r>
              <m:t>Z</m:t>
            </m:r>
          </m:e>
          <m:sup>
            <m:r>
              <m:t>T</m:t>
            </m:r>
          </m:sup>
        </m:sSup>
        <m:sSup>
          <m:e>
            <m:r>
              <m:rPr>
                <m:scr m:val="script"/>
                <m:sty m:val="p"/>
              </m:rPr>
              <m:t>D</m:t>
            </m:r>
          </m:e>
          <m:sup>
            <m:r>
              <m:rPr>
                <m:sty m:val="p"/>
              </m:rPr>
              <m:t>*</m:t>
            </m:r>
          </m:sup>
        </m:sSup>
        <m:r>
          <m:t>ϕ</m:t>
        </m:r>
        <m:r>
          <m:rPr>
            <m:sty m:val="p"/>
          </m:rPr>
          <m:t>=</m:t>
        </m:r>
        <m:r>
          <m:rPr>
            <m:sty m:val="p"/>
          </m:rPr>
          <m:t>−</m:t>
        </m:r>
        <m:r>
          <m:rPr>
            <m:sty m:val="p"/>
          </m:rPr>
          <m:t>(</m:t>
        </m:r>
        <m:sSup>
          <m:e>
            <m:r>
              <m:t>Z</m:t>
            </m:r>
          </m:e>
          <m:sup>
            <m:r>
              <m:t>T</m:t>
            </m:r>
          </m:sup>
        </m:sSup>
        <m:r>
          <m:t>ϕ</m:t>
        </m:r>
        <m:sSup>
          <m:e>
            <m:r>
              <m:rPr>
                <m:sty m:val="p"/>
              </m:rPr>
              <m:t>)</m:t>
            </m:r>
          </m:e>
          <m:sup>
            <m:r>
              <m:rPr>
                <m:sty m:val="p"/>
              </m:rPr>
              <m:t>′</m:t>
            </m:r>
          </m:sup>
        </m:sSup>
      </m:oMath>
      <w:r>
        <w:t xml:space="preserve">, zero endpoint values imply the moment constraint. Conversely, for an</w:t>
      </w:r>
      <w:r>
        <w:t xml:space="preserve"> </w:t>
      </w:r>
      <m:oMath>
        <m:sSup>
          <m:e>
            <m:r>
              <m:t>L</m:t>
            </m:r>
          </m:e>
          <m:sup>
            <m:r>
              <m:t>2</m:t>
            </m:r>
          </m:sup>
        </m:sSup>
      </m:oMath>
      <w:r>
        <w:t xml:space="preserve"> </w:t>
      </w:r>
      <w:r>
        <w:t xml:space="preserve">influence with zero moment,</w:t>
      </w:r>
    </w:p>
    <w:p>
      <w:pPr>
        <w:pStyle w:val="BodyText"/>
      </w:pPr>
      <m:oMathPara>
        <m:oMathParaPr>
          <m:jc m:val="center"/>
        </m:oMathParaPr>
        <m:oMath>
          <m:r>
            <m:t>ϕ</m:t>
          </m:r>
          <m:r>
            <m:rPr>
              <m:sty m:val="p"/>
            </m:rPr>
            <m:t>(</m:t>
          </m:r>
          <m:r>
            <m:t>t</m:t>
          </m:r>
          <m:r>
            <m:rPr>
              <m:sty m:val="p"/>
            </m:rPr>
            <m:t>)</m:t>
          </m:r>
          <m:r>
            <m:rPr>
              <m:sty m:val="p"/>
            </m:rPr>
            <m:t>=</m:t>
          </m:r>
          <m:r>
            <m:rPr>
              <m:sty m:val="p"/>
            </m:rPr>
            <m:t>−</m:t>
          </m:r>
          <m:r>
            <m:t>Z</m:t>
          </m:r>
          <m:r>
            <m:rPr>
              <m:sty m:val="p"/>
            </m:rPr>
            <m:t>(</m:t>
          </m:r>
          <m:r>
            <m:t>t</m:t>
          </m:r>
          <m:sSup>
            <m:e>
              <m:r>
                <m:rPr>
                  <m:sty m:val="p"/>
                </m:rPr>
                <m:t>)</m:t>
              </m:r>
            </m:e>
            <m:sup>
              <m:r>
                <m:rPr>
                  <m:sty m:val="p"/>
                </m:rPr>
                <m:t>−</m:t>
              </m:r>
              <m:r>
                <m:t>T</m:t>
              </m:r>
            </m:sup>
          </m:sSup>
          <m:nary>
            <m:naryPr>
              <m:chr m:val="∫"/>
              <m:limLoc m:val="subSup"/>
              <m:subHide m:val="off"/>
              <m:supHide m:val="off"/>
            </m:naryPr>
            <m:sub>
              <m:r>
                <m:t>0</m:t>
              </m:r>
            </m:sub>
            <m:sup>
              <m:r>
                <m:t>t</m:t>
              </m:r>
            </m:sup>
            <m:e>
              <m:r>
                <m:t>Z</m:t>
              </m:r>
            </m:e>
          </m:nary>
          <m:r>
            <m:rPr>
              <m:sty m:val="p"/>
            </m:rPr>
            <m:t>(</m:t>
          </m:r>
          <m:r>
            <m:t>s</m:t>
          </m:r>
          <m:sSup>
            <m:e>
              <m:r>
                <m:rPr>
                  <m:sty m:val="p"/>
                </m:rPr>
                <m:t>)</m:t>
              </m:r>
            </m:e>
            <m:sup>
              <m:r>
                <m:t>T</m:t>
              </m:r>
            </m:sup>
          </m:sSup>
          <m:r>
            <m:t>ℓ</m:t>
          </m:r>
          <m:r>
            <m:rPr>
              <m:sty m:val="p"/>
            </m:rPr>
            <m:t>(</m:t>
          </m:r>
          <m:r>
            <m:t>s</m:t>
          </m:r>
          <m:r>
            <m:rPr>
              <m:sty m:val="p"/>
            </m:rPr>
            <m:t>)</m:t>
          </m:r>
          <m:r>
            <m:t>d</m:t>
          </m:r>
          <m:r>
            <m:t>s</m:t>
          </m:r>
        </m:oMath>
      </m:oMathPara>
    </w:p>
    <w:p>
      <w:pPr>
        <w:pStyle w:val="FirstParagraph"/>
      </w:pPr>
      <w:r>
        <w:t xml:space="preserve">belongs to</w:t>
      </w:r>
      <w:r>
        <w:t xml:space="preserve"> </w:t>
      </w:r>
      <m:oMath>
        <m:sSubSup>
          <m:e>
            <m:r>
              <m:t>H</m:t>
            </m:r>
          </m:e>
          <m:sub>
            <m:r>
              <m:t>0</m:t>
            </m:r>
          </m:sub>
          <m:sup>
            <m:r>
              <m:t>1</m:t>
            </m:r>
          </m:sup>
        </m:sSubSup>
      </m:oMath>
      <w:r>
        <w:t xml:space="preserve"> </w:t>
      </w:r>
      <w:r>
        <w:t xml:space="preserve">and satisfies</w:t>
      </w:r>
      <w:r>
        <w:t xml:space="preserve"> </w:t>
      </w:r>
      <m:oMath>
        <m:sSup>
          <m:e>
            <m:r>
              <m:rPr>
                <m:scr m:val="script"/>
                <m:sty m:val="p"/>
              </m:rPr>
              <m:t>D</m:t>
            </m:r>
          </m:e>
          <m:sup>
            <m:r>
              <m:rPr>
                <m:sty m:val="p"/>
              </m:rPr>
              <m:t>*</m:t>
            </m:r>
          </m:sup>
        </m:sSup>
        <m:r>
          <m:t>ϕ</m:t>
        </m:r>
        <m:r>
          <m:rPr>
            <m:sty m:val="p"/>
          </m:rPr>
          <m:t>=</m:t>
        </m:r>
        <m:r>
          <m:t>ℓ</m:t>
        </m:r>
      </m:oMath>
      <w:r>
        <w:t xml:space="preserve">. Approximation in</w:t>
      </w:r>
      <w:r>
        <w:t xml:space="preserve"> </w:t>
      </w:r>
      <m:oMath>
        <m:sSubSup>
          <m:e>
            <m:r>
              <m:t>H</m:t>
            </m:r>
          </m:e>
          <m:sub>
            <m:r>
              <m:t>0</m:t>
            </m:r>
          </m:sub>
          <m:sup>
            <m:r>
              <m:t>1</m:t>
            </m:r>
          </m:sup>
        </m:sSubSup>
      </m:oMath>
      <w:r>
        <w:t xml:space="preserve"> </w:t>
      </w:r>
      <w:r>
        <w:t xml:space="preserve">by</w:t>
      </w:r>
      <w:r>
        <w:t xml:space="preserve"> </w:t>
      </w:r>
      <m:oMath>
        <m:sSubSup>
          <m:e>
            <m:r>
              <m:t>C</m:t>
            </m:r>
          </m:e>
          <m:sub>
            <m:r>
              <m:t>c</m:t>
            </m:r>
          </m:sub>
          <m:sup>
            <m:r>
              <m:rPr>
                <m:sty m:val="p"/>
              </m:rPr>
              <m:t>∞</m:t>
            </m:r>
          </m:sup>
        </m:sSubSup>
      </m:oMath>
      <w:r>
        <w:t xml:space="preserve"> </w:t>
      </w:r>
      <w:r>
        <w:t xml:space="preserve">and continuity of</w:t>
      </w:r>
      <w:r>
        <w:t xml:space="preserve"> </w:t>
      </w:r>
      <m:oMath>
        <m:sSup>
          <m:e>
            <m:r>
              <m:rPr>
                <m:scr m:val="script"/>
                <m:sty m:val="p"/>
              </m:rPr>
              <m:t>D</m:t>
            </m:r>
          </m:e>
          <m:sup>
            <m:r>
              <m:rPr>
                <m:sty m:val="p"/>
              </m:rPr>
              <m:t>*</m:t>
            </m:r>
          </m:sup>
        </m:sSup>
        <m:r>
          <m:rPr>
            <m:sty m:val="p"/>
          </m:rPr>
          <m:t>:</m:t>
        </m:r>
        <m:sSubSup>
          <m:e>
            <m:r>
              <m:t>H</m:t>
            </m:r>
          </m:e>
          <m:sub>
            <m:r>
              <m:t>0</m:t>
            </m:r>
          </m:sub>
          <m:sup>
            <m:r>
              <m:t>1</m:t>
            </m:r>
          </m:sup>
        </m:sSubSup>
        <m:r>
          <m:rPr>
            <m:sty m:val="p"/>
          </m:rPr>
          <m:t>→</m:t>
        </m:r>
        <m:sSup>
          <m:e>
            <m:r>
              <m:t>L</m:t>
            </m:r>
          </m:e>
          <m:sup>
            <m:r>
              <m:t>2</m:t>
            </m:r>
          </m:sup>
        </m:sSup>
      </m:oMath>
      <w:r>
        <w:t xml:space="preserve"> </w:t>
      </w:r>
      <w:r>
        <w:t xml:space="preserve">give</w:t>
      </w:r>
      <w:r>
        <w:t xml:space="preserve"> </w:t>
      </w:r>
      <m:oMath>
        <m:sSup>
          <m:e>
            <m:r>
              <m:t>L</m:t>
            </m:r>
          </m:e>
          <m:sup>
            <m:r>
              <m:t>2</m:t>
            </m:r>
          </m:sup>
        </m:sSup>
      </m:oMath>
      <w:r>
        <w:t xml:space="preserve"> </w:t>
      </w:r>
      <w:r>
        <w:t xml:space="preserve">density. For the stronger closure statement, a function</w:t>
      </w:r>
      <w:r>
        <w:t xml:space="preserve"> </w:t>
      </w:r>
      <m:oMath>
        <m:r>
          <m:t>v</m:t>
        </m:r>
        <m:r>
          <m:rPr>
            <m:sty m:val="p"/>
          </m:rPr>
          <m:t>∈</m:t>
        </m:r>
        <m:r>
          <m:rPr>
            <m:scr m:val="script"/>
            <m:sty m:val="p"/>
          </m:rPr>
          <m:t>H</m:t>
        </m:r>
      </m:oMath>
      <w:r>
        <w:t xml:space="preserve"> </w:t>
      </w:r>
      <w:r>
        <w:t xml:space="preserve">annihilates every</w:t>
      </w:r>
      <w:r>
        <w:t xml:space="preserve"> </w:t>
      </w:r>
      <m:oMath>
        <m:sSup>
          <m:e>
            <m:r>
              <m:rPr>
                <m:scr m:val="script"/>
                <m:sty m:val="p"/>
              </m:rPr>
              <m:t>D</m:t>
            </m:r>
          </m:e>
          <m:sup>
            <m:r>
              <m:rPr>
                <m:sty m:val="p"/>
              </m:rPr>
              <m:t>*</m:t>
            </m:r>
          </m:sup>
        </m:sSup>
        <m:r>
          <m:t>ϕ</m:t>
        </m:r>
      </m:oMath>
      <w:r>
        <w:t xml:space="preserve"> </w:t>
      </w:r>
      <w:r>
        <w:t xml:space="preserve">if and only if</w:t>
      </w:r>
      <w:r>
        <w:t xml:space="preserve"> </w:t>
      </w:r>
      <m:oMath>
        <m:r>
          <m:rPr>
            <m:scr m:val="script"/>
            <m:sty m:val="p"/>
          </m:rPr>
          <m:t>D</m:t>
        </m:r>
        <m:r>
          <m:t>v</m:t>
        </m:r>
        <m:r>
          <m:rPr>
            <m:sty m:val="p"/>
          </m:rPr>
          <m:t>=</m:t>
        </m:r>
        <m:r>
          <m:t>0</m:t>
        </m:r>
      </m:oMath>
      <w:r>
        <w:t xml:space="preserve"> </w:t>
      </w:r>
      <w:r>
        <w:t xml:space="preserve">distributionally, hence</w:t>
      </w:r>
      <w:r>
        <w:t xml:space="preserve"> </w:t>
      </w:r>
      <m:oMath>
        <m:r>
          <m:t>v</m:t>
        </m:r>
        <m:r>
          <m:rPr>
            <m:sty m:val="p"/>
          </m:rPr>
          <m:t>=</m:t>
        </m:r>
        <m:r>
          <m:t>Z</m:t>
        </m:r>
        <m:r>
          <m:t>c</m:t>
        </m:r>
      </m:oMath>
      <w:r>
        <w:t xml:space="preserve">. The Hahn–Banach annihilator characterization of a closed subspace then gives the stated closure in</w:t>
      </w:r>
      <w:r>
        <w:t xml:space="preserve"> </w:t>
      </w:r>
      <m:oMath>
        <m:sSup>
          <m:e>
            <m:r>
              <m:rPr>
                <m:scr m:val="script"/>
                <m:sty m:val="p"/>
              </m:rPr>
              <m:t>H</m:t>
            </m:r>
          </m:e>
          <m:sup>
            <m:r>
              <m:rPr>
                <m:sty m:val="p"/>
              </m:rPr>
              <m:t>′</m:t>
            </m:r>
          </m:sup>
        </m:sSup>
      </m:oMath>
      <w:r>
        <w:t xml:space="preserve">. The columns of</w:t>
      </w:r>
      <w:r>
        <w:t xml:space="preserve"> </w:t>
      </w:r>
      <m:oMath>
        <m:r>
          <m:t>Z</m:t>
        </m:r>
      </m:oMath>
      <w:r>
        <w:t xml:space="preserve"> </w:t>
      </w:r>
      <w:r>
        <w:t xml:space="preserve">are linearly independent elements of</w:t>
      </w:r>
      <w:r>
        <w:t xml:space="preserve"> </w:t>
      </w:r>
      <m:oMath>
        <m:r>
          <m:rPr>
            <m:scr m:val="script"/>
            <m:sty m:val="p"/>
          </m:rPr>
          <m:t>H</m:t>
        </m:r>
      </m:oMath>
      <w:r>
        <w:t xml:space="preserve">, so their dual constraints have rank</w:t>
      </w:r>
      <w:r>
        <w:t xml:space="preserve"> </w:t>
      </w:r>
      <m:oMath>
        <m:r>
          <m:t>d</m:t>
        </m:r>
      </m:oMath>
      <w:r>
        <w:t xml:space="preserve">.</w:t>
      </w:r>
      <w:r>
        <w:t xml:space="preserve"> </w:t>
      </w:r>
      <m:oMath>
        <m:r>
          <m:rPr>
            <m:sty m:val="p"/>
          </m:rPr>
          <m:t>▫</m:t>
        </m:r>
      </m:oMath>
    </w:p>
    <w:p>
      <w:pPr>
        <w:pStyle w:val="BodyText"/>
      </w:pPr>
      <w:r>
        <w:t xml:space="preserve">The exact range uses zero-endpoint Sobolev tests; literal compact tests require closure. The covariance norm is equivalent to the dual Sobolev norm for this positive OU model.</w:t>
      </w:r>
    </w:p>
    <w:p>
      <w:pPr>
        <w:pStyle w:val="BodyText"/>
      </w:pPr>
      <w:r>
        <w:rPr>
          <w:b/>
          <w:bCs/>
        </w:rPr>
        <w:t xml:space="preserve">Lemma 1 (a concrete dense test family).</w:t>
      </w:r>
      <w:r>
        <w:t xml:space="preserve"> </w:t>
      </w:r>
      <w:r>
        <w:t xml:space="preserve">Let</w:t>
      </w:r>
      <w:r>
        <w:t xml:space="preserve"> </w:t>
      </w:r>
      <m:oMath>
        <m:sSub>
          <m:e>
            <m:r>
              <m:t>V</m:t>
            </m:r>
          </m:e>
          <m:sub>
            <m:r>
              <m:t>m</m:t>
            </m:r>
          </m:sub>
        </m:sSub>
      </m:oMath>
      <w:r>
        <w:t xml:space="preserve"> </w:t>
      </w:r>
      <w:r>
        <w:t xml:space="preserve">be vector-valued continuous piecewise-linear splines on the nested uniform dyadic partitions of</w:t>
      </w:r>
      <w:r>
        <w:t xml:space="preserve"> </w:t>
      </w:r>
      <m:oMath>
        <m:r>
          <m:rPr>
            <m:sty m:val="p"/>
          </m:rPr>
          <m:t>[</m:t>
        </m:r>
        <m:r>
          <m:t>0</m:t>
        </m:r>
        <m:r>
          <m:rPr>
            <m:sty m:val="p"/>
          </m:rPr>
          <m:t>,</m:t>
        </m:r>
        <m:r>
          <m:t>T</m:t>
        </m:r>
        <m:r>
          <m:rPr>
            <m:sty m:val="p"/>
          </m:rPr>
          <m:t>]</m:t>
        </m:r>
      </m:oMath>
      <w:r>
        <w:t xml:space="preserve">, with zero values at both endpoints. Then</w:t>
      </w:r>
    </w:p>
    <w:p>
      <w:pPr>
        <w:pStyle w:val="BodyText"/>
      </w:pPr>
      <m:oMathPara>
        <m:oMathParaPr>
          <m:jc m:val="center"/>
        </m:oMathParaPr>
        <m:oMath>
          <m:sSup>
            <m:e>
              <m:bar>
                <m:barPr>
                  <m:pos m:val="top"/>
                </m:barPr>
                <m:e>
                  <m:limLow>
                    <m:e>
                      <m:r>
                        <m:rPr>
                          <m:sty m:val="p"/>
                        </m:rPr>
                        <m:t>⋃</m:t>
                      </m:r>
                    </m:e>
                    <m:lim>
                      <m:r>
                        <m:t>m</m:t>
                      </m:r>
                    </m:lim>
                  </m:limLow>
                  <m:sSup>
                    <m:e>
                      <m:r>
                        <m:rPr>
                          <m:scr m:val="script"/>
                          <m:sty m:val="p"/>
                        </m:rPr>
                        <m:t>D</m:t>
                      </m:r>
                    </m:e>
                    <m:sup>
                      <m:r>
                        <m:rPr>
                          <m:sty m:val="p"/>
                        </m:rPr>
                        <m:t>*</m:t>
                      </m:r>
                    </m:sup>
                  </m:sSup>
                  <m:sSub>
                    <m:e>
                      <m:r>
                        <m:t>V</m:t>
                      </m:r>
                    </m:e>
                    <m:sub>
                      <m:r>
                        <m:t>m</m:t>
                      </m:r>
                    </m:sub>
                  </m:sSub>
                </m:e>
              </m:bar>
            </m:e>
            <m:sup>
              <m:r>
                <m:rPr>
                  <m:sty m:val="p"/>
                </m:rPr>
                <m:t>∥</m:t>
              </m:r>
              <m:r>
                <m:rPr>
                  <m:sty m:val="p"/>
                </m:rPr>
                <m:t>⋅</m:t>
              </m:r>
              <m:sSub>
                <m:e>
                  <m:r>
                    <m:rPr>
                      <m:sty m:val="p"/>
                    </m:rPr>
                    <m:t>∥</m:t>
                  </m:r>
                </m:e>
                <m:sub>
                  <m:r>
                    <m:t>C</m:t>
                  </m:r>
                </m:sub>
              </m:sSub>
            </m:sup>
          </m:sSup>
          <m:r>
            <m:rPr>
              <m:sty m:val="p"/>
            </m:rPr>
            <m:t>=</m:t>
          </m:r>
          <m:r>
            <m:rPr>
              <m:scr m:val="script"/>
              <m:sty m:val="p"/>
            </m:rPr>
            <m:t>M</m:t>
          </m:r>
          <m:r>
            <m:rPr>
              <m:sty m:val="p"/>
            </m:rPr>
            <m:t>.</m:t>
          </m:r>
        </m:oMath>
      </m:oMathPara>
    </w:p>
    <w:p>
      <w:pPr>
        <w:pStyle w:val="FirstParagraph"/>
      </w:pPr>
      <w:r>
        <w:rPr>
          <w:b/>
          <w:bCs/>
        </w:rPr>
        <w:t xml:space="preserve">Proof.</w:t>
      </w:r>
      <w:r>
        <w:t xml:space="preserve"> </w:t>
      </w:r>
      <w:r>
        <w:t xml:space="preserve">Given</w:t>
      </w:r>
      <w:r>
        <w:t xml:space="preserve"> </w:t>
      </w:r>
      <m:oMath>
        <m:r>
          <m:t>v</m:t>
        </m:r>
        <m:r>
          <m:rPr>
            <m:sty m:val="p"/>
          </m:rPr>
          <m:t>∈</m:t>
        </m:r>
        <m:sSubSup>
          <m:e>
            <m:r>
              <m:t>H</m:t>
            </m:r>
          </m:e>
          <m:sub>
            <m:r>
              <m:t>0</m:t>
            </m:r>
          </m:sub>
          <m:sup>
            <m:r>
              <m:t>1</m:t>
            </m:r>
          </m:sup>
        </m:sSubSup>
      </m:oMath>
      <w:r>
        <w:t xml:space="preserve">, choose</w:t>
      </w:r>
      <w:r>
        <w:t xml:space="preserve"> </w:t>
      </w:r>
      <m:oMath>
        <m:r>
          <m:t>ψ</m:t>
        </m:r>
        <m:r>
          <m:rPr>
            <m:sty m:val="p"/>
          </m:rPr>
          <m:t>∈</m:t>
        </m:r>
        <m:sSubSup>
          <m:e>
            <m:r>
              <m:t>C</m:t>
            </m:r>
          </m:e>
          <m:sub>
            <m:r>
              <m:t>c</m:t>
            </m:r>
          </m:sub>
          <m:sup>
            <m:r>
              <m:rPr>
                <m:sty m:val="p"/>
              </m:rPr>
              <m:t>∞</m:t>
            </m:r>
          </m:sup>
        </m:sSubSup>
      </m:oMath>
      <w:r>
        <w:t xml:space="preserve"> </w:t>
      </w:r>
      <w:r>
        <w:t xml:space="preserve">close to</w:t>
      </w:r>
      <w:r>
        <w:t xml:space="preserve"> </w:t>
      </w:r>
      <m:oMath>
        <m:r>
          <m:t>v</m:t>
        </m:r>
      </m:oMath>
      <w:r>
        <w:t xml:space="preserve"> </w:t>
      </w:r>
      <w:r>
        <w:t xml:space="preserve">in</w:t>
      </w:r>
      <w:r>
        <w:t xml:space="preserve"> </w:t>
      </w:r>
      <m:oMath>
        <m:sSup>
          <m:e>
            <m:r>
              <m:t>H</m:t>
            </m:r>
          </m:e>
          <m:sup>
            <m:r>
              <m:t>1</m:t>
            </m:r>
          </m:sup>
        </m:sSup>
      </m:oMath>
      <w:r>
        <w:t xml:space="preserve">. Its nodal interpolant</w:t>
      </w:r>
      <w:r>
        <w:t xml:space="preserve"> </w:t>
      </w:r>
      <m:oMath>
        <m:sSub>
          <m:e>
            <m:r>
              <m:t>I</m:t>
            </m:r>
          </m:e>
          <m:sub>
            <m:r>
              <m:t>m</m:t>
            </m:r>
          </m:sub>
        </m:sSub>
        <m:r>
          <m:t>ψ</m:t>
        </m:r>
        <m:r>
          <m:rPr>
            <m:sty m:val="p"/>
          </m:rPr>
          <m:t>∈</m:t>
        </m:r>
        <m:sSub>
          <m:e>
            <m:r>
              <m:t>V</m:t>
            </m:r>
          </m:e>
          <m:sub>
            <m:r>
              <m:t>m</m:t>
            </m:r>
          </m:sub>
        </m:sSub>
      </m:oMath>
      <w:r>
        <w:t xml:space="preserve"> </w:t>
      </w:r>
      <w:r>
        <w:t xml:space="preserve">satisfies</w:t>
      </w:r>
      <w:r>
        <w:t xml:space="preserve"> </w:t>
      </w:r>
      <m:oMath>
        <m:r>
          <m:rPr>
            <m:sty m:val="p"/>
          </m:rPr>
          <m:t>∥</m:t>
        </m:r>
        <m:sSub>
          <m:e>
            <m:r>
              <m:t>I</m:t>
            </m:r>
          </m:e>
          <m:sub>
            <m:r>
              <m:t>m</m:t>
            </m:r>
          </m:sub>
        </m:sSub>
        <m:r>
          <m:t>ψ</m:t>
        </m:r>
        <m:r>
          <m:rPr>
            <m:sty m:val="p"/>
          </m:rPr>
          <m:t>−</m:t>
        </m:r>
        <m:r>
          <m:t>ψ</m:t>
        </m:r>
        <m:sSub>
          <m:e>
            <m:r>
              <m:rPr>
                <m:sty m:val="p"/>
              </m:rPr>
              <m:t>∥</m:t>
            </m:r>
          </m:e>
          <m:sub>
            <m:sSup>
              <m:e>
                <m:r>
                  <m:t>H</m:t>
                </m:r>
              </m:e>
              <m:sup>
                <m:r>
                  <m:t>1</m:t>
                </m:r>
              </m:sup>
            </m:sSup>
          </m:sub>
        </m:sSub>
        <m:r>
          <m:rPr>
            <m:sty m:val="p"/>
          </m:rPr>
          <m:t>≤</m:t>
        </m:r>
        <m:r>
          <m:t>c</m:t>
        </m:r>
        <m:sSub>
          <m:e>
            <m:r>
              <m:rPr>
                <m:sty m:val="p"/>
              </m:rPr>
              <m:t>Δ</m:t>
            </m:r>
          </m:e>
          <m:sub>
            <m:r>
              <m:t>m</m:t>
            </m:r>
          </m:sub>
        </m:sSub>
        <m:r>
          <m:rPr>
            <m:sty m:val="p"/>
          </m:rPr>
          <m:t>∥</m:t>
        </m:r>
        <m:sSup>
          <m:e>
            <m:r>
              <m:t>ψ</m:t>
            </m:r>
          </m:e>
          <m:sup>
            <m:r>
              <m:rPr>
                <m:sty m:val="p"/>
              </m:rPr>
              <m:t>″</m:t>
            </m:r>
          </m:sup>
        </m:sSup>
        <m:sSub>
          <m:e>
            <m:r>
              <m:rPr>
                <m:sty m:val="p"/>
              </m:rPr>
              <m:t>∥</m:t>
            </m:r>
          </m:e>
          <m:sub>
            <m:sSup>
              <m:e>
                <m:r>
                  <m:t>L</m:t>
                </m:r>
              </m:e>
              <m:sup>
                <m:r>
                  <m:t>2</m:t>
                </m:r>
              </m:sup>
            </m:sSup>
          </m:sub>
        </m:sSub>
      </m:oMath>
      <w:r>
        <w:t xml:space="preserve">, where</w:t>
      </w:r>
      <w:r>
        <w:t xml:space="preserve"> </w:t>
      </w:r>
      <m:oMath>
        <m:sSub>
          <m:e>
            <m:r>
              <m:rPr>
                <m:sty m:val="p"/>
              </m:rPr>
              <m:t>Δ</m:t>
            </m:r>
          </m:e>
          <m:sub>
            <m:r>
              <m:t>m</m:t>
            </m:r>
          </m:sub>
        </m:sSub>
      </m:oMath>
      <w:r>
        <w:t xml:space="preserve"> </w:t>
      </w:r>
      <w:r>
        <w:t xml:space="preserve">is the mesh width. The union of</w:t>
      </w:r>
      <w:r>
        <w:t xml:space="preserve"> </w:t>
      </w:r>
      <m:oMath>
        <m:sSub>
          <m:e>
            <m:r>
              <m:t>V</m:t>
            </m:r>
          </m:e>
          <m:sub>
            <m:r>
              <m:t>m</m:t>
            </m:r>
          </m:sub>
        </m:sSub>
      </m:oMath>
      <w:r>
        <w:t xml:space="preserve"> </w:t>
      </w:r>
      <w:r>
        <w:t xml:space="preserve">is therefore dense in</w:t>
      </w:r>
      <w:r>
        <w:t xml:space="preserve"> </w:t>
      </w:r>
      <m:oMath>
        <m:sSubSup>
          <m:e>
            <m:r>
              <m:t>H</m:t>
            </m:r>
          </m:e>
          <m:sub>
            <m:r>
              <m:t>0</m:t>
            </m:r>
          </m:sub>
          <m:sup>
            <m:r>
              <m:t>1</m:t>
            </m:r>
          </m:sup>
        </m:sSubSup>
      </m:oMath>
      <w:r>
        <w:t xml:space="preserve">. Continuity of</w:t>
      </w:r>
      <w:r>
        <w:t xml:space="preserve"> </w:t>
      </w:r>
      <m:oMath>
        <m:sSup>
          <m:e>
            <m:r>
              <m:rPr>
                <m:scr m:val="script"/>
                <m:sty m:val="p"/>
              </m:rPr>
              <m:t>D</m:t>
            </m:r>
          </m:e>
          <m:sup>
            <m:r>
              <m:rPr>
                <m:sty m:val="p"/>
              </m:rPr>
              <m:t>*</m:t>
            </m:r>
          </m:sup>
        </m:sSup>
        <m:r>
          <m:rPr>
            <m:sty m:val="p"/>
          </m:rPr>
          <m:t>:</m:t>
        </m:r>
        <m:sSubSup>
          <m:e>
            <m:r>
              <m:t>H</m:t>
            </m:r>
          </m:e>
          <m:sub>
            <m:r>
              <m:t>0</m:t>
            </m:r>
          </m:sub>
          <m:sup>
            <m:r>
              <m:t>1</m:t>
            </m:r>
          </m:sup>
        </m:sSubSup>
        <m:r>
          <m:rPr>
            <m:sty m:val="p"/>
          </m:rPr>
          <m:t>→</m:t>
        </m:r>
        <m:sSup>
          <m:e>
            <m:r>
              <m:t>L</m:t>
            </m:r>
          </m:e>
          <m:sup>
            <m:r>
              <m:t>2</m:t>
            </m:r>
          </m:sup>
        </m:sSup>
      </m:oMath>
      <w:r>
        <w:t xml:space="preserve"> </w:t>
      </w:r>
      <w:r>
        <w:t xml:space="preserve">and of the embedding</w:t>
      </w:r>
      <w:r>
        <w:t xml:space="preserve"> </w:t>
      </w:r>
      <m:oMath>
        <m:sSup>
          <m:e>
            <m:r>
              <m:t>L</m:t>
            </m:r>
          </m:e>
          <m:sup>
            <m:r>
              <m:t>2</m:t>
            </m:r>
          </m:sup>
        </m:sSup>
        <m:r>
          <m:rPr>
            <m:sty m:val="p"/>
          </m:rPr>
          <m:t>↪</m:t>
        </m:r>
        <m:sSup>
          <m:e>
            <m:r>
              <m:rPr>
                <m:scr m:val="script"/>
                <m:sty m:val="p"/>
              </m:rPr>
              <m:t>H</m:t>
            </m:r>
          </m:e>
          <m:sup>
            <m:r>
              <m:rPr>
                <m:sty m:val="p"/>
              </m:rPr>
              <m:t>′</m:t>
            </m:r>
          </m:sup>
        </m:sSup>
      </m:oMath>
      <w:r>
        <w:t xml:space="preserve"> </w:t>
      </w:r>
      <w:r>
        <w:t xml:space="preserve">transfers this approximation to the covariance norm. Proposition 2 identifies the closure of</w:t>
      </w:r>
      <w:r>
        <w:t xml:space="preserve"> </w:t>
      </w:r>
      <m:oMath>
        <m:sSup>
          <m:e>
            <m:r>
              <m:rPr>
                <m:scr m:val="script"/>
                <m:sty m:val="p"/>
              </m:rPr>
              <m:t>D</m:t>
            </m:r>
          </m:e>
          <m:sup>
            <m:r>
              <m:rPr>
                <m:sty m:val="p"/>
              </m:rPr>
              <m:t>*</m:t>
            </m:r>
          </m:sup>
        </m:sSup>
        <m:sSubSup>
          <m:e>
            <m:r>
              <m:t>H</m:t>
            </m:r>
          </m:e>
          <m:sub>
            <m:r>
              <m:t>0</m:t>
            </m:r>
          </m:sub>
          <m:sup>
            <m:r>
              <m:t>1</m:t>
            </m:r>
          </m:sup>
        </m:sSubSup>
      </m:oMath>
      <w:r>
        <w:t xml:space="preserve"> </w:t>
      </w:r>
      <w:r>
        <w:t xml:space="preserve">with</w:t>
      </w:r>
      <w:r>
        <w:t xml:space="preserve"> </w:t>
      </w:r>
      <m:oMath>
        <m:r>
          <m:rPr>
            <m:scr m:val="script"/>
            <m:sty m:val="p"/>
          </m:rPr>
          <m:t>M</m:t>
        </m:r>
      </m:oMath>
      <w:r>
        <w:t xml:space="preserve">.</w:t>
      </w:r>
      <w:r>
        <w:t xml:space="preserve"> </w:t>
      </w:r>
      <m:oMath>
        <m:r>
          <m:rPr>
            <m:sty m:val="p"/>
          </m:rPr>
          <m:t>▫</m:t>
        </m:r>
      </m:oMath>
    </w:p>
    <w:p>
      <w:pPr>
        <w:pStyle w:val="BodyText"/>
      </w:pPr>
      <w:r>
        <w:t xml:space="preserve">These splines are admissible zero-endpoint Sobolev tests; they need not vanish in an endpoint neighborhood. If literal smooth compact tests are required, approximate each spline in</w:t>
      </w:r>
      <w:r>
        <w:t xml:space="preserve"> </w:t>
      </w:r>
      <m:oMath>
        <m:sSubSup>
          <m:e>
            <m:r>
              <m:t>H</m:t>
            </m:r>
          </m:e>
          <m:sub>
            <m:r>
              <m:t>0</m:t>
            </m:r>
          </m:sub>
          <m:sup>
            <m:r>
              <m:t>1</m:t>
            </m:r>
          </m:sup>
        </m:sSubSup>
      </m:oMath>
      <w:r>
        <w:t xml:space="preserve"> </w:t>
      </w:r>
      <w:r>
        <w:t xml:space="preserve">by such tests. Thus Lemma 1 provides an explicit family for the density condition in Corollary 1. The experiments use finite multiscale approximations.</w:t>
      </w:r>
    </w:p>
    <w:bookmarkEnd w:id="17"/>
    <w:bookmarkStart w:id="18" w:name="sharp-information-and-optimal-influence"/>
    <w:p>
      <w:pPr>
        <w:pStyle w:val="Heading3"/>
      </w:pPr>
      <w:r>
        <w:t xml:space="preserve">5.2. Sharp information and optimal influence</w:t>
      </w:r>
    </w:p>
    <w:p>
      <w:pPr>
        <w:pStyle w:val="FirstParagraph"/>
      </w:pPr>
      <w:r>
        <w:t xml:space="preserve">Let</w:t>
      </w:r>
      <w:r>
        <w:t xml:space="preserve"> </w:t>
      </w:r>
      <m:oMath>
        <m:r>
          <m:t>S</m:t>
        </m:r>
        <m:r>
          <m:rPr>
            <m:sty m:val="p"/>
          </m:rPr>
          <m:t>=</m:t>
        </m:r>
        <m:r>
          <m:rPr>
            <m:sty m:val="p"/>
          </m:rPr>
          <m:t>[</m:t>
        </m:r>
        <m:sSub>
          <m:e>
            <m:r>
              <m:t>S</m:t>
            </m:r>
          </m:e>
          <m:sub>
            <m:r>
              <m:t>1</m:t>
            </m:r>
          </m:sub>
        </m:sSub>
        <m:r>
          <m:rPr>
            <m:sty m:val="p"/>
          </m:rPr>
          <m:t>,</m:t>
        </m:r>
        <m:r>
          <m:rPr>
            <m:sty m:val="p"/>
          </m:rPr>
          <m:t>…</m:t>
        </m:r>
        <m:r>
          <m:rPr>
            <m:sty m:val="p"/>
          </m:rPr>
          <m:t>,</m:t>
        </m:r>
        <m:sSub>
          <m:e>
            <m:r>
              <m:t>S</m:t>
            </m:r>
          </m:e>
          <m:sub>
            <m:r>
              <m:t>p</m:t>
            </m:r>
          </m:sub>
        </m:sSub>
        <m:r>
          <m:rPr>
            <m:sty m:val="p"/>
          </m:rPr>
          <m:t>]</m:t>
        </m:r>
        <m:r>
          <m:rPr>
            <m:sty m:val="p"/>
          </m:rPr>
          <m:t>∈</m:t>
        </m:r>
        <m:sSup>
          <m:e>
            <m:r>
              <m:rPr>
                <m:scr m:val="script"/>
                <m:sty m:val="p"/>
              </m:rPr>
              <m:t>H</m:t>
            </m:r>
          </m:e>
          <m:sup>
            <m:r>
              <m:t>p</m:t>
            </m:r>
          </m:sup>
        </m:sSup>
      </m:oMath>
      <w:r>
        <w:t xml:space="preserve"> </w:t>
      </w:r>
      <w:r>
        <w:t xml:space="preserve">be coefficient sensitivities, and form the joint information blocks for</w:t>
      </w:r>
      <w:r>
        <w:t xml:space="preserve"> </w:t>
      </w:r>
      <m:oMath>
        <m:r>
          <m:t>S</m:t>
        </m:r>
      </m:oMath>
      <w:r>
        <w:t xml:space="preserve"> </w:t>
      </w:r>
      <w:r>
        <w:t xml:space="preserve">and</w:t>
      </w:r>
      <w:r>
        <w:t xml:space="preserve"> </w:t>
      </w:r>
      <m:oMath>
        <m:r>
          <m:t>Z</m:t>
        </m:r>
      </m:oMath>
      <w:r>
        <w:t xml:space="preserve">. Assume</w:t>
      </w:r>
      <w:r>
        <w:t xml:space="preserve"> </w:t>
      </w:r>
      <m:oMath>
        <m:sSub>
          <m:e>
            <m:r>
              <m:rPr>
                <m:scr m:val="script"/>
                <m:sty m:val="p"/>
              </m:rPr>
              <m:t>I</m:t>
            </m:r>
          </m:e>
          <m:sub>
            <m:r>
              <m:t>u</m:t>
            </m:r>
            <m:r>
              <m:t>u</m:t>
            </m:r>
          </m:sub>
        </m:sSub>
      </m:oMath>
      <w:r>
        <w:t xml:space="preserve"> </w:t>
      </w:r>
      <w:r>
        <w:t xml:space="preserve">and the Schur complement are positive definite. Set</w:t>
      </w:r>
    </w:p>
    <w:p>
      <w:pPr>
        <w:pStyle w:val="BodyText"/>
      </w:pPr>
      <m:oMathPara>
        <m:oMathParaPr>
          <m:jc m:val="center"/>
        </m:oMathParaPr>
        <m:oMath>
          <m:r>
            <m:t>R</m:t>
          </m:r>
          <m:r>
            <m:rPr>
              <m:sty m:val="p"/>
            </m:rPr>
            <m:t>=</m:t>
          </m:r>
          <m:r>
            <m:t>S</m:t>
          </m:r>
          <m:r>
            <m:rPr>
              <m:sty m:val="p"/>
            </m:rPr>
            <m:t>−</m:t>
          </m:r>
          <m:r>
            <m:t>Z</m:t>
          </m:r>
          <m:sSubSup>
            <m:e>
              <m:r>
                <m:rPr>
                  <m:scr m:val="script"/>
                  <m:sty m:val="p"/>
                </m:rPr>
                <m:t>I</m:t>
              </m:r>
            </m:e>
            <m:sub>
              <m:r>
                <m:t>u</m:t>
              </m:r>
              <m:r>
                <m:t>u</m:t>
              </m:r>
            </m:sub>
            <m:sup>
              <m:r>
                <m:rPr>
                  <m:sty m:val="p"/>
                </m:rPr>
                <m:t>−</m:t>
              </m:r>
              <m:r>
                <m:t>1</m:t>
              </m:r>
            </m:sup>
          </m:sSubSup>
          <m:sSub>
            <m:e>
              <m:r>
                <m:rPr>
                  <m:scr m:val="script"/>
                  <m:sty m:val="p"/>
                </m:rPr>
                <m:t>I</m:t>
              </m:r>
            </m:e>
            <m:sub>
              <m:r>
                <m:t>u</m:t>
              </m:r>
              <m:r>
                <m:t>θ</m:t>
              </m:r>
            </m:sub>
          </m:sSub>
          <m:r>
            <m:rPr>
              <m:sty m:val="p"/>
            </m:rPr>
            <m:t>,</m:t>
          </m:r>
          <m:r>
            <m:t>  </m:t>
          </m:r>
          <m:sSub>
            <m:e>
              <m:r>
                <m:rPr>
                  <m:scr m:val="script"/>
                  <m:sty m:val="p"/>
                </m:rPr>
                <m:t>I</m:t>
              </m:r>
            </m:e>
            <m:sub>
              <m:r>
                <m:t>e</m:t>
              </m:r>
            </m:sub>
          </m:sSub>
          <m:r>
            <m:rPr>
              <m:sty m:val="p"/>
            </m:rPr>
            <m:t>=</m:t>
          </m:r>
          <m:sSub>
            <m:e>
              <m:r>
                <m:rPr>
                  <m:scr m:val="script"/>
                  <m:sty m:val="p"/>
                </m:rPr>
                <m:t>I</m:t>
              </m:r>
            </m:e>
            <m:sub>
              <m:r>
                <m:t>θ</m:t>
              </m:r>
              <m:r>
                <m:t>θ</m:t>
              </m:r>
            </m:sub>
          </m:sSub>
          <m:r>
            <m:rPr>
              <m:sty m:val="p"/>
            </m:rPr>
            <m:t>−</m:t>
          </m:r>
          <m:sSub>
            <m:e>
              <m:r>
                <m:rPr>
                  <m:scr m:val="script"/>
                  <m:sty m:val="p"/>
                </m:rPr>
                <m:t>I</m:t>
              </m:r>
            </m:e>
            <m:sub>
              <m:r>
                <m:t>θ</m:t>
              </m:r>
              <m:r>
                <m:t>u</m:t>
              </m:r>
            </m:sub>
          </m:sSub>
          <m:sSubSup>
            <m:e>
              <m:r>
                <m:rPr>
                  <m:scr m:val="script"/>
                  <m:sty m:val="p"/>
                </m:rPr>
                <m:t>I</m:t>
              </m:r>
            </m:e>
            <m:sub>
              <m:r>
                <m:t>u</m:t>
              </m:r>
              <m:r>
                <m:t>u</m:t>
              </m:r>
            </m:sub>
            <m:sup>
              <m:r>
                <m:rPr>
                  <m:sty m:val="p"/>
                </m:rPr>
                <m:t>−</m:t>
              </m:r>
              <m:r>
                <m:t>1</m:t>
              </m:r>
            </m:sup>
          </m:sSubSup>
          <m:sSub>
            <m:e>
              <m:r>
                <m:rPr>
                  <m:scr m:val="script"/>
                  <m:sty m:val="p"/>
                </m:rPr>
                <m:t>I</m:t>
              </m:r>
            </m:e>
            <m:sub>
              <m:r>
                <m:t>u</m:t>
              </m:r>
              <m:r>
                <m:t>θ</m:t>
              </m:r>
            </m:sub>
          </m:sSub>
          <m:r>
            <m:rPr>
              <m:sty m:val="p"/>
            </m:rPr>
            <m:t>.</m:t>
          </m:r>
        </m:oMath>
      </m:oMathPara>
    </w:p>
    <w:p>
      <w:pPr>
        <w:pStyle w:val="FirstParagraph"/>
      </w:pPr>
      <w:r>
        <w:t xml:space="preserve">Projection and best linear unbiased estimation in correlated continuous regression are classical</w:t>
      </w:r>
      <w:r>
        <w:t xml:space="preserve"> </w:t>
      </w:r>
      <w:r>
        <w:t xml:space="preserve">[10]</w:t>
      </w:r>
      <w:r>
        <w:t xml:space="preserve">. Here the adjoint-range characterization identifies exactly which dynamical weak influences obey that projection.</w:t>
      </w:r>
    </w:p>
    <w:p>
      <w:pPr>
        <w:pStyle w:val="BodyText"/>
      </w:pPr>
      <w:r>
        <w:rPr>
          <w:b/>
          <w:bCs/>
        </w:rPr>
        <w:t xml:space="preserve">Theorem 2 (sharp boundary-free influence covariance).</w:t>
      </w:r>
      <w:r>
        <w:t xml:space="preserve"> </w:t>
      </w:r>
      <w:r>
        <w:t xml:space="preserve">Let</w:t>
      </w:r>
      <w:r>
        <w:t xml:space="preserve"> </w:t>
      </w:r>
      <m:oMath>
        <m:r>
          <m:rPr>
            <m:sty m:val="p"/>
          </m:rPr>
          <m:t>Λ</m:t>
        </m:r>
        <m:r>
          <m:rPr>
            <m:sty m:val="p"/>
          </m:rPr>
          <m:t>=</m:t>
        </m:r>
        <m:r>
          <m:rPr>
            <m:sty m:val="p"/>
          </m:rPr>
          <m:t>[</m:t>
        </m:r>
        <m:sSub>
          <m:e>
            <m:r>
              <m:t>λ</m:t>
            </m:r>
          </m:e>
          <m:sub>
            <m:r>
              <m:t>1</m:t>
            </m:r>
          </m:sub>
        </m:sSub>
        <m:r>
          <m:rPr>
            <m:sty m:val="p"/>
          </m:rPr>
          <m:t>,</m:t>
        </m:r>
        <m:r>
          <m:rPr>
            <m:sty m:val="p"/>
          </m:rPr>
          <m:t>…</m:t>
        </m:r>
        <m:r>
          <m:rPr>
            <m:sty m:val="p"/>
          </m:rPr>
          <m:t>,</m:t>
        </m:r>
        <m:sSub>
          <m:e>
            <m:r>
              <m:t>λ</m:t>
            </m:r>
          </m:e>
          <m:sub>
            <m:r>
              <m:t>p</m:t>
            </m:r>
          </m:sub>
        </m:sSub>
        <m:r>
          <m:rPr>
            <m:sty m:val="p"/>
          </m:rPr>
          <m:t>]</m:t>
        </m:r>
        <m:r>
          <m:rPr>
            <m:sty m:val="p"/>
          </m:rPr>
          <m:t>∈</m:t>
        </m:r>
        <m:sSup>
          <m:e>
            <m:r>
              <m:rPr>
                <m:scr m:val="script"/>
                <m:sty m:val="p"/>
              </m:rPr>
              <m:t>M</m:t>
            </m:r>
          </m:e>
          <m:sup>
            <m:r>
              <m:t>p</m:t>
            </m:r>
          </m:sup>
        </m:sSup>
      </m:oMath>
      <w:r>
        <w:t xml:space="preserve"> </w:t>
      </w:r>
      <w:r>
        <w:t xml:space="preserve">satisfy</w:t>
      </w:r>
      <w:r>
        <w:t xml:space="preserve"> </w:t>
      </w:r>
      <m:oMath>
        <m:r>
          <m:rPr>
            <m:sty m:val="p"/>
          </m:rPr>
          <m:t>⟨</m:t>
        </m:r>
        <m:sSub>
          <m:e>
            <m:r>
              <m:t>λ</m:t>
            </m:r>
          </m:e>
          <m:sub>
            <m:r>
              <m:t>r</m:t>
            </m:r>
          </m:sub>
        </m:sSub>
        <m:r>
          <m:rPr>
            <m:sty m:val="p"/>
          </m:rPr>
          <m:t>,</m:t>
        </m:r>
        <m:sSub>
          <m:e>
            <m:r>
              <m:t>S</m:t>
            </m:r>
          </m:e>
          <m:sub>
            <m:r>
              <m:t>s</m:t>
            </m:r>
          </m:sub>
        </m:sSub>
        <m:r>
          <m:rPr>
            <m:sty m:val="p"/>
          </m:rPr>
          <m:t>⟩</m:t>
        </m:r>
        <m:r>
          <m:rPr>
            <m:sty m:val="p"/>
          </m:rPr>
          <m:t>=</m:t>
        </m:r>
        <m:sSub>
          <m:e>
            <m:r>
              <m:t>δ</m:t>
            </m:r>
          </m:e>
          <m:sub>
            <m:r>
              <m:t>r</m:t>
            </m:r>
            <m:r>
              <m:t>s</m:t>
            </m:r>
          </m:sub>
        </m:sSub>
      </m:oMath>
      <w:r>
        <w:t xml:space="preserve">. Its Gaussian influence covariance obeys</w:t>
      </w:r>
    </w:p>
    <w:p>
      <w:pPr>
        <w:pStyle w:val="BodyText"/>
      </w:pPr>
      <m:oMathPara>
        <m:oMathParaPr>
          <m:jc m:val="center"/>
        </m:oMathParaPr>
        <m:oMath>
          <m:r>
            <m:t>V</m:t>
          </m:r>
          <m:r>
            <m:rPr>
              <m:sty m:val="p"/>
            </m:rPr>
            <m:t>(</m:t>
          </m:r>
          <m:r>
            <m:rPr>
              <m:sty m:val="p"/>
            </m:rPr>
            <m:t>Λ</m:t>
          </m:r>
          <m:r>
            <m:rPr>
              <m:sty m:val="p"/>
            </m:rPr>
            <m:t>)</m:t>
          </m:r>
          <m:r>
            <m:rPr>
              <m:sty m:val="p"/>
            </m:rPr>
            <m:t>≽</m:t>
          </m:r>
          <m:sSubSup>
            <m:e>
              <m:r>
                <m:rPr>
                  <m:scr m:val="script"/>
                  <m:sty m:val="p"/>
                </m:rPr>
                <m:t>I</m:t>
              </m:r>
            </m:e>
            <m:sub>
              <m:r>
                <m:t>e</m:t>
              </m:r>
            </m:sub>
            <m:sup>
              <m:r>
                <m:rPr>
                  <m:sty m:val="p"/>
                </m:rPr>
                <m:t>−</m:t>
              </m:r>
              <m:r>
                <m:t>1</m:t>
              </m:r>
            </m:sup>
          </m:sSubSup>
          <m:r>
            <m:rPr>
              <m:sty m:val="p"/>
            </m:rPr>
            <m:t>.</m:t>
          </m:r>
        </m:oMath>
      </m:oMathPara>
    </w:p>
    <w:p>
      <w:pPr>
        <w:pStyle w:val="FirstParagraph"/>
      </w:pPr>
      <w:r>
        <w:t xml:space="preserve">The bound is attained in</w:t>
      </w:r>
      <w:r>
        <w:t xml:space="preserve"> </w:t>
      </w:r>
      <m:oMath>
        <m:r>
          <m:rPr>
            <m:scr m:val="script"/>
            <m:sty m:val="p"/>
          </m:rPr>
          <m:t>M</m:t>
        </m:r>
      </m:oMath>
      <w:r>
        <w:t xml:space="preserve"> </w:t>
      </w:r>
      <w:r>
        <w:t xml:space="preserve">by the matrix-valued dual influence</w:t>
      </w:r>
    </w:p>
    <w:p>
      <w:pPr>
        <w:pStyle w:val="BodyText"/>
      </w:pPr>
      <m:oMathPara>
        <m:oMathParaPr>
          <m:jc m:val="center"/>
        </m:oMathParaPr>
        <m:oMath>
          <m:sSub>
            <m:e>
              <m:r>
                <m:rPr>
                  <m:sty m:val="p"/>
                </m:rPr>
                <m:t>Λ</m:t>
              </m:r>
            </m:e>
            <m:sub>
              <m:r>
                <m:rPr>
                  <m:sty m:val="p"/>
                </m:rPr>
                <m:t>*</m:t>
              </m:r>
            </m:sub>
          </m:sSub>
          <m:r>
            <m:rPr>
              <m:sty m:val="p"/>
            </m:rPr>
            <m:t>=</m:t>
          </m:r>
          <m:sSup>
            <m:e>
              <m:r>
                <m:t>C</m:t>
              </m:r>
            </m:e>
            <m:sup>
              <m:r>
                <m:rPr>
                  <m:sty m:val="p"/>
                </m:rPr>
                <m:t>−</m:t>
              </m:r>
              <m:r>
                <m:t>1</m:t>
              </m:r>
            </m:sup>
          </m:sSup>
          <m:r>
            <m:t>R</m:t>
          </m:r>
          <m:r>
            <m:t> </m:t>
          </m:r>
          <m:sSubSup>
            <m:e>
              <m:r>
                <m:rPr>
                  <m:scr m:val="script"/>
                  <m:sty m:val="p"/>
                </m:rPr>
                <m:t>I</m:t>
              </m:r>
            </m:e>
            <m:sub>
              <m:r>
                <m:t>e</m:t>
              </m:r>
            </m:sub>
            <m:sup>
              <m:r>
                <m:rPr>
                  <m:sty m:val="p"/>
                </m:rPr>
                <m:t>−</m:t>
              </m:r>
              <m:r>
                <m:t>1</m:t>
              </m:r>
            </m:sup>
          </m:sSubSup>
          <m:r>
            <m:rPr>
              <m:sty m:val="p"/>
            </m:rPr>
            <m:t>.</m:t>
          </m:r>
        </m:oMath>
      </m:oMathPara>
    </w:p>
    <w:p>
      <w:pPr>
        <w:pStyle w:val="FirstParagraph"/>
      </w:pPr>
      <w:r>
        <w:t xml:space="preserve">It is the infimum for normalized compact-test influences. It is a minimum among literal compact tests only when</w:t>
      </w:r>
      <w:r>
        <w:t xml:space="preserve"> </w:t>
      </w:r>
      <m:oMath>
        <m:sSub>
          <m:e>
            <m:r>
              <m:rPr>
                <m:sty m:val="p"/>
              </m:rPr>
              <m:t>Λ</m:t>
            </m:r>
          </m:e>
          <m:sub>
            <m:r>
              <m:rPr>
                <m:sty m:val="p"/>
              </m:rPr>
              <m:t>*</m:t>
            </m:r>
          </m:sub>
        </m:sSub>
      </m:oMath>
      <w:r>
        <w:t xml:space="preserve"> </w:t>
      </w:r>
      <w:r>
        <w:t xml:space="preserve">belongs to their adjoint range.</w:t>
      </w:r>
    </w:p>
    <w:p>
      <w:pPr>
        <w:pStyle w:val="BodyText"/>
      </w:pPr>
      <w:r>
        <w:rPr>
          <w:b/>
          <w:bCs/>
        </w:rPr>
        <w:t xml:space="preserve">Proof.</w:t>
      </w:r>
      <w:r>
        <w:t xml:space="preserve"> </w:t>
      </w:r>
      <w:r>
        <w:t xml:space="preserve">The</w:t>
      </w:r>
      <w:r>
        <w:t xml:space="preserve"> </w:t>
      </w:r>
      <m:oMath>
        <m:r>
          <m:rPr>
            <m:scr m:val="script"/>
            <m:sty m:val="p"/>
          </m:rPr>
          <m:t>H</m:t>
        </m:r>
      </m:oMath>
      <w:r>
        <w:t xml:space="preserve"> </w:t>
      </w:r>
      <w:r>
        <w:t xml:space="preserve">projection makes</w:t>
      </w:r>
      <w:r>
        <w:t xml:space="preserve"> </w:t>
      </w:r>
      <m:oMath>
        <m:r>
          <m:rPr>
            <m:sty m:val="p"/>
          </m:rPr>
          <m:t>⟨</m:t>
        </m:r>
        <m:sSup>
          <m:e>
            <m:r>
              <m:t>C</m:t>
            </m:r>
          </m:e>
          <m:sup>
            <m:r>
              <m:rPr>
                <m:sty m:val="p"/>
              </m:rPr>
              <m:t>−</m:t>
            </m:r>
            <m:r>
              <m:t>1</m:t>
            </m:r>
          </m:sup>
        </m:sSup>
        <m:r>
          <m:t>R</m:t>
        </m:r>
        <m:r>
          <m:rPr>
            <m:sty m:val="p"/>
          </m:rPr>
          <m:t>,</m:t>
        </m:r>
        <m:r>
          <m:t>Z</m:t>
        </m:r>
        <m:r>
          <m:rPr>
            <m:sty m:val="p"/>
          </m:rPr>
          <m:t>⟩</m:t>
        </m:r>
        <m:r>
          <m:rPr>
            <m:sty m:val="p"/>
          </m:rPr>
          <m:t>=</m:t>
        </m:r>
        <m:r>
          <m:t>0</m:t>
        </m:r>
      </m:oMath>
      <w:r>
        <w:t xml:space="preserve"> </w:t>
      </w:r>
      <w:r>
        <w:t xml:space="preserve">and</w:t>
      </w:r>
      <w:r>
        <w:t xml:space="preserve"> </w:t>
      </w:r>
      <m:oMath>
        <m:r>
          <m:rPr>
            <m:sty m:val="p"/>
          </m:rPr>
          <m:t>⟨</m:t>
        </m:r>
        <m:sSup>
          <m:e>
            <m:r>
              <m:t>C</m:t>
            </m:r>
          </m:e>
          <m:sup>
            <m:r>
              <m:rPr>
                <m:sty m:val="p"/>
              </m:rPr>
              <m:t>−</m:t>
            </m:r>
            <m:r>
              <m:t>1</m:t>
            </m:r>
          </m:sup>
        </m:sSup>
        <m:r>
          <m:t>R</m:t>
        </m:r>
        <m:r>
          <m:rPr>
            <m:sty m:val="p"/>
          </m:rPr>
          <m:t>,</m:t>
        </m:r>
        <m:r>
          <m:t>S</m:t>
        </m:r>
        <m:r>
          <m:rPr>
            <m:sty m:val="p"/>
          </m:rPr>
          <m:t>⟩</m:t>
        </m:r>
        <m:r>
          <m:rPr>
            <m:sty m:val="p"/>
          </m:rPr>
          <m:t>=</m:t>
        </m:r>
        <m:sSub>
          <m:e>
            <m:r>
              <m:rPr>
                <m:scr m:val="script"/>
                <m:sty m:val="p"/>
              </m:rPr>
              <m:t>I</m:t>
            </m:r>
          </m:e>
          <m:sub>
            <m:r>
              <m:t>e</m:t>
            </m:r>
          </m:sub>
        </m:sSub>
      </m:oMath>
      <w:r>
        <w:t xml:space="preserve">. Thus</w:t>
      </w:r>
      <w:r>
        <w:t xml:space="preserve"> </w:t>
      </w:r>
      <m:oMath>
        <m:sSub>
          <m:e>
            <m:r>
              <m:rPr>
                <m:sty m:val="p"/>
              </m:rPr>
              <m:t>Λ</m:t>
            </m:r>
          </m:e>
          <m:sub>
            <m:r>
              <m:rPr>
                <m:sty m:val="p"/>
              </m:rPr>
              <m:t>*</m:t>
            </m:r>
          </m:sub>
        </m:sSub>
      </m:oMath>
      <w:r>
        <w:t xml:space="preserve"> </w:t>
      </w:r>
      <w:r>
        <w:t xml:space="preserve">meets both constraints and has covariance</w:t>
      </w:r>
      <w:r>
        <w:t xml:space="preserve"> </w:t>
      </w:r>
      <m:oMath>
        <m:sSubSup>
          <m:e>
            <m:r>
              <m:rPr>
                <m:scr m:val="script"/>
                <m:sty m:val="p"/>
              </m:rPr>
              <m:t>I</m:t>
            </m:r>
          </m:e>
          <m:sub>
            <m:r>
              <m:t>e</m:t>
            </m:r>
          </m:sub>
          <m:sup>
            <m:r>
              <m:rPr>
                <m:sty m:val="p"/>
              </m:rPr>
              <m:t>−</m:t>
            </m:r>
            <m:r>
              <m:t>1</m:t>
            </m:r>
          </m:sup>
        </m:sSubSup>
      </m:oMath>
      <w:r>
        <w:t xml:space="preserve">. The difference</w:t>
      </w:r>
      <w:r>
        <w:t xml:space="preserve"> </w:t>
      </w:r>
      <m:oMath>
        <m:r>
          <m:rPr>
            <m:sty m:val="p"/>
          </m:rPr>
          <m:t>Δ</m:t>
        </m:r>
        <m:r>
          <m:rPr>
            <m:sty m:val="p"/>
          </m:rPr>
          <m:t>=</m:t>
        </m:r>
        <m:r>
          <m:rPr>
            <m:sty m:val="p"/>
          </m:rPr>
          <m:t>Λ</m:t>
        </m:r>
        <m:r>
          <m:rPr>
            <m:sty m:val="p"/>
          </m:rPr>
          <m:t>−</m:t>
        </m:r>
        <m:sSub>
          <m:e>
            <m:r>
              <m:rPr>
                <m:sty m:val="p"/>
              </m:rPr>
              <m:t>Λ</m:t>
            </m:r>
          </m:e>
          <m:sub>
            <m:r>
              <m:rPr>
                <m:sty m:val="p"/>
              </m:rPr>
              <m:t>*</m:t>
            </m:r>
          </m:sub>
        </m:sSub>
      </m:oMath>
      <w:r>
        <w:t xml:space="preserve"> </w:t>
      </w:r>
      <w:r>
        <w:t xml:space="preserve">pairs to zero with both</w:t>
      </w:r>
      <w:r>
        <w:t xml:space="preserve"> </w:t>
      </w:r>
      <m:oMath>
        <m:r>
          <m:t>S</m:t>
        </m:r>
      </m:oMath>
      <w:r>
        <w:t xml:space="preserve"> </w:t>
      </w:r>
      <w:r>
        <w:t xml:space="preserve">and</w:t>
      </w:r>
      <w:r>
        <w:t xml:space="preserve"> </w:t>
      </w:r>
      <m:oMath>
        <m:r>
          <m:t>Z</m:t>
        </m:r>
      </m:oMath>
      <w:r>
        <w:t xml:space="preserve">, hence with</w:t>
      </w:r>
      <w:r>
        <w:t xml:space="preserve"> </w:t>
      </w:r>
      <m:oMath>
        <m:r>
          <m:t>R</m:t>
        </m:r>
      </m:oMath>
      <w:r>
        <w:t xml:space="preserve">. Covariance cross terms vanish and</w:t>
      </w:r>
    </w:p>
    <w:p>
      <w:pPr>
        <w:pStyle w:val="BodyText"/>
      </w:pPr>
      <m:oMathPara>
        <m:oMathParaPr>
          <m:jc m:val="center"/>
        </m:oMathParaPr>
        <m:oMath>
          <m:r>
            <m:t>V</m:t>
          </m:r>
          <m:r>
            <m:rPr>
              <m:sty m:val="p"/>
            </m:rPr>
            <m:t>(</m:t>
          </m:r>
          <m:r>
            <m:rPr>
              <m:sty m:val="p"/>
            </m:rPr>
            <m:t>Λ</m:t>
          </m:r>
          <m:r>
            <m:rPr>
              <m:sty m:val="p"/>
            </m:rPr>
            <m:t>)</m:t>
          </m:r>
          <m:r>
            <m:rPr>
              <m:sty m:val="p"/>
            </m:rPr>
            <m:t>=</m:t>
          </m:r>
          <m:sSubSup>
            <m:e>
              <m:r>
                <m:rPr>
                  <m:scr m:val="script"/>
                  <m:sty m:val="p"/>
                </m:rPr>
                <m:t>I</m:t>
              </m:r>
            </m:e>
            <m:sub>
              <m:r>
                <m:t>e</m:t>
              </m:r>
            </m:sub>
            <m:sup>
              <m:r>
                <m:rPr>
                  <m:sty m:val="p"/>
                </m:rPr>
                <m:t>−</m:t>
              </m:r>
              <m:r>
                <m:t>1</m:t>
              </m:r>
            </m:sup>
          </m:sSubSup>
          <m:r>
            <m:rPr>
              <m:sty m:val="p"/>
            </m:rPr>
            <m:t>+</m:t>
          </m:r>
          <m:r>
            <m:t>V</m:t>
          </m:r>
          <m:r>
            <m:rPr>
              <m:sty m:val="p"/>
            </m:rPr>
            <m:t>(</m:t>
          </m:r>
          <m:r>
            <m:rPr>
              <m:sty m:val="p"/>
            </m:rPr>
            <m:t>Δ</m:t>
          </m:r>
          <m:r>
            <m:rPr>
              <m:sty m:val="p"/>
            </m:rPr>
            <m:t>)</m:t>
          </m:r>
          <m:r>
            <m:rPr>
              <m:sty m:val="p"/>
            </m:rPr>
            <m:t>.</m:t>
          </m:r>
        </m:oMath>
      </m:oMathPara>
    </w:p>
    <w:p>
      <w:pPr>
        <w:pStyle w:val="FirstParagraph"/>
      </w:pPr>
      <w:r>
        <w:t xml:space="preserve">For attainability as an infimum, approximate each column of</w:t>
      </w:r>
      <w:r>
        <w:t xml:space="preserve"> </w:t>
      </w:r>
      <m:oMath>
        <m:sSub>
          <m:e>
            <m:r>
              <m:rPr>
                <m:sty m:val="p"/>
              </m:rPr>
              <m:t>Λ</m:t>
            </m:r>
          </m:e>
          <m:sub>
            <m:r>
              <m:rPr>
                <m:sty m:val="p"/>
              </m:rPr>
              <m:t>*</m:t>
            </m:r>
          </m:sub>
        </m:sSub>
      </m:oMath>
      <w:r>
        <w:t xml:space="preserve"> </w:t>
      </w:r>
      <w:r>
        <w:t xml:space="preserve">by compact-test influences in covariance norm. Their normalization matrices converge to</w:t>
      </w:r>
      <w:r>
        <w:t xml:space="preserve"> </w:t>
      </w:r>
      <m:oMath>
        <m:sSub>
          <m:e>
            <m:r>
              <m:t>I</m:t>
            </m:r>
          </m:e>
          <m:sub>
            <m:r>
              <m:t>p</m:t>
            </m:r>
          </m:sub>
        </m:sSub>
      </m:oMath>
      <w:r>
        <w:t xml:space="preserve"> </w:t>
      </w:r>
      <w:r>
        <w:t xml:space="preserve">by continuous pairing with</w:t>
      </w:r>
      <w:r>
        <w:t xml:space="preserve"> </w:t>
      </w:r>
      <m:oMath>
        <m:r>
          <m:t>S</m:t>
        </m:r>
      </m:oMath>
      <w:r>
        <w:t xml:space="preserve">; right-multiplication by their inverse transpose enforces exact normalization while preserving the range and covariance convergence.</w:t>
      </w:r>
      <w:r>
        <w:t xml:space="preserve"> </w:t>
      </w:r>
      <m:oMath>
        <m:r>
          <m:rPr>
            <m:sty m:val="p"/>
          </m:rPr>
          <m:t>▫</m:t>
        </m:r>
      </m:oMath>
    </w:p>
    <w:p>
      <w:pPr>
        <w:pStyle w:val="BodyText"/>
      </w:pPr>
      <w:r>
        <w:t xml:space="preserve">For an unknown initial state,</w:t>
      </w:r>
      <w:r>
        <w:t xml:space="preserve"> </w:t>
      </w:r>
      <m:oMath>
        <m:sSub>
          <m:e>
            <m:r>
              <m:rPr>
                <m:scr m:val="script"/>
                <m:sty m:val="p"/>
              </m:rPr>
              <m:t>I</m:t>
            </m:r>
          </m:e>
          <m:sub>
            <m:r>
              <m:t>e</m:t>
            </m:r>
          </m:sub>
        </m:sSub>
      </m:oMath>
      <w:r>
        <w:t xml:space="preserve"> </w:t>
      </w:r>
      <w:r>
        <w:t xml:space="preserve">is the full likelihood nuisance-adjusted information, so this weak restriction has no further first-order cost. When the initial state is known, the information loss is exactly</w:t>
      </w:r>
      <w:r>
        <w:t xml:space="preserve"> </w:t>
      </w:r>
      <m:oMath>
        <m:sSub>
          <m:e>
            <m:r>
              <m:rPr>
                <m:scr m:val="script"/>
                <m:sty m:val="p"/>
              </m:rPr>
              <m:t>I</m:t>
            </m:r>
          </m:e>
          <m:sub>
            <m:r>
              <m:t>θ</m:t>
            </m:r>
            <m:r>
              <m:t>u</m:t>
            </m:r>
          </m:sub>
        </m:sSub>
        <m:sSubSup>
          <m:e>
            <m:r>
              <m:rPr>
                <m:scr m:val="script"/>
                <m:sty m:val="p"/>
              </m:rPr>
              <m:t>I</m:t>
            </m:r>
          </m:e>
          <m:sub>
            <m:r>
              <m:t>u</m:t>
            </m:r>
            <m:r>
              <m:t>u</m:t>
            </m:r>
          </m:sub>
          <m:sup>
            <m:r>
              <m:rPr>
                <m:sty m:val="p"/>
              </m:rPr>
              <m:t>−</m:t>
            </m:r>
            <m:r>
              <m:t>1</m:t>
            </m:r>
          </m:sup>
        </m:sSubSup>
        <m:sSub>
          <m:e>
            <m:r>
              <m:rPr>
                <m:scr m:val="script"/>
                <m:sty m:val="p"/>
              </m:rPr>
              <m:t>I</m:t>
            </m:r>
          </m:e>
          <m:sub>
            <m:r>
              <m:t>u</m:t>
            </m:r>
            <m:r>
              <m:t>θ</m:t>
            </m:r>
          </m:sub>
        </m:sSub>
      </m:oMath>
      <w:r>
        <w:t xml:space="preserve">; covariance inflation is</w:t>
      </w:r>
      <w:r>
        <w:t xml:space="preserve"> </w:t>
      </w:r>
      <m:oMath>
        <m:sSubSup>
          <m:e>
            <m:r>
              <m:rPr>
                <m:scr m:val="script"/>
                <m:sty m:val="p"/>
              </m:rPr>
              <m:t>I</m:t>
            </m:r>
          </m:e>
          <m:sub>
            <m:r>
              <m:t>e</m:t>
            </m:r>
          </m:sub>
          <m:sup>
            <m:r>
              <m:rPr>
                <m:sty m:val="p"/>
              </m:rPr>
              <m:t>−</m:t>
            </m:r>
            <m:r>
              <m:t>1</m:t>
            </m:r>
          </m:sup>
        </m:sSubSup>
        <m:r>
          <m:rPr>
            <m:sty m:val="p"/>
          </m:rPr>
          <m:t>−</m:t>
        </m:r>
        <m:sSubSup>
          <m:e>
            <m:r>
              <m:rPr>
                <m:scr m:val="script"/>
                <m:sty m:val="p"/>
              </m:rPr>
              <m:t>I</m:t>
            </m:r>
          </m:e>
          <m:sub>
            <m:r>
              <m:t>θ</m:t>
            </m:r>
            <m:r>
              <m:t>θ</m:t>
            </m:r>
          </m:sub>
          <m:sup>
            <m:r>
              <m:rPr>
                <m:sty m:val="p"/>
              </m:rPr>
              <m:t>−</m:t>
            </m:r>
            <m:r>
              <m:t>1</m:t>
            </m:r>
          </m:sup>
        </m:sSubSup>
      </m:oMath>
      <w:r>
        <w:t xml:space="preserve">. There is no direction-independent scalar loss percentage in general. When</w:t>
      </w:r>
      <w:r>
        <w:t xml:space="preserve"> </w:t>
      </w:r>
      <m:oMath>
        <m:r>
          <m:t>u</m:t>
        </m:r>
      </m:oMath>
      <w:r>
        <w:t xml:space="preserve"> </w:t>
      </w:r>
      <w:r>
        <w:t xml:space="preserve">is known,</w:t>
      </w:r>
      <w:r>
        <w:t xml:space="preserve"> </w:t>
      </w:r>
      <m:oMath>
        <m:r>
          <m:t>Y</m:t>
        </m:r>
        <m:r>
          <m:rPr>
            <m:sty m:val="p"/>
          </m:rPr>
          <m:t>(</m:t>
        </m:r>
        <m:r>
          <m:t>0</m:t>
        </m:r>
        <m:r>
          <m:rPr>
            <m:sty m:val="p"/>
          </m:rPr>
          <m:t>)</m:t>
        </m:r>
        <m:r>
          <m:rPr>
            <m:sty m:val="p"/>
          </m:rPr>
          <m:t>−</m:t>
        </m:r>
        <m:r>
          <m:t>u</m:t>
        </m:r>
      </m:oMath>
      <w:r>
        <w:t xml:space="preserve"> </w:t>
      </w:r>
      <w:r>
        <w:t xml:space="preserve">also reveals the initial stationary measurement error, which remains correlated with later observations. The unrestricted score can exploit that observation while the weak influence must retain its initial-sensitivity annihilation constraint.</w:t>
      </w:r>
    </w:p>
    <w:bookmarkEnd w:id="18"/>
    <w:bookmarkStart w:id="22" w:name="explicit-optimal-ou-test"/>
    <w:p>
      <w:pPr>
        <w:pStyle w:val="Heading3"/>
      </w:pPr>
      <w:r>
        <w:t xml:space="preserve">5.3. Explicit optimal OU test</w:t>
      </w:r>
    </w:p>
    <w:p>
      <w:pPr>
        <w:pStyle w:val="FirstParagraph"/>
      </w:pPr>
      <w:r>
        <w:t xml:space="preserve">For a scalar coordinate with</w:t>
      </w:r>
      <w:r>
        <w:t xml:space="preserve"> </w:t>
      </w:r>
      <m:oMath>
        <m:r>
          <m:t>g</m:t>
        </m:r>
        <m:r>
          <m:rPr>
            <m:sty m:val="p"/>
          </m:rPr>
          <m:t>∈</m:t>
        </m:r>
        <m:sSup>
          <m:e>
            <m:r>
              <m:t>H</m:t>
            </m:r>
          </m:e>
          <m:sup>
            <m:r>
              <m:t>2</m:t>
            </m:r>
          </m:sup>
        </m:sSup>
      </m:oMath>
      <w:r>
        <w:t xml:space="preserve">, integration by parts in the stationary OU norm gives the dual measure</w:t>
      </w:r>
    </w:p>
    <w:p>
      <w:pPr>
        <w:pStyle w:val="BodyText"/>
      </w:pPr>
      <m:oMathPara>
        <m:oMathParaPr>
          <m:jc m:val="center"/>
        </m:oMathParaPr>
        <m:oMath>
          <m:sSup>
            <m:e>
              <m:r>
                <m:t>C</m:t>
              </m:r>
            </m:e>
            <m:sup>
              <m:r>
                <m:rPr>
                  <m:sty m:val="p"/>
                </m:rPr>
                <m:t>−</m:t>
              </m:r>
              <m:r>
                <m:t>1</m:t>
              </m:r>
            </m:sup>
          </m:sSup>
          <m:r>
            <m:t>g</m:t>
          </m:r>
          <m:r>
            <m:rPr>
              <m:sty m:val="p"/>
            </m:rPr>
            <m:t>=</m:t>
          </m:r>
          <m:f>
            <m:fPr>
              <m:type m:val="bar"/>
            </m:fPr>
            <m:num>
              <m:r>
                <m:t>g</m:t>
              </m:r>
              <m:r>
                <m:rPr>
                  <m:sty m:val="p"/>
                </m:rPr>
                <m:t>−</m:t>
              </m:r>
              <m:sSup>
                <m:e>
                  <m:r>
                    <m:t>τ</m:t>
                  </m:r>
                </m:e>
                <m:sup>
                  <m:r>
                    <m:t>2</m:t>
                  </m:r>
                </m:sup>
              </m:sSup>
              <m:sSup>
                <m:e>
                  <m:r>
                    <m:t>g</m:t>
                  </m:r>
                </m:e>
                <m:sup>
                  <m:r>
                    <m:rPr>
                      <m:sty m:val="p"/>
                    </m:rPr>
                    <m:t>″</m:t>
                  </m:r>
                </m:sup>
              </m:sSup>
            </m:num>
            <m:den>
              <m:r>
                <m:t>2</m:t>
              </m:r>
              <m:sSup>
                <m:e>
                  <m:r>
                    <m:t>σ</m:t>
                  </m:r>
                </m:e>
                <m:sup>
                  <m:r>
                    <m:t>2</m:t>
                  </m:r>
                </m:sup>
              </m:sSup>
              <m:r>
                <m:t>τ</m:t>
              </m:r>
            </m:den>
          </m:f>
          <m:r>
            <m:t> </m:t>
          </m:r>
          <m:r>
            <m:t>d</m:t>
          </m:r>
          <m:r>
            <m:t>t</m:t>
          </m:r>
          <m:r>
            <m:rPr>
              <m:sty m:val="p"/>
            </m:rPr>
            <m:t>+</m:t>
          </m:r>
          <m:f>
            <m:fPr>
              <m:type m:val="bar"/>
            </m:fPr>
            <m:num>
              <m:r>
                <m:t>g</m:t>
              </m:r>
              <m:r>
                <m:rPr>
                  <m:sty m:val="p"/>
                </m:rPr>
                <m:t>(</m:t>
              </m:r>
              <m:r>
                <m:t>0</m:t>
              </m:r>
              <m:r>
                <m:rPr>
                  <m:sty m:val="p"/>
                </m:rPr>
                <m:t>)</m:t>
              </m:r>
              <m:r>
                <m:rPr>
                  <m:sty m:val="p"/>
                </m:rPr>
                <m:t>−</m:t>
              </m:r>
              <m:r>
                <m:t>τ</m:t>
              </m:r>
              <m:sSup>
                <m:e>
                  <m:r>
                    <m:t>g</m:t>
                  </m:r>
                </m:e>
                <m:sup>
                  <m:r>
                    <m:rPr>
                      <m:sty m:val="p"/>
                    </m:rPr>
                    <m:t>′</m:t>
                  </m:r>
                </m:sup>
              </m:sSup>
              <m:r>
                <m:rPr>
                  <m:sty m:val="p"/>
                </m:rPr>
                <m:t>(</m:t>
              </m:r>
              <m:r>
                <m:t>0</m:t>
              </m:r>
              <m:r>
                <m:rPr>
                  <m:sty m:val="p"/>
                </m:rPr>
                <m:t>)</m:t>
              </m:r>
            </m:num>
            <m:den>
              <m:r>
                <m:t>2</m:t>
              </m:r>
              <m:sSup>
                <m:e>
                  <m:r>
                    <m:t>σ</m:t>
                  </m:r>
                </m:e>
                <m:sup>
                  <m:r>
                    <m:t>2</m:t>
                  </m:r>
                </m:sup>
              </m:sSup>
            </m:den>
          </m:f>
          <m:sSub>
            <m:e>
              <m:r>
                <m:t>δ</m:t>
              </m:r>
            </m:e>
            <m:sub>
              <m:r>
                <m:t>0</m:t>
              </m:r>
            </m:sub>
          </m:sSub>
          <m:r>
            <m:rPr>
              <m:sty m:val="p"/>
            </m:rPr>
            <m:t>+</m:t>
          </m:r>
          <m:f>
            <m:fPr>
              <m:type m:val="bar"/>
            </m:fPr>
            <m:num>
              <m:r>
                <m:t>g</m:t>
              </m:r>
              <m:r>
                <m:rPr>
                  <m:sty m:val="p"/>
                </m:rPr>
                <m:t>(</m:t>
              </m:r>
              <m:r>
                <m:t>T</m:t>
              </m:r>
              <m:r>
                <m:rPr>
                  <m:sty m:val="p"/>
                </m:rPr>
                <m:t>)</m:t>
              </m:r>
              <m:r>
                <m:rPr>
                  <m:sty m:val="p"/>
                </m:rPr>
                <m:t>+</m:t>
              </m:r>
              <m:r>
                <m:t>τ</m:t>
              </m:r>
              <m:sSup>
                <m:e>
                  <m:r>
                    <m:t>g</m:t>
                  </m:r>
                </m:e>
                <m:sup>
                  <m:r>
                    <m:rPr>
                      <m:sty m:val="p"/>
                    </m:rPr>
                    <m:t>′</m:t>
                  </m:r>
                </m:sup>
              </m:sSup>
              <m:r>
                <m:rPr>
                  <m:sty m:val="p"/>
                </m:rPr>
                <m:t>(</m:t>
              </m:r>
              <m:r>
                <m:t>T</m:t>
              </m:r>
              <m:r>
                <m:rPr>
                  <m:sty m:val="p"/>
                </m:rPr>
                <m:t>)</m:t>
              </m:r>
            </m:num>
            <m:den>
              <m:r>
                <m:t>2</m:t>
              </m:r>
              <m:sSup>
                <m:e>
                  <m:r>
                    <m:t>σ</m:t>
                  </m:r>
                </m:e>
                <m:sup>
                  <m:r>
                    <m:t>2</m:t>
                  </m:r>
                </m:sup>
              </m:sSup>
            </m:den>
          </m:f>
          <m:sSub>
            <m:e>
              <m:r>
                <m:t>δ</m:t>
              </m:r>
            </m:e>
            <m:sub>
              <m:r>
                <m:t>T</m:t>
              </m:r>
            </m:sub>
          </m:sSub>
          <m:r>
            <m:rPr>
              <m:sty m:val="p"/>
            </m:rPr>
            <m:t>.</m:t>
          </m:r>
        </m:oMath>
      </m:oMathPara>
    </w:p>
    <w:p>
      <w:pPr>
        <w:pStyle w:val="FirstParagraph"/>
      </w:pPr>
      <w:r>
        <w:t xml:space="preserve">For independent coordinates the formula applies coordinatewise, using their respective scales. If only</w:t>
      </w:r>
      <w:r>
        <w:t xml:space="preserve"> </w:t>
      </w:r>
      <m:oMath>
        <m:r>
          <m:t>g</m:t>
        </m:r>
        <m:r>
          <m:rPr>
            <m:sty m:val="p"/>
          </m:rPr>
          <m:t>∈</m:t>
        </m:r>
        <m:sSup>
          <m:e>
            <m:r>
              <m:t>H</m:t>
            </m:r>
          </m:e>
          <m:sup>
            <m:r>
              <m:t>1</m:t>
            </m:r>
          </m:sup>
        </m:sSup>
      </m:oMath>
      <w:r>
        <w:t xml:space="preserve">, the Riesz representative remains well-defined in</w:t>
      </w:r>
      <w:r>
        <w:t xml:space="preserve"> </w:t>
      </w:r>
      <m:oMath>
        <m:sSup>
          <m:e>
            <m:r>
              <m:rPr>
                <m:scr m:val="script"/>
                <m:sty m:val="p"/>
              </m:rPr>
              <m:t>H</m:t>
            </m:r>
          </m:e>
          <m:sup>
            <m:r>
              <m:rPr>
                <m:sty m:val="p"/>
              </m:rPr>
              <m:t>′</m:t>
            </m:r>
          </m:sup>
        </m:sSup>
      </m:oMath>
      <w:r>
        <w:t xml:space="preserve"> </w:t>
      </w:r>
      <w:r>
        <w:t xml:space="preserve">but need not be a density plus finite endpoint measures.</w:t>
      </w:r>
    </w:p>
    <w:p>
      <w:pPr>
        <w:pStyle w:val="BodyText"/>
      </w:pPr>
      <w:r>
        <w:t xml:space="preserve">For a smooth optimal representative write</w:t>
      </w:r>
      <w:r>
        <w:t xml:space="preserve"> </w:t>
      </w:r>
      <m:oMath>
        <m:sSub>
          <m:e>
            <m:r>
              <m:rPr>
                <m:sty m:val="p"/>
              </m:rPr>
              <m:t>Λ</m:t>
            </m:r>
          </m:e>
          <m:sub>
            <m:r>
              <m:rPr>
                <m:sty m:val="p"/>
              </m:rPr>
              <m:t>*</m:t>
            </m:r>
          </m:sub>
        </m:sSub>
        <m:r>
          <m:rPr>
            <m:sty m:val="p"/>
          </m:rPr>
          <m:t>=</m:t>
        </m:r>
        <m:r>
          <m:t>m</m:t>
        </m:r>
        <m:r>
          <m:rPr>
            <m:sty m:val="p"/>
          </m:rPr>
          <m:t>(</m:t>
        </m:r>
        <m:r>
          <m:t>t</m:t>
        </m:r>
        <m:r>
          <m:rPr>
            <m:sty m:val="p"/>
          </m:rPr>
          <m:t>)</m:t>
        </m:r>
        <m:r>
          <m:t>d</m:t>
        </m:r>
        <m:r>
          <m:t>t</m:t>
        </m:r>
        <m:r>
          <m:rPr>
            <m:sty m:val="p"/>
          </m:rPr>
          <m:t>+</m:t>
        </m:r>
        <m:sSub>
          <m:e>
            <m:r>
              <m:t>m</m:t>
            </m:r>
          </m:e>
          <m:sub>
            <m:r>
              <m:t>0</m:t>
            </m:r>
          </m:sub>
        </m:sSub>
        <m:sSub>
          <m:e>
            <m:r>
              <m:t>δ</m:t>
            </m:r>
          </m:e>
          <m:sub>
            <m:r>
              <m:t>0</m:t>
            </m:r>
          </m:sub>
        </m:sSub>
        <m:r>
          <m:rPr>
            <m:sty m:val="p"/>
          </m:rPr>
          <m:t>+</m:t>
        </m:r>
        <m:sSub>
          <m:e>
            <m:r>
              <m:t>m</m:t>
            </m:r>
          </m:e>
          <m:sub>
            <m:r>
              <m:t>T</m:t>
            </m:r>
          </m:sub>
        </m:sSub>
        <m:sSub>
          <m:e>
            <m:r>
              <m:t>δ</m:t>
            </m:r>
          </m:e>
          <m:sub>
            <m:r>
              <m:t>T</m:t>
            </m:r>
          </m:sub>
        </m:sSub>
      </m:oMath>
      <w:r>
        <w:t xml:space="preserve">. On the open interval an adjoint test matrix is</w:t>
      </w:r>
    </w:p>
    <w:p>
      <w:pPr>
        <w:pStyle w:val="BodyText"/>
      </w:pPr>
      <m:oMathPara>
        <m:oMathParaPr>
          <m:jc m:val="center"/>
        </m:oMathParaPr>
        <m:oMath>
          <m:sSub>
            <m:e>
              <m:r>
                <m:rPr>
                  <m:sty m:val="p"/>
                </m:rPr>
                <m:t>Φ</m:t>
              </m:r>
            </m:e>
            <m:sub>
              <m:r>
                <m:rPr>
                  <m:sty m:val="p"/>
                </m:rPr>
                <m:t>*</m:t>
              </m:r>
            </m:sub>
          </m:sSub>
          <m:r>
            <m:rPr>
              <m:sty m:val="p"/>
            </m:rPr>
            <m:t>(</m:t>
          </m:r>
          <m:r>
            <m:t>t</m:t>
          </m:r>
          <m:r>
            <m:rPr>
              <m:sty m:val="p"/>
            </m:rPr>
            <m:t>)</m:t>
          </m:r>
          <m:r>
            <m:rPr>
              <m:sty m:val="p"/>
            </m:rPr>
            <m:t>=</m:t>
          </m:r>
          <m:r>
            <m:rPr>
              <m:sty m:val="p"/>
            </m:rPr>
            <m:t>−</m:t>
          </m:r>
          <m:r>
            <m:t>Z</m:t>
          </m:r>
          <m:r>
            <m:rPr>
              <m:sty m:val="p"/>
            </m:rPr>
            <m:t>(</m:t>
          </m:r>
          <m:r>
            <m:t>t</m:t>
          </m:r>
          <m:sSup>
            <m:e>
              <m:r>
                <m:rPr>
                  <m:sty m:val="p"/>
                </m:rPr>
                <m:t>)</m:t>
              </m:r>
            </m:e>
            <m:sup>
              <m:r>
                <m:rPr>
                  <m:sty m:val="p"/>
                </m:rPr>
                <m:t>−</m:t>
              </m:r>
              <m:r>
                <m:t>T</m:t>
              </m:r>
            </m:sup>
          </m:sSup>
          <m:d>
            <m:dPr>
              <m:begChr m:val="["/>
              <m:sepChr m:val=""/>
              <m:endChr m:val="]"/>
              <m:grow/>
            </m:dPr>
            <m:e>
              <m:r>
                <m:t>Z</m:t>
              </m:r>
              <m:r>
                <m:rPr>
                  <m:sty m:val="p"/>
                </m:rPr>
                <m:t>(</m:t>
              </m:r>
              <m:r>
                <m:t>0</m:t>
              </m:r>
              <m:sSup>
                <m:e>
                  <m:r>
                    <m:rPr>
                      <m:sty m:val="p"/>
                    </m:rPr>
                    <m:t>)</m:t>
                  </m:r>
                </m:e>
                <m:sup>
                  <m:r>
                    <m:t>T</m:t>
                  </m:r>
                </m:sup>
              </m:sSup>
              <m:sSub>
                <m:e>
                  <m:r>
                    <m:t>m</m:t>
                  </m:r>
                </m:e>
                <m:sub>
                  <m:r>
                    <m:t>0</m:t>
                  </m:r>
                </m:sub>
              </m:sSub>
              <m:r>
                <m:rPr>
                  <m:sty m:val="p"/>
                </m:rPr>
                <m:t>+</m:t>
              </m:r>
              <m:nary>
                <m:naryPr>
                  <m:chr m:val="∫"/>
                  <m:limLoc m:val="subSup"/>
                  <m:subHide m:val="off"/>
                  <m:supHide m:val="off"/>
                </m:naryPr>
                <m:sub>
                  <m:r>
                    <m:t>0</m:t>
                  </m:r>
                </m:sub>
                <m:sup>
                  <m:r>
                    <m:t>t</m:t>
                  </m:r>
                </m:sup>
                <m:e>
                  <m:r>
                    <m:t>Z</m:t>
                  </m:r>
                </m:e>
              </m:nary>
              <m:r>
                <m:rPr>
                  <m:sty m:val="p"/>
                </m:rPr>
                <m:t>(</m:t>
              </m:r>
              <m:r>
                <m:t>s</m:t>
              </m:r>
              <m:sSup>
                <m:e>
                  <m:r>
                    <m:rPr>
                      <m:sty m:val="p"/>
                    </m:rPr>
                    <m:t>)</m:t>
                  </m:r>
                </m:e>
                <m:sup>
                  <m:r>
                    <m:t>T</m:t>
                  </m:r>
                </m:sup>
              </m:sSup>
              <m:r>
                <m:t>m</m:t>
              </m:r>
              <m:r>
                <m:rPr>
                  <m:sty m:val="p"/>
                </m:rPr>
                <m:t>(</m:t>
              </m:r>
              <m:r>
                <m:t>s</m:t>
              </m:r>
              <m:r>
                <m:rPr>
                  <m:sty m:val="p"/>
                </m:rPr>
                <m:t>)</m:t>
              </m:r>
              <m:r>
                <m:t>d</m:t>
              </m:r>
              <m:r>
                <m:t>s</m:t>
              </m:r>
            </m:e>
          </m:d>
          <m:r>
            <m:rPr>
              <m:sty m:val="p"/>
            </m:rPr>
            <m:t>.</m:t>
          </m:r>
        </m:oMath>
      </m:oMathPara>
    </w:p>
    <w:p>
      <w:pPr>
        <w:pStyle w:val="FirstParagraph"/>
      </w:pPr>
      <w:r>
        <w:t xml:space="preserve">Extend it by zero outside the observation interval. Its endpoint jumps supply</w:t>
      </w:r>
      <w:r>
        <w:t xml:space="preserve"> </w:t>
      </w:r>
      <m:oMath>
        <m:sSub>
          <m:e>
            <m:r>
              <m:t>m</m:t>
            </m:r>
          </m:e>
          <m:sub>
            <m:r>
              <m:t>0</m:t>
            </m:r>
          </m:sub>
        </m:sSub>
        <m:r>
          <m:rPr>
            <m:sty m:val="p"/>
          </m:rPr>
          <m:t>=</m:t>
        </m:r>
        <m:r>
          <m:rPr>
            <m:sty m:val="p"/>
          </m:rPr>
          <m:t>−</m:t>
        </m:r>
        <m:sSub>
          <m:e>
            <m:r>
              <m:rPr>
                <m:sty m:val="p"/>
              </m:rPr>
              <m:t>Φ</m:t>
            </m:r>
          </m:e>
          <m:sub>
            <m:r>
              <m:rPr>
                <m:sty m:val="p"/>
              </m:rPr>
              <m:t>*</m:t>
            </m:r>
          </m:sub>
        </m:sSub>
        <m:r>
          <m:rPr>
            <m:sty m:val="p"/>
          </m:rPr>
          <m:t>(</m:t>
        </m:r>
        <m:r>
          <m:t>0</m:t>
        </m:r>
        <m:r>
          <m:rPr>
            <m:sty m:val="p"/>
          </m:rPr>
          <m:t>+</m:t>
        </m:r>
        <m:r>
          <m:rPr>
            <m:sty m:val="p"/>
          </m:rPr>
          <m:t>)</m:t>
        </m:r>
      </m:oMath>
      <w:r>
        <w:t xml:space="preserve"> </w:t>
      </w:r>
      <w:r>
        <w:t xml:space="preserve">and</w:t>
      </w:r>
      <w:r>
        <w:t xml:space="preserve"> </w:t>
      </w:r>
      <m:oMath>
        <m:sSub>
          <m:e>
            <m:r>
              <m:t>m</m:t>
            </m:r>
          </m:e>
          <m:sub>
            <m:r>
              <m:t>T</m:t>
            </m:r>
          </m:sub>
        </m:sSub>
        <m:r>
          <m:rPr>
            <m:sty m:val="p"/>
          </m:rPr>
          <m:t>=</m:t>
        </m:r>
        <m:sSub>
          <m:e>
            <m:r>
              <m:rPr>
                <m:sty m:val="p"/>
              </m:rPr>
              <m:t>Φ</m:t>
            </m:r>
          </m:e>
          <m:sub>
            <m:r>
              <m:rPr>
                <m:sty m:val="p"/>
              </m:rPr>
              <m:t>*</m:t>
            </m:r>
          </m:sub>
        </m:sSub>
        <m:r>
          <m:rPr>
            <m:sty m:val="p"/>
          </m:rPr>
          <m:t>(</m:t>
        </m:r>
        <m:r>
          <m:t>T</m:t>
        </m:r>
        <m:r>
          <m:rPr>
            <m:sty m:val="p"/>
          </m:rPr>
          <m:t>−</m:t>
        </m:r>
        <m:r>
          <m:rPr>
            <m:sty m:val="p"/>
          </m:rPr>
          <m:t>)</m:t>
        </m:r>
      </m:oMath>
      <w:r>
        <w:t xml:space="preserve">, and distributionally</w:t>
      </w:r>
      <w:r>
        <w:t xml:space="preserve"> </w:t>
      </w:r>
      <m:oMath>
        <m:sSup>
          <m:e>
            <m:r>
              <m:rPr>
                <m:scr m:val="script"/>
                <m:sty m:val="p"/>
              </m:rPr>
              <m:t>D</m:t>
            </m:r>
          </m:e>
          <m:sup>
            <m:r>
              <m:rPr>
                <m:sty m:val="p"/>
              </m:rPr>
              <m:t>*</m:t>
            </m:r>
          </m:sup>
        </m:sSup>
        <m:sSub>
          <m:e>
            <m:r>
              <m:rPr>
                <m:sty m:val="p"/>
              </m:rPr>
              <m:t>Φ</m:t>
            </m:r>
          </m:e>
          <m:sub>
            <m:r>
              <m:rPr>
                <m:sty m:val="p"/>
              </m:rPr>
              <m:t>*</m:t>
            </m:r>
          </m:sub>
        </m:sSub>
        <m:r>
          <m:rPr>
            <m:sty m:val="p"/>
          </m:rPr>
          <m:t>=</m:t>
        </m:r>
        <m:sSub>
          <m:e>
            <m:r>
              <m:rPr>
                <m:sty m:val="p"/>
              </m:rPr>
              <m:t>Λ</m:t>
            </m:r>
          </m:e>
          <m:sub>
            <m:r>
              <m:rPr>
                <m:sty m:val="p"/>
              </m:rPr>
              <m:t>*</m:t>
            </m:r>
          </m:sub>
        </m:sSub>
      </m:oMath>
      <w:r>
        <w:t xml:space="preserve">. These formulas include the initial atom; omitting it in the cumulative integral is incorrect. The annihilation condition supplies the terminal jump. Cutoff and smoothing approximate this generalized test in covariance norm. These measures describe a statistical reference; the implemented estimators keep compact tests and add no explicit boundary observation terms.</w:t>
      </w:r>
    </w:p>
    <w:p>
      <w:pPr>
        <w:pStyle w:val="BodyText"/>
      </w:pPr>
      <w:r>
        <w:t xml:space="preserve">For scalar exponential dynamics,</w:t>
      </w:r>
      <w:r>
        <w:t xml:space="preserve"> </w:t>
      </w:r>
      <m:oMath>
        <m:r>
          <m:t>z</m:t>
        </m:r>
        <m:r>
          <m:rPr>
            <m:sty m:val="p"/>
          </m:rPr>
          <m:t>=</m:t>
        </m:r>
        <m:sSup>
          <m:e>
            <m:r>
              <m:t>e</m:t>
            </m:r>
          </m:e>
          <m:sup>
            <m:r>
              <m:t>a</m:t>
            </m:r>
            <m:r>
              <m:t>t</m:t>
            </m:r>
          </m:sup>
        </m:sSup>
      </m:oMath>
      <w:r>
        <w:t xml:space="preserve">,</w:t>
      </w:r>
      <w:r>
        <w:t xml:space="preserve"> </w:t>
      </w:r>
      <m:oMath>
        <m:r>
          <m:t>s</m:t>
        </m:r>
        <m:r>
          <m:rPr>
            <m:sty m:val="p"/>
          </m:rPr>
          <m:t>=</m:t>
        </m:r>
        <m:sSub>
          <m:e>
            <m:r>
              <m:t>x</m:t>
            </m:r>
          </m:e>
          <m:sub>
            <m:r>
              <m:t>0</m:t>
            </m:r>
          </m:sub>
        </m:sSub>
        <m:r>
          <m:t>t</m:t>
        </m:r>
        <m:sSup>
          <m:e>
            <m:r>
              <m:t>e</m:t>
            </m:r>
          </m:e>
          <m:sup>
            <m:r>
              <m:t>a</m:t>
            </m:r>
            <m:r>
              <m:t>t</m:t>
            </m:r>
          </m:sup>
        </m:sSup>
      </m:oMath>
      <w:r>
        <w:t xml:space="preserve">,</w:t>
      </w:r>
      <w:r>
        <w:t xml:space="preserve"> </w:t>
      </w:r>
      <m:oMath>
        <m:r>
          <m:t>k</m:t>
        </m:r>
        <m:r>
          <m:rPr>
            <m:sty m:val="p"/>
          </m:rPr>
          <m:t>=</m:t>
        </m:r>
        <m:sSub>
          <m:e>
            <m:r>
              <m:rPr>
                <m:scr m:val="script"/>
                <m:sty m:val="p"/>
              </m:rPr>
              <m:t>I</m:t>
            </m:r>
          </m:e>
          <m:sub>
            <m:r>
              <m:t>a</m:t>
            </m:r>
            <m:r>
              <m:t>u</m:t>
            </m:r>
          </m:sub>
        </m:sSub>
        <m:r>
          <m:rPr>
            <m:sty m:val="p"/>
          </m:rPr>
          <m:t>/</m:t>
        </m:r>
        <m:sSub>
          <m:e>
            <m:r>
              <m:rPr>
                <m:scr m:val="script"/>
                <m:sty m:val="p"/>
              </m:rPr>
              <m:t>I</m:t>
            </m:r>
          </m:e>
          <m:sub>
            <m:r>
              <m:t>u</m:t>
            </m:r>
            <m:r>
              <m:t>u</m:t>
            </m:r>
          </m:sub>
        </m:sSub>
      </m:oMath>
      <w:r>
        <w:t xml:space="preserve"> </w:t>
      </w:r>
      <w:r>
        <w:t xml:space="preserve">and</w:t>
      </w:r>
      <w:r>
        <w:t xml:space="preserve"> </w:t>
      </w:r>
      <m:oMath>
        <m:r>
          <m:t>g</m:t>
        </m:r>
        <m:r>
          <m:rPr>
            <m:sty m:val="p"/>
          </m:rPr>
          <m:t>=</m:t>
        </m:r>
        <m:sSup>
          <m:e>
            <m:r>
              <m:t>e</m:t>
            </m:r>
          </m:e>
          <m:sup>
            <m:r>
              <m:t>a</m:t>
            </m:r>
            <m:r>
              <m:t>t</m:t>
            </m:r>
          </m:sup>
        </m:sSup>
        <m:r>
          <m:rPr>
            <m:sty m:val="p"/>
          </m:rPr>
          <m:t>(</m:t>
        </m:r>
        <m:sSub>
          <m:e>
            <m:r>
              <m:t>x</m:t>
            </m:r>
          </m:e>
          <m:sub>
            <m:r>
              <m:t>0</m:t>
            </m:r>
          </m:sub>
        </m:sSub>
        <m:r>
          <m:t>t</m:t>
        </m:r>
        <m:r>
          <m:rPr>
            <m:sty m:val="p"/>
          </m:rPr>
          <m:t>−</m:t>
        </m:r>
        <m:r>
          <m:t>k</m:t>
        </m:r>
        <m:r>
          <m:rPr>
            <m:sty m:val="p"/>
          </m:rPr>
          <m:t>)</m:t>
        </m:r>
      </m:oMath>
      <w:r>
        <w:t xml:space="preserve">. Define</w:t>
      </w:r>
    </w:p>
    <w:p>
      <w:pPr>
        <w:pStyle w:val="BodyText"/>
      </w:pPr>
      <m:oMathPara>
        <m:oMathParaPr>
          <m:jc m:val="center"/>
        </m:oMathParaPr>
        <m:oMath>
          <m:sSub>
            <m:e>
              <m:r>
                <m:t>A</m:t>
              </m:r>
            </m:e>
            <m:sub>
              <m:r>
                <m:t>0</m:t>
              </m:r>
            </m:sub>
          </m:sSub>
          <m:r>
            <m:rPr>
              <m:sty m:val="p"/>
            </m:rPr>
            <m:t>=</m:t>
          </m:r>
          <m:f>
            <m:fPr>
              <m:type m:val="bar"/>
            </m:fPr>
            <m:num>
              <m:r>
                <m:rPr>
                  <m:sty m:val="p"/>
                </m:rPr>
                <m:t>(</m:t>
              </m:r>
              <m:r>
                <m:t>1</m:t>
              </m:r>
              <m:r>
                <m:rPr>
                  <m:sty m:val="p"/>
                </m:rPr>
                <m:t>−</m:t>
              </m:r>
              <m:sSup>
                <m:e>
                  <m:r>
                    <m:t>τ</m:t>
                  </m:r>
                </m:e>
                <m:sup>
                  <m:r>
                    <m:t>2</m:t>
                  </m:r>
                </m:sup>
              </m:sSup>
              <m:sSup>
                <m:e>
                  <m:r>
                    <m:t>a</m:t>
                  </m:r>
                </m:e>
                <m:sup>
                  <m:r>
                    <m:t>2</m:t>
                  </m:r>
                </m:sup>
              </m:sSup>
              <m:r>
                <m:rPr>
                  <m:sty m:val="p"/>
                </m:rPr>
                <m:t>)</m:t>
              </m:r>
              <m:sSub>
                <m:e>
                  <m:r>
                    <m:t>x</m:t>
                  </m:r>
                </m:e>
                <m:sub>
                  <m:r>
                    <m:t>0</m:t>
                  </m:r>
                </m:sub>
              </m:sSub>
            </m:num>
            <m:den>
              <m:r>
                <m:t>2</m:t>
              </m:r>
              <m:sSup>
                <m:e>
                  <m:r>
                    <m:t>σ</m:t>
                  </m:r>
                </m:e>
                <m:sup>
                  <m:r>
                    <m:t>2</m:t>
                  </m:r>
                </m:sup>
              </m:sSup>
              <m:r>
                <m:t>τ</m:t>
              </m:r>
            </m:den>
          </m:f>
          <m:r>
            <m:rPr>
              <m:sty m:val="p"/>
            </m:rPr>
            <m:t>,</m:t>
          </m:r>
          <m:r>
            <m:t>  </m:t>
          </m:r>
          <m:sSub>
            <m:e>
              <m:r>
                <m:t>B</m:t>
              </m:r>
            </m:e>
            <m:sub>
              <m:r>
                <m:t>0</m:t>
              </m:r>
            </m:sub>
          </m:sSub>
          <m:r>
            <m:rPr>
              <m:sty m:val="p"/>
            </m:rPr>
            <m:t>=</m:t>
          </m:r>
          <m:f>
            <m:fPr>
              <m:type m:val="bar"/>
            </m:fPr>
            <m:num>
              <m:r>
                <m:rPr>
                  <m:sty m:val="p"/>
                </m:rPr>
                <m:t>−</m:t>
              </m:r>
              <m:r>
                <m:rPr>
                  <m:sty m:val="p"/>
                </m:rPr>
                <m:t>(</m:t>
              </m:r>
              <m:r>
                <m:t>1</m:t>
              </m:r>
              <m:r>
                <m:rPr>
                  <m:sty m:val="p"/>
                </m:rPr>
                <m:t>−</m:t>
              </m:r>
              <m:sSup>
                <m:e>
                  <m:r>
                    <m:t>τ</m:t>
                  </m:r>
                </m:e>
                <m:sup>
                  <m:r>
                    <m:t>2</m:t>
                  </m:r>
                </m:sup>
              </m:sSup>
              <m:sSup>
                <m:e>
                  <m:r>
                    <m:t>a</m:t>
                  </m:r>
                </m:e>
                <m:sup>
                  <m:r>
                    <m:t>2</m:t>
                  </m:r>
                </m:sup>
              </m:sSup>
              <m:r>
                <m:rPr>
                  <m:sty m:val="p"/>
                </m:rPr>
                <m:t>)</m:t>
              </m:r>
              <m:r>
                <m:t>k</m:t>
              </m:r>
              <m:r>
                <m:rPr>
                  <m:sty m:val="p"/>
                </m:rPr>
                <m:t>−</m:t>
              </m:r>
              <m:r>
                <m:t>2</m:t>
              </m:r>
              <m:sSup>
                <m:e>
                  <m:r>
                    <m:t>τ</m:t>
                  </m:r>
                </m:e>
                <m:sup>
                  <m:r>
                    <m:t>2</m:t>
                  </m:r>
                </m:sup>
              </m:sSup>
              <m:r>
                <m:t>a</m:t>
              </m:r>
              <m:sSub>
                <m:e>
                  <m:r>
                    <m:t>x</m:t>
                  </m:r>
                </m:e>
                <m:sub>
                  <m:r>
                    <m:t>0</m:t>
                  </m:r>
                </m:sub>
              </m:sSub>
            </m:num>
            <m:den>
              <m:r>
                <m:t>2</m:t>
              </m:r>
              <m:sSup>
                <m:e>
                  <m:r>
                    <m:t>σ</m:t>
                  </m:r>
                </m:e>
                <m:sup>
                  <m:r>
                    <m:t>2</m:t>
                  </m:r>
                </m:sup>
              </m:sSup>
              <m:r>
                <m:t>τ</m:t>
              </m:r>
            </m:den>
          </m:f>
          <m:r>
            <m:rPr>
              <m:sty m:val="p"/>
            </m:rPr>
            <m:t>,</m:t>
          </m:r>
        </m:oMath>
      </m:oMathPara>
    </w:p>
    <w:p>
      <w:pPr>
        <w:pStyle w:val="FirstParagraph"/>
      </w:pPr>
      <m:oMathPara>
        <m:oMathParaPr>
          <m:jc m:val="center"/>
        </m:oMathParaPr>
        <m:oMath>
          <m:sSub>
            <m:e>
              <m:r>
                <m:t>q</m:t>
              </m:r>
            </m:e>
            <m:sub>
              <m:r>
                <m:t>0</m:t>
              </m:r>
            </m:sub>
          </m:sSub>
          <m:r>
            <m:rPr>
              <m:sty m:val="p"/>
            </m:rPr>
            <m:t>=</m:t>
          </m:r>
          <m:f>
            <m:fPr>
              <m:type m:val="bar"/>
            </m:fPr>
            <m:num>
              <m:r>
                <m:rPr>
                  <m:sty m:val="p"/>
                </m:rPr>
                <m:t>−</m:t>
              </m:r>
              <m:r>
                <m:t>k</m:t>
              </m:r>
              <m:r>
                <m:rPr>
                  <m:sty m:val="p"/>
                </m:rPr>
                <m:t>−</m:t>
              </m:r>
              <m:r>
                <m:t>τ</m:t>
              </m:r>
              <m:r>
                <m:rPr>
                  <m:sty m:val="p"/>
                </m:rPr>
                <m:t>(</m:t>
              </m:r>
              <m:sSub>
                <m:e>
                  <m:r>
                    <m:t>x</m:t>
                  </m:r>
                </m:e>
                <m:sub>
                  <m:r>
                    <m:t>0</m:t>
                  </m:r>
                </m:sub>
              </m:sSub>
              <m:r>
                <m:rPr>
                  <m:sty m:val="p"/>
                </m:rPr>
                <m:t>−</m:t>
              </m:r>
              <m:r>
                <m:t>a</m:t>
              </m:r>
              <m:r>
                <m:t>k</m:t>
              </m:r>
              <m:r>
                <m:rPr>
                  <m:sty m:val="p"/>
                </m:rPr>
                <m:t>)</m:t>
              </m:r>
            </m:num>
            <m:den>
              <m:r>
                <m:t>2</m:t>
              </m:r>
              <m:sSup>
                <m:e>
                  <m:r>
                    <m:t>σ</m:t>
                  </m:r>
                </m:e>
                <m:sup>
                  <m:r>
                    <m:t>2</m:t>
                  </m:r>
                </m:sup>
              </m:sSup>
            </m:den>
          </m:f>
          <m:r>
            <m:rPr>
              <m:sty m:val="p"/>
            </m:rPr>
            <m:t>,</m:t>
          </m:r>
          <m:r>
            <m:t>  </m:t>
          </m:r>
          <m:sSub>
            <m:e>
              <m:r>
                <m:t>F</m:t>
              </m:r>
            </m:e>
            <m:sub>
              <m:r>
                <m:t>j</m:t>
              </m:r>
            </m:sub>
          </m:sSub>
          <m:r>
            <m:rPr>
              <m:sty m:val="p"/>
            </m:rPr>
            <m:t>(</m:t>
          </m:r>
          <m:r>
            <m:t>t</m:t>
          </m:r>
          <m:r>
            <m:rPr>
              <m:sty m:val="p"/>
            </m:rPr>
            <m:t>)</m:t>
          </m:r>
          <m:r>
            <m:rPr>
              <m:sty m:val="p"/>
            </m:rPr>
            <m:t>=</m:t>
          </m:r>
          <m:nary>
            <m:naryPr>
              <m:chr m:val="∫"/>
              <m:limLoc m:val="subSup"/>
              <m:subHide m:val="off"/>
              <m:supHide m:val="off"/>
            </m:naryPr>
            <m:sub>
              <m:r>
                <m:t>0</m:t>
              </m:r>
            </m:sub>
            <m:sup>
              <m:r>
                <m:t>t</m:t>
              </m:r>
            </m:sup>
            <m:e>
              <m:sSup>
                <m:e>
                  <m:r>
                    <m:t>s</m:t>
                  </m:r>
                </m:e>
                <m:sup>
                  <m:r>
                    <m:t>j</m:t>
                  </m:r>
                </m:sup>
              </m:sSup>
            </m:e>
          </m:nary>
          <m:sSup>
            <m:e>
              <m:r>
                <m:t>e</m:t>
              </m:r>
            </m:e>
            <m:sup>
              <m:r>
                <m:t>2</m:t>
              </m:r>
              <m:r>
                <m:t>a</m:t>
              </m:r>
              <m:r>
                <m:t>s</m:t>
              </m:r>
            </m:sup>
          </m:sSup>
          <m:r>
            <m:t>d</m:t>
          </m:r>
          <m:r>
            <m:t>s</m:t>
          </m:r>
          <m:r>
            <m:rPr>
              <m:sty m:val="p"/>
            </m:rPr>
            <m:t>.</m:t>
          </m:r>
        </m:oMath>
      </m:oMathPara>
    </w:p>
    <w:p>
      <w:pPr>
        <w:pStyle w:val="FirstParagraph"/>
      </w:pPr>
      <w:r>
        <w:t xml:space="preserve">Then</w:t>
      </w:r>
    </w:p>
    <w:p>
      <w:pPr>
        <w:pStyle w:val="BodyText"/>
      </w:pPr>
      <m:oMathPara>
        <m:oMathParaPr>
          <m:jc m:val="center"/>
        </m:oMathParaPr>
        <m:oMath>
          <m:sSub>
            <m:e>
              <m:r>
                <m:t>ϕ</m:t>
              </m:r>
            </m:e>
            <m:sub>
              <m:r>
                <m:rPr>
                  <m:sty m:val="p"/>
                </m:rPr>
                <m:t>*</m:t>
              </m:r>
            </m:sub>
          </m:sSub>
          <m:r>
            <m:rPr>
              <m:sty m:val="p"/>
            </m:rPr>
            <m:t>(</m:t>
          </m:r>
          <m:r>
            <m:t>t</m:t>
          </m:r>
          <m:r>
            <m:rPr>
              <m:sty m:val="p"/>
            </m:rPr>
            <m:t>)</m:t>
          </m:r>
          <m:r>
            <m:rPr>
              <m:sty m:val="p"/>
            </m:rPr>
            <m:t>=</m:t>
          </m:r>
          <m:r>
            <m:rPr>
              <m:sty m:val="p"/>
            </m:rPr>
            <m:t>−</m:t>
          </m:r>
          <m:f>
            <m:fPr>
              <m:type m:val="bar"/>
            </m:fPr>
            <m:num>
              <m:sSup>
                <m:e>
                  <m:r>
                    <m:t>e</m:t>
                  </m:r>
                </m:e>
                <m:sup>
                  <m:r>
                    <m:rPr>
                      <m:sty m:val="p"/>
                    </m:rPr>
                    <m:t>−</m:t>
                  </m:r>
                  <m:r>
                    <m:t>a</m:t>
                  </m:r>
                  <m:r>
                    <m:t>t</m:t>
                  </m:r>
                </m:sup>
              </m:sSup>
            </m:num>
            <m:den>
              <m:sSub>
                <m:e>
                  <m:r>
                    <m:rPr>
                      <m:scr m:val="script"/>
                      <m:sty m:val="p"/>
                    </m:rPr>
                    <m:t>I</m:t>
                  </m:r>
                </m:e>
                <m:sub>
                  <m:r>
                    <m:t>e</m:t>
                  </m:r>
                </m:sub>
              </m:sSub>
            </m:den>
          </m:f>
          <m:r>
            <m:rPr>
              <m:sty m:val="p"/>
            </m:rPr>
            <m:t>[</m:t>
          </m:r>
          <m:sSub>
            <m:e>
              <m:r>
                <m:t>q</m:t>
              </m:r>
            </m:e>
            <m:sub>
              <m:r>
                <m:t>0</m:t>
              </m:r>
            </m:sub>
          </m:sSub>
          <m:r>
            <m:rPr>
              <m:sty m:val="p"/>
            </m:rPr>
            <m:t>+</m:t>
          </m:r>
          <m:sSub>
            <m:e>
              <m:r>
                <m:t>A</m:t>
              </m:r>
            </m:e>
            <m:sub>
              <m:r>
                <m:t>0</m:t>
              </m:r>
            </m:sub>
          </m:sSub>
          <m:sSub>
            <m:e>
              <m:r>
                <m:t>F</m:t>
              </m:r>
            </m:e>
            <m:sub>
              <m:r>
                <m:t>1</m:t>
              </m:r>
            </m:sub>
          </m:sSub>
          <m:r>
            <m:rPr>
              <m:sty m:val="p"/>
            </m:rPr>
            <m:t>(</m:t>
          </m:r>
          <m:r>
            <m:t>t</m:t>
          </m:r>
          <m:r>
            <m:rPr>
              <m:sty m:val="p"/>
            </m:rPr>
            <m:t>)</m:t>
          </m:r>
          <m:r>
            <m:rPr>
              <m:sty m:val="p"/>
            </m:rPr>
            <m:t>+</m:t>
          </m:r>
          <m:sSub>
            <m:e>
              <m:r>
                <m:t>B</m:t>
              </m:r>
            </m:e>
            <m:sub>
              <m:r>
                <m:t>0</m:t>
              </m:r>
            </m:sub>
          </m:sSub>
          <m:sSub>
            <m:e>
              <m:r>
                <m:t>F</m:t>
              </m:r>
            </m:e>
            <m:sub>
              <m:r>
                <m:t>0</m:t>
              </m:r>
            </m:sub>
          </m:sSub>
          <m:r>
            <m:rPr>
              <m:sty m:val="p"/>
            </m:rPr>
            <m:t>(</m:t>
          </m:r>
          <m:r>
            <m:t>t</m:t>
          </m:r>
          <m:r>
            <m:rPr>
              <m:sty m:val="p"/>
            </m:rPr>
            <m:t>)</m:t>
          </m:r>
          <m:r>
            <m:rPr>
              <m:sty m:val="p"/>
            </m:rPr>
            <m:t>]</m:t>
          </m:r>
          <m:r>
            <m:rPr>
              <m:sty m:val="p"/>
            </m:rPr>
            <m:t>.</m:t>
          </m:r>
        </m:oMath>
      </m:oMathPara>
    </w:p>
    <w:p>
      <w:pPr>
        <w:pStyle w:val="FirstParagraph"/>
      </w:pPr>
      <w:r>
        <w:t xml:space="preserve">For</w:t>
      </w:r>
      <w:r>
        <w:t xml:space="preserve"> </w:t>
      </w:r>
      <m:oMath>
        <m:r>
          <m:t>a</m:t>
        </m:r>
        <m:r>
          <m:rPr>
            <m:sty m:val="p"/>
          </m:rPr>
          <m:t>≠</m:t>
        </m:r>
        <m:r>
          <m:t>0</m:t>
        </m:r>
      </m:oMath>
      <w:r>
        <w:t xml:space="preserve">,</w:t>
      </w:r>
      <w:r>
        <w:t xml:space="preserve"> </w:t>
      </w:r>
      <m:oMath>
        <m:sSub>
          <m:e>
            <m:r>
              <m:t>F</m:t>
            </m:r>
          </m:e>
          <m:sub>
            <m:r>
              <m:t>0</m:t>
            </m:r>
          </m:sub>
        </m:sSub>
        <m:r>
          <m:rPr>
            <m:sty m:val="p"/>
          </m:rPr>
          <m:t>=</m:t>
        </m:r>
        <m:r>
          <m:rPr>
            <m:sty m:val="p"/>
          </m:rPr>
          <m:t>expm1</m:t>
        </m:r>
        <m:r>
          <m:rPr>
            <m:sty m:val="p"/>
          </m:rPr>
          <m:t>(</m:t>
        </m:r>
        <m:r>
          <m:t>2</m:t>
        </m:r>
        <m:r>
          <m:t>a</m:t>
        </m:r>
        <m:r>
          <m:t>t</m:t>
        </m:r>
        <m:r>
          <m:rPr>
            <m:sty m:val="p"/>
          </m:rPr>
          <m:t>)</m:t>
        </m:r>
        <m:r>
          <m:rPr>
            <m:sty m:val="p"/>
          </m:rPr>
          <m:t>/</m:t>
        </m:r>
        <m:r>
          <m:rPr>
            <m:sty m:val="p"/>
          </m:rPr>
          <m:t>(</m:t>
        </m:r>
        <m:r>
          <m:t>2</m:t>
        </m:r>
        <m:r>
          <m:t>a</m:t>
        </m:r>
        <m:r>
          <m:rPr>
            <m:sty m:val="p"/>
          </m:rPr>
          <m:t>)</m:t>
        </m:r>
      </m:oMath>
      <w:r>
        <w:t xml:space="preserve"> </w:t>
      </w:r>
      <w:r>
        <w:t xml:space="preserve">and</w:t>
      </w:r>
      <w:r>
        <w:t xml:space="preserve"> </w:t>
      </w:r>
      <m:oMath>
        <m:sSub>
          <m:e>
            <m:r>
              <m:t>F</m:t>
            </m:r>
          </m:e>
          <m:sub>
            <m:r>
              <m:t>1</m:t>
            </m:r>
          </m:sub>
        </m:sSub>
        <m:r>
          <m:rPr>
            <m:sty m:val="p"/>
          </m:rPr>
          <m:t>=</m:t>
        </m:r>
        <m:r>
          <m:rPr>
            <m:sty m:val="p"/>
          </m:rPr>
          <m:t>[</m:t>
        </m:r>
        <m:sSup>
          <m:e>
            <m:r>
              <m:t>e</m:t>
            </m:r>
          </m:e>
          <m:sup>
            <m:r>
              <m:t>2</m:t>
            </m:r>
            <m:r>
              <m:t>a</m:t>
            </m:r>
            <m:r>
              <m:t>t</m:t>
            </m:r>
          </m:sup>
        </m:sSup>
        <m:r>
          <m:rPr>
            <m:sty m:val="p"/>
          </m:rPr>
          <m:t>(</m:t>
        </m:r>
        <m:r>
          <m:t>2</m:t>
        </m:r>
        <m:r>
          <m:t>a</m:t>
        </m:r>
        <m:r>
          <m:t>t</m:t>
        </m:r>
        <m:r>
          <m:rPr>
            <m:sty m:val="p"/>
          </m:rPr>
          <m:t>−</m:t>
        </m:r>
        <m:r>
          <m:t>1</m:t>
        </m:r>
        <m:r>
          <m:rPr>
            <m:sty m:val="p"/>
          </m:rPr>
          <m:t>)</m:t>
        </m:r>
        <m:r>
          <m:rPr>
            <m:sty m:val="p"/>
          </m:rPr>
          <m:t>+</m:t>
        </m:r>
        <m:r>
          <m:t>1</m:t>
        </m:r>
        <m:r>
          <m:rPr>
            <m:sty m:val="p"/>
          </m:rPr>
          <m:t>]</m:t>
        </m:r>
        <m:r>
          <m:rPr>
            <m:sty m:val="p"/>
          </m:rPr>
          <m:t>/</m:t>
        </m:r>
        <m:r>
          <m:rPr>
            <m:sty m:val="p"/>
          </m:rPr>
          <m:t>(</m:t>
        </m:r>
        <m:r>
          <m:t>4</m:t>
        </m:r>
        <m:sSup>
          <m:e>
            <m:r>
              <m:t>a</m:t>
            </m:r>
          </m:e>
          <m:sup>
            <m:r>
              <m:t>2</m:t>
            </m:r>
          </m:sup>
        </m:sSup>
        <m:r>
          <m:rPr>
            <m:sty m:val="p"/>
          </m:rPr>
          <m:t>)</m:t>
        </m:r>
      </m:oMath>
      <w:r>
        <w:t xml:space="preserve">; their continuous limits at</w:t>
      </w:r>
      <w:r>
        <w:t xml:space="preserve"> </w:t>
      </w:r>
      <m:oMath>
        <m:r>
          <m:t>a</m:t>
        </m:r>
        <m:r>
          <m:rPr>
            <m:sty m:val="p"/>
          </m:rPr>
          <m:t>=</m:t>
        </m:r>
        <m:r>
          <m:t>0</m:t>
        </m:r>
      </m:oMath>
      <w:r>
        <w:t xml:space="preserve"> </w:t>
      </w:r>
      <w:r>
        <w:t xml:space="preserve">are</w:t>
      </w:r>
      <w:r>
        <w:t xml:space="preserve"> </w:t>
      </w:r>
      <m:oMath>
        <m:r>
          <m:t>t</m:t>
        </m:r>
      </m:oMath>
      <w:r>
        <w:t xml:space="preserve"> </w:t>
      </w:r>
      <w:r>
        <w:t xml:space="preserve">and</w:t>
      </w:r>
      <w:r>
        <w:t xml:space="preserve"> </w:t>
      </w:r>
      <m:oMath>
        <m:sSup>
          <m:e>
            <m:r>
              <m:t>t</m:t>
            </m:r>
          </m:e>
          <m:sup>
            <m:r>
              <m:t>2</m:t>
            </m:r>
          </m:sup>
        </m:sSup>
        <m:r>
          <m:rPr>
            <m:sty m:val="p"/>
          </m:rPr>
          <m:t>/</m:t>
        </m:r>
        <m:r>
          <m:t>2</m:t>
        </m:r>
      </m:oMath>
      <w:r>
        <w:t xml:space="preserve">. A pilot coefficient substitutes into this expression before a compact cutoff is applied. The explicit multivariate fundamental-matrix expression is an analytical identity whose numerical inversion depends on conditioning; strongly contracting dynamics can make that inversion ill-conditioned.</w:t>
      </w:r>
    </w:p>
    <w:p>
      <w:pPr>
        <w:pStyle w:val="CaptionedFigure"/>
      </w:pPr>
      <w:r>
        <w:drawing>
          <wp:inline>
            <wp:extent cx="5334000" cy="1970877"/>
            <wp:effectExtent b="0" l="0" r="0" t="0"/>
            <wp:docPr descr="Figure 1. Scalar optimal generalized test for a=-1, x_0=2, T=4 and \tau=0.4, alongside its compact cutoff with width 0.1 and an ordinary width-three bell. All tests use the same clean-moment normalization. Endpoint panels show nonzero one-sided traces and jumps of the zero extension; their adjoint derivatives supply endpoint atoms. The curves describe influences annihilating the initial sensitivity, under the unknown-initial information reference." title="" id="20" name="Picture"/>
            <a:graphic>
              <a:graphicData uri="http://schemas.openxmlformats.org/drawingml/2006/picture">
                <pic:pic>
                  <pic:nvPicPr>
                    <pic:cNvPr descr="figures/publication/optimal_test_function.png" id="21" name="Picture"/>
                    <pic:cNvPicPr>
                      <a:picLocks noChangeArrowheads="1" noChangeAspect="1"/>
                    </pic:cNvPicPr>
                  </pic:nvPicPr>
                  <pic:blipFill>
                    <a:blip r:embed="rId19"/>
                    <a:stretch>
                      <a:fillRect/>
                    </a:stretch>
                  </pic:blipFill>
                  <pic:spPr bwMode="auto">
                    <a:xfrm>
                      <a:off x="0" y="0"/>
                      <a:ext cx="5334000" cy="1970877"/>
                    </a:xfrm>
                    <a:prstGeom prst="rect">
                      <a:avLst/>
                    </a:prstGeom>
                    <a:noFill/>
                    <a:ln w="9525">
                      <a:noFill/>
                      <a:headEnd/>
                      <a:tailEnd/>
                    </a:ln>
                  </pic:spPr>
                </pic:pic>
              </a:graphicData>
            </a:graphic>
          </wp:inline>
        </w:drawing>
      </w:r>
    </w:p>
    <w:p>
      <w:pPr>
        <w:pStyle w:val="ImageCaption"/>
      </w:pPr>
      <w:r>
        <w:t xml:space="preserve">Figure 1. Scalar optimal generalized test for</w:t>
      </w:r>
      <w:r>
        <w:t xml:space="preserve"> </w:t>
      </w:r>
      <m:oMath>
        <m:r>
          <m:t>a</m:t>
        </m:r>
        <m:r>
          <m:rPr>
            <m:sty m:val="p"/>
          </m:rPr>
          <m:t>=</m:t>
        </m:r>
        <m:r>
          <m:rPr>
            <m:sty m:val="p"/>
          </m:rPr>
          <m:t>−</m:t>
        </m:r>
        <m:r>
          <m:t>1</m:t>
        </m:r>
      </m:oMath>
      <w:r>
        <w:t xml:space="preserve">,</w:t>
      </w:r>
      <w:r>
        <w:t xml:space="preserve"> </w:t>
      </w:r>
      <m:oMath>
        <m:sSub>
          <m:e>
            <m:r>
              <m:t>x</m:t>
            </m:r>
          </m:e>
          <m:sub>
            <m:r>
              <m:t>0</m:t>
            </m:r>
          </m:sub>
        </m:sSub>
        <m:r>
          <m:rPr>
            <m:sty m:val="p"/>
          </m:rPr>
          <m:t>=</m:t>
        </m:r>
        <m:r>
          <m:t>2</m:t>
        </m:r>
      </m:oMath>
      <w:r>
        <w:t xml:space="preserve">,</w:t>
      </w:r>
      <w:r>
        <w:t xml:space="preserve"> </w:t>
      </w:r>
      <m:oMath>
        <m:r>
          <m:t>T</m:t>
        </m:r>
        <m:r>
          <m:rPr>
            <m:sty m:val="p"/>
          </m:rPr>
          <m:t>=</m:t>
        </m:r>
        <m:r>
          <m:t>4</m:t>
        </m:r>
      </m:oMath>
      <w:r>
        <w:t xml:space="preserve"> </w:t>
      </w:r>
      <w:r>
        <w:t xml:space="preserve">and</w:t>
      </w:r>
      <w:r>
        <w:t xml:space="preserve"> </w:t>
      </w:r>
      <m:oMath>
        <m:r>
          <m:t>τ</m:t>
        </m:r>
        <m:r>
          <m:rPr>
            <m:sty m:val="p"/>
          </m:rPr>
          <m:t>=</m:t>
        </m:r>
        <m:r>
          <m:t>0.4</m:t>
        </m:r>
      </m:oMath>
      <w:r>
        <w:t xml:space="preserve">, alongside its compact cutoff with width 0.1 and an ordinary width-three bell. All tests use the same clean-moment normalization. Endpoint panels show nonzero one-sided traces and jumps of the zero extension; their adjoint derivatives supply endpoint atoms. The curves describe influences annihilating the initial sensitivity, under the unknown-initial information reference.</w:t>
      </w:r>
    </w:p>
    <w:bookmarkEnd w:id="22"/>
    <w:bookmarkStart w:id="23" w:name="correct-covariance-gls-and-dense-spans"/>
    <w:p>
      <w:pPr>
        <w:pStyle w:val="Heading3"/>
      </w:pPr>
      <w:r>
        <w:t xml:space="preserve">5.4. Correct-covariance GLS and dense spans</w:t>
      </w:r>
    </w:p>
    <w:p>
      <w:pPr>
        <w:pStyle w:val="FirstParagraph"/>
      </w:pPr>
      <w:r>
        <w:t xml:space="preserve">For tests</w:t>
      </w:r>
      <w:r>
        <w:t xml:space="preserve"> </w:t>
      </w:r>
      <m:oMath>
        <m:sSub>
          <m:e>
            <m:r>
              <m:t>ϕ</m:t>
            </m:r>
          </m:e>
          <m:sub>
            <m:r>
              <m:t>k</m:t>
            </m:r>
          </m:sub>
        </m:sSub>
      </m:oMath>
      <w:r>
        <w:t xml:space="preserve">, put</w:t>
      </w:r>
      <w:r>
        <w:t xml:space="preserve"> </w:t>
      </w:r>
      <m:oMath>
        <m:sSub>
          <m:e>
            <m:r>
              <m:t>λ</m:t>
            </m:r>
          </m:e>
          <m:sub>
            <m:r>
              <m:t>k</m:t>
            </m:r>
          </m:sub>
        </m:sSub>
        <m:r>
          <m:rPr>
            <m:sty m:val="p"/>
          </m:rPr>
          <m:t>=</m:t>
        </m:r>
        <m:sSup>
          <m:e>
            <m:r>
              <m:rPr>
                <m:scr m:val="script"/>
                <m:sty m:val="p"/>
              </m:rPr>
              <m:t>D</m:t>
            </m:r>
          </m:e>
          <m:sup>
            <m:r>
              <m:rPr>
                <m:sty m:val="p"/>
              </m:rPr>
              <m:t>*</m:t>
            </m:r>
          </m:sup>
        </m:sSup>
        <m:sSub>
          <m:e>
            <m:r>
              <m:t>ϕ</m:t>
            </m:r>
          </m:e>
          <m:sub>
            <m:r>
              <m:t>k</m:t>
            </m:r>
          </m:sub>
        </m:sSub>
      </m:oMath>
      <w:r>
        <w:t xml:space="preserve">,</w:t>
      </w:r>
      <w:r>
        <w:t xml:space="preserve"> </w:t>
      </w:r>
      <m:oMath>
        <m:sSub>
          <m:e>
            <m:r>
              <m:t>D</m:t>
            </m:r>
          </m:e>
          <m:sub>
            <m:r>
              <m:t>k</m:t>
            </m:r>
            <m:r>
              <m:t>r</m:t>
            </m:r>
          </m:sub>
        </m:sSub>
        <m:r>
          <m:rPr>
            <m:sty m:val="p"/>
          </m:rPr>
          <m:t>=</m:t>
        </m:r>
        <m:r>
          <m:rPr>
            <m:sty m:val="p"/>
          </m:rPr>
          <m:t>⟨</m:t>
        </m:r>
        <m:sSub>
          <m:e>
            <m:r>
              <m:t>λ</m:t>
            </m:r>
          </m:e>
          <m:sub>
            <m:r>
              <m:t>k</m:t>
            </m:r>
          </m:sub>
        </m:sSub>
        <m:r>
          <m:rPr>
            <m:sty m:val="p"/>
          </m:rPr>
          <m:t>,</m:t>
        </m:r>
        <m:sSub>
          <m:e>
            <m:r>
              <m:t>S</m:t>
            </m:r>
          </m:e>
          <m:sub>
            <m:r>
              <m:t>r</m:t>
            </m:r>
          </m:sub>
        </m:sSub>
        <m:r>
          <m:rPr>
            <m:sty m:val="p"/>
          </m:rPr>
          <m:t>⟩</m:t>
        </m:r>
      </m:oMath>
      <w:r>
        <w:t xml:space="preserve"> </w:t>
      </w:r>
      <w:r>
        <w:t xml:space="preserve">and</w:t>
      </w:r>
      <w:r>
        <w:t xml:space="preserve"> </w:t>
      </w:r>
      <m:oMath>
        <m:sSub>
          <m:e>
            <m:r>
              <m:rPr>
                <m:sty m:val="p"/>
              </m:rPr>
              <m:t>Σ</m:t>
            </m:r>
          </m:e>
          <m:sub>
            <m:r>
              <m:t>k</m:t>
            </m:r>
            <m:r>
              <m:t>ℓ</m:t>
            </m:r>
          </m:sub>
        </m:sSub>
        <m:r>
          <m:rPr>
            <m:sty m:val="p"/>
          </m:rPr>
          <m:t>=</m:t>
        </m:r>
        <m:r>
          <m:rPr>
            <m:sty m:val="p"/>
          </m:rPr>
          <m:t>⟨</m:t>
        </m:r>
        <m:sSub>
          <m:e>
            <m:r>
              <m:t>λ</m:t>
            </m:r>
          </m:e>
          <m:sub>
            <m:r>
              <m:t>k</m:t>
            </m:r>
          </m:sub>
        </m:sSub>
        <m:r>
          <m:rPr>
            <m:sty m:val="p"/>
          </m:rPr>
          <m:t>,</m:t>
        </m:r>
        <m:r>
          <m:t>C</m:t>
        </m:r>
        <m:sSub>
          <m:e>
            <m:r>
              <m:t>λ</m:t>
            </m:r>
          </m:e>
          <m:sub>
            <m:r>
              <m:t>ℓ</m:t>
            </m:r>
          </m:sub>
        </m:sSub>
        <m:r>
          <m:rPr>
            <m:sty m:val="p"/>
          </m:rPr>
          <m:t>⟩</m:t>
        </m:r>
      </m:oMath>
      <w:r>
        <w:t xml:space="preserve">. Remove exact linear dependencies. If</w:t>
      </w:r>
      <w:r>
        <w:t xml:space="preserve"> </w:t>
      </w:r>
      <m:oMath>
        <m:r>
          <m:t>D</m:t>
        </m:r>
      </m:oMath>
      <w:r>
        <w:t xml:space="preserve"> </w:t>
      </w:r>
      <w:r>
        <w:t xml:space="preserve">has full column rank, covariance-weighted weak regression has local influence and covariance</w:t>
      </w:r>
    </w:p>
    <w:p>
      <w:pPr>
        <w:pStyle w:val="BodyText"/>
      </w:pPr>
      <m:oMathPara>
        <m:oMathParaPr>
          <m:jc m:val="center"/>
        </m:oMathParaPr>
        <m:oMath>
          <m:r>
            <m:t>P</m:t>
          </m:r>
          <m:r>
            <m:rPr>
              <m:sty m:val="p"/>
            </m:rPr>
            <m:t>=</m:t>
          </m:r>
          <m:r>
            <m:rPr>
              <m:sty m:val="p"/>
            </m:rPr>
            <m:t>(</m:t>
          </m:r>
          <m:sSup>
            <m:e>
              <m:r>
                <m:t>D</m:t>
              </m:r>
            </m:e>
            <m:sup>
              <m:r>
                <m:t>T</m:t>
              </m:r>
            </m:sup>
          </m:sSup>
          <m:sSup>
            <m:e>
              <m:r>
                <m:rPr>
                  <m:sty m:val="p"/>
                </m:rPr>
                <m:t>Σ</m:t>
              </m:r>
            </m:e>
            <m:sup>
              <m:r>
                <m:rPr>
                  <m:sty m:val="p"/>
                </m:rPr>
                <m:t>−</m:t>
              </m:r>
              <m:r>
                <m:t>1</m:t>
              </m:r>
            </m:sup>
          </m:sSup>
          <m:r>
            <m:t>D</m:t>
          </m:r>
          <m:sSup>
            <m:e>
              <m:r>
                <m:rPr>
                  <m:sty m:val="p"/>
                </m:rPr>
                <m:t>)</m:t>
              </m:r>
            </m:e>
            <m:sup>
              <m:r>
                <m:rPr>
                  <m:sty m:val="p"/>
                </m:rPr>
                <m:t>−</m:t>
              </m:r>
              <m:r>
                <m:t>1</m:t>
              </m:r>
            </m:sup>
          </m:sSup>
          <m:sSup>
            <m:e>
              <m:r>
                <m:t>D</m:t>
              </m:r>
            </m:e>
            <m:sup>
              <m:r>
                <m:t>T</m:t>
              </m:r>
            </m:sup>
          </m:sSup>
          <m:sSup>
            <m:e>
              <m:r>
                <m:rPr>
                  <m:sty m:val="p"/>
                </m:rPr>
                <m:t>Σ</m:t>
              </m:r>
            </m:e>
            <m:sup>
              <m:r>
                <m:rPr>
                  <m:sty m:val="p"/>
                </m:rPr>
                <m:t>−</m:t>
              </m:r>
              <m:r>
                <m:t>1</m:t>
              </m:r>
            </m:sup>
          </m:sSup>
          <m:r>
            <m:rPr>
              <m:sty m:val="p"/>
            </m:rPr>
            <m:t>,</m:t>
          </m:r>
          <m:r>
            <m:t>  </m:t>
          </m:r>
          <m:sSub>
            <m:e>
              <m:r>
                <m:t>V</m:t>
              </m:r>
            </m:e>
            <m:sub>
              <m:r>
                <m:t>K</m:t>
              </m:r>
            </m:sub>
          </m:sSub>
          <m:r>
            <m:rPr>
              <m:sty m:val="p"/>
            </m:rPr>
            <m:t>=</m:t>
          </m:r>
          <m:r>
            <m:rPr>
              <m:sty m:val="p"/>
            </m:rPr>
            <m:t>(</m:t>
          </m:r>
          <m:sSup>
            <m:e>
              <m:r>
                <m:t>D</m:t>
              </m:r>
            </m:e>
            <m:sup>
              <m:r>
                <m:t>T</m:t>
              </m:r>
            </m:sup>
          </m:sSup>
          <m:sSup>
            <m:e>
              <m:r>
                <m:rPr>
                  <m:sty m:val="p"/>
                </m:rPr>
                <m:t>Σ</m:t>
              </m:r>
            </m:e>
            <m:sup>
              <m:r>
                <m:rPr>
                  <m:sty m:val="p"/>
                </m:rPr>
                <m:t>−</m:t>
              </m:r>
              <m:r>
                <m:t>1</m:t>
              </m:r>
            </m:sup>
          </m:sSup>
          <m:r>
            <m:t>D</m:t>
          </m:r>
          <m:sSup>
            <m:e>
              <m:r>
                <m:rPr>
                  <m:sty m:val="p"/>
                </m:rPr>
                <m:t>)</m:t>
              </m:r>
            </m:e>
            <m:sup>
              <m:r>
                <m:rPr>
                  <m:sty m:val="p"/>
                </m:rPr>
                <m:t>−</m:t>
              </m:r>
              <m:r>
                <m:t>1</m:t>
              </m:r>
            </m:sup>
          </m:sSup>
          <m:r>
            <m:rPr>
              <m:sty m:val="p"/>
            </m:rPr>
            <m:t>.</m:t>
          </m:r>
        </m:oMath>
      </m:oMathPara>
    </w:p>
    <w:p>
      <w:pPr>
        <w:pStyle w:val="FirstParagraph"/>
      </w:pPr>
      <w:r>
        <w:t xml:space="preserve">WENDy’s covariance iteration motivates this construction</w:t>
      </w:r>
      <w:r>
        <w:t xml:space="preserve"> </w:t>
      </w:r>
      <w:r>
        <w:t xml:space="preserve">[26]</w:t>
      </w:r>
      <w:r>
        <w:t xml:space="preserve">, and physical-OU covariance changes its temporal weights. Under polynomial features Proposition 3 supplies the complete coupled residual weights. Its order-one term determines the small-noise efficient influence; higher orders correct residual uncertainty at finite amplitude without by themselves removing coefficient-estimator bias.</w:t>
      </w:r>
    </w:p>
    <w:p>
      <w:pPr>
        <w:pStyle w:val="BodyText"/>
      </w:pPr>
      <w:r>
        <w:t xml:space="preserve">The same leading map arises from a parameter-dependent Gaussian weak likelihood of the form studied by WENDy-MLE</w:t>
      </w:r>
      <w:r>
        <w:t xml:space="preserve"> </w:t>
      </w:r>
      <w:r>
        <w:t xml:space="preserve">[27]</w:t>
      </w:r>
      <w:r>
        <w:t xml:space="preserve">, provided the covariance shape is correct and the local solution is regular. For fixed dimension write</w:t>
      </w:r>
      <w:r>
        <w:t xml:space="preserve"> </w:t>
      </w:r>
      <m:oMath>
        <m:r>
          <m:t>r</m:t>
        </m:r>
        <m:r>
          <m:rPr>
            <m:sty m:val="p"/>
          </m:rPr>
          <m:t>(</m:t>
        </m:r>
        <m:r>
          <m:t>θ</m:t>
        </m:r>
        <m:r>
          <m:rPr>
            <m:sty m:val="p"/>
          </m:rPr>
          <m:t>)</m:t>
        </m:r>
        <m:r>
          <m:rPr>
            <m:sty m:val="p"/>
          </m:rPr>
          <m:t>=</m:t>
        </m:r>
        <m:r>
          <m:t>ϵ</m:t>
        </m:r>
        <m:sSub>
          <m:e>
            <m:r>
              <m:t>r</m:t>
            </m:r>
          </m:e>
          <m:sub>
            <m:r>
              <m:t>1</m:t>
            </m:r>
          </m:sub>
        </m:sSub>
        <m:r>
          <m:rPr>
            <m:sty m:val="p"/>
          </m:rPr>
          <m:t>+</m:t>
        </m:r>
        <m:sSub>
          <m:e>
            <m:r>
              <m:t>o</m:t>
            </m:r>
          </m:e>
          <m:sub>
            <m:r>
              <m:t>p</m:t>
            </m:r>
          </m:sub>
        </m:sSub>
        <m:r>
          <m:rPr>
            <m:sty m:val="p"/>
          </m:rPr>
          <m:t>(</m:t>
        </m:r>
        <m:r>
          <m:t>ϵ</m:t>
        </m:r>
        <m:r>
          <m:rPr>
            <m:sty m:val="p"/>
          </m:rPr>
          <m:t>)</m:t>
        </m:r>
      </m:oMath>
      <w:r>
        <w:t xml:space="preserve">,</w:t>
      </w:r>
      <w:r>
        <w:t xml:space="preserve"> </w:t>
      </w:r>
      <m:oMath>
        <m:sSub>
          <m:e>
            <m:r>
              <m:rPr>
                <m:sty m:val="p"/>
              </m:rPr>
              <m:t>∂</m:t>
            </m:r>
          </m:e>
          <m:sub>
            <m:r>
              <m:t>θ</m:t>
            </m:r>
          </m:sub>
        </m:sSub>
        <m:r>
          <m:t>r</m:t>
        </m:r>
        <m:r>
          <m:rPr>
            <m:sty m:val="p"/>
          </m:rPr>
          <m:t>=</m:t>
        </m:r>
        <m:r>
          <m:rPr>
            <m:sty m:val="p"/>
          </m:rPr>
          <m:t>−</m:t>
        </m:r>
        <m:r>
          <m:t>D</m:t>
        </m:r>
        <m:r>
          <m:rPr>
            <m:sty m:val="p"/>
          </m:rPr>
          <m:t>+</m:t>
        </m:r>
        <m:sSub>
          <m:e>
            <m:r>
              <m:t>o</m:t>
            </m:r>
          </m:e>
          <m:sub>
            <m:r>
              <m:t>p</m:t>
            </m:r>
          </m:sub>
        </m:sSub>
        <m:r>
          <m:rPr>
            <m:sty m:val="p"/>
          </m:rPr>
          <m:t>(</m:t>
        </m:r>
        <m:r>
          <m:t>1</m:t>
        </m:r>
        <m:r>
          <m:rPr>
            <m:sty m:val="p"/>
          </m:rPr>
          <m:t>)</m:t>
        </m:r>
      </m:oMath>
      <w:r>
        <w:t xml:space="preserve"> </w:t>
      </w:r>
      <w:r>
        <w:t xml:space="preserve">and</w:t>
      </w:r>
      <w:r>
        <w:t xml:space="preserve"> </w:t>
      </w:r>
      <m:oMath>
        <m:sSub>
          <m:e>
            <m:r>
              <m:rPr>
                <m:sty m:val="p"/>
              </m:rPr>
              <m:t>Σ</m:t>
            </m:r>
          </m:e>
          <m:sub>
            <m:r>
              <m:t>ϵ</m:t>
            </m:r>
          </m:sub>
        </m:sSub>
        <m:r>
          <m:rPr>
            <m:sty m:val="p"/>
          </m:rPr>
          <m:t>(</m:t>
        </m:r>
        <m:r>
          <m:t>θ</m:t>
        </m:r>
        <m:r>
          <m:rPr>
            <m:sty m:val="p"/>
          </m:rPr>
          <m:t>)</m:t>
        </m:r>
        <m:r>
          <m:rPr>
            <m:sty m:val="p"/>
          </m:rPr>
          <m:t>=</m:t>
        </m:r>
        <m:sSup>
          <m:e>
            <m:r>
              <m:t>ϵ</m:t>
            </m:r>
          </m:e>
          <m:sup>
            <m:r>
              <m:t>2</m:t>
            </m:r>
          </m:sup>
        </m:sSup>
        <m:sSub>
          <m:e>
            <m:r>
              <m:rPr>
                <m:sty m:val="p"/>
              </m:rPr>
              <m:t>Σ</m:t>
            </m:r>
          </m:e>
          <m:sub>
            <m:r>
              <m:t>0</m:t>
            </m:r>
          </m:sub>
        </m:sSub>
        <m:r>
          <m:rPr>
            <m:sty m:val="p"/>
          </m:rPr>
          <m:t>(</m:t>
        </m:r>
        <m:r>
          <m:t>θ</m:t>
        </m:r>
        <m:r>
          <m:rPr>
            <m:sty m:val="p"/>
          </m:rPr>
          <m:t>)</m:t>
        </m:r>
      </m:oMath>
      <w:r>
        <w:t xml:space="preserve">, with smooth positive definite</w:t>
      </w:r>
      <w:r>
        <w:t xml:space="preserve"> </w:t>
      </w:r>
      <m:oMath>
        <m:sSub>
          <m:e>
            <m:r>
              <m:rPr>
                <m:sty m:val="p"/>
              </m:rPr>
              <m:t>Σ</m:t>
            </m:r>
          </m:e>
          <m:sub>
            <m:r>
              <m:t>0</m:t>
            </m:r>
          </m:sub>
        </m:sSub>
      </m:oMath>
      <w:r>
        <w:t xml:space="preserve">. The objective</w:t>
      </w:r>
      <w:r>
        <w:t xml:space="preserve"> </w:t>
      </w:r>
      <m:oMath>
        <m:r>
          <m:rPr>
            <m:sty m:val="p"/>
          </m:rPr>
          <m:t>log</m:t>
        </m:r>
        <m:r>
          <m:rPr>
            <m:sty m:val="p"/>
          </m:rPr>
          <m:t>det</m:t>
        </m:r>
        <m:sSub>
          <m:e>
            <m:r>
              <m:rPr>
                <m:sty m:val="p"/>
              </m:rPr>
              <m:t>Σ</m:t>
            </m:r>
          </m:e>
          <m:sub>
            <m:r>
              <m:t>ϵ</m:t>
            </m:r>
          </m:sub>
        </m:sSub>
        <m:r>
          <m:rPr>
            <m:sty m:val="p"/>
          </m:rPr>
          <m:t>+</m:t>
        </m:r>
        <m:sSup>
          <m:e>
            <m:r>
              <m:t>r</m:t>
            </m:r>
          </m:e>
          <m:sup>
            <m:r>
              <m:t>T</m:t>
            </m:r>
          </m:sup>
        </m:sSup>
        <m:sSubSup>
          <m:e>
            <m:r>
              <m:rPr>
                <m:sty m:val="p"/>
              </m:rPr>
              <m:t>Σ</m:t>
            </m:r>
          </m:e>
          <m:sub>
            <m:r>
              <m:t>ϵ</m:t>
            </m:r>
          </m:sub>
          <m:sup>
            <m:r>
              <m:rPr>
                <m:sty m:val="p"/>
              </m:rPr>
              <m:t>−</m:t>
            </m:r>
            <m:r>
              <m:t>1</m:t>
            </m:r>
          </m:sup>
        </m:sSubSup>
        <m:r>
          <m:t>r</m:t>
        </m:r>
      </m:oMath>
      <w:r>
        <w:t xml:space="preserve"> </w:t>
      </w:r>
      <w:r>
        <w:t xml:space="preserve">has covariance-derivative and log-determinant score terms of order</w:t>
      </w:r>
      <w:r>
        <w:t xml:space="preserve"> </w:t>
      </w:r>
      <m:oMath>
        <m:sSub>
          <m:e>
            <m:r>
              <m:t>O</m:t>
            </m:r>
          </m:e>
          <m:sub>
            <m:r>
              <m:t>p</m:t>
            </m:r>
          </m:sub>
        </m:sSub>
        <m:r>
          <m:rPr>
            <m:sty m:val="p"/>
          </m:rPr>
          <m:t>(</m:t>
        </m:r>
        <m:r>
          <m:t>1</m:t>
        </m:r>
        <m:r>
          <m:rPr>
            <m:sty m:val="p"/>
          </m:rPr>
          <m:t>)</m:t>
        </m:r>
      </m:oMath>
      <w:r>
        <w:t xml:space="preserve"> </w:t>
      </w:r>
      <w:r>
        <w:t xml:space="preserve">in an</w:t>
      </w:r>
      <w:r>
        <w:t xml:space="preserve"> </w:t>
      </w:r>
      <m:oMath>
        <m:sSub>
          <m:e>
            <m:r>
              <m:t>O</m:t>
            </m:r>
          </m:e>
          <m:sub>
            <m:r>
              <m:t>p</m:t>
            </m:r>
          </m:sub>
        </m:sSub>
        <m:r>
          <m:rPr>
            <m:sty m:val="p"/>
          </m:rPr>
          <m:t>(</m:t>
        </m:r>
        <m:r>
          <m:t>ϵ</m:t>
        </m:r>
        <m:r>
          <m:rPr>
            <m:sty m:val="p"/>
          </m:rPr>
          <m:t>)</m:t>
        </m:r>
      </m:oMath>
      <w:r>
        <w:t xml:space="preserve"> </w:t>
      </w:r>
      <w:r>
        <w:t xml:space="preserve">neighborhood; its mean-residual score is of order</w:t>
      </w:r>
      <w:r>
        <w:t xml:space="preserve"> </w:t>
      </w:r>
      <m:oMath>
        <m:sSub>
          <m:e>
            <m:r>
              <m:t>O</m:t>
            </m:r>
          </m:e>
          <m:sub>
            <m:r>
              <m:t>p</m:t>
            </m:r>
          </m:sub>
        </m:sSub>
        <m:r>
          <m:rPr>
            <m:sty m:val="p"/>
          </m:rPr>
          <m:t>(</m:t>
        </m:r>
        <m:sSup>
          <m:e>
            <m:r>
              <m:t>ϵ</m:t>
            </m:r>
          </m:e>
          <m:sup>
            <m:r>
              <m:rPr>
                <m:sty m:val="p"/>
              </m:rPr>
              <m:t>−</m:t>
            </m:r>
            <m:r>
              <m:t>1</m:t>
            </m:r>
          </m:sup>
        </m:sSup>
        <m:r>
          <m:rPr>
            <m:sty m:val="p"/>
          </m:rPr>
          <m:t>)</m:t>
        </m:r>
      </m:oMath>
      <w:r>
        <w:t xml:space="preserve">. The local score equation therefore gives</w:t>
      </w:r>
    </w:p>
    <w:p>
      <w:pPr>
        <w:pStyle w:val="BodyText"/>
      </w:pPr>
      <m:oMathPara>
        <m:oMathParaPr>
          <m:jc m:val="center"/>
        </m:oMathParaPr>
        <m:oMath>
          <m:acc>
            <m:accPr>
              <m:chr m:val="̂"/>
            </m:accPr>
            <m:e>
              <m:r>
                <m:t>θ</m:t>
              </m:r>
            </m:e>
          </m:acc>
          <m:r>
            <m:rPr>
              <m:sty m:val="p"/>
            </m:rPr>
            <m:t>−</m:t>
          </m:r>
          <m:r>
            <m:t>θ</m:t>
          </m:r>
          <m:r>
            <m:rPr>
              <m:sty m:val="p"/>
            </m:rPr>
            <m:t>=</m:t>
          </m:r>
          <m:r>
            <m:t>ϵ</m:t>
          </m:r>
          <m:r>
            <m:rPr>
              <m:sty m:val="p"/>
            </m:rPr>
            <m:t>(</m:t>
          </m:r>
          <m:sSup>
            <m:e>
              <m:r>
                <m:t>D</m:t>
              </m:r>
            </m:e>
            <m:sup>
              <m:r>
                <m:t>T</m:t>
              </m:r>
            </m:sup>
          </m:sSup>
          <m:sSubSup>
            <m:e>
              <m:r>
                <m:rPr>
                  <m:sty m:val="p"/>
                </m:rPr>
                <m:t>Σ</m:t>
              </m:r>
            </m:e>
            <m:sub>
              <m:r>
                <m:t>0</m:t>
              </m:r>
            </m:sub>
            <m:sup>
              <m:r>
                <m:rPr>
                  <m:sty m:val="p"/>
                </m:rPr>
                <m:t>−</m:t>
              </m:r>
              <m:r>
                <m:t>1</m:t>
              </m:r>
            </m:sup>
          </m:sSubSup>
          <m:r>
            <m:t>D</m:t>
          </m:r>
          <m:sSup>
            <m:e>
              <m:r>
                <m:rPr>
                  <m:sty m:val="p"/>
                </m:rPr>
                <m:t>)</m:t>
              </m:r>
            </m:e>
            <m:sup>
              <m:r>
                <m:rPr>
                  <m:sty m:val="p"/>
                </m:rPr>
                <m:t>−</m:t>
              </m:r>
              <m:r>
                <m:t>1</m:t>
              </m:r>
            </m:sup>
          </m:sSup>
          <m:sSup>
            <m:e>
              <m:r>
                <m:t>D</m:t>
              </m:r>
            </m:e>
            <m:sup>
              <m:r>
                <m:t>T</m:t>
              </m:r>
            </m:sup>
          </m:sSup>
          <m:sSubSup>
            <m:e>
              <m:r>
                <m:rPr>
                  <m:sty m:val="p"/>
                </m:rPr>
                <m:t>Σ</m:t>
              </m:r>
            </m:e>
            <m:sub>
              <m:r>
                <m:t>0</m:t>
              </m:r>
            </m:sub>
            <m:sup>
              <m:r>
                <m:rPr>
                  <m:sty m:val="p"/>
                </m:rPr>
                <m:t>−</m:t>
              </m:r>
              <m:r>
                <m:t>1</m:t>
              </m:r>
            </m:sup>
          </m:sSubSup>
          <m:sSub>
            <m:e>
              <m:r>
                <m:t>r</m:t>
              </m:r>
            </m:e>
            <m:sub>
              <m:r>
                <m:t>1</m:t>
              </m:r>
            </m:sub>
          </m:sSub>
          <m:r>
            <m:rPr>
              <m:sty m:val="p"/>
            </m:rPr>
            <m:t>+</m:t>
          </m:r>
          <m:sSub>
            <m:e>
              <m:r>
                <m:t>o</m:t>
              </m:r>
            </m:e>
            <m:sub>
              <m:r>
                <m:t>p</m:t>
              </m:r>
            </m:sub>
          </m:sSub>
          <m:r>
            <m:rPr>
              <m:sty m:val="p"/>
            </m:rPr>
            <m:t>(</m:t>
          </m:r>
          <m:r>
            <m:t>ϵ</m:t>
          </m:r>
          <m:r>
            <m:rPr>
              <m:sty m:val="p"/>
            </m:rPr>
            <m:t>)</m:t>
          </m:r>
          <m:r>
            <m:rPr>
              <m:sty m:val="p"/>
            </m:rPr>
            <m:t>.</m:t>
          </m:r>
        </m:oMath>
      </m:oMathPara>
    </w:p>
    <w:p>
      <w:pPr>
        <w:pStyle w:val="FirstParagraph"/>
      </w:pPr>
      <w:r>
        <w:t xml:space="preserve">Thus the log determinant and covariance derivatives distinguish finite-noise weak likelihood from frozen GLS, while both share the correct-covariance leading influence under these assumptions. This connects Corollary 1 to a regular local weak-likelihood estimator; its assumptions concern a regular local optimizer and consistent covariance calibration.</w:t>
      </w:r>
    </w:p>
    <w:p>
      <w:pPr>
        <w:pStyle w:val="BodyText"/>
      </w:pPr>
      <w:r>
        <w:rPr>
          <w:b/>
          <w:bCs/>
        </w:rPr>
        <w:t xml:space="preserve">Corollary 1 (small-noise, dense-span efficiency).</w:t>
      </w:r>
      <w:r>
        <w:t xml:space="preserve"> </w:t>
      </w:r>
      <w:r>
        <w:t xml:space="preserve">Let the noise be</w:t>
      </w:r>
      <w:r>
        <w:t xml:space="preserve"> </w:t>
      </w:r>
      <m:oMath>
        <m:r>
          <m:t>ϵ</m:t>
        </m:r>
        <m:sSub>
          <m:e>
            <m:r>
              <m:t>η</m:t>
            </m:r>
          </m:e>
          <m:sub>
            <m:r>
              <m:t>C</m:t>
            </m:r>
          </m:sub>
        </m:sSub>
      </m:oMath>
      <w:r>
        <w:t xml:space="preserve"> </w:t>
      </w:r>
      <w:r>
        <w:t xml:space="preserve">with known covariance shape</w:t>
      </w:r>
      <w:r>
        <w:t xml:space="preserve"> </w:t>
      </w:r>
      <m:oMath>
        <m:r>
          <m:t>C</m:t>
        </m:r>
      </m:oMath>
      <w:r>
        <w:t xml:space="preserve">. Assume a smooth identifiable parameterization, a generating parameter interior to a compact parameter set, consistent pilots, consistent covariance-shape weights and quadrature error</w:t>
      </w:r>
      <w:r>
        <w:t xml:space="preserve"> </w:t>
      </w:r>
      <m:oMath>
        <m:r>
          <m:t>o</m:t>
        </m:r>
        <m:r>
          <m:rPr>
            <m:sty m:val="p"/>
          </m:rPr>
          <m:t>(</m:t>
        </m:r>
        <m:r>
          <m:t>ϵ</m:t>
        </m:r>
        <m:r>
          <m:rPr>
            <m:sty m:val="p"/>
          </m:rPr>
          <m:t>)</m:t>
        </m:r>
      </m:oMath>
      <w:r>
        <w:t xml:space="preserve">. For each fixed finite test family assume a regular local weak solution with the GLS linearization. For the covariance conclusion additionally assume uniform integrability of</w:t>
      </w:r>
      <w:r>
        <w:t xml:space="preserve"> </w:t>
      </w:r>
      <m:oMath>
        <m:r>
          <m:rPr>
            <m:sty m:val="p"/>
          </m:rPr>
          <m:t>∥</m:t>
        </m:r>
        <m:sSup>
          <m:e>
            <m:r>
              <m:t>ϵ</m:t>
            </m:r>
          </m:e>
          <m:sup>
            <m:r>
              <m:rPr>
                <m:sty m:val="p"/>
              </m:rPr>
              <m:t>−</m:t>
            </m:r>
            <m:r>
              <m:t>1</m:t>
            </m:r>
          </m:sup>
        </m:sSup>
        <m:r>
          <m:rPr>
            <m:sty m:val="p"/>
          </m:rPr>
          <m:t>(</m:t>
        </m:r>
        <m:sSub>
          <m:e>
            <m:acc>
              <m:accPr>
                <m:chr m:val="̂"/>
              </m:accPr>
              <m:e>
                <m:r>
                  <m:t>θ</m:t>
                </m:r>
              </m:e>
            </m:acc>
          </m:e>
          <m:sub>
            <m:r>
              <m:t>K</m:t>
            </m:r>
            <m:r>
              <m:rPr>
                <m:sty m:val="p"/>
              </m:rPr>
              <m:t>,</m:t>
            </m:r>
            <m:r>
              <m:t>ϵ</m:t>
            </m:r>
          </m:sub>
        </m:sSub>
        <m:r>
          <m:rPr>
            <m:sty m:val="p"/>
          </m:rPr>
          <m:t>−</m:t>
        </m:r>
        <m:r>
          <m:t>θ</m:t>
        </m:r>
        <m:r>
          <m:rPr>
            <m:sty m:val="p"/>
          </m:rPr>
          <m:t>)</m:t>
        </m:r>
        <m:sSup>
          <m:e>
            <m:r>
              <m:rPr>
                <m:sty m:val="p"/>
              </m:rPr>
              <m:t>∥</m:t>
            </m:r>
          </m:e>
          <m:sup>
            <m:r>
              <m:t>2</m:t>
            </m:r>
          </m:sup>
        </m:sSup>
      </m:oMath>
      <w:r>
        <w:t xml:space="preserve">. A sufficient implementation uses a uniformly stable smooth local solve, Gaussian moment control on the local Taylor remainder, and bounded fallback outside the regular region on a bad event whose probability is</w:t>
      </w:r>
      <w:r>
        <w:t xml:space="preserve"> </w:t>
      </w:r>
      <m:oMath>
        <m:r>
          <m:t>o</m:t>
        </m:r>
        <m:r>
          <m:rPr>
            <m:sty m:val="p"/>
          </m:rPr>
          <m:t>(</m:t>
        </m:r>
        <m:sSup>
          <m:e>
            <m:r>
              <m:t>ϵ</m:t>
            </m:r>
          </m:e>
          <m:sup>
            <m:r>
              <m:t>2</m:t>
            </m:r>
          </m:sup>
        </m:sSup>
        <m:r>
          <m:rPr>
            <m:sty m:val="p"/>
          </m:rPr>
          <m:t>)</m:t>
        </m:r>
      </m:oMath>
      <w:r>
        <w:t xml:space="preserve">. Then</w:t>
      </w:r>
    </w:p>
    <w:p>
      <w:pPr>
        <w:pStyle w:val="BodyText"/>
      </w:pPr>
      <m:oMathPara>
        <m:oMathParaPr>
          <m:jc m:val="center"/>
        </m:oMathParaPr>
        <m:oMath>
          <m:sSup>
            <m:e>
              <m:r>
                <m:t>ϵ</m:t>
              </m:r>
            </m:e>
            <m:sup>
              <m:r>
                <m:rPr>
                  <m:sty m:val="p"/>
                </m:rPr>
                <m:t>−</m:t>
              </m:r>
              <m:r>
                <m:t>1</m:t>
              </m:r>
            </m:sup>
          </m:sSup>
          <m:r>
            <m:rPr>
              <m:sty m:val="p"/>
            </m:rPr>
            <m:t>(</m:t>
          </m:r>
          <m:sSub>
            <m:e>
              <m:acc>
                <m:accPr>
                  <m:chr m:val="̂"/>
                </m:accPr>
                <m:e>
                  <m:r>
                    <m:t>θ</m:t>
                  </m:r>
                </m:e>
              </m:acc>
            </m:e>
            <m:sub>
              <m:r>
                <m:t>K</m:t>
              </m:r>
              <m:r>
                <m:rPr>
                  <m:sty m:val="p"/>
                </m:rPr>
                <m:t>,</m:t>
              </m:r>
              <m:r>
                <m:t>ϵ</m:t>
              </m:r>
            </m:sub>
          </m:sSub>
          <m:r>
            <m:rPr>
              <m:sty m:val="p"/>
            </m:rPr>
            <m:t>−</m:t>
          </m:r>
          <m:r>
            <m:t>θ</m:t>
          </m:r>
          <m:r>
            <m:rPr>
              <m:sty m:val="p"/>
            </m:rPr>
            <m:t>)</m:t>
          </m:r>
          <m:r>
            <m:rPr>
              <m:sty m:val="p"/>
            </m:rPr>
            <m:t>⇒</m:t>
          </m:r>
          <m:r>
            <m:t>N</m:t>
          </m:r>
          <m:r>
            <m:rPr>
              <m:sty m:val="p"/>
            </m:rPr>
            <m:t>(</m:t>
          </m:r>
          <m:r>
            <m:t>0</m:t>
          </m:r>
          <m:r>
            <m:rPr>
              <m:sty m:val="p"/>
            </m:rPr>
            <m:t>,</m:t>
          </m:r>
          <m:sSub>
            <m:e>
              <m:r>
                <m:t>V</m:t>
              </m:r>
            </m:e>
            <m:sub>
              <m:r>
                <m:t>K</m:t>
              </m:r>
            </m:sub>
          </m:sSub>
          <m:r>
            <m:rPr>
              <m:sty m:val="p"/>
            </m:rPr>
            <m:t>)</m:t>
          </m:r>
          <m:r>
            <m:rPr>
              <m:sty m:val="p"/>
            </m:rPr>
            <m:t>,</m:t>
          </m:r>
          <m:r>
            <m:t>  </m:t>
          </m:r>
          <m:sSup>
            <m:e>
              <m:r>
                <m:t>ϵ</m:t>
              </m:r>
            </m:e>
            <m:sup>
              <m:r>
                <m:rPr>
                  <m:sty m:val="p"/>
                </m:rPr>
                <m:t>−</m:t>
              </m:r>
              <m:r>
                <m:t>2</m:t>
              </m:r>
            </m:sup>
          </m:sSup>
          <m:r>
            <m:rPr>
              <m:sty m:val="p"/>
            </m:rPr>
            <m:t>Cov</m:t>
          </m:r>
          <m:r>
            <m:rPr>
              <m:sty m:val="p"/>
            </m:rPr>
            <m:t>(</m:t>
          </m:r>
          <m:sSub>
            <m:e>
              <m:acc>
                <m:accPr>
                  <m:chr m:val="̂"/>
                </m:accPr>
                <m:e>
                  <m:r>
                    <m:t>θ</m:t>
                  </m:r>
                </m:e>
              </m:acc>
            </m:e>
            <m:sub>
              <m:r>
                <m:t>K</m:t>
              </m:r>
              <m:r>
                <m:rPr>
                  <m:sty m:val="p"/>
                </m:rPr>
                <m:t>,</m:t>
              </m:r>
              <m:r>
                <m:t>ϵ</m:t>
              </m:r>
            </m:sub>
          </m:sSub>
          <m:r>
            <m:rPr>
              <m:sty m:val="p"/>
            </m:rPr>
            <m:t>)</m:t>
          </m:r>
          <m:r>
            <m:rPr>
              <m:sty m:val="p"/>
            </m:rPr>
            <m:t>→</m:t>
          </m:r>
          <m:sSub>
            <m:e>
              <m:r>
                <m:t>V</m:t>
              </m:r>
            </m:e>
            <m:sub>
              <m:r>
                <m:t>K</m:t>
              </m:r>
            </m:sub>
          </m:sSub>
          <m:r>
            <m:rPr>
              <m:sty m:val="p"/>
            </m:rPr>
            <m:t>.</m:t>
          </m:r>
        </m:oMath>
      </m:oMathPara>
    </w:p>
    <w:p>
      <w:pPr>
        <w:pStyle w:val="FirstParagraph"/>
      </w:pPr>
      <w:r>
        <w:t xml:space="preserve">If nested test-influence spans are dense in</w:t>
      </w:r>
      <w:r>
        <w:t xml:space="preserve"> </w:t>
      </w:r>
      <m:oMath>
        <m:r>
          <m:rPr>
            <m:scr m:val="script"/>
            <m:sty m:val="p"/>
          </m:rPr>
          <m:t>M</m:t>
        </m:r>
      </m:oMath>
      <w:r>
        <w:t xml:space="preserve">, then</w:t>
      </w:r>
    </w:p>
    <w:p>
      <w:pPr>
        <w:pStyle w:val="BodyText"/>
      </w:pPr>
      <m:oMathPara>
        <m:oMathParaPr>
          <m:jc m:val="center"/>
        </m:oMathParaPr>
        <m:oMath>
          <m:sSub>
            <m:e>
              <m:r>
                <m:t>V</m:t>
              </m:r>
            </m:e>
            <m:sub>
              <m:r>
                <m:t>K</m:t>
              </m:r>
            </m:sub>
          </m:sSub>
          <m:r>
            <m:rPr>
              <m:sty m:val="p"/>
            </m:rPr>
            <m:t>→</m:t>
          </m:r>
          <m:sSubSup>
            <m:e>
              <m:r>
                <m:rPr>
                  <m:scr m:val="script"/>
                  <m:sty m:val="p"/>
                </m:rPr>
                <m:t>I</m:t>
              </m:r>
            </m:e>
            <m:sub>
              <m:r>
                <m:t>e</m:t>
              </m:r>
              <m:r>
                <m:rPr>
                  <m:sty m:val="p"/>
                </m:rPr>
                <m:t>,</m:t>
              </m:r>
              <m:r>
                <m:t>C</m:t>
              </m:r>
            </m:sub>
            <m:sup>
              <m:r>
                <m:rPr>
                  <m:sty m:val="p"/>
                </m:rPr>
                <m:t>−</m:t>
              </m:r>
              <m:r>
                <m:t>1</m:t>
              </m:r>
            </m:sup>
          </m:sSubSup>
          <m:r>
            <m:rPr>
              <m:sty m:val="p"/>
            </m:rPr>
            <m:t>.</m:t>
          </m:r>
        </m:oMath>
      </m:oMathPara>
    </w:p>
    <w:p>
      <w:pPr>
        <w:pStyle w:val="FirstParagraph"/>
      </w:pPr>
      <w:r>
        <w:rPr>
          <w:b/>
          <w:bCs/>
        </w:rPr>
        <w:t xml:space="preserve">Proof.</w:t>
      </w:r>
      <w:r>
        <w:t xml:space="preserve"> </w:t>
      </w:r>
      <w:r>
        <w:t xml:space="preserve">For fixed</w:t>
      </w:r>
      <w:r>
        <w:t xml:space="preserve"> </w:t>
      </w:r>
      <m:oMath>
        <m:r>
          <m:t>K</m:t>
        </m:r>
      </m:oMath>
      <w:r>
        <w:t xml:space="preserve">, a first-order expansion of the weak equations gives</w:t>
      </w:r>
      <w:r>
        <w:t xml:space="preserve"> </w:t>
      </w:r>
      <m:oMath>
        <m:r>
          <m:t>D</m:t>
        </m:r>
        <m:r>
          <m:rPr>
            <m:sty m:val="p"/>
          </m:rPr>
          <m:t>(</m:t>
        </m:r>
        <m:acc>
          <m:accPr>
            <m:chr m:val="̂"/>
          </m:accPr>
          <m:e>
            <m:r>
              <m:t>θ</m:t>
            </m:r>
          </m:e>
        </m:acc>
        <m:r>
          <m:rPr>
            <m:sty m:val="p"/>
          </m:rPr>
          <m:t>−</m:t>
        </m:r>
        <m:r>
          <m:t>θ</m:t>
        </m:r>
        <m:r>
          <m:rPr>
            <m:sty m:val="p"/>
          </m:rPr>
          <m:t>)</m:t>
        </m:r>
        <m:r>
          <m:rPr>
            <m:sty m:val="p"/>
          </m:rPr>
          <m:t>=</m:t>
        </m:r>
        <m:r>
          <m:t>ϵ</m:t>
        </m:r>
        <m:sSub>
          <m:e>
            <m:r>
              <m:t>r</m:t>
            </m:r>
          </m:e>
          <m:sub>
            <m:r>
              <m:t>1</m:t>
            </m:r>
          </m:sub>
        </m:sSub>
        <m:r>
          <m:rPr>
            <m:sty m:val="p"/>
          </m:rPr>
          <m:t>+</m:t>
        </m:r>
        <m:sSub>
          <m:e>
            <m:r>
              <m:t>o</m:t>
            </m:r>
          </m:e>
          <m:sub>
            <m:r>
              <m:t>p</m:t>
            </m:r>
          </m:sub>
        </m:sSub>
        <m:r>
          <m:rPr>
            <m:sty m:val="p"/>
          </m:rPr>
          <m:t>(</m:t>
        </m:r>
        <m:r>
          <m:t>ϵ</m:t>
        </m:r>
        <m:r>
          <m:rPr>
            <m:sty m:val="p"/>
          </m:rPr>
          <m:t>)</m:t>
        </m:r>
      </m:oMath>
      <w:r>
        <w:t xml:space="preserve"> </w:t>
      </w:r>
      <w:r>
        <w:t xml:space="preserve">with the GLS map above. Consistent pilots and weights change the leading map by</w:t>
      </w:r>
      <w:r>
        <w:t xml:space="preserve"> </w:t>
      </w:r>
      <m:oMath>
        <m:sSub>
          <m:e>
            <m:r>
              <m:t>o</m:t>
            </m:r>
          </m:e>
          <m:sub>
            <m:r>
              <m:t>p</m:t>
            </m:r>
          </m:sub>
        </m:sSub>
        <m:r>
          <m:rPr>
            <m:sty m:val="p"/>
          </m:rPr>
          <m:t>(</m:t>
        </m:r>
        <m:r>
          <m:t>1</m:t>
        </m:r>
        <m:r>
          <m:rPr>
            <m:sty m:val="p"/>
          </m:rPr>
          <m:t>)</m:t>
        </m:r>
      </m:oMath>
      <w:r>
        <w:t xml:space="preserve">; derivatives of pilot-dependent tests multiply the zero clean residual. Gaussianity gives the distributional assertion; the stated risk condition justifies covariance convergence. In the Gaussian dual space, finite-family information is the Gram matrix of the orthogonal projection of</w:t>
      </w:r>
      <w:r>
        <w:t xml:space="preserve"> </w:t>
      </w:r>
      <m:oMath>
        <m:sSup>
          <m:e>
            <m:r>
              <m:t>C</m:t>
            </m:r>
          </m:e>
          <m:sup>
            <m:r>
              <m:rPr>
                <m:sty m:val="p"/>
              </m:rPr>
              <m:t>−</m:t>
            </m:r>
            <m:r>
              <m:t>1</m:t>
            </m:r>
          </m:sup>
        </m:sSup>
        <m:r>
          <m:t>R</m:t>
        </m:r>
      </m:oMath>
      <w:r>
        <w:t xml:space="preserve"> </w:t>
      </w:r>
      <w:r>
        <w:t xml:space="preserve">onto its test span. Density gives projection convergence, and nested spans give increasing information; continuity of inversion at positive definite</w:t>
      </w:r>
      <w:r>
        <w:t xml:space="preserve"> </w:t>
      </w:r>
      <m:oMath>
        <m:sSub>
          <m:e>
            <m:r>
              <m:rPr>
                <m:scr m:val="script"/>
                <m:sty m:val="p"/>
              </m:rPr>
              <m:t>I</m:t>
            </m:r>
          </m:e>
          <m:sub>
            <m:r>
              <m:t>e</m:t>
            </m:r>
          </m:sub>
        </m:sSub>
      </m:oMath>
      <w:r>
        <w:t xml:space="preserve"> </w:t>
      </w:r>
      <w:r>
        <w:t xml:space="preserve">gives covariance convergence.</w:t>
      </w:r>
      <w:r>
        <w:t xml:space="preserve"> </w:t>
      </w:r>
      <m:oMath>
        <m:r>
          <m:rPr>
            <m:sty m:val="p"/>
          </m:rPr>
          <m:t>▫</m:t>
        </m:r>
      </m:oMath>
    </w:p>
    <w:p>
      <w:pPr>
        <w:pStyle w:val="BodyText"/>
      </w:pPr>
      <w:r>
        <w:t xml:space="preserve">The conclusion is sequential: first small noise and controlled quadrature for fixed</w:t>
      </w:r>
      <w:r>
        <w:t xml:space="preserve"> </w:t>
      </w:r>
      <m:oMath>
        <m:r>
          <m:t>K</m:t>
        </m:r>
      </m:oMath>
      <w:r>
        <w:t xml:space="preserve">, then dense spans. A diagonal joint limit requires uniform remainder, conditioning and covariance-weight control requiring a separate rate analysis. This theorem concerns regular WENDy-like weak estimation with correct covariance and supplied identifiable structure. The conditional result covers the leading GLS map, with supplied identifiable structure. A fixed basis cutoff must be compatible with the density assumption; discarding an informative direction permanently can invalidate it.</w:t>
      </w:r>
    </w:p>
    <w:bookmarkEnd w:id="23"/>
    <w:bookmarkEnd w:id="24"/>
    <w:bookmarkStart w:id="28" w:name="X7a34d837f946b86adbb7752753350d437ea6be7"/>
    <w:p>
      <w:pPr>
        <w:pStyle w:val="Heading2"/>
      </w:pPr>
      <w:r>
        <w:t xml:space="preserve">6. Exact polynomial weak-residual covariance</w:t>
      </w:r>
    </w:p>
    <w:bookmarkStart w:id="25" w:name="finite-hermite-expansion"/>
    <w:p>
      <w:pPr>
        <w:pStyle w:val="Heading3"/>
      </w:pPr>
      <w:r>
        <w:t xml:space="preserve">6.1. Finite Hermite expansion</w:t>
      </w:r>
    </w:p>
    <w:p>
      <w:pPr>
        <w:pStyle w:val="FirstParagraph"/>
      </w:pPr>
      <w:r>
        <w:t xml:space="preserve">Assume a common</w:t>
      </w:r>
      <w:r>
        <w:t xml:space="preserve"> </w:t>
      </w:r>
      <m:oMath>
        <m:r>
          <m:t>τ</m:t>
        </m:r>
      </m:oMath>
      <w:r>
        <w:t xml:space="preserve"> </w:t>
      </w:r>
      <w:r>
        <w:t xml:space="preserve">for independent coordinates, and set</w:t>
      </w:r>
      <w:r>
        <w:t xml:space="preserve"> </w:t>
      </w:r>
      <m:oMath>
        <m:sSub>
          <m:e>
            <m:r>
              <m:t>v</m:t>
            </m:r>
          </m:e>
          <m:sub>
            <m:r>
              <m:t>j</m:t>
            </m:r>
          </m:sub>
        </m:sSub>
        <m:r>
          <m:rPr>
            <m:sty m:val="p"/>
          </m:rPr>
          <m:t>=</m:t>
        </m:r>
        <m:sSubSup>
          <m:e>
            <m:r>
              <m:t>σ</m:t>
            </m:r>
          </m:e>
          <m:sub>
            <m:r>
              <m:t>j</m:t>
            </m:r>
          </m:sub>
          <m:sup>
            <m:r>
              <m:t>2</m:t>
            </m:r>
          </m:sup>
        </m:sSubSup>
      </m:oMath>
      <w:r>
        <w:t xml:space="preserve">. Define</w:t>
      </w:r>
      <w:r>
        <w:t xml:space="preserve"> </w:t>
      </w:r>
      <m:oMath>
        <m:sSub>
          <m:e>
            <m:r>
              <m:t>H</m:t>
            </m:r>
          </m:e>
          <m:sub>
            <m:r>
              <m:t>0</m:t>
            </m:r>
          </m:sub>
        </m:sSub>
        <m:r>
          <m:rPr>
            <m:sty m:val="p"/>
          </m:rPr>
          <m:t>=</m:t>
        </m:r>
        <m:r>
          <m:t>1</m:t>
        </m:r>
      </m:oMath>
      <w:r>
        <w:t xml:space="preserve">,</w:t>
      </w:r>
      <w:r>
        <w:t xml:space="preserve"> </w:t>
      </w:r>
      <m:oMath>
        <m:sSub>
          <m:e>
            <m:r>
              <m:t>H</m:t>
            </m:r>
          </m:e>
          <m:sub>
            <m:r>
              <m:t>1</m:t>
            </m:r>
          </m:sub>
        </m:sSub>
        <m:r>
          <m:rPr>
            <m:sty m:val="p"/>
          </m:rPr>
          <m:t>=</m:t>
        </m:r>
        <m:r>
          <m:t>u</m:t>
        </m:r>
      </m:oMath>
      <w:r>
        <w:t xml:space="preserve">,</w:t>
      </w:r>
      <w:r>
        <w:t xml:space="preserve"> </w:t>
      </w:r>
      <m:oMath>
        <m:sSub>
          <m:e>
            <m:r>
              <m:t>H</m:t>
            </m:r>
          </m:e>
          <m:sub>
            <m:r>
              <m:t>q</m:t>
            </m:r>
            <m:r>
              <m:rPr>
                <m:sty m:val="p"/>
              </m:rPr>
              <m:t>+</m:t>
            </m:r>
            <m:r>
              <m:t>1</m:t>
            </m:r>
          </m:sub>
        </m:sSub>
        <m:r>
          <m:rPr>
            <m:sty m:val="p"/>
          </m:rPr>
          <m:t>=</m:t>
        </m:r>
        <m:r>
          <m:t>u</m:t>
        </m:r>
        <m:sSub>
          <m:e>
            <m:r>
              <m:t>H</m:t>
            </m:r>
          </m:e>
          <m:sub>
            <m:r>
              <m:t>q</m:t>
            </m:r>
          </m:sub>
        </m:sSub>
        <m:r>
          <m:rPr>
            <m:sty m:val="p"/>
          </m:rPr>
          <m:t>−</m:t>
        </m:r>
        <m:r>
          <m:t>q</m:t>
        </m:r>
        <m:r>
          <m:t>v</m:t>
        </m:r>
        <m:sSub>
          <m:e>
            <m:r>
              <m:t>H</m:t>
            </m:r>
          </m:e>
          <m:sub>
            <m:r>
              <m:t>q</m:t>
            </m:r>
            <m:r>
              <m:rPr>
                <m:sty m:val="p"/>
              </m:rPr>
              <m:t>−</m:t>
            </m:r>
            <m:r>
              <m:t>1</m:t>
            </m:r>
          </m:sub>
        </m:sSub>
      </m:oMath>
      <w:r>
        <w:t xml:space="preserve"> </w:t>
      </w:r>
      <w:r>
        <w:t xml:space="preserve">and corrected monomials</w:t>
      </w:r>
      <w:r>
        <w:t xml:space="preserve"> </w:t>
      </w:r>
      <m:oMath>
        <m:sSub>
          <m:e>
            <m:acc>
              <m:accPr>
                <m:chr m:val="̃"/>
              </m:accPr>
              <m:e>
                <m:r>
                  <m:t>ϑ</m:t>
                </m:r>
              </m:e>
            </m:acc>
          </m:e>
          <m:sub>
            <m:r>
              <m:t>β</m:t>
            </m:r>
          </m:sub>
        </m:sSub>
        <m:r>
          <m:rPr>
            <m:sty m:val="p"/>
          </m:rPr>
          <m:t>(</m:t>
        </m:r>
        <m:r>
          <m:t>y</m:t>
        </m:r>
        <m:r>
          <m:rPr>
            <m:sty m:val="p"/>
          </m:rPr>
          <m:t>)</m:t>
        </m:r>
        <m:r>
          <m:rPr>
            <m:sty m:val="p"/>
          </m:rPr>
          <m:t>=</m:t>
        </m:r>
        <m:nary>
          <m:naryPr>
            <m:chr m:val="∏"/>
            <m:limLoc m:val="undOvr"/>
            <m:subHide m:val="off"/>
            <m:supHide m:val="on"/>
          </m:naryPr>
          <m:sub>
            <m:r>
              <m:t>j</m:t>
            </m:r>
          </m:sub>
          <m:sup>
            <m:r>
              <m:t>​</m:t>
            </m:r>
          </m:sup>
          <m:e>
            <m:sSub>
              <m:e>
                <m:r>
                  <m:t>H</m:t>
                </m:r>
              </m:e>
              <m:sub>
                <m:sSub>
                  <m:e>
                    <m:r>
                      <m:t>β</m:t>
                    </m:r>
                  </m:e>
                  <m:sub>
                    <m:r>
                      <m:t>j</m:t>
                    </m:r>
                  </m:sub>
                </m:sSub>
              </m:sub>
            </m:sSub>
          </m:e>
        </m:nary>
        <m:r>
          <m:rPr>
            <m:sty m:val="p"/>
          </m:rPr>
          <m:t>(</m:t>
        </m:r>
        <m:sSub>
          <m:e>
            <m:r>
              <m:t>y</m:t>
            </m:r>
          </m:e>
          <m:sub>
            <m:r>
              <m:t>j</m:t>
            </m:r>
          </m:sub>
        </m:sSub>
        <m:r>
          <m:rPr>
            <m:sty m:val="p"/>
          </m:rPr>
          <m:t>;</m:t>
        </m:r>
        <m:sSub>
          <m:e>
            <m:r>
              <m:t>v</m:t>
            </m:r>
          </m:e>
          <m:sub>
            <m:r>
              <m:t>j</m:t>
            </m:r>
          </m:sub>
        </m:sSub>
        <m:r>
          <m:rPr>
            <m:sty m:val="p"/>
          </m:rPr>
          <m:t>)</m:t>
        </m:r>
      </m:oMath>
      <w:r>
        <w:t xml:space="preserve">. Their expectation given</w:t>
      </w:r>
      <w:r>
        <w:t xml:space="preserve"> </w:t>
      </w:r>
      <m:oMath>
        <m:r>
          <m:t>x</m:t>
        </m:r>
      </m:oMath>
      <w:r>
        <w:t xml:space="preserve"> </w:t>
      </w:r>
      <w:r>
        <w:t xml:space="preserve">is</w:t>
      </w:r>
      <w:r>
        <w:t xml:space="preserve"> </w:t>
      </w:r>
      <m:oMath>
        <m:sSup>
          <m:e>
            <m:r>
              <m:t>x</m:t>
            </m:r>
          </m:e>
          <m:sup>
            <m:r>
              <m:t>β</m:t>
            </m:r>
          </m:sup>
        </m:sSup>
      </m:oMath>
      <w:r>
        <w:t xml:space="preserve">. This Gaussian debiasing construction</w:t>
      </w:r>
      <w:r>
        <w:t xml:space="preserve"> </w:t>
      </w:r>
      <w:r>
        <w:t xml:space="preserve">[32]</w:t>
      </w:r>
      <w:r>
        <w:t xml:space="preserve"> </w:t>
      </w:r>
      <w:r>
        <w:t xml:space="preserve">centers the polynomial residual at the true coefficients.</w:t>
      </w:r>
    </w:p>
    <w:p>
      <w:pPr>
        <w:pStyle w:val="BodyText"/>
      </w:pPr>
      <w:r>
        <w:t xml:space="preserve">For continuum residual</w:t>
      </w:r>
      <w:r>
        <w:t xml:space="preserve"> </w:t>
      </w:r>
      <m:oMath>
        <m:sSub>
          <m:e>
            <m:r>
              <m:t>r</m:t>
            </m:r>
          </m:e>
          <m:sub>
            <m:r>
              <m:t>k</m:t>
            </m:r>
            <m:r>
              <m:t>i</m:t>
            </m:r>
          </m:sub>
        </m:sSub>
        <m:r>
          <m:rPr>
            <m:sty m:val="p"/>
          </m:rPr>
          <m:t>=</m:t>
        </m:r>
        <m:sSub>
          <m:e>
            <m:r>
              <m:t>b</m:t>
            </m:r>
          </m:e>
          <m:sub>
            <m:r>
              <m:t>k</m:t>
            </m:r>
            <m:r>
              <m:t>i</m:t>
            </m:r>
          </m:sub>
        </m:sSub>
        <m:r>
          <m:rPr>
            <m:sty m:val="p"/>
          </m:rPr>
          <m:t>−</m:t>
        </m:r>
        <m:r>
          <m:rPr>
            <m:sty m:val="p"/>
          </m:rPr>
          <m:t>(</m:t>
        </m:r>
        <m:r>
          <m:t>G</m:t>
        </m:r>
        <m:sSup>
          <m:e>
            <m:r>
              <m:t>ξ</m:t>
            </m:r>
          </m:e>
          <m:sup>
            <m:r>
              <m:rPr>
                <m:sty m:val="p"/>
              </m:rPr>
              <m:t>*</m:t>
            </m:r>
          </m:sup>
        </m:sSup>
        <m:sSub>
          <m:e>
            <m:r>
              <m:rPr>
                <m:sty m:val="p"/>
              </m:rPr>
              <m:t>)</m:t>
            </m:r>
          </m:e>
          <m:sub>
            <m:r>
              <m:t>k</m:t>
            </m:r>
            <m:r>
              <m:t>i</m:t>
            </m:r>
          </m:sub>
        </m:sSub>
      </m:oMath>
      <w:r>
        <w:t xml:space="preserve">, polynomial expansion gives</w:t>
      </w:r>
    </w:p>
    <w:p>
      <w:pPr>
        <w:pStyle w:val="BodyText"/>
      </w:pPr>
      <m:oMathPara>
        <m:oMathParaPr>
          <m:jc m:val="center"/>
        </m:oMathParaPr>
        <m:oMath>
          <m:sSub>
            <m:e>
              <m:r>
                <m:t>r</m:t>
              </m:r>
            </m:e>
            <m:sub>
              <m:r>
                <m:t>k</m:t>
              </m:r>
              <m:r>
                <m:t>i</m:t>
              </m:r>
            </m:sub>
          </m:sSub>
          <m:r>
            <m:rPr>
              <m:sty m:val="p"/>
            </m:rPr>
            <m:t>=</m:t>
          </m:r>
          <m:nary>
            <m:naryPr>
              <m:chr m:val="∑"/>
              <m:limLoc m:val="undOvr"/>
              <m:subHide m:val="off"/>
              <m:supHide m:val="on"/>
            </m:naryPr>
            <m:sub>
              <m:r>
                <m:t>1</m:t>
              </m:r>
              <m:r>
                <m:rPr>
                  <m:sty m:val="p"/>
                </m:rPr>
                <m:t>≤</m:t>
              </m:r>
              <m:r>
                <m:rPr>
                  <m:sty m:val="p"/>
                </m:rPr>
                <m:t>|</m:t>
              </m:r>
              <m:r>
                <m:t>α</m:t>
              </m:r>
              <m:r>
                <m:rPr>
                  <m:sty m:val="p"/>
                </m:rPr>
                <m:t>|</m:t>
              </m:r>
              <m:r>
                <m:rPr>
                  <m:sty m:val="p"/>
                </m:rPr>
                <m:t>≤</m:t>
              </m:r>
              <m:sSub>
                <m:e>
                  <m:r>
                    <m:t>p</m:t>
                  </m:r>
                </m:e>
                <m:sub>
                  <m:r>
                    <m:rPr>
                      <m:sty m:val="p"/>
                    </m:rPr>
                    <m:t>*</m:t>
                  </m:r>
                </m:sub>
              </m:sSub>
            </m:sub>
            <m:sup>
              <m:r>
                <m:t>​</m:t>
              </m:r>
            </m:sup>
            <m:e>
              <m:nary>
                <m:naryPr>
                  <m:chr m:val="∫"/>
                  <m:limLoc m:val="subSup"/>
                  <m:subHide m:val="off"/>
                  <m:supHide m:val="off"/>
                </m:naryPr>
                <m:sub>
                  <m:r>
                    <m:t>0</m:t>
                  </m:r>
                </m:sub>
                <m:sup>
                  <m:r>
                    <m:t>T</m:t>
                  </m:r>
                </m:sup>
                <m:e>
                  <m:sSub>
                    <m:e>
                      <m:r>
                        <m:t>c</m:t>
                      </m:r>
                    </m:e>
                    <m:sub>
                      <m:r>
                        <m:t>k</m:t>
                      </m:r>
                      <m:r>
                        <m:t>i</m:t>
                      </m:r>
                      <m:r>
                        <m:rPr>
                          <m:sty m:val="p"/>
                        </m:rPr>
                        <m:t>,</m:t>
                      </m:r>
                      <m:r>
                        <m:t>α</m:t>
                      </m:r>
                    </m:sub>
                  </m:sSub>
                </m:e>
              </m:nary>
            </m:e>
          </m:nary>
          <m:r>
            <m:rPr>
              <m:sty m:val="p"/>
            </m:rPr>
            <m:t>(</m:t>
          </m:r>
          <m:r>
            <m:t>t</m:t>
          </m:r>
          <m:r>
            <m:rPr>
              <m:sty m:val="p"/>
            </m:rPr>
            <m:t>)</m:t>
          </m:r>
          <m:sSub>
            <m:e>
              <m:r>
                <m:t>H</m:t>
              </m:r>
            </m:e>
            <m:sub>
              <m:r>
                <m:t>α</m:t>
              </m:r>
            </m:sub>
          </m:sSub>
          <m:r>
            <m:rPr>
              <m:sty m:val="p"/>
            </m:rPr>
            <m:t>(</m:t>
          </m:r>
          <m:sSub>
            <m:e>
              <m:r>
                <m:t>η</m:t>
              </m:r>
            </m:e>
            <m:sub>
              <m:r>
                <m:t>C</m:t>
              </m:r>
            </m:sub>
          </m:sSub>
          <m:r>
            <m:rPr>
              <m:sty m:val="p"/>
            </m:rPr>
            <m:t>(</m:t>
          </m:r>
          <m:r>
            <m:t>t</m:t>
          </m:r>
          <m:r>
            <m:rPr>
              <m:sty m:val="p"/>
            </m:rPr>
            <m:t>)</m:t>
          </m:r>
          <m:r>
            <m:rPr>
              <m:sty m:val="p"/>
            </m:rPr>
            <m:t>;</m:t>
          </m:r>
          <m:r>
            <m:t>v</m:t>
          </m:r>
          <m:r>
            <m:rPr>
              <m:sty m:val="p"/>
            </m:rPr>
            <m:t>)</m:t>
          </m:r>
          <m:r>
            <m:t>d</m:t>
          </m:r>
          <m:r>
            <m:t>t</m:t>
          </m:r>
          <m:r>
            <m:rPr>
              <m:sty m:val="p"/>
            </m:rPr>
            <m:t>,</m:t>
          </m:r>
        </m:oMath>
      </m:oMathPara>
    </w:p>
    <w:p>
      <w:pPr>
        <w:pStyle w:val="FirstParagraph"/>
      </w:pPr>
      <w:r>
        <w:t xml:space="preserve">where</w:t>
      </w:r>
      <w:r>
        <w:t xml:space="preserve"> </w:t>
      </w:r>
      <m:oMath>
        <m:sSub>
          <m:e>
            <m:r>
              <m:t>p</m:t>
            </m:r>
          </m:e>
          <m:sub>
            <m:r>
              <m:rPr>
                <m:sty m:val="p"/>
              </m:rPr>
              <m:t>*</m:t>
            </m:r>
          </m:sub>
        </m:sSub>
        <m:r>
          <m:rPr>
            <m:sty m:val="p"/>
          </m:rPr>
          <m:t>≥</m:t>
        </m:r>
        <m:r>
          <m:t>1</m:t>
        </m:r>
      </m:oMath>
      <w:r>
        <w:t xml:space="preserve"> </w:t>
      </w:r>
      <w:r>
        <w:t xml:space="preserve">is the relevant maximum degree,</w:t>
      </w:r>
      <w:r>
        <w:t xml:space="preserve"> </w:t>
      </w:r>
      <m:oMath>
        <m:sSub>
          <m:e>
            <m:r>
              <m:t>H</m:t>
            </m:r>
          </m:e>
          <m:sub>
            <m:r>
              <m:t>α</m:t>
            </m:r>
          </m:sub>
        </m:sSub>
        <m:r>
          <m:rPr>
            <m:sty m:val="p"/>
          </m:rPr>
          <m:t>=</m:t>
        </m:r>
        <m:nary>
          <m:naryPr>
            <m:chr m:val="∏"/>
            <m:limLoc m:val="undOvr"/>
            <m:subHide m:val="off"/>
            <m:supHide m:val="on"/>
          </m:naryPr>
          <m:sub>
            <m:r>
              <m:t>j</m:t>
            </m:r>
          </m:sub>
          <m:sup>
            <m:r>
              <m:t>​</m:t>
            </m:r>
          </m:sup>
          <m:e>
            <m:sSub>
              <m:e>
                <m:r>
                  <m:t>H</m:t>
                </m:r>
              </m:e>
              <m:sub>
                <m:sSub>
                  <m:e>
                    <m:r>
                      <m:t>α</m:t>
                    </m:r>
                  </m:e>
                  <m:sub>
                    <m:r>
                      <m:t>j</m:t>
                    </m:r>
                  </m:sub>
                </m:sSub>
              </m:sub>
            </m:sSub>
          </m:e>
        </m:nary>
      </m:oMath>
      <w:r>
        <w:t xml:space="preserve"> </w:t>
      </w:r>
      <w:r>
        <w:t xml:space="preserve">and</w:t>
      </w:r>
    </w:p>
    <w:p>
      <w:pPr>
        <w:pStyle w:val="BodyText"/>
      </w:pPr>
      <m:oMathPara>
        <m:oMathParaPr>
          <m:jc m:val="center"/>
        </m:oMathParaPr>
        <m:oMath>
          <m:sSub>
            <m:e>
              <m:r>
                <m:t>c</m:t>
              </m:r>
            </m:e>
            <m:sub>
              <m:r>
                <m:t>k</m:t>
              </m:r>
              <m:r>
                <m:t>i</m:t>
              </m:r>
              <m:r>
                <m:rPr>
                  <m:sty m:val="p"/>
                </m:rPr>
                <m:t>,</m:t>
              </m:r>
              <m:r>
                <m:t>α</m:t>
              </m:r>
            </m:sub>
          </m:sSub>
          <m:r>
            <m:rPr>
              <m:sty m:val="p"/>
            </m:rPr>
            <m:t>=</m:t>
          </m:r>
          <m:r>
            <m:rPr>
              <m:sty m:val="p"/>
            </m:rPr>
            <m:t>−</m:t>
          </m:r>
          <m:sSub>
            <m:e>
              <m:r>
                <m:rPr>
                  <m:sty m:val="b"/>
                </m:rPr>
                <m:t>1</m:t>
              </m:r>
            </m:e>
            <m:sub>
              <m:r>
                <m:rPr>
                  <m:sty m:val="p"/>
                </m:rPr>
                <m:t>{</m:t>
              </m:r>
              <m:r>
                <m:t>α</m:t>
              </m:r>
              <m:r>
                <m:rPr>
                  <m:sty m:val="p"/>
                </m:rPr>
                <m:t>=</m:t>
              </m:r>
              <m:sSub>
                <m:e>
                  <m:r>
                    <m:t>e</m:t>
                  </m:r>
                </m:e>
                <m:sub>
                  <m:r>
                    <m:t>i</m:t>
                  </m:r>
                </m:sub>
              </m:sSub>
              <m:r>
                <m:rPr>
                  <m:sty m:val="p"/>
                </m:rPr>
                <m:t>}</m:t>
              </m:r>
            </m:sub>
          </m:sSub>
          <m:sSubSup>
            <m:e>
              <m:r>
                <m:t>ϕ</m:t>
              </m:r>
            </m:e>
            <m:sub>
              <m:r>
                <m:t>k</m:t>
              </m:r>
            </m:sub>
            <m:sup>
              <m:r>
                <m:rPr>
                  <m:sty m:val="p"/>
                </m:rPr>
                <m:t>′</m:t>
              </m:r>
            </m:sup>
          </m:sSubSup>
          <m:r>
            <m:rPr>
              <m:sty m:val="p"/>
            </m:rPr>
            <m:t>−</m:t>
          </m:r>
          <m:sSub>
            <m:e>
              <m:r>
                <m:t>ϕ</m:t>
              </m:r>
            </m:e>
            <m:sub>
              <m:r>
                <m:t>k</m:t>
              </m:r>
            </m:sub>
          </m:sSub>
          <m:f>
            <m:fPr>
              <m:type m:val="bar"/>
            </m:fPr>
            <m:num>
              <m:sSup>
                <m:e>
                  <m:r>
                    <m:rPr>
                      <m:sty m:val="p"/>
                    </m:rPr>
                    <m:t>∂</m:t>
                  </m:r>
                </m:e>
                <m:sup>
                  <m:r>
                    <m:t>α</m:t>
                  </m:r>
                </m:sup>
              </m:sSup>
              <m:sSub>
                <m:e>
                  <m:r>
                    <m:t>f</m:t>
                  </m:r>
                </m:e>
                <m:sub>
                  <m:r>
                    <m:t>i</m:t>
                  </m:r>
                </m:sub>
              </m:sSub>
              <m:r>
                <m:rPr>
                  <m:sty m:val="p"/>
                </m:rPr>
                <m:t>(</m:t>
              </m:r>
              <m:r>
                <m:t>x</m:t>
              </m:r>
              <m:r>
                <m:rPr>
                  <m:sty m:val="p"/>
                </m:rPr>
                <m:t>)</m:t>
              </m:r>
            </m:num>
            <m:den>
              <m:r>
                <m:t>α</m:t>
              </m:r>
              <m:r>
                <m:rPr>
                  <m:sty m:val="p"/>
                </m:rPr>
                <m:t>!</m:t>
              </m:r>
            </m:den>
          </m:f>
          <m:r>
            <m:rPr>
              <m:sty m:val="p"/>
            </m:rPr>
            <m:t>.</m:t>
          </m:r>
        </m:oMath>
      </m:oMathPara>
    </w:p>
    <w:p>
      <w:pPr>
        <w:pStyle w:val="FirstParagraph"/>
      </w:pPr>
      <w:r>
        <w:t xml:space="preserve">The response and feature perturbations share this coefficient and retain their cross-covariance.</w:t>
      </w:r>
    </w:p>
    <w:p>
      <w:pPr>
        <w:pStyle w:val="BodyText"/>
      </w:pPr>
      <w:r>
        <w:rPr>
          <w:b/>
          <w:bCs/>
        </w:rPr>
        <w:t xml:space="preserve">Proposition 3 (exact covariance).</w:t>
      </w:r>
      <w:r>
        <w:t xml:space="preserve"> </w:t>
      </w:r>
      <w:r>
        <w:t xml:space="preserve">Under these assumptions,</w:t>
      </w:r>
    </w:p>
    <w:p>
      <w:pPr>
        <w:pStyle w:val="BodyText"/>
      </w:pPr>
      <m:oMathPara>
        <m:oMathParaPr>
          <m:jc m:val="center"/>
        </m:oMathParaPr>
        <m:oMath>
          <m:r>
            <m:rPr>
              <m:sty m:val="p"/>
            </m:rPr>
            <m:t>Cov</m:t>
          </m:r>
          <m:r>
            <m:rPr>
              <m:sty m:val="p"/>
            </m:rPr>
            <m:t>(</m:t>
          </m:r>
          <m:sSub>
            <m:e>
              <m:r>
                <m:t>r</m:t>
              </m:r>
            </m:e>
            <m:sub>
              <m:r>
                <m:t>k</m:t>
              </m:r>
              <m:r>
                <m:t>i</m:t>
              </m:r>
            </m:sub>
          </m:sSub>
          <m:r>
            <m:rPr>
              <m:sty m:val="p"/>
            </m:rPr>
            <m:t>,</m:t>
          </m:r>
          <m:sSub>
            <m:e>
              <m:r>
                <m:t>r</m:t>
              </m:r>
            </m:e>
            <m:sub>
              <m:r>
                <m:t>ℓ</m:t>
              </m:r>
              <m:r>
                <m:t>m</m:t>
              </m:r>
            </m:sub>
          </m:sSub>
          <m:r>
            <m:rPr>
              <m:sty m:val="p"/>
            </m:rPr>
            <m:t>)</m:t>
          </m:r>
          <m:r>
            <m:rPr>
              <m:sty m:val="p"/>
            </m:rPr>
            <m:t>=</m:t>
          </m:r>
          <m:nary>
            <m:naryPr>
              <m:chr m:val="∑"/>
              <m:limLoc m:val="undOvr"/>
              <m:subHide m:val="off"/>
              <m:supHide m:val="on"/>
            </m:naryPr>
            <m:sub>
              <m:r>
                <m:t>1</m:t>
              </m:r>
              <m:r>
                <m:rPr>
                  <m:sty m:val="p"/>
                </m:rPr>
                <m:t>≤</m:t>
              </m:r>
              <m:r>
                <m:rPr>
                  <m:sty m:val="p"/>
                </m:rPr>
                <m:t>|</m:t>
              </m:r>
              <m:r>
                <m:t>α</m:t>
              </m:r>
              <m:r>
                <m:rPr>
                  <m:sty m:val="p"/>
                </m:rPr>
                <m:t>|</m:t>
              </m:r>
              <m:r>
                <m:rPr>
                  <m:sty m:val="p"/>
                </m:rPr>
                <m:t>≤</m:t>
              </m:r>
              <m:sSub>
                <m:e>
                  <m:r>
                    <m:t>p</m:t>
                  </m:r>
                </m:e>
                <m:sub>
                  <m:r>
                    <m:rPr>
                      <m:sty m:val="p"/>
                    </m:rPr>
                    <m:t>*</m:t>
                  </m:r>
                </m:sub>
              </m:sSub>
            </m:sub>
            <m:sup>
              <m:r>
                <m:t>​</m:t>
              </m:r>
            </m:sup>
            <m:e>
              <m:r>
                <m:t>α</m:t>
              </m:r>
            </m:e>
          </m:nary>
          <m:r>
            <m:rPr>
              <m:sty m:val="p"/>
            </m:rPr>
            <m:t>!</m:t>
          </m:r>
          <m:nary>
            <m:naryPr>
              <m:chr m:val="∏"/>
              <m:limLoc m:val="undOvr"/>
              <m:subHide m:val="off"/>
              <m:supHide m:val="on"/>
            </m:naryPr>
            <m:sub>
              <m:r>
                <m:t>j</m:t>
              </m:r>
            </m:sub>
            <m:sup>
              <m:r>
                <m:t>​</m:t>
              </m:r>
            </m:sup>
            <m:e>
              <m:sSubSup>
                <m:e>
                  <m:r>
                    <m:t>v</m:t>
                  </m:r>
                </m:e>
                <m:sub>
                  <m:r>
                    <m:t>j</m:t>
                  </m:r>
                </m:sub>
                <m:sup>
                  <m:sSub>
                    <m:e>
                      <m:r>
                        <m:t>α</m:t>
                      </m:r>
                    </m:e>
                    <m:sub>
                      <m:r>
                        <m:t>j</m:t>
                      </m:r>
                    </m:sub>
                  </m:sSub>
                </m:sup>
              </m:sSubSup>
            </m:e>
          </m:nary>
          <m:nary>
            <m:naryPr>
              <m:chr m:val="∫"/>
              <m:limLoc m:val="subSup"/>
              <m:subHide m:val="off"/>
              <m:supHide m:val="off"/>
            </m:naryPr>
            <m:sub>
              <m:r>
                <m:t>0</m:t>
              </m:r>
            </m:sub>
            <m:sup>
              <m:r>
                <m:t>T</m:t>
              </m:r>
            </m:sup>
            <m:e>
              <m:nary>
                <m:naryPr>
                  <m:chr m:val="∫"/>
                  <m:limLoc m:val="subSup"/>
                  <m:subHide m:val="off"/>
                  <m:supHide m:val="off"/>
                </m:naryPr>
                <m:sub>
                  <m:r>
                    <m:t>0</m:t>
                  </m:r>
                </m:sub>
                <m:sup>
                  <m:r>
                    <m:t>T</m:t>
                  </m:r>
                </m:sup>
                <m:e>
                  <m:sSub>
                    <m:e>
                      <m:r>
                        <m:t>c</m:t>
                      </m:r>
                    </m:e>
                    <m:sub>
                      <m:r>
                        <m:t>k</m:t>
                      </m:r>
                      <m:r>
                        <m:t>i</m:t>
                      </m:r>
                      <m:r>
                        <m:rPr>
                          <m:sty m:val="p"/>
                        </m:rPr>
                        <m:t>,</m:t>
                      </m:r>
                      <m:r>
                        <m:t>α</m:t>
                      </m:r>
                    </m:sub>
                  </m:sSub>
                </m:e>
              </m:nary>
            </m:e>
          </m:nary>
          <m:r>
            <m:rPr>
              <m:sty m:val="p"/>
            </m:rPr>
            <m:t>(</m:t>
          </m:r>
          <m:r>
            <m:t>s</m:t>
          </m:r>
          <m:r>
            <m:rPr>
              <m:sty m:val="p"/>
            </m:rPr>
            <m:t>)</m:t>
          </m:r>
          <m:sSub>
            <m:e>
              <m:r>
                <m:t>c</m:t>
              </m:r>
            </m:e>
            <m:sub>
              <m:r>
                <m:t>ℓ</m:t>
              </m:r>
              <m:r>
                <m:t>m</m:t>
              </m:r>
              <m:r>
                <m:rPr>
                  <m:sty m:val="p"/>
                </m:rPr>
                <m:t>,</m:t>
              </m:r>
              <m:r>
                <m:t>α</m:t>
              </m:r>
            </m:sub>
          </m:sSub>
          <m:r>
            <m:rPr>
              <m:sty m:val="p"/>
            </m:rPr>
            <m:t>(</m:t>
          </m:r>
          <m:r>
            <m:t>t</m:t>
          </m:r>
          <m:r>
            <m:rPr>
              <m:sty m:val="p"/>
            </m:rPr>
            <m:t>)</m:t>
          </m:r>
          <m:sSup>
            <m:e>
              <m:r>
                <m:t>e</m:t>
              </m:r>
            </m:e>
            <m:sup>
              <m:r>
                <m:rPr>
                  <m:sty m:val="p"/>
                </m:rPr>
                <m:t>−</m:t>
              </m:r>
              <m:r>
                <m:rPr>
                  <m:sty m:val="p"/>
                </m:rPr>
                <m:t>|</m:t>
              </m:r>
              <m:r>
                <m:t>α</m:t>
              </m:r>
              <m:r>
                <m:rPr>
                  <m:sty m:val="p"/>
                </m:rPr>
                <m:t>|</m:t>
              </m:r>
              <m:r>
                <m:rPr>
                  <m:sty m:val="p"/>
                </m:rPr>
                <m:t>|</m:t>
              </m:r>
              <m:r>
                <m:t>s</m:t>
              </m:r>
              <m:r>
                <m:rPr>
                  <m:sty m:val="p"/>
                </m:rPr>
                <m:t>−</m:t>
              </m:r>
              <m:r>
                <m:t>t</m:t>
              </m:r>
              <m:r>
                <m:rPr>
                  <m:sty m:val="p"/>
                </m:rPr>
                <m:t>|</m:t>
              </m:r>
              <m:r>
                <m:rPr>
                  <m:sty m:val="p"/>
                </m:rPr>
                <m:t>/</m:t>
              </m:r>
              <m:r>
                <m:t>τ</m:t>
              </m:r>
            </m:sup>
          </m:sSup>
          <m:r>
            <m:t> </m:t>
          </m:r>
          <m:r>
            <m:t>d</m:t>
          </m:r>
          <m:r>
            <m:t>s</m:t>
          </m:r>
          <m:r>
            <m:t> </m:t>
          </m:r>
          <m:r>
            <m:t>d</m:t>
          </m:r>
          <m:r>
            <m:t>t</m:t>
          </m:r>
          <m:r>
            <m:rPr>
              <m:sty m:val="p"/>
            </m:rPr>
            <m:t>.</m:t>
          </m:r>
        </m:oMath>
      </m:oMathPara>
    </w:p>
    <w:p>
      <w:pPr>
        <w:pStyle w:val="FirstParagraph"/>
      </w:pPr>
      <w:r>
        <w:rPr>
          <w:b/>
          <w:bCs/>
        </w:rPr>
        <w:t xml:space="preserve">Proof.</w:t>
      </w:r>
      <w:r>
        <w:t xml:space="preserve"> </w:t>
      </w:r>
      <w:r>
        <w:t xml:space="preserve">The generating function</w:t>
      </w:r>
      <w:r>
        <w:t xml:space="preserve"> </w:t>
      </w:r>
      <m:oMath>
        <m:r>
          <m:rPr>
            <m:sty m:val="p"/>
          </m:rPr>
          <m:t>exp</m:t>
        </m:r>
        <m:r>
          <m:rPr>
            <m:sty m:val="p"/>
          </m:rPr>
          <m:t>(</m:t>
        </m:r>
        <m:r>
          <m:t>z</m:t>
        </m:r>
        <m:r>
          <m:t>u</m:t>
        </m:r>
        <m:r>
          <m:rPr>
            <m:sty m:val="p"/>
          </m:rPr>
          <m:t>−</m:t>
        </m:r>
        <m:r>
          <m:t>v</m:t>
        </m:r>
        <m:sSup>
          <m:e>
            <m:r>
              <m:t>z</m:t>
            </m:r>
          </m:e>
          <m:sup>
            <m:r>
              <m:t>2</m:t>
            </m:r>
          </m:sup>
        </m:sSup>
        <m:r>
          <m:rPr>
            <m:sty m:val="p"/>
          </m:rPr>
          <m:t>/</m:t>
        </m:r>
        <m:r>
          <m:t>2</m:t>
        </m:r>
        <m:r>
          <m:rPr>
            <m:sty m:val="p"/>
          </m:rPr>
          <m:t>)</m:t>
        </m:r>
      </m:oMath>
      <w:r>
        <w:t xml:space="preserve"> </w:t>
      </w:r>
      <w:r>
        <w:t xml:space="preserve">yields</w:t>
      </w:r>
      <w:r>
        <w:t xml:space="preserve"> </w:t>
      </w:r>
      <m:oMath>
        <m:r>
          <m:t>E</m:t>
        </m:r>
        <m:r>
          <m:rPr>
            <m:sty m:val="p"/>
          </m:rPr>
          <m:t>[</m:t>
        </m:r>
        <m:sSub>
          <m:e>
            <m:r>
              <m:t>H</m:t>
            </m:r>
          </m:e>
          <m:sub>
            <m:r>
              <m:t>q</m:t>
            </m:r>
          </m:sub>
        </m:sSub>
        <m:r>
          <m:rPr>
            <m:sty m:val="p"/>
          </m:rPr>
          <m:t>(</m:t>
        </m:r>
        <m:r>
          <m:t>U</m:t>
        </m:r>
        <m:r>
          <m:rPr>
            <m:sty m:val="p"/>
          </m:rPr>
          <m:t>;</m:t>
        </m:r>
        <m:r>
          <m:t>v</m:t>
        </m:r>
        <m:r>
          <m:rPr>
            <m:sty m:val="p"/>
          </m:rPr>
          <m:t>)</m:t>
        </m:r>
        <m:sSub>
          <m:e>
            <m:r>
              <m:t>H</m:t>
            </m:r>
          </m:e>
          <m:sub>
            <m:r>
              <m:t>r</m:t>
            </m:r>
          </m:sub>
        </m:sSub>
        <m:r>
          <m:rPr>
            <m:sty m:val="p"/>
          </m:rPr>
          <m:t>(</m:t>
        </m:r>
        <m:r>
          <m:t>V</m:t>
        </m:r>
        <m:r>
          <m:rPr>
            <m:sty m:val="p"/>
          </m:rPr>
          <m:t>;</m:t>
        </m:r>
        <m:r>
          <m:t>v</m:t>
        </m:r>
        <m:r>
          <m:rPr>
            <m:sty m:val="p"/>
          </m:rPr>
          <m:t>)</m:t>
        </m:r>
        <m:r>
          <m:rPr>
            <m:sty m:val="p"/>
          </m:rPr>
          <m:t>]</m:t>
        </m:r>
        <m:r>
          <m:rPr>
            <m:sty m:val="p"/>
          </m:rPr>
          <m:t>=</m:t>
        </m:r>
        <m:sSub>
          <m:e>
            <m:r>
              <m:rPr>
                <m:sty m:val="b"/>
              </m:rPr>
              <m:t>1</m:t>
            </m:r>
          </m:e>
          <m:sub>
            <m:r>
              <m:t>q</m:t>
            </m:r>
            <m:r>
              <m:rPr>
                <m:sty m:val="p"/>
              </m:rPr>
              <m:t>=</m:t>
            </m:r>
            <m:r>
              <m:t>r</m:t>
            </m:r>
          </m:sub>
        </m:sSub>
        <m:r>
          <m:t>q</m:t>
        </m:r>
        <m:r>
          <m:rPr>
            <m:sty m:val="p"/>
          </m:rPr>
          <m:t>!</m:t>
        </m:r>
        <m:sSup>
          <m:e>
            <m:r>
              <m:t>v</m:t>
            </m:r>
          </m:e>
          <m:sup>
            <m:r>
              <m:t>q</m:t>
            </m:r>
          </m:sup>
        </m:sSup>
        <m:sSup>
          <m:e>
            <m:r>
              <m:t>ρ</m:t>
            </m:r>
          </m:e>
          <m:sup>
            <m:r>
              <m:t>q</m:t>
            </m:r>
          </m:sup>
        </m:sSup>
      </m:oMath>
      <w:r>
        <w:t xml:space="preserve"> </w:t>
      </w:r>
      <w:r>
        <w:t xml:space="preserve">for jointly Gaussian variables of variance</w:t>
      </w:r>
      <w:r>
        <w:t xml:space="preserve"> </w:t>
      </w:r>
      <m:oMath>
        <m:r>
          <m:t>v</m:t>
        </m:r>
      </m:oMath>
      <w:r>
        <w:t xml:space="preserve"> </w:t>
      </w:r>
      <w:r>
        <w:t xml:space="preserve">and correlation</w:t>
      </w:r>
      <w:r>
        <w:t xml:space="preserve"> </w:t>
      </w:r>
      <m:oMath>
        <m:r>
          <m:t>ρ</m:t>
        </m:r>
      </m:oMath>
      <w:r>
        <w:t xml:space="preserve">. This is the Hermite form of classical Gaussian moment identities</w:t>
      </w:r>
      <w:r>
        <w:t xml:space="preserve"> </w:t>
      </w:r>
      <w:r>
        <w:t xml:space="preserve">[38]</w:t>
      </w:r>
      <w:r>
        <w:t xml:space="preserve">. Coordinate independence gives orthogonality between different multi-indices and factor</w:t>
      </w:r>
      <w:r>
        <w:t xml:space="preserve"> </w:t>
      </w:r>
      <m:oMath>
        <m:r>
          <m:t>α</m:t>
        </m:r>
        <m:r>
          <m:rPr>
            <m:sty m:val="p"/>
          </m:rPr>
          <m:t>!</m:t>
        </m:r>
        <m:nary>
          <m:naryPr>
            <m:chr m:val="∏"/>
            <m:limLoc m:val="undOvr"/>
            <m:subHide m:val="off"/>
            <m:supHide m:val="on"/>
          </m:naryPr>
          <m:sub>
            <m:r>
              <m:t>j</m:t>
            </m:r>
          </m:sub>
          <m:sup>
            <m:r>
              <m:t>​</m:t>
            </m:r>
          </m:sup>
          <m:e>
            <m:sSubSup>
              <m:e>
                <m:r>
                  <m:t>v</m:t>
                </m:r>
              </m:e>
              <m:sub>
                <m:r>
                  <m:t>j</m:t>
                </m:r>
              </m:sub>
              <m:sup>
                <m:sSub>
                  <m:e>
                    <m:r>
                      <m:t>α</m:t>
                    </m:r>
                  </m:e>
                  <m:sub>
                    <m:r>
                      <m:t>j</m:t>
                    </m:r>
                  </m:sub>
                </m:sSub>
              </m:sup>
            </m:sSubSup>
          </m:e>
        </m:nary>
      </m:oMath>
      <w:r>
        <w:t xml:space="preserve">. Substitute</w:t>
      </w:r>
      <w:r>
        <w:t xml:space="preserve"> </w:t>
      </w:r>
      <m:oMath>
        <m:r>
          <m:t>ρ</m:t>
        </m:r>
        <m:r>
          <m:rPr>
            <m:sty m:val="p"/>
          </m:rPr>
          <m:t>=</m:t>
        </m:r>
        <m:sSup>
          <m:e>
            <m:r>
              <m:t>e</m:t>
            </m:r>
          </m:e>
          <m:sup>
            <m:r>
              <m:rPr>
                <m:sty m:val="p"/>
              </m:rPr>
              <m:t>−</m:t>
            </m:r>
            <m:r>
              <m:rPr>
                <m:sty m:val="p"/>
              </m:rPr>
              <m:t>|</m:t>
            </m:r>
            <m:r>
              <m:t>s</m:t>
            </m:r>
            <m:r>
              <m:rPr>
                <m:sty m:val="p"/>
              </m:rPr>
              <m:t>−</m:t>
            </m:r>
            <m:r>
              <m:t>t</m:t>
            </m:r>
            <m:r>
              <m:rPr>
                <m:sty m:val="p"/>
              </m:rPr>
              <m:t>|</m:t>
            </m:r>
            <m:r>
              <m:rPr>
                <m:sty m:val="p"/>
              </m:rPr>
              <m:t>/</m:t>
            </m:r>
            <m:r>
              <m:t>τ</m:t>
            </m:r>
          </m:sup>
        </m:sSup>
      </m:oMath>
      <w:r>
        <w:t xml:space="preserve"> </w:t>
      </w:r>
      <w:r>
        <w:t xml:space="preserve">and integrate the finite expansion.</w:t>
      </w:r>
      <w:r>
        <w:t xml:space="preserve"> </w:t>
      </w:r>
      <m:oMath>
        <m:r>
          <m:rPr>
            <m:sty m:val="p"/>
          </m:rPr>
          <m:t>▫</m:t>
        </m:r>
      </m:oMath>
    </w:p>
    <w:p>
      <w:pPr>
        <w:pStyle w:val="BodyText"/>
      </w:pPr>
      <w:r>
        <w:t xml:space="preserve">The order-one covariance supplies the GLS weights required by Corollary 1. Higher orders refine residual weights at finite amplitude; coefficient bias also depends on random-design terms. Order</w:t>
      </w:r>
      <w:r>
        <w:t xml:space="preserve"> </w:t>
      </w:r>
      <m:oMath>
        <m:r>
          <m:t>q</m:t>
        </m:r>
      </m:oMath>
      <w:r>
        <w:t xml:space="preserve"> </w:t>
      </w:r>
      <w:r>
        <w:t xml:space="preserve">has correlation time</w:t>
      </w:r>
      <w:r>
        <w:t xml:space="preserve"> </w:t>
      </w:r>
      <m:oMath>
        <m:r>
          <m:t>τ</m:t>
        </m:r>
        <m:r>
          <m:rPr>
            <m:sty m:val="p"/>
          </m:rPr>
          <m:t>/</m:t>
        </m:r>
        <m:r>
          <m:t>q</m:t>
        </m:r>
      </m:oMath>
      <w:r>
        <w:t xml:space="preserve">. Higher orders need not be negligible at moderate amplitude. Different windows and equations remain correlated despite independent sensor coordinates. The covariance is exact for a supplied clean trajectory and true polynomial; plugging in estimates introduces another approximation.</w:t>
      </w:r>
    </w:p>
    <w:bookmarkEnd w:id="25"/>
    <w:bookmarkStart w:id="26" w:name="raw-features-and-efficient-evaluation"/>
    <w:p>
      <w:pPr>
        <w:pStyle w:val="Heading3"/>
      </w:pPr>
      <w:r>
        <w:t xml:space="preserve">6.2. Raw features and efficient evaluation</w:t>
      </w:r>
    </w:p>
    <w:p>
      <w:pPr>
        <w:pStyle w:val="FirstParagraph"/>
      </w:pPr>
      <w:r>
        <w:t xml:space="preserve">For correction variance</w:t>
      </w:r>
      <w:r>
        <w:t xml:space="preserve"> </w:t>
      </w:r>
      <m:oMath>
        <m:acc>
          <m:accPr>
            <m:chr m:val="̂"/>
          </m:accPr>
          <m:e>
            <m:r>
              <m:t>v</m:t>
            </m:r>
          </m:e>
        </m:acc>
      </m:oMath>
      <w:r>
        <w:t xml:space="preserve">, define</w:t>
      </w:r>
    </w:p>
    <w:p>
      <w:pPr>
        <w:pStyle w:val="BodyText"/>
      </w:pPr>
      <m:oMathPara>
        <m:oMathParaPr>
          <m:jc m:val="center"/>
        </m:oMathParaPr>
        <m:oMath>
          <m:acc>
            <m:accPr>
              <m:chr m:val="‾"/>
            </m:accPr>
            <m:e>
              <m:r>
                <m:t>f</m:t>
              </m:r>
            </m:e>
          </m:acc>
          <m:r>
            <m:rPr>
              <m:sty m:val="p"/>
            </m:rPr>
            <m:t>=</m:t>
          </m:r>
          <m:r>
            <m:rPr>
              <m:sty m:val="p"/>
            </m:rPr>
            <m:t>exp</m:t>
          </m:r>
          <m:d>
            <m:dPr>
              <m:begChr m:val="["/>
              <m:sepChr m:val=""/>
              <m:endChr m:val="]"/>
              <m:grow/>
            </m:dPr>
            <m:e>
              <m:f>
                <m:fPr>
                  <m:type m:val="bar"/>
                </m:fPr>
                <m:num>
                  <m:r>
                    <m:t>1</m:t>
                  </m:r>
                </m:num>
                <m:den>
                  <m:r>
                    <m:t>2</m:t>
                  </m:r>
                </m:den>
              </m:f>
              <m:nary>
                <m:naryPr>
                  <m:chr m:val="∑"/>
                  <m:limLoc m:val="undOvr"/>
                  <m:subHide m:val="off"/>
                  <m:supHide m:val="on"/>
                </m:naryPr>
                <m:sub>
                  <m:r>
                    <m:t>j</m:t>
                  </m:r>
                </m:sub>
                <m:sup>
                  <m:r>
                    <m:t>​</m:t>
                  </m:r>
                </m:sup>
                <m:e>
                  <m:r>
                    <m:rPr>
                      <m:sty m:val="p"/>
                    </m:rPr>
                    <m:t>(</m:t>
                  </m:r>
                </m:e>
              </m:nary>
              <m:sSub>
                <m:e>
                  <m:r>
                    <m:t>v</m:t>
                  </m:r>
                </m:e>
                <m:sub>
                  <m:r>
                    <m:t>j</m:t>
                  </m:r>
                </m:sub>
              </m:sSub>
              <m:r>
                <m:rPr>
                  <m:sty m:val="p"/>
                </m:rPr>
                <m:t>−</m:t>
              </m:r>
              <m:sSub>
                <m:e>
                  <m:acc>
                    <m:accPr>
                      <m:chr m:val="̂"/>
                    </m:accPr>
                    <m:e>
                      <m:r>
                        <m:t>v</m:t>
                      </m:r>
                    </m:e>
                  </m:acc>
                </m:e>
                <m:sub>
                  <m:r>
                    <m:t>j</m:t>
                  </m:r>
                </m:sub>
              </m:sSub>
              <m:r>
                <m:rPr>
                  <m:sty m:val="p"/>
                </m:rPr>
                <m:t>)</m:t>
              </m:r>
              <m:sSubSup>
                <m:e>
                  <m:r>
                    <m:rPr>
                      <m:sty m:val="p"/>
                    </m:rPr>
                    <m:t>∂</m:t>
                  </m:r>
                </m:e>
                <m:sub>
                  <m:r>
                    <m:t>j</m:t>
                  </m:r>
                </m:sub>
                <m:sup>
                  <m:r>
                    <m:t>2</m:t>
                  </m:r>
                </m:sup>
              </m:sSubSup>
            </m:e>
          </m:d>
          <m:r>
            <m:t>f</m:t>
          </m:r>
          <m:r>
            <m:rPr>
              <m:sty m:val="p"/>
            </m:rPr>
            <m:t>.</m:t>
          </m:r>
        </m:oMath>
      </m:oMathPara>
    </w:p>
    <w:p>
      <w:pPr>
        <w:pStyle w:val="FirstParagraph"/>
      </w:pPr>
      <w:r>
        <w:t xml:space="preserve">The exponential terminates for polynomials. Using</w:t>
      </w:r>
      <w:r>
        <w:t xml:space="preserve"> </w:t>
      </w:r>
      <m:oMath>
        <m:acc>
          <m:accPr>
            <m:chr m:val="‾"/>
          </m:accPr>
          <m:e>
            <m:r>
              <m:t>f</m:t>
            </m:r>
          </m:e>
        </m:acc>
      </m:oMath>
      <w:r>
        <w:t xml:space="preserve"> </w:t>
      </w:r>
      <w:r>
        <w:t xml:space="preserve">in</w:t>
      </w:r>
      <w:r>
        <w:t xml:space="preserve"> </w:t>
      </w:r>
      <m:oMath>
        <m:r>
          <m:t>c</m:t>
        </m:r>
      </m:oMath>
      <w:r>
        <w:t xml:space="preserve"> </w:t>
      </w:r>
      <w:r>
        <w:t xml:space="preserve">gives covariance, while mean residual is</w:t>
      </w:r>
      <w:r>
        <w:t xml:space="preserve"> </w:t>
      </w:r>
      <m:oMath>
        <m:r>
          <m:rPr>
            <m:sty m:val="p"/>
          </m:rPr>
          <m:t>∫</m:t>
        </m:r>
        <m:sSub>
          <m:e>
            <m:r>
              <m:t>ϕ</m:t>
            </m:r>
          </m:e>
          <m:sub>
            <m:r>
              <m:t>k</m:t>
            </m:r>
          </m:sub>
        </m:sSub>
        <m:r>
          <m:rPr>
            <m:sty m:val="p"/>
          </m:rPr>
          <m:t>[</m:t>
        </m:r>
        <m:sSub>
          <m:e>
            <m:r>
              <m:t>f</m:t>
            </m:r>
          </m:e>
          <m:sub>
            <m:r>
              <m:t>i</m:t>
            </m:r>
          </m:sub>
        </m:sSub>
        <m:r>
          <m:rPr>
            <m:sty m:val="p"/>
          </m:rPr>
          <m:t>(</m:t>
        </m:r>
        <m:r>
          <m:t>x</m:t>
        </m:r>
        <m:r>
          <m:rPr>
            <m:sty m:val="p"/>
          </m:rPr>
          <m:t>)</m:t>
        </m:r>
        <m:r>
          <m:rPr>
            <m:sty m:val="p"/>
          </m:rPr>
          <m:t>−</m:t>
        </m:r>
        <m:sSub>
          <m:e>
            <m:acc>
              <m:accPr>
                <m:chr m:val="‾"/>
              </m:accPr>
              <m:e>
                <m:r>
                  <m:t>f</m:t>
                </m:r>
              </m:e>
            </m:acc>
          </m:e>
          <m:sub>
            <m:r>
              <m:t>i</m:t>
            </m:r>
          </m:sub>
        </m:sSub>
        <m:r>
          <m:rPr>
            <m:sty m:val="p"/>
          </m:rPr>
          <m:t>(</m:t>
        </m:r>
        <m:r>
          <m:t>x</m:t>
        </m:r>
        <m:r>
          <m:rPr>
            <m:sty m:val="p"/>
          </m:rPr>
          <m:t>)</m:t>
        </m:r>
        <m:r>
          <m:rPr>
            <m:sty m:val="p"/>
          </m:rPr>
          <m:t>]</m:t>
        </m:r>
        <m:r>
          <m:t>d</m:t>
        </m:r>
        <m:r>
          <m:t>t</m:t>
        </m:r>
      </m:oMath>
      <w:r>
        <w:t xml:space="preserve">. Raw monomials use</w:t>
      </w:r>
      <w:r>
        <w:t xml:space="preserve"> </w:t>
      </w:r>
      <m:oMath>
        <m:acc>
          <m:accPr>
            <m:chr m:val="̂"/>
          </m:accPr>
          <m:e>
            <m:r>
              <m:t>v</m:t>
            </m:r>
          </m:e>
        </m:acc>
        <m:r>
          <m:rPr>
            <m:sty m:val="p"/>
          </m:rPr>
          <m:t>=</m:t>
        </m:r>
        <m:r>
          <m:t>0</m:t>
        </m:r>
      </m:oMath>
      <w:r>
        <w:t xml:space="preserve">. Mean bias and covariance are separate outputs.</w:t>
      </w:r>
    </w:p>
    <w:p>
      <w:pPr>
        <w:pStyle w:val="BodyText"/>
      </w:pPr>
      <w:r>
        <w:t xml:space="preserve">On a uniform grid, collect weighted coefficients into an</w:t>
      </w:r>
      <w:r>
        <w:t xml:space="preserve"> </w:t>
      </w:r>
      <m:oMath>
        <m:r>
          <m:t>N</m:t>
        </m:r>
        <m:r>
          <m:rPr>
            <m:sty m:val="p"/>
          </m:rPr>
          <m:t>×</m:t>
        </m:r>
        <m:r>
          <m:t>K</m:t>
        </m:r>
        <m:r>
          <m:t>d</m:t>
        </m:r>
      </m:oMath>
      <w:r>
        <w:t xml:space="preserve"> </w:t>
      </w:r>
      <w:r>
        <w:t xml:space="preserve">matrix</w:t>
      </w:r>
      <w:r>
        <w:t xml:space="preserve"> </w:t>
      </w:r>
      <m:oMath>
        <m:sSub>
          <m:e>
            <m:r>
              <m:t>U</m:t>
            </m:r>
          </m:e>
          <m:sub>
            <m:r>
              <m:t>α</m:t>
            </m:r>
          </m:sub>
        </m:sSub>
      </m:oMath>
      <w:r>
        <w:t xml:space="preserve">. Each term is</w:t>
      </w:r>
      <w:r>
        <w:t xml:space="preserve"> </w:t>
      </w:r>
      <m:oMath>
        <m:r>
          <m:t>α</m:t>
        </m:r>
        <m:r>
          <m:rPr>
            <m:sty m:val="p"/>
          </m:rPr>
          <m:t>!</m:t>
        </m:r>
        <m:sSup>
          <m:e>
            <m:r>
              <m:t>v</m:t>
            </m:r>
          </m:e>
          <m:sup>
            <m:r>
              <m:t>α</m:t>
            </m:r>
          </m:sup>
        </m:sSup>
        <m:sSubSup>
          <m:e>
            <m:r>
              <m:t>U</m:t>
            </m:r>
          </m:e>
          <m:sub>
            <m:r>
              <m:t>α</m:t>
            </m:r>
          </m:sub>
          <m:sup>
            <m:r>
              <m:t>T</m:t>
            </m:r>
          </m:sup>
        </m:sSubSup>
        <m:sSub>
          <m:e>
            <m:r>
              <m:t>R</m:t>
            </m:r>
          </m:e>
          <m:sub>
            <m:r>
              <m:t>q</m:t>
            </m:r>
            <m:r>
              <m:rPr>
                <m:sty m:val="p"/>
              </m:rPr>
              <m:t>,</m:t>
            </m:r>
            <m:r>
              <m:t>h</m:t>
            </m:r>
          </m:sub>
        </m:sSub>
        <m:sSub>
          <m:e>
            <m:r>
              <m:t>U</m:t>
            </m:r>
          </m:e>
          <m:sub>
            <m:r>
              <m:t>α</m:t>
            </m:r>
          </m:sub>
        </m:sSub>
      </m:oMath>
      <w:r>
        <w:t xml:space="preserve">, where</w:t>
      </w:r>
      <w:r>
        <w:t xml:space="preserve"> </w:t>
      </w:r>
      <m:oMath>
        <m:r>
          <m:rPr>
            <m:sty m:val="p"/>
          </m:rPr>
          <m:t>(</m:t>
        </m:r>
        <m:sSub>
          <m:e>
            <m:r>
              <m:t>R</m:t>
            </m:r>
          </m:e>
          <m:sub>
            <m:r>
              <m:t>q</m:t>
            </m:r>
            <m:r>
              <m:rPr>
                <m:sty m:val="p"/>
              </m:rPr>
              <m:t>,</m:t>
            </m:r>
            <m:r>
              <m:t>h</m:t>
            </m:r>
          </m:sub>
        </m:sSub>
        <m:sSub>
          <m:e>
            <m:r>
              <m:rPr>
                <m:sty m:val="p"/>
              </m:rPr>
              <m:t>)</m:t>
            </m:r>
          </m:e>
          <m:sub>
            <m:r>
              <m:t>n</m:t>
            </m:r>
            <m:r>
              <m:t>m</m:t>
            </m:r>
          </m:sub>
        </m:sSub>
        <m:r>
          <m:rPr>
            <m:sty m:val="p"/>
          </m:rPr>
          <m:t>=</m:t>
        </m:r>
        <m:sSubSup>
          <m:e>
            <m:r>
              <m:t>ρ</m:t>
            </m:r>
          </m:e>
          <m:sub>
            <m:r>
              <m:t>q</m:t>
            </m:r>
          </m:sub>
          <m:sup>
            <m:r>
              <m:rPr>
                <m:sty m:val="p"/>
              </m:rPr>
              <m:t>|</m:t>
            </m:r>
            <m:r>
              <m:t>n</m:t>
            </m:r>
            <m:r>
              <m:rPr>
                <m:sty m:val="p"/>
              </m:rPr>
              <m:t>−</m:t>
            </m:r>
            <m:r>
              <m:t>m</m:t>
            </m:r>
            <m:r>
              <m:rPr>
                <m:sty m:val="p"/>
              </m:rPr>
              <m:t>|</m:t>
            </m:r>
          </m:sup>
        </m:sSubSup>
      </m:oMath>
      <w:r>
        <w:t xml:space="preserve"> </w:t>
      </w:r>
      <w:r>
        <w:t xml:space="preserve">and</w:t>
      </w:r>
      <w:r>
        <w:t xml:space="preserve"> </w:t>
      </w:r>
      <m:oMath>
        <m:sSub>
          <m:e>
            <m:r>
              <m:t>ρ</m:t>
            </m:r>
          </m:e>
          <m:sub>
            <m:r>
              <m:t>q</m:t>
            </m:r>
          </m:sub>
        </m:sSub>
        <m:r>
          <m:rPr>
            <m:sty m:val="p"/>
          </m:rPr>
          <m:t>=</m:t>
        </m:r>
        <m:sSup>
          <m:e>
            <m:r>
              <m:t>e</m:t>
            </m:r>
          </m:e>
          <m:sup>
            <m:r>
              <m:rPr>
                <m:sty m:val="p"/>
              </m:rPr>
              <m:t>−</m:t>
            </m:r>
            <m:r>
              <m:t>q</m:t>
            </m:r>
            <m:r>
              <m:t>h</m:t>
            </m:r>
            <m:r>
              <m:rPr>
                <m:sty m:val="p"/>
              </m:rPr>
              <m:t>/</m:t>
            </m:r>
            <m:r>
              <m:t>τ</m:t>
            </m:r>
          </m:sup>
        </m:sSup>
      </m:oMath>
      <w:r>
        <w:t xml:space="preserve">. For vector</w:t>
      </w:r>
      <w:r>
        <w:t xml:space="preserve"> </w:t>
      </w:r>
      <m:oMath>
        <m:r>
          <m:t>u</m:t>
        </m:r>
      </m:oMath>
      <w:r>
        <w:t xml:space="preserve">,</w:t>
      </w:r>
    </w:p>
    <w:p>
      <w:pPr>
        <w:pStyle w:val="BodyText"/>
      </w:pPr>
      <m:oMathPara>
        <m:oMathParaPr>
          <m:jc m:val="center"/>
        </m:oMathParaPr>
        <m:oMath>
          <m:sSub>
            <m:e>
              <m:r>
                <m:t>a</m:t>
              </m:r>
            </m:e>
            <m:sub>
              <m:r>
                <m:t>n</m:t>
              </m:r>
            </m:sub>
          </m:sSub>
          <m:r>
            <m:rPr>
              <m:sty m:val="p"/>
            </m:rPr>
            <m:t>=</m:t>
          </m:r>
          <m:sSub>
            <m:e>
              <m:r>
                <m:t>u</m:t>
              </m:r>
            </m:e>
            <m:sub>
              <m:r>
                <m:t>n</m:t>
              </m:r>
            </m:sub>
          </m:sSub>
          <m:r>
            <m:rPr>
              <m:sty m:val="p"/>
            </m:rPr>
            <m:t>+</m:t>
          </m:r>
          <m:sSub>
            <m:e>
              <m:r>
                <m:t>ρ</m:t>
              </m:r>
            </m:e>
            <m:sub>
              <m:r>
                <m:t>q</m:t>
              </m:r>
            </m:sub>
          </m:sSub>
          <m:sSub>
            <m:e>
              <m:r>
                <m:t>a</m:t>
              </m:r>
            </m:e>
            <m:sub>
              <m:r>
                <m:t>n</m:t>
              </m:r>
              <m:r>
                <m:rPr>
                  <m:sty m:val="p"/>
                </m:rPr>
                <m:t>−</m:t>
              </m:r>
              <m:r>
                <m:t>1</m:t>
              </m:r>
            </m:sub>
          </m:sSub>
          <m:r>
            <m:rPr>
              <m:sty m:val="p"/>
            </m:rPr>
            <m:t>,</m:t>
          </m:r>
          <m:r>
            <m:t>  </m:t>
          </m:r>
          <m:sSub>
            <m:e>
              <m:r>
                <m:t>z</m:t>
              </m:r>
            </m:e>
            <m:sub>
              <m:r>
                <m:t>n</m:t>
              </m:r>
            </m:sub>
          </m:sSub>
          <m:r>
            <m:rPr>
              <m:sty m:val="p"/>
            </m:rPr>
            <m:t>=</m:t>
          </m:r>
          <m:sSub>
            <m:e>
              <m:r>
                <m:t>u</m:t>
              </m:r>
            </m:e>
            <m:sub>
              <m:r>
                <m:t>n</m:t>
              </m:r>
            </m:sub>
          </m:sSub>
          <m:r>
            <m:rPr>
              <m:sty m:val="p"/>
            </m:rPr>
            <m:t>+</m:t>
          </m:r>
          <m:sSub>
            <m:e>
              <m:r>
                <m:t>ρ</m:t>
              </m:r>
            </m:e>
            <m:sub>
              <m:r>
                <m:t>q</m:t>
              </m:r>
            </m:sub>
          </m:sSub>
          <m:sSub>
            <m:e>
              <m:r>
                <m:t>z</m:t>
              </m:r>
            </m:e>
            <m:sub>
              <m:r>
                <m:t>n</m:t>
              </m:r>
              <m:r>
                <m:rPr>
                  <m:sty m:val="p"/>
                </m:rPr>
                <m:t>+</m:t>
              </m:r>
              <m:r>
                <m:t>1</m:t>
              </m:r>
            </m:sub>
          </m:sSub>
          <m:r>
            <m:rPr>
              <m:sty m:val="p"/>
            </m:rPr>
            <m:t>,</m:t>
          </m:r>
          <m:r>
            <m:t>  </m:t>
          </m:r>
          <m:sSub>
            <m:e>
              <m:r>
                <m:t>R</m:t>
              </m:r>
            </m:e>
            <m:sub>
              <m:r>
                <m:t>q</m:t>
              </m:r>
              <m:r>
                <m:rPr>
                  <m:sty m:val="p"/>
                </m:rPr>
                <m:t>,</m:t>
              </m:r>
              <m:r>
                <m:t>h</m:t>
              </m:r>
            </m:sub>
          </m:sSub>
          <m:r>
            <m:t>u</m:t>
          </m:r>
          <m:r>
            <m:rPr>
              <m:sty m:val="p"/>
            </m:rPr>
            <m:t>=</m:t>
          </m:r>
          <m:r>
            <m:t>a</m:t>
          </m:r>
          <m:r>
            <m:rPr>
              <m:sty m:val="p"/>
            </m:rPr>
            <m:t>+</m:t>
          </m:r>
          <m:r>
            <m:t>z</m:t>
          </m:r>
          <m:r>
            <m:rPr>
              <m:sty m:val="p"/>
            </m:rPr>
            <m:t>−</m:t>
          </m:r>
          <m:r>
            <m:t>u</m:t>
          </m:r>
          <m:r>
            <m:rPr>
              <m:sty m:val="p"/>
            </m:rPr>
            <m:t>,</m:t>
          </m:r>
        </m:oMath>
      </m:oMathPara>
    </w:p>
    <w:p>
      <w:pPr>
        <w:pStyle w:val="FirstParagraph"/>
      </w:pPr>
      <w:r>
        <w:t xml:space="preserve">with zero exterior initialization. Each multi-index costs</w:t>
      </w:r>
      <w:r>
        <w:t xml:space="preserve"> </w:t>
      </w:r>
      <m:oMath>
        <m:r>
          <m:t>O</m:t>
        </m:r>
        <m:r>
          <m:rPr>
            <m:sty m:val="p"/>
          </m:rPr>
          <m:t>(</m:t>
        </m:r>
        <m:r>
          <m:t>N</m:t>
        </m:r>
        <m:r>
          <m:rPr>
            <m:sty m:val="p"/>
          </m:rPr>
          <m:t>(</m:t>
        </m:r>
        <m:r>
          <m:t>K</m:t>
        </m:r>
        <m:r>
          <m:t>d</m:t>
        </m:r>
        <m:sSup>
          <m:e>
            <m:r>
              <m:rPr>
                <m:sty m:val="p"/>
              </m:rPr>
              <m:t>)</m:t>
            </m:r>
          </m:e>
          <m:sup>
            <m:r>
              <m:t>2</m:t>
            </m:r>
          </m:sup>
        </m:sSup>
        <m:r>
          <m:rPr>
            <m:sty m:val="p"/>
          </m:rPr>
          <m:t>)</m:t>
        </m:r>
      </m:oMath>
      <w:r>
        <w:t xml:space="preserve"> </w:t>
      </w:r>
      <w:r>
        <w:t xml:space="preserve">time and</w:t>
      </w:r>
      <w:r>
        <w:t xml:space="preserve"> </w:t>
      </w:r>
      <m:oMath>
        <m:r>
          <m:t>O</m:t>
        </m:r>
        <m:r>
          <m:rPr>
            <m:sty m:val="p"/>
          </m:rPr>
          <m:t>(</m:t>
        </m:r>
        <m:r>
          <m:t>N</m:t>
        </m:r>
        <m:r>
          <m:t>K</m:t>
        </m:r>
        <m:r>
          <m:t>d</m:t>
        </m:r>
        <m:r>
          <m:rPr>
            <m:sty m:val="p"/>
          </m:rPr>
          <m:t>+</m:t>
        </m:r>
        <m:r>
          <m:rPr>
            <m:sty m:val="p"/>
          </m:rPr>
          <m:t>(</m:t>
        </m:r>
        <m:r>
          <m:t>K</m:t>
        </m:r>
        <m:r>
          <m:t>d</m:t>
        </m:r>
        <m:sSup>
          <m:e>
            <m:r>
              <m:rPr>
                <m:sty m:val="p"/>
              </m:rPr>
              <m:t>)</m:t>
            </m:r>
          </m:e>
          <m:sup>
            <m:r>
              <m:t>2</m:t>
            </m:r>
          </m:sup>
        </m:sSup>
        <m:r>
          <m:rPr>
            <m:sty m:val="p"/>
          </m:rPr>
          <m:t>)</m:t>
        </m:r>
      </m:oMath>
      <w:r>
        <w:t xml:space="preserve"> </w:t>
      </w:r>
      <w:r>
        <w:t xml:space="preserve">memory, avoiding an</w:t>
      </w:r>
      <w:r>
        <w:t xml:space="preserve"> </w:t>
      </w:r>
      <m:oMath>
        <m:r>
          <m:t>N</m:t>
        </m:r>
        <m:r>
          <m:rPr>
            <m:sty m:val="p"/>
          </m:rPr>
          <m:t>×</m:t>
        </m:r>
        <m:r>
          <m:t>N</m:t>
        </m:r>
      </m:oMath>
      <w:r>
        <w:t xml:space="preserve"> </w:t>
      </w:r>
      <w:r>
        <w:t xml:space="preserve">temporal matrix. An independent fixed-variance nugget has additional diagonal-in-time covariance; its linear weak contribution is</w:t>
      </w:r>
      <w:r>
        <w:t xml:space="preserve"> </w:t>
      </w:r>
      <m:oMath>
        <m:r>
          <m:t>O</m:t>
        </m:r>
        <m:r>
          <m:rPr>
            <m:sty m:val="p"/>
          </m:rPr>
          <m:t>(</m:t>
        </m:r>
        <m:r>
          <m:t>h</m:t>
        </m:r>
        <m:r>
          <m:rPr>
            <m:sty m:val="p"/>
          </m:rPr>
          <m:t>)</m:t>
        </m:r>
      </m:oMath>
      <w:r>
        <w:t xml:space="preserve">. The exact mixed-noise formula is in the supplement.</w:t>
      </w:r>
    </w:p>
    <w:bookmarkEnd w:id="26"/>
    <w:bookmarkStart w:id="27" w:name="temporal-misspecification"/>
    <w:p>
      <w:pPr>
        <w:pStyle w:val="Heading3"/>
      </w:pPr>
      <w:r>
        <w:t xml:space="preserve">6.3. Temporal misspecification</w:t>
      </w:r>
    </w:p>
    <w:p>
      <w:pPr>
        <w:pStyle w:val="FirstParagraph"/>
      </w:pPr>
      <w:r>
        <w:t xml:space="preserve">For a fixed moment family with correct marginal correction, the independent-record variance under weights</w:t>
      </w:r>
      <w:r>
        <w:t xml:space="preserve"> </w:t>
      </w:r>
      <m:oMath>
        <m:r>
          <m:t>W</m:t>
        </m:r>
      </m:oMath>
      <w:r>
        <w:t xml:space="preserve"> </w:t>
      </w:r>
      <w:r>
        <w:t xml:space="preserve">is</w:t>
      </w:r>
      <w:r>
        <w:t xml:space="preserve"> </w:t>
      </w:r>
      <m:oMath>
        <m:sSub>
          <m:e>
            <m:r>
              <m:t>P</m:t>
            </m:r>
          </m:e>
          <m:sub>
            <m:r>
              <m:t>W</m:t>
            </m:r>
          </m:sub>
        </m:sSub>
        <m:sSub>
          <m:e>
            <m:r>
              <m:rPr>
                <m:sty m:val="p"/>
              </m:rPr>
              <m:t>Ω</m:t>
            </m:r>
          </m:e>
          <m:sub>
            <m:r>
              <m:rPr>
                <m:sty m:val="p"/>
              </m:rPr>
              <m:t>t</m:t>
            </m:r>
            <m:r>
              <m:rPr>
                <m:sty m:val="p"/>
              </m:rPr>
              <m:t>r</m:t>
            </m:r>
            <m:r>
              <m:rPr>
                <m:sty m:val="p"/>
              </m:rPr>
              <m:t>u</m:t>
            </m:r>
            <m:r>
              <m:rPr>
                <m:sty m:val="p"/>
              </m:rPr>
              <m:t>e</m:t>
            </m:r>
          </m:sub>
        </m:sSub>
        <m:sSubSup>
          <m:e>
            <m:r>
              <m:t>P</m:t>
            </m:r>
          </m:e>
          <m:sub>
            <m:r>
              <m:t>W</m:t>
            </m:r>
          </m:sub>
          <m:sup>
            <m:r>
              <m:rPr>
                <m:sty m:val="p"/>
              </m:rPr>
              <m:t>⊤</m:t>
            </m:r>
          </m:sup>
        </m:sSubSup>
        <m:r>
          <m:rPr>
            <m:sty m:val="p"/>
          </m:rPr>
          <m:t>/</m:t>
        </m:r>
        <m:r>
          <m:t>n</m:t>
        </m:r>
      </m:oMath>
      <w:r>
        <w:t xml:space="preserve">. The same sandwich describes the leading small-noise single-record variance using the order-one residual covariance. Incorrect temporal weights can reduce efficiency while preserving the corrected mean identity; incorrect correction variances can invalidate that identity. In S12, assuming</w:t>
      </w:r>
      <w:r>
        <w:t xml:space="preserve"> </w:t>
      </w:r>
      <m:oMath>
        <m:r>
          <m:t>τ</m:t>
        </m:r>
        <m:r>
          <m:rPr>
            <m:sty m:val="p"/>
          </m:rPr>
          <m:t>/</m:t>
        </m:r>
        <m:r>
          <m:t>2</m:t>
        </m:r>
      </m:oMath>
      <w:r>
        <w:t xml:space="preserve"> </w:t>
      </w:r>
      <w:r>
        <w:t xml:space="preserve">or</w:t>
      </w:r>
      <w:r>
        <w:t xml:space="preserve"> </w:t>
      </w:r>
      <m:oMath>
        <m:r>
          <m:t>2</m:t>
        </m:r>
        <m:r>
          <m:t>τ</m:t>
        </m:r>
      </m:oMath>
      <w:r>
        <w:t xml:space="preserve"> </w:t>
      </w:r>
      <w:r>
        <w:t xml:space="preserve">changes only weighting, whereas fitting variances changes correction as well. Replication allows consistent estimation of both OU range and variances under the shared-trajectory construction.</w:t>
      </w:r>
    </w:p>
    <w:bookmarkEnd w:id="27"/>
    <w:bookmarkEnd w:id="28"/>
    <w:bookmarkStart w:id="32" w:name="X9d378f738f302b2236755aabbfdea17e1f521e2"/>
    <w:p>
      <w:pPr>
        <w:pStyle w:val="Heading2"/>
      </w:pPr>
      <w:r>
        <w:t xml:space="preserve">7. Independent records with nuisance initial states</w:t>
      </w:r>
    </w:p>
    <w:bookmarkStart w:id="29" w:name="X047be4595b7e4cbdd60da9244a8c8d3f4c29288"/>
    <w:p>
      <w:pPr>
        <w:pStyle w:val="Heading3"/>
      </w:pPr>
      <w:r>
        <w:t xml:space="preserve">7.1. Conditional moment identities and independent instruments</w:t>
      </w:r>
    </w:p>
    <w:p>
      <w:pPr>
        <w:pStyle w:val="FirstParagraph"/>
      </w:pPr>
      <w:r>
        <w:t xml:space="preserve">Let independent records have means</w:t>
      </w:r>
      <w:r>
        <w:t xml:space="preserve"> </w:t>
      </w:r>
      <m:oMath>
        <m:sSub>
          <m:e>
            <m:r>
              <m:t>x</m:t>
            </m:r>
          </m:e>
          <m:sub>
            <m:r>
              <m:t>θ</m:t>
            </m:r>
            <m:r>
              <m:rPr>
                <m:sty m:val="p"/>
              </m:rPr>
              <m:t>,</m:t>
            </m:r>
            <m:sSub>
              <m:e>
                <m:r>
                  <m:t>u</m:t>
                </m:r>
              </m:e>
              <m:sub>
                <m:r>
                  <m:t>r</m:t>
                </m:r>
              </m:sub>
            </m:sSub>
          </m:sub>
        </m:sSub>
      </m:oMath>
      <w:r>
        <w:t xml:space="preserve">, with a common coefficient vector and a separate unknown initial state for each record. Hermite-corrected weak moments obey</w:t>
      </w:r>
      <w:r>
        <w:t xml:space="preserve"> </w:t>
      </w:r>
      <m:oMath>
        <m:r>
          <m:t>E</m:t>
        </m:r>
        <m:r>
          <m:rPr>
            <m:sty m:val="p"/>
          </m:rPr>
          <m:t>{</m:t>
        </m:r>
        <m:sSub>
          <m:e>
            <m:r>
              <m:t>m</m:t>
            </m:r>
          </m:e>
          <m:sub>
            <m:r>
              <m:t>r</m:t>
            </m:r>
          </m:sub>
        </m:sSub>
        <m:r>
          <m:rPr>
            <m:sty m:val="p"/>
          </m:rPr>
          <m:t>(</m:t>
        </m:r>
        <m:sSub>
          <m:e>
            <m:r>
              <m:t>θ</m:t>
            </m:r>
          </m:e>
          <m:sub>
            <m:r>
              <m:t>0</m:t>
            </m:r>
          </m:sub>
        </m:sSub>
        <m:r>
          <m:rPr>
            <m:sty m:val="p"/>
          </m:rPr>
          <m:t>,</m:t>
        </m:r>
        <m:sSub>
          <m:e>
            <m:r>
              <m:t>ν</m:t>
            </m:r>
          </m:e>
          <m:sub>
            <m:r>
              <m:t>0</m:t>
            </m:r>
          </m:sub>
        </m:sSub>
        <m:r>
          <m:rPr>
            <m:sty m:val="p"/>
          </m:rPr>
          <m:t>)</m:t>
        </m:r>
        <m:r>
          <m:rPr>
            <m:sty m:val="p"/>
          </m:rPr>
          <m:t>∣</m:t>
        </m:r>
        <m:sSub>
          <m:e>
            <m:r>
              <m:t>u</m:t>
            </m:r>
          </m:e>
          <m:sub>
            <m:r>
              <m:t>r</m:t>
            </m:r>
          </m:sub>
        </m:sSub>
        <m:r>
          <m:rPr>
            <m:sty m:val="p"/>
          </m:rPr>
          <m:t>}</m:t>
        </m:r>
        <m:r>
          <m:rPr>
            <m:sty m:val="p"/>
          </m:rPr>
          <m:t>=</m:t>
        </m:r>
        <m:r>
          <m:t>0</m:t>
        </m:r>
      </m:oMath>
      <w:r>
        <w:t xml:space="preserve">. Consequently the initial-state distribution can remain unspecified. At finite noise, a same-record pilot used in</w:t>
      </w:r>
      <w:r>
        <w:t xml:space="preserve"> </w:t>
      </w:r>
      <m:oMath>
        <m:sSubSup>
          <m:e>
            <m:r>
              <m:t>D</m:t>
            </m:r>
          </m:e>
          <m:sub>
            <m:r>
              <m:t>r</m:t>
            </m:r>
          </m:sub>
          <m:sup>
            <m:r>
              <m:rPr>
                <m:sty m:val="p"/>
              </m:rPr>
              <m:t>⊤</m:t>
            </m:r>
          </m:sup>
        </m:sSubSup>
        <m:sSubSup>
          <m:e>
            <m:r>
              <m:rPr>
                <m:sty m:val="p"/>
              </m:rPr>
              <m:t>Ω</m:t>
            </m:r>
          </m:e>
          <m:sub>
            <m:r>
              <m:t>r</m:t>
            </m:r>
          </m:sub>
          <m:sup>
            <m:r>
              <m:rPr>
                <m:sty m:val="p"/>
              </m:rPr>
              <m:t>−</m:t>
            </m:r>
            <m:r>
              <m:t>1</m:t>
            </m:r>
          </m:sup>
        </m:sSubSup>
      </m:oMath>
      <w:r>
        <w:t xml:space="preserve"> </w:t>
      </w:r>
      <w:r>
        <w:t xml:space="preserve">can correlate with the residual and spoil that identity. We use an explicit independent-instrument construction to state a feasible fixed-noise result.</w:t>
      </w:r>
    </w:p>
    <w:p>
      <w:pPr>
        <w:pStyle w:val="BodyText"/>
      </w:pPr>
      <w:r>
        <w:t xml:space="preserve">For known OU covariance</w:t>
      </w:r>
      <w:r>
        <w:t xml:space="preserve"> </w:t>
      </w:r>
      <m:oMath>
        <m:r>
          <m:t>C</m:t>
        </m:r>
      </m:oMath>
      <w:r>
        <w:t xml:space="preserve">, draw independent</w:t>
      </w:r>
      <w:r>
        <w:t xml:space="preserve"> </w:t>
      </w:r>
      <m:oMath>
        <m:sSub>
          <m:e>
            <m:r>
              <m:t>ζ</m:t>
            </m:r>
          </m:e>
          <m:sub>
            <m:r>
              <m:t>r</m:t>
            </m:r>
          </m:sub>
        </m:sSub>
        <m:r>
          <m:rPr>
            <m:sty m:val="p"/>
          </m:rPr>
          <m:t>∼</m:t>
        </m:r>
        <m:r>
          <m:t>N</m:t>
        </m:r>
        <m:r>
          <m:rPr>
            <m:sty m:val="p"/>
          </m:rPr>
          <m:t>(</m:t>
        </m:r>
        <m:r>
          <m:t>0</m:t>
        </m:r>
        <m:r>
          <m:rPr>
            <m:sty m:val="p"/>
          </m:rPr>
          <m:t>,</m:t>
        </m:r>
        <m:r>
          <m:t>C</m:t>
        </m:r>
        <m:r>
          <m:rPr>
            <m:sty m:val="p"/>
          </m:rPr>
          <m:t>)</m:t>
        </m:r>
      </m:oMath>
      <w:r>
        <w:t xml:space="preserve"> </w:t>
      </w:r>
      <w:r>
        <w:t xml:space="preserve">and set</w:t>
      </w:r>
      <w:r>
        <w:t xml:space="preserve"> </w:t>
      </w:r>
      <m:oMath>
        <m:sSubSup>
          <m:e>
            <m:r>
              <m:t>Y</m:t>
            </m:r>
          </m:e>
          <m:sub>
            <m:r>
              <m:t>r</m:t>
            </m:r>
          </m:sub>
          <m:sup>
            <m:r>
              <m:rPr>
                <m:sty m:val="p"/>
              </m:rPr>
              <m:t>±</m:t>
            </m:r>
          </m:sup>
        </m:sSubSup>
        <m:r>
          <m:rPr>
            <m:sty m:val="p"/>
          </m:rPr>
          <m:t>=</m:t>
        </m:r>
        <m:sSub>
          <m:e>
            <m:r>
              <m:t>Y</m:t>
            </m:r>
          </m:e>
          <m:sub>
            <m:r>
              <m:t>r</m:t>
            </m:r>
          </m:sub>
        </m:sSub>
        <m:r>
          <m:rPr>
            <m:sty m:val="p"/>
          </m:rPr>
          <m:t>±</m:t>
        </m:r>
        <m:sSub>
          <m:e>
            <m:r>
              <m:t>ζ</m:t>
            </m:r>
          </m:e>
          <m:sub>
            <m:r>
              <m:t>r</m:t>
            </m:r>
          </m:sub>
        </m:sSub>
      </m:oMath>
      <w:r>
        <w:t xml:space="preserve">. These independent Gaussian views have covariance</w:t>
      </w:r>
      <w:r>
        <w:t xml:space="preserve"> </w:t>
      </w:r>
      <m:oMath>
        <m:r>
          <m:t>2</m:t>
        </m:r>
        <m:r>
          <m:t>C</m:t>
        </m:r>
      </m:oMath>
      <w:r>
        <w:t xml:space="preserve"> </w:t>
      </w:r>
      <w:r>
        <w:t xml:space="preserve">[14]</w:t>
      </w:r>
      <w:r>
        <w:t xml:space="preserve">. Instruments</w:t>
      </w:r>
      <w:r>
        <w:t xml:space="preserve"> </w:t>
      </w:r>
      <m:oMath>
        <m:sSubSup>
          <m:e>
            <m:r>
              <m:t>L</m:t>
            </m:r>
          </m:e>
          <m:sub>
            <m:r>
              <m:t>r</m:t>
            </m:r>
          </m:sub>
          <m:sup>
            <m:r>
              <m:rPr>
                <m:sty m:val="p"/>
              </m:rPr>
              <m:t>±</m:t>
            </m:r>
          </m:sup>
        </m:sSubSup>
      </m:oMath>
      <w:r>
        <w:t xml:space="preserve"> </w:t>
      </w:r>
      <w:r>
        <w:t xml:space="preserve">use their own view and independent training data; moments use the opposite view with its doubled correction variance. Define</w:t>
      </w:r>
      <w:r>
        <w:t xml:space="preserve"> </w:t>
      </w:r>
      <m:oMath>
        <m:sSub>
          <m:e>
            <m:r>
              <m:t>B</m:t>
            </m:r>
          </m:e>
          <m:sub>
            <m:r>
              <m:t>r</m:t>
            </m:r>
          </m:sub>
        </m:sSub>
        <m:r>
          <m:rPr>
            <m:sty m:val="p"/>
          </m:rPr>
          <m:t>=</m:t>
        </m:r>
        <m:r>
          <m:rPr>
            <m:sty m:val="p"/>
          </m:rPr>
          <m:t>(</m:t>
        </m:r>
        <m:sSubSup>
          <m:e>
            <m:r>
              <m:t>L</m:t>
            </m:r>
          </m:e>
          <m:sub>
            <m:r>
              <m:t>r</m:t>
            </m:r>
          </m:sub>
          <m:sup>
            <m:r>
              <m:rPr>
                <m:sty m:val="p"/>
              </m:rPr>
              <m:t>+</m:t>
            </m:r>
          </m:sup>
        </m:sSubSup>
        <m:sSubSup>
          <m:e>
            <m:r>
              <m:t>G</m:t>
            </m:r>
          </m:e>
          <m:sub>
            <m:r>
              <m:t>r</m:t>
            </m:r>
          </m:sub>
          <m:sup>
            <m:r>
              <m:rPr>
                <m:sty m:val="p"/>
              </m:rPr>
              <m:t>−</m:t>
            </m:r>
          </m:sup>
        </m:sSubSup>
        <m:r>
          <m:rPr>
            <m:sty m:val="p"/>
          </m:rPr>
          <m:t>+</m:t>
        </m:r>
        <m:sSubSup>
          <m:e>
            <m:r>
              <m:t>L</m:t>
            </m:r>
          </m:e>
          <m:sub>
            <m:r>
              <m:t>r</m:t>
            </m:r>
          </m:sub>
          <m:sup>
            <m:r>
              <m:rPr>
                <m:sty m:val="p"/>
              </m:rPr>
              <m:t>−</m:t>
            </m:r>
          </m:sup>
        </m:sSubSup>
        <m:sSubSup>
          <m:e>
            <m:r>
              <m:t>G</m:t>
            </m:r>
          </m:e>
          <m:sub>
            <m:r>
              <m:t>r</m:t>
            </m:r>
          </m:sub>
          <m:sup>
            <m:r>
              <m:rPr>
                <m:sty m:val="p"/>
              </m:rPr>
              <m:t>+</m:t>
            </m:r>
          </m:sup>
        </m:sSubSup>
        <m:r>
          <m:rPr>
            <m:sty m:val="p"/>
          </m:rPr>
          <m:t>)</m:t>
        </m:r>
        <m:r>
          <m:rPr>
            <m:sty m:val="p"/>
          </m:rPr>
          <m:t>/</m:t>
        </m:r>
        <m:r>
          <m:t>2</m:t>
        </m:r>
      </m:oMath>
      <w:r>
        <w:t xml:space="preserve"> </w:t>
      </w:r>
      <w:r>
        <w:t xml:space="preserve">and</w:t>
      </w:r>
      <w:r>
        <w:t xml:space="preserve"> </w:t>
      </w:r>
      <m:oMath>
        <m:sSub>
          <m:e>
            <m:r>
              <m:t>a</m:t>
            </m:r>
          </m:e>
          <m:sub>
            <m:r>
              <m:t>r</m:t>
            </m:r>
          </m:sub>
        </m:sSub>
        <m:r>
          <m:rPr>
            <m:sty m:val="p"/>
          </m:rPr>
          <m:t>=</m:t>
        </m:r>
        <m:r>
          <m:rPr>
            <m:sty m:val="p"/>
          </m:rPr>
          <m:t>(</m:t>
        </m:r>
        <m:sSubSup>
          <m:e>
            <m:r>
              <m:t>L</m:t>
            </m:r>
          </m:e>
          <m:sub>
            <m:r>
              <m:t>r</m:t>
            </m:r>
          </m:sub>
          <m:sup>
            <m:r>
              <m:rPr>
                <m:sty m:val="p"/>
              </m:rPr>
              <m:t>+</m:t>
            </m:r>
          </m:sup>
        </m:sSubSup>
        <m:sSubSup>
          <m:e>
            <m:r>
              <m:t>b</m:t>
            </m:r>
          </m:e>
          <m:sub>
            <m:r>
              <m:t>r</m:t>
            </m:r>
          </m:sub>
          <m:sup>
            <m:r>
              <m:rPr>
                <m:sty m:val="p"/>
              </m:rPr>
              <m:t>−</m:t>
            </m:r>
          </m:sup>
        </m:sSubSup>
        <m:r>
          <m:rPr>
            <m:sty m:val="p"/>
          </m:rPr>
          <m:t>+</m:t>
        </m:r>
        <m:sSubSup>
          <m:e>
            <m:r>
              <m:t>L</m:t>
            </m:r>
          </m:e>
          <m:sub>
            <m:r>
              <m:t>r</m:t>
            </m:r>
          </m:sub>
          <m:sup>
            <m:r>
              <m:rPr>
                <m:sty m:val="p"/>
              </m:rPr>
              <m:t>−</m:t>
            </m:r>
          </m:sup>
        </m:sSubSup>
        <m:sSubSup>
          <m:e>
            <m:r>
              <m:t>b</m:t>
            </m:r>
          </m:e>
          <m:sub>
            <m:r>
              <m:t>r</m:t>
            </m:r>
          </m:sub>
          <m:sup>
            <m:r>
              <m:rPr>
                <m:sty m:val="p"/>
              </m:rPr>
              <m:t>+</m:t>
            </m:r>
          </m:sup>
        </m:sSubSup>
        <m:r>
          <m:rPr>
            <m:sty m:val="p"/>
          </m:rPr>
          <m:t>)</m:t>
        </m:r>
        <m:r>
          <m:rPr>
            <m:sty m:val="p"/>
          </m:rPr>
          <m:t>/</m:t>
        </m:r>
        <m:r>
          <m:t>2</m:t>
        </m:r>
      </m:oMath>
      <w:r>
        <w:t xml:space="preserve">.</w:t>
      </w:r>
    </w:p>
    <w:p>
      <w:pPr>
        <w:pStyle w:val="BodyText"/>
      </w:pPr>
      <w:r>
        <w:rPr>
          <w:b/>
          <w:bCs/>
        </w:rPr>
        <w:t xml:space="preserve">Assumptions (A1)–(A5).</w:t>
      </w:r>
      <w:r>
        <w:t xml:space="preserve"> </w:t>
      </w:r>
      <w:r>
        <w:t xml:space="preserve">Trajectories and sensitivities are regular on a compact initial-state set; records and randomizations are independent with known positive covariance; the instruments obey the stated view separation and uniform moment bounds; the average derivative has a nonsingular limit and the centered record scores satisfy a Lindeberg CLT; the average instrumented quadrature defect is</w:t>
      </w:r>
      <w:r>
        <w:t xml:space="preserve"> </w:t>
      </w:r>
      <m:oMath>
        <m:r>
          <m:t>o</m:t>
        </m:r>
        <m:r>
          <m:rPr>
            <m:sty m:val="p"/>
          </m:rPr>
          <m:t>(</m:t>
        </m:r>
        <m:sSup>
          <m:e>
            <m:r>
              <m:t>n</m:t>
            </m:r>
          </m:e>
          <m:sup>
            <m:r>
              <m:rPr>
                <m:sty m:val="p"/>
              </m:rPr>
              <m:t>−</m:t>
            </m:r>
            <m:r>
              <m:t>1</m:t>
            </m:r>
            <m:r>
              <m:rPr>
                <m:sty m:val="p"/>
              </m:rPr>
              <m:t>/</m:t>
            </m:r>
            <m:r>
              <m:t>2</m:t>
            </m:r>
          </m:sup>
        </m:sSup>
        <m:r>
          <m:rPr>
            <m:sty m:val="p"/>
          </m:rPr>
          <m:t>)</m:t>
        </m:r>
      </m:oMath>
      <w:r>
        <w:t xml:space="preserve">. The precise numbered conditions are in S16.1.</w:t>
      </w:r>
    </w:p>
    <w:p>
      <w:pPr>
        <w:pStyle w:val="BodyText"/>
      </w:pPr>
      <w:r>
        <w:rPr>
          <w:b/>
          <w:bCs/>
        </w:rPr>
        <w:t xml:space="preserve">Theorem 3 (heterogeneous-record weak estimating equations).</w:t>
      </w:r>
      <w:r>
        <w:t xml:space="preserve"> </w:t>
      </w:r>
      <w:r>
        <w:t xml:space="preserve">Under (A1)–(A5), conditional on the independent training data,</w:t>
      </w:r>
    </w:p>
    <w:p>
      <w:pPr>
        <w:pStyle w:val="BodyText"/>
      </w:pPr>
      <m:oMathPara>
        <m:oMathParaPr>
          <m:jc m:val="center"/>
        </m:oMathParaPr>
        <m:oMath>
          <m:sSub>
            <m:e>
              <m:acc>
                <m:accPr>
                  <m:chr m:val="̂"/>
                </m:accPr>
                <m:e>
                  <m:r>
                    <m:t>θ</m:t>
                  </m:r>
                </m:e>
              </m:acc>
            </m:e>
            <m:sub>
              <m:r>
                <m:t>n</m:t>
              </m:r>
            </m:sub>
          </m:sSub>
          <m:r>
            <m:rPr>
              <m:sty m:val="p"/>
            </m:rPr>
            <m:t>=</m:t>
          </m:r>
          <m:sSup>
            <m:e>
              <m:d>
                <m:dPr>
                  <m:begChr m:val="("/>
                  <m:sepChr m:val=""/>
                  <m:endChr m:val=")"/>
                  <m:grow/>
                </m:dPr>
                <m:e>
                  <m:nary>
                    <m:naryPr>
                      <m:chr m:val="∑"/>
                      <m:limLoc m:val="undOvr"/>
                      <m:subHide m:val="off"/>
                      <m:supHide m:val="on"/>
                    </m:naryPr>
                    <m:sub>
                      <m:r>
                        <m:t>r</m:t>
                      </m:r>
                    </m:sub>
                    <m:sup>
                      <m:r>
                        <m:t>​</m:t>
                      </m:r>
                    </m:sup>
                    <m:e>
                      <m:sSub>
                        <m:e>
                          <m:r>
                            <m:t>B</m:t>
                          </m:r>
                        </m:e>
                        <m:sub>
                          <m:r>
                            <m:t>r</m:t>
                          </m:r>
                        </m:sub>
                      </m:sSub>
                    </m:e>
                  </m:nary>
                </m:e>
              </m:d>
            </m:e>
            <m:sup>
              <m:r>
                <m:rPr>
                  <m:sty m:val="p"/>
                </m:rPr>
                <m:t>−</m:t>
              </m:r>
              <m:r>
                <m:t>1</m:t>
              </m:r>
            </m:sup>
          </m:sSup>
          <m:nary>
            <m:naryPr>
              <m:chr m:val="∑"/>
              <m:limLoc m:val="undOvr"/>
              <m:subHide m:val="off"/>
              <m:supHide m:val="on"/>
            </m:naryPr>
            <m:sub>
              <m:r>
                <m:t>r</m:t>
              </m:r>
            </m:sub>
            <m:sup>
              <m:r>
                <m:t>​</m:t>
              </m:r>
            </m:sup>
            <m:e>
              <m:sSub>
                <m:e>
                  <m:r>
                    <m:t>a</m:t>
                  </m:r>
                </m:e>
                <m:sub>
                  <m:r>
                    <m:t>r</m:t>
                  </m:r>
                </m:sub>
              </m:sSub>
            </m:e>
          </m:nary>
          <m:limUpp>
            <m:e>
              <m:r>
                <m:rPr>
                  <m:sty m:val="p"/>
                </m:rPr>
                <m:t>→</m:t>
              </m:r>
            </m:e>
            <m:lim>
              <m:r>
                <m:t>P</m:t>
              </m:r>
            </m:lim>
          </m:limUpp>
          <m:sSub>
            <m:e>
              <m:r>
                <m:t>θ</m:t>
              </m:r>
            </m:e>
            <m:sub>
              <m:r>
                <m:t>0</m:t>
              </m:r>
            </m:sub>
          </m:sSub>
          <m:r>
            <m:rPr>
              <m:sty m:val="p"/>
            </m:rPr>
            <m:t>,</m:t>
          </m:r>
          <m:r>
            <m:t>  </m:t>
          </m:r>
          <m:rad>
            <m:radPr>
              <m:degHide m:val="on"/>
            </m:radPr>
            <m:deg/>
            <m:e>
              <m:r>
                <m:t>n</m:t>
              </m:r>
            </m:e>
          </m:rad>
          <m:r>
            <m:rPr>
              <m:sty m:val="p"/>
            </m:rPr>
            <m:t>(</m:t>
          </m:r>
          <m:sSub>
            <m:e>
              <m:acc>
                <m:accPr>
                  <m:chr m:val="̂"/>
                </m:accPr>
                <m:e>
                  <m:r>
                    <m:t>θ</m:t>
                  </m:r>
                </m:e>
              </m:acc>
            </m:e>
            <m:sub>
              <m:r>
                <m:t>n</m:t>
              </m:r>
            </m:sub>
          </m:sSub>
          <m:r>
            <m:rPr>
              <m:sty m:val="p"/>
            </m:rPr>
            <m:t>−</m:t>
          </m:r>
          <m:sSub>
            <m:e>
              <m:r>
                <m:t>θ</m:t>
              </m:r>
            </m:e>
            <m:sub>
              <m:r>
                <m:t>0</m:t>
              </m:r>
            </m:sub>
          </m:sSub>
          <m:r>
            <m:rPr>
              <m:sty m:val="p"/>
            </m:rPr>
            <m:t>)</m:t>
          </m:r>
          <m:r>
            <m:rPr>
              <m:sty m:val="p"/>
            </m:rPr>
            <m:t>⇒</m:t>
          </m:r>
          <m:r>
            <m:t>N</m:t>
          </m:r>
          <m:r>
            <m:rPr>
              <m:sty m:val="p"/>
            </m:rPr>
            <m:t>(</m:t>
          </m:r>
          <m:r>
            <m:t>0</m:t>
          </m:r>
          <m:r>
            <m:rPr>
              <m:sty m:val="p"/>
            </m:rPr>
            <m:t>,</m:t>
          </m:r>
          <m:sSup>
            <m:e>
              <m:r>
                <m:t>B</m:t>
              </m:r>
            </m:e>
            <m:sup>
              <m:r>
                <m:rPr>
                  <m:sty m:val="p"/>
                </m:rPr>
                <m:t>−</m:t>
              </m:r>
              <m:r>
                <m:t>1</m:t>
              </m:r>
            </m:sup>
          </m:sSup>
          <m:sSub>
            <m:e>
              <m:r>
                <m:t>V</m:t>
              </m:r>
            </m:e>
            <m:sub>
              <m:r>
                <m:t>ψ</m:t>
              </m:r>
            </m:sub>
          </m:sSub>
          <m:sSup>
            <m:e>
              <m:r>
                <m:t>B</m:t>
              </m:r>
            </m:e>
            <m:sup>
              <m:r>
                <m:rPr>
                  <m:sty m:val="p"/>
                </m:rPr>
                <m:t>−</m:t>
              </m:r>
              <m:r>
                <m:rPr>
                  <m:sty m:val="p"/>
                </m:rPr>
                <m:t>⊤</m:t>
              </m:r>
            </m:sup>
          </m:sSup>
          <m:r>
            <m:rPr>
              <m:sty m:val="p"/>
            </m:rPr>
            <m:t>)</m:t>
          </m:r>
          <m:r>
            <m:rPr>
              <m:sty m:val="p"/>
            </m:rPr>
            <m:t>,</m:t>
          </m:r>
        </m:oMath>
      </m:oMathPara>
    </w:p>
    <w:p>
      <w:pPr>
        <w:pStyle w:val="FirstParagraph"/>
      </w:pPr>
      <w:r>
        <w:t xml:space="preserve">where</w:t>
      </w:r>
      <w:r>
        <w:t xml:space="preserve"> </w:t>
      </w:r>
      <m:oMath>
        <m:r>
          <m:t>B</m:t>
        </m:r>
        <m:r>
          <m:rPr>
            <m:sty m:val="p"/>
          </m:rPr>
          <m:t>=</m:t>
        </m:r>
        <m:r>
          <m:rPr>
            <m:sty m:val="p"/>
          </m:rPr>
          <m:t>lim</m:t>
        </m:r>
        <m:sSup>
          <m:e>
            <m:r>
              <m:t>n</m:t>
            </m:r>
          </m:e>
          <m:sup>
            <m:r>
              <m:rPr>
                <m:sty m:val="p"/>
              </m:rPr>
              <m:t>−</m:t>
            </m:r>
            <m:r>
              <m:t>1</m:t>
            </m:r>
          </m:sup>
        </m:sSup>
        <m:r>
          <m:rPr>
            <m:sty m:val="p"/>
          </m:rPr>
          <m:t>∑</m:t>
        </m:r>
        <m:r>
          <m:t>E</m:t>
        </m:r>
        <m:sSub>
          <m:e>
            <m:r>
              <m:t>B</m:t>
            </m:r>
          </m:e>
          <m:sub>
            <m:r>
              <m:t>r</m:t>
            </m:r>
          </m:sub>
        </m:sSub>
      </m:oMath>
      <w:r>
        <w:t xml:space="preserve"> </w:t>
      </w:r>
      <w:r>
        <w:t xml:space="preserve">and</w:t>
      </w:r>
      <w:r>
        <w:t xml:space="preserve"> </w:t>
      </w:r>
      <m:oMath>
        <m:sSub>
          <m:e>
            <m:r>
              <m:t>V</m:t>
            </m:r>
          </m:e>
          <m:sub>
            <m:r>
              <m:t>ψ</m:t>
            </m:r>
          </m:sub>
        </m:sSub>
        <m:r>
          <m:rPr>
            <m:sty m:val="p"/>
          </m:rPr>
          <m:t>=</m:t>
        </m:r>
        <m:r>
          <m:rPr>
            <m:sty m:val="p"/>
          </m:rPr>
          <m:t>lim</m:t>
        </m:r>
        <m:sSup>
          <m:e>
            <m:r>
              <m:t>n</m:t>
            </m:r>
          </m:e>
          <m:sup>
            <m:r>
              <m:rPr>
                <m:sty m:val="p"/>
              </m:rPr>
              <m:t>−</m:t>
            </m:r>
            <m:r>
              <m:t>1</m:t>
            </m:r>
          </m:sup>
        </m:sSup>
        <m:r>
          <m:rPr>
            <m:sty m:val="p"/>
          </m:rPr>
          <m:t>∑</m:t>
        </m:r>
        <m:r>
          <m:rPr>
            <m:sty m:val="p"/>
          </m:rPr>
          <m:t>Var</m:t>
        </m:r>
        <m:r>
          <m:rPr>
            <m:sty m:val="p"/>
          </m:rPr>
          <m:t>(</m:t>
        </m:r>
        <m:sSub>
          <m:e>
            <m:r>
              <m:t>a</m:t>
            </m:r>
          </m:e>
          <m:sub>
            <m:r>
              <m:t>r</m:t>
            </m:r>
          </m:sub>
        </m:sSub>
        <m:r>
          <m:rPr>
            <m:sty m:val="p"/>
          </m:rPr>
          <m:t>−</m:t>
        </m:r>
        <m:sSub>
          <m:e>
            <m:r>
              <m:t>B</m:t>
            </m:r>
          </m:e>
          <m:sub>
            <m:r>
              <m:t>r</m:t>
            </m:r>
          </m:sub>
        </m:sSub>
        <m:sSub>
          <m:e>
            <m:r>
              <m:t>θ</m:t>
            </m:r>
          </m:e>
          <m:sub>
            <m:r>
              <m:t>0</m:t>
            </m:r>
          </m:sub>
        </m:sSub>
        <m:r>
          <m:rPr>
            <m:sty m:val="p"/>
          </m:rPr>
          <m:t>)</m:t>
        </m:r>
      </m:oMath>
      <w:r>
        <w:t xml:space="preserve">. The empirical covariance of the coefficient-dimensional record scores consistently estimates its sandwich. The proof uses</w:t>
      </w:r>
      <w:r>
        <w:t xml:space="preserve"> </w:t>
      </w:r>
      <m:oMath>
        <m:r>
          <m:t>E</m:t>
        </m:r>
        <m:r>
          <m:rPr>
            <m:sty m:val="p"/>
          </m:rPr>
          <m:t>(</m:t>
        </m:r>
        <m:sSubSup>
          <m:e>
            <m:r>
              <m:t>L</m:t>
            </m:r>
          </m:e>
          <m:sub>
            <m:r>
              <m:t>r</m:t>
            </m:r>
          </m:sub>
          <m:sup>
            <m:r>
              <m:rPr>
                <m:sty m:val="p"/>
              </m:rPr>
              <m:t>+</m:t>
            </m:r>
          </m:sup>
        </m:sSubSup>
        <m:sSubSup>
          <m:e>
            <m:r>
              <m:t>m</m:t>
            </m:r>
          </m:e>
          <m:sub>
            <m:r>
              <m:t>r</m:t>
            </m:r>
          </m:sub>
          <m:sup>
            <m:r>
              <m:rPr>
                <m:sty m:val="p"/>
              </m:rPr>
              <m:t>−</m:t>
            </m:r>
          </m:sup>
        </m:sSubSup>
        <m:r>
          <m:rPr>
            <m:sty m:val="p"/>
          </m:rPr>
          <m:t>∣</m:t>
        </m:r>
        <m:sSub>
          <m:e>
            <m:r>
              <m:t>u</m:t>
            </m:r>
          </m:e>
          <m:sub>
            <m:r>
              <m:t>r</m:t>
            </m:r>
          </m:sub>
        </m:sSub>
        <m:r>
          <m:rPr>
            <m:sty m:val="p"/>
          </m:rPr>
          <m:t>)</m:t>
        </m:r>
        <m:r>
          <m:rPr>
            <m:sty m:val="p"/>
          </m:rPr>
          <m:t>=</m:t>
        </m:r>
        <m:r>
          <m:t>0</m:t>
        </m:r>
      </m:oMath>
      <w:r>
        <w:t xml:space="preserve"> </w:t>
      </w:r>
      <w:r>
        <w:t xml:space="preserve">and the symmetric identity, followed by the standard estimating-equation CLT</w:t>
      </w:r>
      <w:r>
        <w:t xml:space="preserve"> </w:t>
      </w:r>
      <w:r>
        <w:t xml:space="preserve">[12, 13]</w:t>
      </w:r>
      <w:r>
        <w:t xml:space="preserve">; see S16.1.</w:t>
      </w:r>
    </w:p>
    <w:bookmarkEnd w:id="29"/>
    <w:bookmarkStart w:id="30" w:name="X18e41bac846b3a8557b2d986c7138a76f3d7c83"/>
    <w:p>
      <w:pPr>
        <w:pStyle w:val="Heading3"/>
      </w:pPr>
      <w:r>
        <w:t xml:space="preserve">7.2. Model weights and the product information reference</w:t>
      </w:r>
    </w:p>
    <w:p>
      <w:pPr>
        <w:pStyle w:val="FirstParagraph"/>
      </w:pPr>
      <w:r>
        <w:t xml:space="preserve">For deterministic clean-trajectory instruments,</w:t>
      </w:r>
      <w:r>
        <w:t xml:space="preserve"> </w:t>
      </w:r>
      <m:oMath>
        <m:sSub>
          <m:e>
            <m:r>
              <m:t>D</m:t>
            </m:r>
          </m:e>
          <m:sub>
            <m:r>
              <m:t>r</m:t>
            </m:r>
          </m:sub>
        </m:sSub>
        <m:r>
          <m:rPr>
            <m:sty m:val="p"/>
          </m:rPr>
          <m:t>=</m:t>
        </m:r>
        <m:r>
          <m:t>E</m:t>
        </m:r>
        <m:sSub>
          <m:e>
            <m:r>
              <m:t>G</m:t>
            </m:r>
          </m:e>
          <m:sub>
            <m:r>
              <m:t>r</m:t>
            </m:r>
          </m:sub>
        </m:sSub>
      </m:oMath>
      <w:r>
        <w:t xml:space="preserve"> </w:t>
      </w:r>
      <w:r>
        <w:t xml:space="preserve">and Proposition 3’s full covariance</w:t>
      </w:r>
      <w:r>
        <w:t xml:space="preserve"> </w:t>
      </w:r>
      <m:oMath>
        <m:sSub>
          <m:e>
            <m:r>
              <m:rPr>
                <m:sty m:val="p"/>
              </m:rPr>
              <m:t>Ω</m:t>
            </m:r>
          </m:e>
          <m:sub>
            <m:r>
              <m:t>r</m:t>
            </m:r>
          </m:sub>
        </m:sSub>
      </m:oMath>
      <w:r>
        <w:t xml:space="preserve"> </w:t>
      </w:r>
      <w:r>
        <w:t xml:space="preserve">yield</w:t>
      </w:r>
      <w:r>
        <w:t xml:space="preserve"> </w:t>
      </w:r>
      <m:oMath>
        <m:sSub>
          <m:e>
            <m:r>
              <m:t>L</m:t>
            </m:r>
          </m:e>
          <m:sub>
            <m:r>
              <m:t>r</m:t>
            </m:r>
          </m:sub>
        </m:sSub>
        <m:r>
          <m:rPr>
            <m:sty m:val="p"/>
          </m:rPr>
          <m:t>=</m:t>
        </m:r>
        <m:sSubSup>
          <m:e>
            <m:r>
              <m:t>D</m:t>
            </m:r>
          </m:e>
          <m:sub>
            <m:r>
              <m:t>r</m:t>
            </m:r>
          </m:sub>
          <m:sup>
            <m:r>
              <m:rPr>
                <m:sty m:val="p"/>
              </m:rPr>
              <m:t>⊤</m:t>
            </m:r>
          </m:sup>
        </m:sSubSup>
        <m:sSubSup>
          <m:e>
            <m:r>
              <m:rPr>
                <m:sty m:val="p"/>
              </m:rPr>
              <m:t>Ω</m:t>
            </m:r>
          </m:e>
          <m:sub>
            <m:r>
              <m:t>r</m:t>
            </m:r>
          </m:sub>
          <m:sup>
            <m:r>
              <m:rPr>
                <m:sty m:val="p"/>
              </m:rPr>
              <m:t>−</m:t>
            </m:r>
            <m:r>
              <m:t>1</m:t>
            </m:r>
          </m:sup>
        </m:sSubSup>
      </m:oMath>
      <w:r>
        <w:t xml:space="preserve">. The oracle fixed-family covariance is</w:t>
      </w:r>
      <w:r>
        <w:t xml:space="preserve"> </w:t>
      </w:r>
      <m:oMath>
        <m:r>
          <m:rPr>
            <m:sty m:val="p"/>
          </m:rPr>
          <m:t>(</m:t>
        </m:r>
        <m:nary>
          <m:naryPr>
            <m:chr m:val="∑"/>
            <m:limLoc m:val="undOvr"/>
            <m:subHide m:val="off"/>
            <m:supHide m:val="on"/>
          </m:naryPr>
          <m:sub>
            <m:r>
              <m:t>r</m:t>
            </m:r>
          </m:sub>
          <m:sup>
            <m:r>
              <m:t>​</m:t>
            </m:r>
          </m:sup>
          <m:e>
            <m:sSubSup>
              <m:e>
                <m:r>
                  <m:t>D</m:t>
                </m:r>
              </m:e>
              <m:sub>
                <m:r>
                  <m:t>r</m:t>
                </m:r>
              </m:sub>
              <m:sup>
                <m:r>
                  <m:rPr>
                    <m:sty m:val="p"/>
                  </m:rPr>
                  <m:t>⊤</m:t>
                </m:r>
              </m:sup>
            </m:sSubSup>
          </m:e>
        </m:nary>
        <m:sSubSup>
          <m:e>
            <m:r>
              <m:rPr>
                <m:sty m:val="p"/>
              </m:rPr>
              <m:t>Ω</m:t>
            </m:r>
          </m:e>
          <m:sub>
            <m:r>
              <m:t>r</m:t>
            </m:r>
          </m:sub>
          <m:sup>
            <m:r>
              <m:rPr>
                <m:sty m:val="p"/>
              </m:rPr>
              <m:t>−</m:t>
            </m:r>
            <m:r>
              <m:t>1</m:t>
            </m:r>
          </m:sup>
        </m:sSubSup>
        <m:sSub>
          <m:e>
            <m:r>
              <m:t>D</m:t>
            </m:r>
          </m:e>
          <m:sub>
            <m:r>
              <m:t>r</m:t>
            </m:r>
          </m:sub>
        </m:sSub>
        <m:sSup>
          <m:e>
            <m:r>
              <m:rPr>
                <m:sty m:val="p"/>
              </m:rPr>
              <m:t>)</m:t>
            </m:r>
          </m:e>
          <m:sup>
            <m:r>
              <m:rPr>
                <m:sty m:val="p"/>
              </m:rPr>
              <m:t>−</m:t>
            </m:r>
            <m:r>
              <m:t>1</m:t>
            </m:r>
          </m:sup>
        </m:sSup>
      </m:oMath>
      <w:r>
        <w:t xml:space="preserve">. The feasible experiment estimates these instrument maps on independent training trajectories. Its sandwich estimates only a four-dimensional record-score covariance, even when hundreds of weak moments supply the within-record model weights.</w:t>
      </w:r>
    </w:p>
    <w:p>
      <w:pPr>
        <w:pStyle w:val="BodyText"/>
      </w:pPr>
      <w:r>
        <w:t xml:space="preserve">The joint local information for</w:t>
      </w:r>
      <w:r>
        <w:t xml:space="preserve"> </w:t>
      </w:r>
      <m:oMath>
        <m:r>
          <m:t>θ</m:t>
        </m:r>
        <m:r>
          <m:rPr>
            <m:sty m:val="p"/>
          </m:rPr>
          <m:t>,</m:t>
        </m:r>
        <m:sSub>
          <m:e>
            <m:r>
              <m:t>u</m:t>
            </m:r>
          </m:e>
          <m:sub>
            <m:r>
              <m:t>1</m:t>
            </m:r>
          </m:sub>
        </m:sSub>
        <m:r>
          <m:rPr>
            <m:sty m:val="p"/>
          </m:rPr>
          <m:t>,</m:t>
        </m:r>
        <m:r>
          <m:rPr>
            <m:sty m:val="p"/>
          </m:rPr>
          <m:t>…</m:t>
        </m:r>
        <m:r>
          <m:rPr>
            <m:sty m:val="p"/>
          </m:rPr>
          <m:t>,</m:t>
        </m:r>
        <m:sSub>
          <m:e>
            <m:r>
              <m:t>u</m:t>
            </m:r>
          </m:e>
          <m:sub>
            <m:r>
              <m:t>n</m:t>
            </m:r>
          </m:sub>
        </m:sSub>
      </m:oMath>
      <w:r>
        <w:t xml:space="preserve"> </w:t>
      </w:r>
      <w:r>
        <w:t xml:space="preserve">has separate nuisance blocks. Taking their Schur complement gives</w:t>
      </w:r>
    </w:p>
    <w:p>
      <w:pPr>
        <w:pStyle w:val="BodyText"/>
      </w:pPr>
      <m:oMathPara>
        <m:oMathParaPr>
          <m:jc m:val="center"/>
        </m:oMathParaPr>
        <m:oMath>
          <m:sSub>
            <m:e>
              <m:r>
                <m:rPr>
                  <m:scr m:val="script"/>
                  <m:sty m:val="p"/>
                </m:rPr>
                <m:t>I</m:t>
              </m:r>
            </m:e>
            <m:sub>
              <m:r>
                <m:t>e</m:t>
              </m:r>
              <m:r>
                <m:rPr>
                  <m:sty m:val="p"/>
                </m:rPr>
                <m:t>,</m:t>
              </m:r>
              <m:r>
                <m:t>n</m:t>
              </m:r>
            </m:sub>
          </m:sSub>
          <m:r>
            <m:rPr>
              <m:sty m:val="p"/>
            </m:rPr>
            <m:t>=</m:t>
          </m:r>
          <m:nary>
            <m:naryPr>
              <m:chr m:val="∑"/>
              <m:limLoc m:val="undOvr"/>
              <m:subHide m:val="off"/>
              <m:supHide m:val="on"/>
            </m:naryPr>
            <m:sub>
              <m:r>
                <m:t>r</m:t>
              </m:r>
            </m:sub>
            <m:sup>
              <m:r>
                <m:t>​</m:t>
              </m:r>
            </m:sup>
            <m:e>
              <m:sSub>
                <m:e>
                  <m:r>
                    <m:rPr>
                      <m:scr m:val="script"/>
                      <m:sty m:val="p"/>
                    </m:rPr>
                    <m:t>I</m:t>
                  </m:r>
                </m:e>
                <m:sub>
                  <m:r>
                    <m:t>e</m:t>
                  </m:r>
                </m:sub>
              </m:sSub>
            </m:e>
          </m:nary>
          <m:r>
            <m:rPr>
              <m:sty m:val="p"/>
            </m:rPr>
            <m:t>(</m:t>
          </m:r>
          <m:sSub>
            <m:e>
              <m:r>
                <m:t>u</m:t>
              </m:r>
            </m:e>
            <m:sub>
              <m:r>
                <m:t>r</m:t>
              </m:r>
            </m:sub>
          </m:sSub>
          <m:r>
            <m:rPr>
              <m:sty m:val="p"/>
            </m:rPr>
            <m:t>)</m:t>
          </m:r>
          <m:r>
            <m:rPr>
              <m:sty m:val="p"/>
            </m:rPr>
            <m:t>.</m:t>
          </m:r>
        </m:oMath>
      </m:oMathPara>
    </w:p>
    <w:p>
      <w:pPr>
        <w:pStyle w:val="FirstParagraph"/>
      </w:pPr>
      <w:r>
        <w:t xml:space="preserve">Theorem 2 gives this sharp boundary-free reference record by record. For fixed regular records, dense test spans recover it in the sequential small-noise limit. Symmetric view separation preserves the leading original-record influence when pilot instruments converge regularly, because the auxiliary noises cancel at first order (S16.2). At finite amplitude the full Hermite covariance and random instruments determine a different sandwich. A simultaneous record-count, span-growth and noise-decay rate theorem remains open.</w:t>
      </w:r>
    </w:p>
    <w:bookmarkEnd w:id="30"/>
    <w:bookmarkStart w:id="31" w:name="X979515e6602c0189902e9919ea4c1ba8b6a3f62"/>
    <w:p>
      <w:pPr>
        <w:pStyle w:val="Heading3"/>
      </w:pPr>
      <w:r>
        <w:t xml:space="preserve">7.3. Covariance calibration and the common-trajectory case</w:t>
      </w:r>
    </w:p>
    <w:p>
      <w:pPr>
        <w:pStyle w:val="FirstParagraph"/>
      </w:pPr>
      <w:r>
        <w:t xml:space="preserve">The known-covariance construction isolates the initial-state nuisance question. Estimated covariance requires a consistent calibration and its influence contribution. Separate fixed-horizon residual fits estimate a new initial state for every record; their residual quadratic forms can retain incidental-parameter bias. Thus consistency of a residual covariance estimate needs a bias correction or an independently validated calibration scheme (S16.3). The pair-difference estimator in S14 applies to equal means only.</w:t>
      </w:r>
    </w:p>
    <w:p>
      <w:pPr>
        <w:pStyle w:val="BodyText"/>
      </w:pPr>
      <w:r>
        <w:t xml:space="preserve">If all records share one trajectory and covariance is known, their Gaussian path average is sufficient for the mean parameter and has covariance</w:t>
      </w:r>
      <w:r>
        <w:t xml:space="preserve"> </w:t>
      </w:r>
      <m:oMath>
        <m:r>
          <m:t>C</m:t>
        </m:r>
        <m:r>
          <m:rPr>
            <m:sty m:val="p"/>
          </m:rPr>
          <m:t>/</m:t>
        </m:r>
        <m:r>
          <m:t>n</m:t>
        </m:r>
      </m:oMath>
      <w:r>
        <w:t xml:space="preserve">. Path averaging therefore provides the natural route to Corollary 1. For nonlinear polynomial moments it also suppresses higher Hermite orders faster than averaging separate moments. The common-trajectory fixed-family GMM result is retained as Lemma 2 and a calibration diagnostic in S14–S17.</w:t>
      </w:r>
    </w:p>
    <w:bookmarkEnd w:id="31"/>
    <w:bookmarkEnd w:id="32"/>
    <w:bookmarkStart w:id="51" w:name="tests-of-the-efficiency-prediction"/>
    <w:p>
      <w:pPr>
        <w:pStyle w:val="Heading2"/>
      </w:pPr>
      <w:r>
        <w:t xml:space="preserve">8. Tests of the efficiency prediction</w:t>
      </w:r>
    </w:p>
    <w:p>
      <w:pPr>
        <w:pStyle w:val="FirstParagraph"/>
      </w:pPr>
      <w:r>
        <w:t xml:space="preserve">The principal comparisons use supplied identifiable structure and known covariance shape; an additional sensitivity check fits the noise shape from data. They test feasible weak-estimation components, separately from the complete author pipelines archived in S6 and S9.6. No true parameter is supplied to a feasible pilot. Deterministic geometry calculations use true parameters only as local references. Protocols, seeds, source fingerprints and output archives are preserved in the public reproducibility archive.</w:t>
      </w:r>
    </w:p>
    <w:bookmarkStart w:id="36" w:name="scalar-optimal-test-with-a-fitted-pilot"/>
    <w:p>
      <w:pPr>
        <w:pStyle w:val="Heading3"/>
      </w:pPr>
      <w:r>
        <w:t xml:space="preserve">8.1. Scalar optimal test with a fitted pilot</w:t>
      </w:r>
    </w:p>
    <w:p>
      <w:pPr>
        <w:pStyle w:val="FirstParagraph"/>
      </w:pPr>
      <w:r>
        <w:t xml:space="preserve">The scalar model is</w:t>
      </w:r>
      <w:r>
        <w:t xml:space="preserve"> </w:t>
      </w:r>
      <m:oMath>
        <m:sSup>
          <m:e>
            <m:r>
              <m:t>x</m:t>
            </m:r>
          </m:e>
          <m:sup>
            <m:r>
              <m:rPr>
                <m:sty m:val="p"/>
              </m:rPr>
              <m:t>′</m:t>
            </m:r>
          </m:sup>
        </m:sSup>
        <m:r>
          <m:rPr>
            <m:sty m:val="p"/>
          </m:rPr>
          <m:t>=</m:t>
        </m:r>
        <m:r>
          <m:t>a</m:t>
        </m:r>
        <m:r>
          <m:t>x</m:t>
        </m:r>
      </m:oMath>
      <w:r>
        <w:t xml:space="preserve">, with</w:t>
      </w:r>
      <w:r>
        <w:t xml:space="preserve"> </w:t>
      </w:r>
      <m:oMath>
        <m:r>
          <m:t>a</m:t>
        </m:r>
        <m:r>
          <m:rPr>
            <m:sty m:val="p"/>
          </m:rPr>
          <m:t>=</m:t>
        </m:r>
        <m:r>
          <m:rPr>
            <m:sty m:val="p"/>
          </m:rPr>
          <m:t>−</m:t>
        </m:r>
        <m:r>
          <m:t>1</m:t>
        </m:r>
      </m:oMath>
      <w:r>
        <w:t xml:space="preserve">,</w:t>
      </w:r>
      <w:r>
        <w:t xml:space="preserve"> </w:t>
      </w:r>
      <m:oMath>
        <m:sSub>
          <m:e>
            <m:r>
              <m:t>x</m:t>
            </m:r>
          </m:e>
          <m:sub>
            <m:r>
              <m:t>0</m:t>
            </m:r>
          </m:sub>
        </m:sSub>
        <m:r>
          <m:rPr>
            <m:sty m:val="p"/>
          </m:rPr>
          <m:t>=</m:t>
        </m:r>
        <m:r>
          <m:t>2</m:t>
        </m:r>
      </m:oMath>
      <w:r>
        <w:t xml:space="preserve">,</w:t>
      </w:r>
      <w:r>
        <w:t xml:space="preserve"> </w:t>
      </w:r>
      <m:oMath>
        <m:r>
          <m:t>T</m:t>
        </m:r>
        <m:r>
          <m:rPr>
            <m:sty m:val="p"/>
          </m:rPr>
          <m:t>=</m:t>
        </m:r>
        <m:r>
          <m:t>4</m:t>
        </m:r>
      </m:oMath>
      <w:r>
        <w:t xml:space="preserve"> </w:t>
      </w:r>
      <w:r>
        <w:t xml:space="preserve">and OU correlation time 0.4. Noise standard deviations are 0.1, 0.02 and 0.005. For each amplitude, 1000 independent OU paths are shared across tests. A 30-window weak OLS pilot, clipped to</w:t>
      </w:r>
      <w:r>
        <w:t xml:space="preserve"> </w:t>
      </w:r>
      <m:oMath>
        <m:r>
          <m:rPr>
            <m:sty m:val="p"/>
          </m:rPr>
          <m:t>[</m:t>
        </m:r>
        <m:r>
          <m:rPr>
            <m:sty m:val="p"/>
          </m:rPr>
          <m:t>−</m:t>
        </m:r>
        <m:r>
          <m:t>2.5</m:t>
        </m:r>
        <m:r>
          <m:rPr>
            <m:sty m:val="p"/>
          </m:rPr>
          <m:t>,</m:t>
        </m:r>
        <m:r>
          <m:t>0.5</m:t>
        </m:r>
        <m:r>
          <m:rPr>
            <m:sty m:val="p"/>
          </m:rPr>
          <m:t>]</m:t>
        </m:r>
      </m:oMath>
      <w:r>
        <w:t xml:space="preserve">, is substituted into the explicit function of Section 5.3. A quintic cutoff is zero within a quarter of the declared width from either endpoint and reaches one at that width. Widths are 0.2, 0.1, 0.05, 0.025 and 0.0125. Simpson quadrature uses</w:t>
      </w:r>
      <w:r>
        <w:t xml:space="preserve"> </w:t>
      </w:r>
      <m:oMath>
        <m:r>
          <m:t>h</m:t>
        </m:r>
        <m:r>
          <m:rPr>
            <m:sty m:val="p"/>
          </m:rPr>
          <m:t>=</m:t>
        </m:r>
        <m:r>
          <m:t>1</m:t>
        </m:r>
        <m:r>
          <m:rPr>
            <m:sty m:val="p"/>
          </m:rPr>
          <m:t>/</m:t>
        </m:r>
        <m:r>
          <m:t>16384</m:t>
        </m:r>
      </m:oMath>
      <w:r>
        <w:t xml:space="preserve">. The generating-parameter test is an oracle comparison; the fitted-pilot test receives no true coefficient.</w:t>
      </w:r>
    </w:p>
    <w:p>
      <w:pPr>
        <w:pStyle w:val="BodyText"/>
      </w:pPr>
      <w:r>
        <w:t xml:space="preserve">Unguarded weak ratios can have infinite population moments (Section 4.2). Reported scalar RMSE therefore uses the prespecified clipping of final estimates to</w:t>
      </w:r>
      <w:r>
        <w:t xml:space="preserve"> </w:t>
      </w:r>
      <m:oMath>
        <m:r>
          <m:rPr>
            <m:sty m:val="p"/>
          </m:rPr>
          <m:t>[</m:t>
        </m:r>
        <m:r>
          <m:rPr>
            <m:sty m:val="p"/>
          </m:rPr>
          <m:t>−</m:t>
        </m:r>
        <m:r>
          <m:t>2.5</m:t>
        </m:r>
        <m:r>
          <m:rPr>
            <m:sty m:val="p"/>
          </m:rPr>
          <m:t>,</m:t>
        </m:r>
        <m:r>
          <m:t>0.5</m:t>
        </m:r>
        <m:r>
          <m:rPr>
            <m:sty m:val="p"/>
          </m:rPr>
          <m:t>]</m:t>
        </m:r>
      </m:oMath>
      <w:r>
        <w:t xml:space="preserve">; unbounded medians are also archived. The clean-moment denominator is reported solely as a diagnostic; every path is retained. Only five final estimates are clipped, all from the one-window comparator at noise SD 0.1; no oracle or fitted-optimal-test estimate is clipped. Every path enters the summaries. Full counts are listed in S8.</w:t>
      </w:r>
    </w:p>
    <w:p>
      <w:pPr>
        <w:pStyle w:val="BodyText"/>
        <w:keepNext/>
      </w:pPr>
      <w:r>
        <w:t xml:space="preserve">Table 1. Scalar coefficient errors at cutoff width 0.0125, with 1000 paired paths per amplitude. Medians are absolute errors; RMSE uses bounded final estimates. The reference is the standard deviation of the efficient Gaussian influence, for local information comparison.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Noise SD</w:t>
            </w:r>
          </w:p>
        </w:tc>
        <w:tc>
          <w:tcPr/>
          <w:p>
            <w:pPr>
              <w:pStyle w:val="Compact"/>
              <w:jc w:val="right"/>
            </w:pPr>
            <w:r>
              <w:t xml:space="preserve">One-window median</w:t>
            </w:r>
          </w:p>
        </w:tc>
        <w:tc>
          <w:tcPr/>
          <w:p>
            <w:pPr>
              <w:pStyle w:val="Compact"/>
              <w:jc w:val="right"/>
            </w:pPr>
            <w:r>
              <w:t xml:space="preserve">Pilot-test median (95% interval)</w:t>
            </w:r>
          </w:p>
        </w:tc>
        <w:tc>
          <w:tcPr/>
          <w:p>
            <w:pPr>
              <w:pStyle w:val="Compact"/>
              <w:jc w:val="right"/>
            </w:pPr>
            <w:r>
              <w:t xml:space="preserve">Pilot-test RMSE</w:t>
            </w:r>
          </w:p>
        </w:tc>
        <w:tc>
          <w:tcPr/>
          <w:p>
            <w:pPr>
              <w:pStyle w:val="Compact"/>
              <w:jc w:val="right"/>
            </w:pPr>
            <w:r>
              <w:t xml:space="preserve">Weak influence SD</w:t>
            </w:r>
          </w:p>
        </w:tc>
      </w:tr>
      <w:tr>
        <w:tc>
          <w:tcPr/>
          <w:p>
            <w:pPr>
              <w:pStyle w:val="Compact"/>
            </w:pPr>
            <w:r>
              <w:t xml:space="preserve">0.1</w:t>
            </w:r>
          </w:p>
        </w:tc>
        <w:tc>
          <w:tcPr/>
          <w:p>
            <w:pPr>
              <w:pStyle w:val="Compact"/>
              <w:jc w:val="right"/>
            </w:pPr>
            <w:r>
              <w:t xml:space="preserve">0.22443</w:t>
            </w:r>
          </w:p>
        </w:tc>
        <w:tc>
          <w:tcPr/>
          <w:p>
            <w:pPr>
              <w:pStyle w:val="Compact"/>
              <w:jc w:val="right"/>
            </w:pPr>
            <w:r>
              <w:t xml:space="preserve">0.05981 [0.05662, 0.06437]</w:t>
            </w:r>
          </w:p>
        </w:tc>
        <w:tc>
          <w:tcPr/>
          <w:p>
            <w:pPr>
              <w:pStyle w:val="Compact"/>
              <w:jc w:val="right"/>
            </w:pPr>
            <w:r>
              <w:t xml:space="preserve">0.09035</w:t>
            </w:r>
          </w:p>
        </w:tc>
        <w:tc>
          <w:tcPr/>
          <w:p>
            <w:pPr>
              <w:pStyle w:val="Compact"/>
              <w:jc w:val="right"/>
            </w:pPr>
            <w:r>
              <w:t xml:space="preserve">0.09063</w:t>
            </w:r>
          </w:p>
        </w:tc>
      </w:tr>
      <w:tr>
        <w:tc>
          <w:tcPr/>
          <w:p>
            <w:pPr>
              <w:pStyle w:val="Compact"/>
            </w:pPr>
            <w:r>
              <w:t xml:space="preserve">0.02</w:t>
            </w:r>
          </w:p>
        </w:tc>
        <w:tc>
          <w:tcPr/>
          <w:p>
            <w:pPr>
              <w:pStyle w:val="Compact"/>
              <w:jc w:val="right"/>
            </w:pPr>
            <w:r>
              <w:t xml:space="preserve">0.04585</w:t>
            </w:r>
          </w:p>
        </w:tc>
        <w:tc>
          <w:tcPr/>
          <w:p>
            <w:pPr>
              <w:pStyle w:val="Compact"/>
              <w:jc w:val="right"/>
            </w:pPr>
            <w:r>
              <w:t xml:space="preserve">0.01248 [0.01159, 0.01331]</w:t>
            </w:r>
          </w:p>
        </w:tc>
        <w:tc>
          <w:tcPr/>
          <w:p>
            <w:pPr>
              <w:pStyle w:val="Compact"/>
              <w:jc w:val="right"/>
            </w:pPr>
            <w:r>
              <w:t xml:space="preserve">0.01818</w:t>
            </w:r>
          </w:p>
        </w:tc>
        <w:tc>
          <w:tcPr/>
          <w:p>
            <w:pPr>
              <w:pStyle w:val="Compact"/>
              <w:jc w:val="right"/>
            </w:pPr>
            <w:r>
              <w:t xml:space="preserve">0.01813</w:t>
            </w:r>
          </w:p>
        </w:tc>
      </w:tr>
      <w:tr>
        <w:tc>
          <w:tcPr/>
          <w:p>
            <w:pPr>
              <w:pStyle w:val="Compact"/>
            </w:pPr>
            <w:r>
              <w:t xml:space="preserve">0.005</w:t>
            </w:r>
          </w:p>
        </w:tc>
        <w:tc>
          <w:tcPr/>
          <w:p>
            <w:pPr>
              <w:pStyle w:val="Compact"/>
              <w:jc w:val="right"/>
            </w:pPr>
            <w:r>
              <w:t xml:space="preserve">0.01141</w:t>
            </w:r>
          </w:p>
        </w:tc>
        <w:tc>
          <w:tcPr/>
          <w:p>
            <w:pPr>
              <w:pStyle w:val="Compact"/>
              <w:jc w:val="right"/>
            </w:pPr>
            <w:r>
              <w:t xml:space="preserve">0.00312 [0.00289, 0.00336]</w:t>
            </w:r>
          </w:p>
        </w:tc>
        <w:tc>
          <w:tcPr/>
          <w:p>
            <w:pPr>
              <w:pStyle w:val="Compact"/>
              <w:jc w:val="right"/>
            </w:pPr>
            <w:r>
              <w:t xml:space="preserve">0.00455</w:t>
            </w:r>
          </w:p>
        </w:tc>
        <w:tc>
          <w:tcPr/>
          <w:p>
            <w:pPr>
              <w:pStyle w:val="Compact"/>
              <w:jc w:val="right"/>
            </w:pPr>
            <w:r>
              <w:t xml:space="preserve">0.00453</w:t>
            </w:r>
          </w:p>
        </w:tc>
      </w:tr>
    </w:tbl>
    <w:p>
      <w:pPr>
        <w:pStyle w:val="BodyText"/>
      </w:pPr>
      <w:r>
        <w:t xml:space="preserve">At noise SD 0.1, the fitted-pilot median is 0.05981, compared with 0.22443 for the fixed window. The Gaussian absolute-error median at the class bound is 0.06113. These are different statistical summaries; covariance efficiency is assessed separately by linearized variance. At the smallest noise the pilot-test bias is 0.000050 and dispersion 0.004551. The oracle local efficiency relative to the weak-class bound at width 0.0125 is 0.9864. Full width and amplitude dependence is retained in S8.</w:t>
      </w:r>
    </w:p>
    <w:p>
      <w:pPr>
        <w:pStyle w:val="CaptionedFigure"/>
      </w:pPr>
      <w:r>
        <w:drawing>
          <wp:inline>
            <wp:extent cx="5334000" cy="2108405"/>
            <wp:effectExtent b="0" l="0" r="0" t="0"/>
            <wp:docPr descr="Figure 2. Scalar compact optimal tests at two noise amplitudes. Intervals resample independent paths; the dotted Gaussian median reference is derived from the sharp influence bound." title="" id="34" name="Picture"/>
            <a:graphic>
              <a:graphicData uri="http://schemas.openxmlformats.org/drawingml/2006/picture">
                <pic:pic>
                  <pic:nvPicPr>
                    <pic:cNvPr descr="figures/publication/efficient_scalar.png" id="35" name="Picture"/>
                    <pic:cNvPicPr>
                      <a:picLocks noChangeArrowheads="1" noChangeAspect="1"/>
                    </pic:cNvPicPr>
                  </pic:nvPicPr>
                  <pic:blipFill>
                    <a:blip r:embed="rId33"/>
                    <a:stretch>
                      <a:fillRect/>
                    </a:stretch>
                  </pic:blipFill>
                  <pic:spPr bwMode="auto">
                    <a:xfrm>
                      <a:off x="0" y="0"/>
                      <a:ext cx="5334000" cy="2108405"/>
                    </a:xfrm>
                    <a:prstGeom prst="rect">
                      <a:avLst/>
                    </a:prstGeom>
                    <a:noFill/>
                    <a:ln w="9525">
                      <a:noFill/>
                      <a:headEnd/>
                      <a:tailEnd/>
                    </a:ln>
                  </pic:spPr>
                </pic:pic>
              </a:graphicData>
            </a:graphic>
          </wp:inline>
        </w:drawing>
      </w:r>
    </w:p>
    <w:p>
      <w:pPr>
        <w:pStyle w:val="ImageCaption"/>
      </w:pPr>
      <w:r>
        <w:t xml:space="preserve">Figure 2. Scalar compact optimal tests at two noise amplitudes. Intervals resample independent paths; the dotted Gaussian median reference is derived from the sharp influence bound.</w:t>
      </w:r>
    </w:p>
    <w:bookmarkEnd w:id="36"/>
    <w:bookmarkStart w:id="40" w:name="X74d5041833db19d4c8146206d3ffd7748987b96"/>
    <w:p>
      <w:pPr>
        <w:pStyle w:val="Heading3"/>
      </w:pPr>
      <w:r>
        <w:t xml:space="preserve">8.2. Van der Pol: nested spans and temporal weighting</w:t>
      </w:r>
    </w:p>
    <w:p>
      <w:pPr>
        <w:pStyle w:val="FirstParagraph"/>
      </w:pPr>
      <w:r>
        <w:t xml:space="preserve">We estimate four independently free coefficients in</w:t>
      </w:r>
      <w:r>
        <w:t xml:space="preserve"> </w:t>
      </w:r>
      <m:oMath>
        <m:sSup>
          <m:e>
            <m:r>
              <m:t>x</m:t>
            </m:r>
          </m:e>
          <m:sup>
            <m:r>
              <m:rPr>
                <m:sty m:val="p"/>
              </m:rPr>
              <m:t>′</m:t>
            </m:r>
          </m:sup>
        </m:sSup>
        <m:r>
          <m:rPr>
            <m:sty m:val="p"/>
          </m:rPr>
          <m:t>=</m:t>
        </m:r>
        <m:r>
          <m:t>a</m:t>
        </m:r>
        <m:r>
          <m:t>v</m:t>
        </m:r>
      </m:oMath>
      <w:r>
        <w:t xml:space="preserve">,</w:t>
      </w:r>
      <w:r>
        <w:t xml:space="preserve"> </w:t>
      </w:r>
      <m:oMath>
        <m:sSup>
          <m:e>
            <m:r>
              <m:t>v</m:t>
            </m:r>
          </m:e>
          <m:sup>
            <m:r>
              <m:rPr>
                <m:sty m:val="p"/>
              </m:rPr>
              <m:t>′</m:t>
            </m:r>
          </m:sup>
        </m:sSup>
        <m:r>
          <m:rPr>
            <m:sty m:val="p"/>
          </m:rPr>
          <m:t>=</m:t>
        </m:r>
        <m:r>
          <m:t>b</m:t>
        </m:r>
        <m:r>
          <m:t>x</m:t>
        </m:r>
        <m:r>
          <m:rPr>
            <m:sty m:val="p"/>
          </m:rPr>
          <m:t>+</m:t>
        </m:r>
        <m:r>
          <m:t>c</m:t>
        </m:r>
        <m:r>
          <m:t>v</m:t>
        </m:r>
        <m:r>
          <m:rPr>
            <m:sty m:val="p"/>
          </m:rPr>
          <m:t>+</m:t>
        </m:r>
        <m:r>
          <m:t>d</m:t>
        </m:r>
        <m:sSup>
          <m:e>
            <m:r>
              <m:t>x</m:t>
            </m:r>
          </m:e>
          <m:sup>
            <m:r>
              <m:t>2</m:t>
            </m:r>
          </m:sup>
        </m:sSup>
        <m:r>
          <m:t>v</m:t>
        </m:r>
      </m:oMath>
      <w:r>
        <w:t xml:space="preserve">, with truth</w:t>
      </w:r>
      <w:r>
        <w:t xml:space="preserve"> </w:t>
      </w:r>
      <m:oMath>
        <m:r>
          <m:rPr>
            <m:sty m:val="p"/>
          </m:rPr>
          <m:t>(</m:t>
        </m:r>
        <m:r>
          <m:t>1</m:t>
        </m:r>
        <m:r>
          <m:rPr>
            <m:sty m:val="p"/>
          </m:rPr>
          <m:t>,</m:t>
        </m:r>
        <m:r>
          <m:rPr>
            <m:sty m:val="p"/>
          </m:rPr>
          <m:t>−</m:t>
        </m:r>
        <m:r>
          <m:t>1</m:t>
        </m:r>
        <m:r>
          <m:rPr>
            <m:sty m:val="p"/>
          </m:rPr>
          <m:t>,</m:t>
        </m:r>
        <m:r>
          <m:t>1</m:t>
        </m:r>
        <m:r>
          <m:rPr>
            <m:sty m:val="p"/>
          </m:rPr>
          <m:t>,</m:t>
        </m:r>
        <m:r>
          <m:rPr>
            <m:sty m:val="p"/>
          </m:rPr>
          <m:t>−</m:t>
        </m:r>
        <m:r>
          <m:t>1</m:t>
        </m:r>
        <m:r>
          <m:rPr>
            <m:sty m:val="p"/>
          </m:rPr>
          <m:t>)</m:t>
        </m:r>
      </m:oMath>
      <w:r>
        <w:t xml:space="preserve">, initial state</w:t>
      </w:r>
      <w:r>
        <w:t xml:space="preserve"> </w:t>
      </w:r>
      <m:oMath>
        <m:r>
          <m:rPr>
            <m:sty m:val="p"/>
          </m:rPr>
          <m:t>(</m:t>
        </m:r>
        <m:r>
          <m:t>2</m:t>
        </m:r>
        <m:r>
          <m:rPr>
            <m:sty m:val="p"/>
          </m:rPr>
          <m:t>,</m:t>
        </m:r>
        <m:r>
          <m:t>0</m:t>
        </m:r>
        <m:r>
          <m:rPr>
            <m:sty m:val="p"/>
          </m:rPr>
          <m:t>)</m:t>
        </m:r>
      </m:oMath>
      <w:r>
        <w:t xml:space="preserve">,</w:t>
      </w:r>
      <w:r>
        <w:t xml:space="preserve"> </w:t>
      </w:r>
      <m:oMath>
        <m:r>
          <m:t>T</m:t>
        </m:r>
        <m:r>
          <m:rPr>
            <m:sty m:val="p"/>
          </m:rPr>
          <m:t>=</m:t>
        </m:r>
        <m:r>
          <m:t>20</m:t>
        </m:r>
      </m:oMath>
      <w:r>
        <w:t xml:space="preserve">, OU correlation time 0.3 and</w:t>
      </w:r>
      <w:r>
        <w:t xml:space="preserve"> </w:t>
      </w:r>
      <m:oMath>
        <m:r>
          <m:t>h</m:t>
        </m:r>
        <m:r>
          <m:rPr>
            <m:sty m:val="p"/>
          </m:rPr>
          <m:t>=</m:t>
        </m:r>
        <m:r>
          <m:t>0.005</m:t>
        </m:r>
      </m:oMath>
      <w:r>
        <w:t xml:space="preserve">. Marginal coordinate noise scales are fixed from the same clean</w:t>
      </w:r>
      <w:r>
        <w:t xml:space="preserve"> </w:t>
      </w:r>
      <m:oMath>
        <m:r>
          <m:t>h</m:t>
        </m:r>
        <m:r>
          <m:rPr>
            <m:sty m:val="p"/>
          </m:rPr>
          <m:t>=</m:t>
        </m:r>
        <m:r>
          <m:t>0.01</m:t>
        </m:r>
      </m:oMath>
      <w:r>
        <w:t xml:space="preserve"> </w:t>
      </w:r>
      <w:r>
        <w:t xml:space="preserve">calibration as S9.6. The relative error denominator is the Euclidean coefficient norm, two. The continuous known-initial-state reference is 0.013093 at 5% noise; the sharp boundary-free relative RMSE reference is 0.016904. At 0.5% noise these scale down by ten. Estimating a single tied oscillator parameter would be a different information experiment (S9.7).</w:t>
      </w:r>
    </w:p>
    <w:p>
      <w:pPr>
        <w:pStyle w:val="BodyText"/>
      </w:pPr>
      <w:r>
        <w:t xml:space="preserve">The nested families contain 30 full-width-three bumps; then 30 width-1.5 and 60 width-0.75 bumps; then 120 width-0.375 and 240 width-0.1875 bumps. A fixed</w:t>
      </w:r>
      <w:r>
        <w:t xml:space="preserve"> </w:t>
      </w:r>
      <m:oMath>
        <m:sSup>
          <m:e>
            <m:r>
              <m:t>H</m:t>
            </m:r>
          </m:e>
          <m:sup>
            <m:r>
              <m:t>1</m:t>
            </m:r>
          </m:sup>
        </m:sSup>
      </m:oMath>
      <w:r>
        <w:t xml:space="preserve"> </w:t>
      </w:r>
      <w:r>
        <w:t xml:space="preserve">Gram transformation preserves their spans while improving representation. Relative cutoff</w:t>
      </w:r>
      <w:r>
        <w:t xml:space="preserve"> </w:t>
      </w:r>
      <m:oMath>
        <m:sSup>
          <m:e>
            <m:r>
              <m:t>10</m:t>
            </m:r>
          </m:e>
          <m:sup>
            <m:r>
              <m:rPr>
                <m:sty m:val="p"/>
              </m:rPr>
              <m:t>−</m:t>
            </m:r>
            <m:r>
              <m:t>10</m:t>
            </m:r>
          </m:sup>
        </m:sSup>
      </m:oMath>
      <w:r>
        <w:t xml:space="preserve"> </w:t>
      </w:r>
      <w:r>
        <w:t xml:space="preserve">retains 30, 120 and 479 dimensions; the largest family has one linear dependence at this numerical resolution. The smallest retained relative Gram eigenvalue in that family is approximately</w:t>
      </w:r>
      <w:r>
        <w:t xml:space="preserve"> </w:t>
      </w:r>
      <m:oMath>
        <m:r>
          <m:t>2.1</m:t>
        </m:r>
        <m:r>
          <m:rPr>
            <m:sty m:val="p"/>
          </m:rPr>
          <m:t>×</m:t>
        </m:r>
        <m:sSup>
          <m:e>
            <m:r>
              <m:t>10</m:t>
            </m:r>
          </m:e>
          <m:sup>
            <m:r>
              <m:rPr>
                <m:sty m:val="p"/>
              </m:rPr>
              <m:t>−</m:t>
            </m:r>
            <m:r>
              <m:t>5</m:t>
            </m:r>
          </m:sup>
        </m:sSup>
      </m:oMath>
      <w:r>
        <w:t xml:space="preserve">. Covariance solves add</w:t>
      </w:r>
      <w:r>
        <w:t xml:space="preserve"> </w:t>
      </w:r>
      <m:oMath>
        <m:sSup>
          <m:e>
            <m:r>
              <m:t>10</m:t>
            </m:r>
          </m:e>
          <m:sup>
            <m:r>
              <m:rPr>
                <m:sty m:val="p"/>
              </m:rPr>
              <m:t>−</m:t>
            </m:r>
            <m:r>
              <m:t>10</m:t>
            </m:r>
          </m:sup>
        </m:sSup>
      </m:oMath>
      <w:r>
        <w:t xml:space="preserve"> </w:t>
      </w:r>
      <w:r>
        <w:t xml:space="preserve">times the mean diagonal. This finite family is a finite-span approximation experiment.</w:t>
      </w:r>
    </w:p>
    <w:p>
      <w:pPr>
        <w:pStyle w:val="BodyText"/>
        <w:keepNext/>
      </w:pPr>
      <w:r>
        <w:t xml:space="preserve">Table 2. Oracle Gaussian influence RMSE under actual OU noise at 5%. Both methods use the same test span and clean design; they differ only in the covariance used for GLS weights. Actual variance uses the OU covariance for both.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Prescribed windows</w:t>
            </w:r>
          </w:p>
        </w:tc>
        <w:tc>
          <w:tcPr/>
          <w:p>
            <w:pPr>
              <w:pStyle w:val="Compact"/>
              <w:jc w:val="right"/>
            </w:pPr>
            <w:r>
              <w:t xml:space="preserve">Retained tests</w:t>
            </w:r>
          </w:p>
        </w:tc>
        <w:tc>
          <w:tcPr/>
          <w:p>
            <w:pPr>
              <w:pStyle w:val="Compact"/>
              <w:jc w:val="right"/>
            </w:pPr>
            <w:r>
              <w:t xml:space="preserve">OU-weight RMSE</w:t>
            </w:r>
          </w:p>
        </w:tc>
        <w:tc>
          <w:tcPr/>
          <w:p>
            <w:pPr>
              <w:pStyle w:val="Compact"/>
              <w:jc w:val="right"/>
            </w:pPr>
            <w:r>
              <w:t xml:space="preserve">iid-weight RMSE</w:t>
            </w:r>
          </w:p>
        </w:tc>
        <w:tc>
          <w:tcPr/>
          <w:p>
            <w:pPr>
              <w:pStyle w:val="Compact"/>
              <w:jc w:val="right"/>
            </w:pPr>
            <w:r>
              <w:t xml:space="preserve">OU RMSE / class reference</w:t>
            </w:r>
          </w:p>
        </w:tc>
      </w:tr>
      <w:tr>
        <w:tc>
          <w:tcPr/>
          <w:p>
            <w:pPr>
              <w:pStyle w:val="Compact"/>
              <w:jc w:val="right"/>
            </w:pPr>
            <w:r>
              <w:t xml:space="preserve">30</w:t>
            </w:r>
          </w:p>
        </w:tc>
        <w:tc>
          <w:tcPr/>
          <w:p>
            <w:pPr>
              <w:pStyle w:val="Compact"/>
              <w:jc w:val="right"/>
            </w:pPr>
            <w:r>
              <w:t xml:space="preserve">30</w:t>
            </w:r>
          </w:p>
        </w:tc>
        <w:tc>
          <w:tcPr/>
          <w:p>
            <w:pPr>
              <w:pStyle w:val="Compact"/>
              <w:jc w:val="right"/>
            </w:pPr>
            <w:r>
              <w:t xml:space="preserve">0.019605</w:t>
            </w:r>
          </w:p>
        </w:tc>
        <w:tc>
          <w:tcPr/>
          <w:p>
            <w:pPr>
              <w:pStyle w:val="Compact"/>
              <w:jc w:val="right"/>
            </w:pPr>
            <w:r>
              <w:t xml:space="preserve">0.020296</w:t>
            </w:r>
          </w:p>
        </w:tc>
        <w:tc>
          <w:tcPr/>
          <w:p>
            <w:pPr>
              <w:pStyle w:val="Compact"/>
              <w:jc w:val="right"/>
            </w:pPr>
            <w:r>
              <w:t xml:space="preserve">1.1597</w:t>
            </w:r>
          </w:p>
        </w:tc>
      </w:tr>
      <w:tr>
        <w:tc>
          <w:tcPr/>
          <w:p>
            <w:pPr>
              <w:pStyle w:val="Compact"/>
              <w:jc w:val="right"/>
            </w:pPr>
            <w:r>
              <w:t xml:space="preserve">120</w:t>
            </w:r>
          </w:p>
        </w:tc>
        <w:tc>
          <w:tcPr/>
          <w:p>
            <w:pPr>
              <w:pStyle w:val="Compact"/>
              <w:jc w:val="right"/>
            </w:pPr>
            <w:r>
              <w:t xml:space="preserve">120</w:t>
            </w:r>
          </w:p>
        </w:tc>
        <w:tc>
          <w:tcPr/>
          <w:p>
            <w:pPr>
              <w:pStyle w:val="Compact"/>
              <w:jc w:val="right"/>
            </w:pPr>
            <w:r>
              <w:t xml:space="preserve">0.017043</w:t>
            </w:r>
          </w:p>
        </w:tc>
        <w:tc>
          <w:tcPr/>
          <w:p>
            <w:pPr>
              <w:pStyle w:val="Compact"/>
              <w:jc w:val="right"/>
            </w:pPr>
            <w:r>
              <w:t xml:space="preserve">0.017839</w:t>
            </w:r>
          </w:p>
        </w:tc>
        <w:tc>
          <w:tcPr/>
          <w:p>
            <w:pPr>
              <w:pStyle w:val="Compact"/>
              <w:jc w:val="right"/>
            </w:pPr>
            <w:r>
              <w:t xml:space="preserve">1.0082</w:t>
            </w:r>
          </w:p>
        </w:tc>
      </w:tr>
      <w:tr>
        <w:tc>
          <w:tcPr/>
          <w:p>
            <w:pPr>
              <w:pStyle w:val="Compact"/>
              <w:jc w:val="right"/>
            </w:pPr>
            <w:r>
              <w:t xml:space="preserve">480</w:t>
            </w:r>
          </w:p>
        </w:tc>
        <w:tc>
          <w:tcPr/>
          <w:p>
            <w:pPr>
              <w:pStyle w:val="Compact"/>
              <w:jc w:val="right"/>
            </w:pPr>
            <w:r>
              <w:t xml:space="preserve">479</w:t>
            </w:r>
          </w:p>
        </w:tc>
        <w:tc>
          <w:tcPr/>
          <w:p>
            <w:pPr>
              <w:pStyle w:val="Compact"/>
              <w:jc w:val="right"/>
            </w:pPr>
            <w:r>
              <w:t xml:space="preserve">0.016938</w:t>
            </w:r>
          </w:p>
        </w:tc>
        <w:tc>
          <w:tcPr/>
          <w:p>
            <w:pPr>
              <w:pStyle w:val="Compact"/>
              <w:jc w:val="right"/>
            </w:pPr>
            <w:r>
              <w:t xml:space="preserve">0.017734</w:t>
            </w:r>
          </w:p>
        </w:tc>
        <w:tc>
          <w:tcPr/>
          <w:p>
            <w:pPr>
              <w:pStyle w:val="Compact"/>
              <w:jc w:val="right"/>
            </w:pPr>
            <w:r>
              <w:t xml:space="preserve">1.0020</w:t>
            </w:r>
          </w:p>
        </w:tc>
      </w:tr>
    </w:tbl>
    <w:p>
      <w:pPr>
        <w:pStyle w:val="BodyText"/>
      </w:pPr>
      <w:r>
        <w:t xml:space="preserve">The OU-weighted 480-window local reference is within 0.2% in RMSE of the class optimum; iid weighting retains a roughly 4.9% gap. Optimal weighting in the narrow 30-window span limits how much temporal covariance can help. Expanding the span makes the distinction observable. This is a verified prediction for the specified spans; its magnitude depends on the span and weighting rule. The independent exact-polynomial covariance fixture agrees with Proposition 3 to relative error below</w:t>
      </w:r>
      <w:r>
        <w:t xml:space="preserve"> </w:t>
      </w:r>
      <m:oMath>
        <m:sSup>
          <m:e>
            <m:r>
              <m:t>10</m:t>
            </m:r>
          </m:e>
          <m:sup>
            <m:r>
              <m:rPr>
                <m:sty m:val="p"/>
              </m:rPr>
              <m:t>−</m:t>
            </m:r>
            <m:r>
              <m:t>14</m:t>
            </m:r>
          </m:sup>
        </m:sSup>
      </m:oMath>
      <w:r>
        <w:t xml:space="preserve">.</w:t>
      </w:r>
    </w:p>
    <w:p>
      <w:pPr>
        <w:pStyle w:val="BodyText"/>
      </w:pPr>
      <w:r>
        <w:t xml:space="preserve">The largest clean discrete GLS coefficient error is 2.82e-07, below the small-noise error scale. For the feasible test, 128 independent paths at each amplitude are shared by both weights and all three families. Hermite-corrected moments use known marginal variances. A 30-window OLS pilot is clipped to a fixed physical parameter box and integrated from the known initial state. Exact polynomial covariance is evaluated on this fitted model trajectory, and coefficient-dependent weights are updated for at most 100 iterations, with relative tolerance</w:t>
      </w:r>
      <w:r>
        <w:t xml:space="preserve"> </w:t>
      </w:r>
      <m:oMath>
        <m:sSup>
          <m:e>
            <m:r>
              <m:t>10</m:t>
            </m:r>
          </m:e>
          <m:sup>
            <m:r>
              <m:rPr>
                <m:sty m:val="p"/>
              </m:rPr>
              <m:t>−</m:t>
            </m:r>
            <m:r>
              <m:t>7</m:t>
            </m:r>
          </m:sup>
        </m:sSup>
      </m:oMath>
      <w:r>
        <w:t xml:space="preserve">. The covariance uses the fitted trajectory. This is a known-support WENDy-like component; the complete author WENDy benchmark is documented separately in S6 and S9.6.</w:t>
      </w:r>
    </w:p>
    <w:p>
      <w:pPr>
        <w:pStyle w:val="BodyText"/>
        <w:keepNext/>
      </w:pPr>
      <w:r>
        <w:t xml:space="preserve">Table 3. Feasible Van der Pol empirical relative RMSE and 95% path bootstrap intervals, with 128 paired paths per row. Bias and dispersion refer to the OU-weighted coefficient errors; their squares sum to empirical MSE. Final coefficient estimates are unbounded, so population moment claims require the risk conditions stated in Corollary 1.</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Noise</w:t>
            </w:r>
          </w:p>
        </w:tc>
        <w:tc>
          <w:tcPr/>
          <w:p>
            <w:pPr>
              <w:pStyle w:val="Compact"/>
              <w:jc w:val="right"/>
            </w:pPr>
            <w:r>
              <w:t xml:space="preserve">Windows</w:t>
            </w:r>
          </w:p>
        </w:tc>
        <w:tc>
          <w:tcPr/>
          <w:p>
            <w:pPr>
              <w:pStyle w:val="Compact"/>
              <w:jc w:val="right"/>
            </w:pPr>
            <w:r>
              <w:t xml:space="preserve">OU RMSE (95% interval)</w:t>
            </w:r>
          </w:p>
        </w:tc>
        <w:tc>
          <w:tcPr/>
          <w:p>
            <w:pPr>
              <w:pStyle w:val="Compact"/>
              <w:jc w:val="right"/>
            </w:pPr>
            <w:r>
              <w:t xml:space="preserve">iid RMSE (95% interval)</w:t>
            </w:r>
          </w:p>
        </w:tc>
        <w:tc>
          <w:tcPr/>
          <w:p>
            <w:pPr>
              <w:pStyle w:val="Compact"/>
              <w:jc w:val="right"/>
            </w:pPr>
            <w:r>
              <w:t xml:space="preserve">OU bias</w:t>
            </w:r>
          </w:p>
        </w:tc>
        <w:tc>
          <w:tcPr/>
          <w:p>
            <w:pPr>
              <w:pStyle w:val="Compact"/>
              <w:jc w:val="right"/>
            </w:pPr>
            <w:r>
              <w:t xml:space="preserve">OU dispersion</w:t>
            </w:r>
          </w:p>
        </w:tc>
      </w:tr>
      <w:tr>
        <w:tc>
          <w:tcPr/>
          <w:p>
            <w:pPr>
              <w:pStyle w:val="Compact"/>
            </w:pPr>
            <w:r>
              <w:t xml:space="preserve">0.5%</w:t>
            </w:r>
          </w:p>
        </w:tc>
        <w:tc>
          <w:tcPr/>
          <w:p>
            <w:pPr>
              <w:pStyle w:val="Compact"/>
              <w:jc w:val="right"/>
            </w:pPr>
            <w:r>
              <w:t xml:space="preserve">30</w:t>
            </w:r>
          </w:p>
        </w:tc>
        <w:tc>
          <w:tcPr/>
          <w:p>
            <w:pPr>
              <w:pStyle w:val="Compact"/>
              <w:jc w:val="right"/>
            </w:pPr>
            <w:r>
              <w:t xml:space="preserve">0.00200 [0.00181, 0.00220]</w:t>
            </w:r>
          </w:p>
        </w:tc>
        <w:tc>
          <w:tcPr/>
          <w:p>
            <w:pPr>
              <w:pStyle w:val="Compact"/>
              <w:jc w:val="right"/>
            </w:pPr>
            <w:r>
              <w:t xml:space="preserve">0.00203 [0.00184, 0.00223]</w:t>
            </w:r>
          </w:p>
        </w:tc>
        <w:tc>
          <w:tcPr/>
          <w:p>
            <w:pPr>
              <w:pStyle w:val="Compact"/>
              <w:jc w:val="right"/>
            </w:pPr>
            <w:r>
              <w:t xml:space="preserve">0.00027</w:t>
            </w:r>
          </w:p>
        </w:tc>
        <w:tc>
          <w:tcPr/>
          <w:p>
            <w:pPr>
              <w:pStyle w:val="Compact"/>
              <w:jc w:val="right"/>
            </w:pPr>
            <w:r>
              <w:t xml:space="preserve">0.00198</w:t>
            </w:r>
          </w:p>
        </w:tc>
      </w:tr>
      <w:tr>
        <w:tc>
          <w:tcPr/>
          <w:p>
            <w:pPr>
              <w:pStyle w:val="Compact"/>
            </w:pPr>
            <w:r>
              <w:t xml:space="preserve">0.5%</w:t>
            </w:r>
          </w:p>
        </w:tc>
        <w:tc>
          <w:tcPr/>
          <w:p>
            <w:pPr>
              <w:pStyle w:val="Compact"/>
              <w:jc w:val="right"/>
            </w:pPr>
            <w:r>
              <w:t xml:space="preserve">120</w:t>
            </w:r>
          </w:p>
        </w:tc>
        <w:tc>
          <w:tcPr/>
          <w:p>
            <w:pPr>
              <w:pStyle w:val="Compact"/>
              <w:jc w:val="right"/>
            </w:pPr>
            <w:r>
              <w:t xml:space="preserve">0.00173 [0.00156, 0.00190]</w:t>
            </w:r>
          </w:p>
        </w:tc>
        <w:tc>
          <w:tcPr/>
          <w:p>
            <w:pPr>
              <w:pStyle w:val="Compact"/>
              <w:jc w:val="right"/>
            </w:pPr>
            <w:r>
              <w:t xml:space="preserve">0.00177 [0.00161, 0.00194]</w:t>
            </w:r>
          </w:p>
        </w:tc>
        <w:tc>
          <w:tcPr/>
          <w:p>
            <w:pPr>
              <w:pStyle w:val="Compact"/>
              <w:jc w:val="right"/>
            </w:pPr>
            <w:r>
              <w:t xml:space="preserve">0.00010</w:t>
            </w:r>
          </w:p>
        </w:tc>
        <w:tc>
          <w:tcPr/>
          <w:p>
            <w:pPr>
              <w:pStyle w:val="Compact"/>
              <w:jc w:val="right"/>
            </w:pPr>
            <w:r>
              <w:t xml:space="preserve">0.00173</w:t>
            </w:r>
          </w:p>
        </w:tc>
      </w:tr>
      <w:tr>
        <w:tc>
          <w:tcPr/>
          <w:p>
            <w:pPr>
              <w:pStyle w:val="Compact"/>
            </w:pPr>
            <w:r>
              <w:t xml:space="preserve">0.5%</w:t>
            </w:r>
          </w:p>
        </w:tc>
        <w:tc>
          <w:tcPr/>
          <w:p>
            <w:pPr>
              <w:pStyle w:val="Compact"/>
              <w:jc w:val="right"/>
            </w:pPr>
            <w:r>
              <w:t xml:space="preserve">480</w:t>
            </w:r>
          </w:p>
        </w:tc>
        <w:tc>
          <w:tcPr/>
          <w:p>
            <w:pPr>
              <w:pStyle w:val="Compact"/>
              <w:jc w:val="right"/>
            </w:pPr>
            <w:r>
              <w:t xml:space="preserve">0.00174 [0.00157, 0.00190]</w:t>
            </w:r>
          </w:p>
        </w:tc>
        <w:tc>
          <w:tcPr/>
          <w:p>
            <w:pPr>
              <w:pStyle w:val="Compact"/>
              <w:jc w:val="right"/>
            </w:pPr>
            <w:r>
              <w:t xml:space="preserve">0.00178 [0.00161, 0.00194]</w:t>
            </w:r>
          </w:p>
        </w:tc>
        <w:tc>
          <w:tcPr/>
          <w:p>
            <w:pPr>
              <w:pStyle w:val="Compact"/>
              <w:jc w:val="right"/>
            </w:pPr>
            <w:r>
              <w:t xml:space="preserve">0.00011</w:t>
            </w:r>
          </w:p>
        </w:tc>
        <w:tc>
          <w:tcPr/>
          <w:p>
            <w:pPr>
              <w:pStyle w:val="Compact"/>
              <w:jc w:val="right"/>
            </w:pPr>
            <w:r>
              <w:t xml:space="preserve">0.00173</w:t>
            </w:r>
          </w:p>
        </w:tc>
      </w:tr>
      <w:tr>
        <w:tc>
          <w:tcPr/>
          <w:p>
            <w:pPr>
              <w:pStyle w:val="Compact"/>
            </w:pPr>
            <w:r>
              <w:t xml:space="preserve">5%</w:t>
            </w:r>
          </w:p>
        </w:tc>
        <w:tc>
          <w:tcPr/>
          <w:p>
            <w:pPr>
              <w:pStyle w:val="Compact"/>
              <w:jc w:val="right"/>
            </w:pPr>
            <w:r>
              <w:t xml:space="preserve">30</w:t>
            </w:r>
          </w:p>
        </w:tc>
        <w:tc>
          <w:tcPr/>
          <w:p>
            <w:pPr>
              <w:pStyle w:val="Compact"/>
              <w:jc w:val="right"/>
            </w:pPr>
            <w:r>
              <w:t xml:space="preserve">0.02711 [0.02437, 0.02993]</w:t>
            </w:r>
          </w:p>
        </w:tc>
        <w:tc>
          <w:tcPr/>
          <w:p>
            <w:pPr>
              <w:pStyle w:val="Compact"/>
              <w:jc w:val="right"/>
            </w:pPr>
            <w:r>
              <w:t xml:space="preserve">0.02744 [0.02439, 0.03050]</w:t>
            </w:r>
          </w:p>
        </w:tc>
        <w:tc>
          <w:tcPr/>
          <w:p>
            <w:pPr>
              <w:pStyle w:val="Compact"/>
              <w:jc w:val="right"/>
            </w:pPr>
            <w:r>
              <w:t xml:space="preserve">0.00900</w:t>
            </w:r>
          </w:p>
        </w:tc>
        <w:tc>
          <w:tcPr/>
          <w:p>
            <w:pPr>
              <w:pStyle w:val="Compact"/>
              <w:jc w:val="right"/>
            </w:pPr>
            <w:r>
              <w:t xml:space="preserve">0.02557</w:t>
            </w:r>
          </w:p>
        </w:tc>
      </w:tr>
      <w:tr>
        <w:tc>
          <w:tcPr/>
          <w:p>
            <w:pPr>
              <w:pStyle w:val="Compact"/>
            </w:pPr>
            <w:r>
              <w:t xml:space="preserve">5%</w:t>
            </w:r>
          </w:p>
        </w:tc>
        <w:tc>
          <w:tcPr/>
          <w:p>
            <w:pPr>
              <w:pStyle w:val="Compact"/>
              <w:jc w:val="right"/>
            </w:pPr>
            <w:r>
              <w:t xml:space="preserve">120</w:t>
            </w:r>
          </w:p>
        </w:tc>
        <w:tc>
          <w:tcPr/>
          <w:p>
            <w:pPr>
              <w:pStyle w:val="Compact"/>
              <w:jc w:val="right"/>
            </w:pPr>
            <w:r>
              <w:t xml:space="preserve">0.02545 [0.02277, 0.02810]</w:t>
            </w:r>
          </w:p>
        </w:tc>
        <w:tc>
          <w:tcPr/>
          <w:p>
            <w:pPr>
              <w:pStyle w:val="Compact"/>
              <w:jc w:val="right"/>
            </w:pPr>
            <w:r>
              <w:t xml:space="preserve">0.02548 [0.02286, 0.02819]</w:t>
            </w:r>
          </w:p>
        </w:tc>
        <w:tc>
          <w:tcPr/>
          <w:p>
            <w:pPr>
              <w:pStyle w:val="Compact"/>
              <w:jc w:val="right"/>
            </w:pPr>
            <w:r>
              <w:t xml:space="preserve">0.00770</w:t>
            </w:r>
          </w:p>
        </w:tc>
        <w:tc>
          <w:tcPr/>
          <w:p>
            <w:pPr>
              <w:pStyle w:val="Compact"/>
              <w:jc w:val="right"/>
            </w:pPr>
            <w:r>
              <w:t xml:space="preserve">0.02426</w:t>
            </w:r>
          </w:p>
        </w:tc>
      </w:tr>
      <w:tr>
        <w:tc>
          <w:tcPr/>
          <w:p>
            <w:pPr>
              <w:pStyle w:val="Compact"/>
            </w:pPr>
            <w:r>
              <w:t xml:space="preserve">5%</w:t>
            </w:r>
          </w:p>
        </w:tc>
        <w:tc>
          <w:tcPr/>
          <w:p>
            <w:pPr>
              <w:pStyle w:val="Compact"/>
              <w:jc w:val="right"/>
            </w:pPr>
            <w:r>
              <w:t xml:space="preserve">480</w:t>
            </w:r>
          </w:p>
        </w:tc>
        <w:tc>
          <w:tcPr/>
          <w:p>
            <w:pPr>
              <w:pStyle w:val="Compact"/>
              <w:jc w:val="right"/>
            </w:pPr>
            <w:r>
              <w:t xml:space="preserve">0.02558 [0.02288, 0.02833]</w:t>
            </w:r>
          </w:p>
        </w:tc>
        <w:tc>
          <w:tcPr/>
          <w:p>
            <w:pPr>
              <w:pStyle w:val="Compact"/>
              <w:jc w:val="right"/>
            </w:pPr>
            <w:r>
              <w:t xml:space="preserve">0.02551 [0.02295, 0.02799]</w:t>
            </w:r>
          </w:p>
        </w:tc>
        <w:tc>
          <w:tcPr/>
          <w:p>
            <w:pPr>
              <w:pStyle w:val="Compact"/>
              <w:jc w:val="right"/>
            </w:pPr>
            <w:r>
              <w:t xml:space="preserve">0.00814</w:t>
            </w:r>
          </w:p>
        </w:tc>
        <w:tc>
          <w:tcPr/>
          <w:p>
            <w:pPr>
              <w:pStyle w:val="Compact"/>
              <w:jc w:val="right"/>
            </w:pPr>
            <w:r>
              <w:t xml:space="preserve">0.02425</w:t>
            </w:r>
          </w:p>
        </w:tc>
      </w:tr>
    </w:tbl>
    <w:p>
      <w:pPr>
        <w:pStyle w:val="BodyText"/>
      </w:pPr>
      <w:r>
        <w:t xml:space="preserve">At 0.5% noise, OU weighting with 480 windows gives empirical RMSE 0.001737, versus the sharp reference 0.001690. At 5% noise it gives 0.025583, versus 0.016904; bias 0.008143 and dispersion 0.024253 identify finite-noise excess error. The stronger finite-noise assertion that more windows alone would reach 0.016904 is therefore not supported by this feasible implementation. The small-noise result and deterministic geometry support the conditional efficiency mechanism, while the moderate-noise result delimits it.</w:t>
      </w:r>
    </w:p>
    <w:p>
      <w:pPr>
        <w:pStyle w:val="BodyText"/>
      </w:pPr>
      <w:r>
        <w:t xml:space="preserve">At 0.5% noise, paired iid-minus-OU RMSE for 480 windows is 0.000038, with 95% interval [-0.000038, 0.000116]. At 5% noise, paired iid-minus-OU RMSE for 480 windows is -0.000075, with 95% interval [-0.001295, 0.001045]. These original 128-path intervals include zero. The planned 2000-path follow-up in Section 8.3 resolves the small-noise weighting comparison. Intervals are pointwise across comparisons. All 1536 final fits meet the stopping tolerance within 23 iterations, and no pilot is clipped; the finite-noise gap persists after this convergence control. Stopping counts are retained in S8; no path is excluded.</w:t>
      </w:r>
    </w:p>
    <w:p>
      <w:pPr>
        <w:pStyle w:val="CaptionedFigure"/>
      </w:pPr>
      <w:r>
        <w:drawing>
          <wp:inline>
            <wp:extent cx="5334000" cy="2125653"/>
            <wp:effectExtent b="0" l="0" r="0" t="0"/>
            <wp:docPr descr="Figure 3. Feasible Van der Pol RMSE as the test span grows. Dotted curves show oracle local influences and the horizontal dashed line the class reference. At 0.5% noise the dotted iid local reference nearly overlaps the empirical iid curve. Each empirical point uses the original 128 paired paths; the 2000-path 480-window comparison is reported separately." title="" id="38" name="Picture"/>
            <a:graphic>
              <a:graphicData uri="http://schemas.openxmlformats.org/drawingml/2006/picture">
                <pic:pic>
                  <pic:nvPicPr>
                    <pic:cNvPr descr="figures/publication/efficient_vdp.png" id="39" name="Picture"/>
                    <pic:cNvPicPr>
                      <a:picLocks noChangeArrowheads="1" noChangeAspect="1"/>
                    </pic:cNvPicPr>
                  </pic:nvPicPr>
                  <pic:blipFill>
                    <a:blip r:embed="rId37"/>
                    <a:stretch>
                      <a:fillRect/>
                    </a:stretch>
                  </pic:blipFill>
                  <pic:spPr bwMode="auto">
                    <a:xfrm>
                      <a:off x="0" y="0"/>
                      <a:ext cx="5334000" cy="2125653"/>
                    </a:xfrm>
                    <a:prstGeom prst="rect">
                      <a:avLst/>
                    </a:prstGeom>
                    <a:noFill/>
                    <a:ln w="9525">
                      <a:noFill/>
                      <a:headEnd/>
                      <a:tailEnd/>
                    </a:ln>
                  </pic:spPr>
                </pic:pic>
              </a:graphicData>
            </a:graphic>
          </wp:inline>
        </w:drawing>
      </w:r>
    </w:p>
    <w:p>
      <w:pPr>
        <w:pStyle w:val="ImageCaption"/>
      </w:pPr>
      <w:r>
        <w:t xml:space="preserve">Figure 3. Feasible Van der Pol RMSE as the test span grows. Dotted curves show oracle local influences and the horizontal dashed line the class reference. At 0.5% noise the dotted iid local reference nearly overlaps the empirical iid curve. Each empirical point uses the original 128 paired paths; the 2000-path 480-window comparison is reported separately.</w:t>
      </w:r>
    </w:p>
    <w:bookmarkEnd w:id="40"/>
    <w:bookmarkStart w:id="44" w:name="Xaa54404388571af5bdd9d5fea7270c8c767cf8a"/>
    <w:p>
      <w:pPr>
        <w:pStyle w:val="Heading3"/>
      </w:pPr>
      <w:r>
        <w:t xml:space="preserve">8.3. Small-noise weighting and full-path likelihood references</w:t>
      </w:r>
    </w:p>
    <w:p>
      <w:pPr>
        <w:pStyle w:val="FirstParagraph"/>
      </w:pPr>
      <w:r>
        <w:t xml:space="preserve">The follow-up uses 2000 prespecified seeds, including the original 128-path prefix exactly once. Its coefficients reproduce that prefix without numerical discrepancy. All methods share the same observations at 0.5% noise. OU and iid weak GLS retain 480 prescribed windows (479 independent tests). The path-likelihood reference uses exact stationary OU innovations and ODE sensitivities, starting from the feasible OU weak estimate. One Fisher-scoring step holds the known initial state fixed, or jointly updates four coefficients and two initial coordinates from the noisy first observation. It is a local likelihood refinement. The follow-up was planned after inspecting the original 128-path comparison; 5000 paired bootstrap draws quantify Monte Carlo uncertainty without sequential stopping.</w:t>
      </w:r>
    </w:p>
    <w:p>
      <w:pPr>
        <w:pStyle w:val="BodyText"/>
        <w:keepNext/>
      </w:pPr>
      <w:r>
        <w:t xml:space="preserve">Table 4. Van der Pol on the same 2000 paths at 0.5% noise. Error norms are divided by the true four-coefficient norm, two. The reference concerns the leading local Gaussian influence. All paths are retained.</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Estimator</w:t>
            </w:r>
          </w:p>
        </w:tc>
        <w:tc>
          <w:tcPr/>
          <w:p>
            <w:pPr>
              <w:pStyle w:val="Compact"/>
              <w:jc w:val="right"/>
            </w:pPr>
            <w:r>
              <w:t xml:space="preserve">RMSE (95% interval)</w:t>
            </w:r>
          </w:p>
        </w:tc>
        <w:tc>
          <w:tcPr/>
          <w:p>
            <w:pPr>
              <w:pStyle w:val="Compact"/>
              <w:jc w:val="right"/>
            </w:pPr>
            <w:r>
              <w:t xml:space="preserve">Bias</w:t>
            </w:r>
          </w:p>
        </w:tc>
        <w:tc>
          <w:tcPr/>
          <w:p>
            <w:pPr>
              <w:pStyle w:val="Compact"/>
              <w:jc w:val="right"/>
            </w:pPr>
            <w:r>
              <w:t xml:space="preserve">Dispersion</w:t>
            </w:r>
          </w:p>
        </w:tc>
        <w:tc>
          <w:tcPr/>
          <w:p>
            <w:pPr>
              <w:pStyle w:val="Compact"/>
              <w:jc w:val="right"/>
            </w:pPr>
            <w:r>
              <w:t xml:space="preserve">Local reference</w:t>
            </w:r>
          </w:p>
        </w:tc>
      </w:tr>
      <w:tr>
        <w:tc>
          <w:tcPr/>
          <w:p>
            <w:pPr>
              <w:pStyle w:val="Compact"/>
            </w:pPr>
            <w:r>
              <w:t xml:space="preserve">One step, known initial</w:t>
            </w:r>
          </w:p>
        </w:tc>
        <w:tc>
          <w:tcPr/>
          <w:p>
            <w:pPr>
              <w:pStyle w:val="Compact"/>
              <w:jc w:val="right"/>
            </w:pPr>
            <w:r>
              <w:t xml:space="preserve">0.001301 [0.001269, 0.001332]</w:t>
            </w:r>
          </w:p>
        </w:tc>
        <w:tc>
          <w:tcPr/>
          <w:p>
            <w:pPr>
              <w:pStyle w:val="Compact"/>
              <w:jc w:val="right"/>
            </w:pPr>
            <w:r>
              <w:t xml:space="preserve">0.000085</w:t>
            </w:r>
          </w:p>
        </w:tc>
        <w:tc>
          <w:tcPr/>
          <w:p>
            <w:pPr>
              <w:pStyle w:val="Compact"/>
              <w:jc w:val="right"/>
            </w:pPr>
            <w:r>
              <w:t xml:space="preserve">0.001298</w:t>
            </w:r>
          </w:p>
        </w:tc>
        <w:tc>
          <w:tcPr/>
          <w:p>
            <w:pPr>
              <w:pStyle w:val="Compact"/>
              <w:jc w:val="right"/>
            </w:pPr>
            <w:r>
              <w:t xml:space="preserve">0.001309</w:t>
            </w:r>
          </w:p>
        </w:tc>
      </w:tr>
      <w:tr>
        <w:tc>
          <w:tcPr/>
          <w:p>
            <w:pPr>
              <w:pStyle w:val="Compact"/>
            </w:pPr>
            <w:r>
              <w:t xml:space="preserve">One step, unknown initial</w:t>
            </w:r>
          </w:p>
        </w:tc>
        <w:tc>
          <w:tcPr/>
          <w:p>
            <w:pPr>
              <w:pStyle w:val="Compact"/>
              <w:jc w:val="right"/>
            </w:pPr>
            <w:r>
              <w:t xml:space="preserve">0.001838 [0.001790, 0.001887]</w:t>
            </w:r>
          </w:p>
        </w:tc>
        <w:tc>
          <w:tcPr/>
          <w:p>
            <w:pPr>
              <w:pStyle w:val="Compact"/>
              <w:jc w:val="right"/>
            </w:pPr>
            <w:r>
              <w:t xml:space="preserve">0.000469</w:t>
            </w:r>
          </w:p>
        </w:tc>
        <w:tc>
          <w:tcPr/>
          <w:p>
            <w:pPr>
              <w:pStyle w:val="Compact"/>
              <w:jc w:val="right"/>
            </w:pPr>
            <w:r>
              <w:t xml:space="preserve">0.001777</w:t>
            </w:r>
          </w:p>
        </w:tc>
        <w:tc>
          <w:tcPr/>
          <w:p>
            <w:pPr>
              <w:pStyle w:val="Compact"/>
              <w:jc w:val="right"/>
            </w:pPr>
            <w:r>
              <w:t xml:space="preserve">0.001690</w:t>
            </w:r>
          </w:p>
        </w:tc>
      </w:tr>
      <w:tr>
        <w:tc>
          <w:tcPr/>
          <w:p>
            <w:pPr>
              <w:pStyle w:val="Compact"/>
            </w:pPr>
            <w:r>
              <w:t xml:space="preserve">Three steps, unknown initial</w:t>
            </w:r>
          </w:p>
        </w:tc>
        <w:tc>
          <w:tcPr/>
          <w:p>
            <w:pPr>
              <w:pStyle w:val="Compact"/>
              <w:jc w:val="right"/>
            </w:pPr>
            <w:r>
              <w:t xml:space="preserve">0.001669 [0.001630, 0.001708]</w:t>
            </w:r>
          </w:p>
        </w:tc>
        <w:tc>
          <w:tcPr/>
          <w:p>
            <w:pPr>
              <w:pStyle w:val="Compact"/>
              <w:jc w:val="right"/>
            </w:pPr>
            <w:r>
              <w:t xml:space="preserve">0.000068</w:t>
            </w:r>
          </w:p>
        </w:tc>
        <w:tc>
          <w:tcPr/>
          <w:p>
            <w:pPr>
              <w:pStyle w:val="Compact"/>
              <w:jc w:val="right"/>
            </w:pPr>
            <w:r>
              <w:t xml:space="preserve">0.001668</w:t>
            </w:r>
          </w:p>
        </w:tc>
        <w:tc>
          <w:tcPr/>
          <w:p>
            <w:pPr>
              <w:pStyle w:val="Compact"/>
              <w:jc w:val="right"/>
            </w:pPr>
            <w:r>
              <w:t xml:space="preserve">0.001690</w:t>
            </w:r>
          </w:p>
        </w:tc>
      </w:tr>
      <w:tr>
        <w:tc>
          <w:tcPr/>
          <w:p>
            <w:pPr>
              <w:pStyle w:val="Compact"/>
            </w:pPr>
            <w:r>
              <w:t xml:space="preserve">Weak GLS, OU</w:t>
            </w:r>
          </w:p>
        </w:tc>
        <w:tc>
          <w:tcPr/>
          <w:p>
            <w:pPr>
              <w:pStyle w:val="Compact"/>
              <w:jc w:val="right"/>
            </w:pPr>
            <w:r>
              <w:t xml:space="preserve">0.001685 [0.001645, 0.001723]</w:t>
            </w:r>
          </w:p>
        </w:tc>
        <w:tc>
          <w:tcPr/>
          <w:p>
            <w:pPr>
              <w:pStyle w:val="Compact"/>
              <w:jc w:val="right"/>
            </w:pPr>
            <w:r>
              <w:t xml:space="preserve">0.000083</w:t>
            </w:r>
          </w:p>
        </w:tc>
        <w:tc>
          <w:tcPr/>
          <w:p>
            <w:pPr>
              <w:pStyle w:val="Compact"/>
              <w:jc w:val="right"/>
            </w:pPr>
            <w:r>
              <w:t xml:space="preserve">0.001683</w:t>
            </w:r>
          </w:p>
        </w:tc>
        <w:tc>
          <w:tcPr/>
          <w:p>
            <w:pPr>
              <w:pStyle w:val="Compact"/>
              <w:jc w:val="right"/>
            </w:pPr>
            <w:r>
              <w:t xml:space="preserve">0.001690</w:t>
            </w:r>
          </w:p>
        </w:tc>
      </w:tr>
      <w:tr>
        <w:tc>
          <w:tcPr/>
          <w:p>
            <w:pPr>
              <w:pStyle w:val="Compact"/>
            </w:pPr>
            <w:r>
              <w:t xml:space="preserve">Weak GLS, iid</w:t>
            </w:r>
          </w:p>
        </w:tc>
        <w:tc>
          <w:tcPr/>
          <w:p>
            <w:pPr>
              <w:pStyle w:val="Compact"/>
              <w:jc w:val="right"/>
            </w:pPr>
            <w:r>
              <w:t xml:space="preserve">0.001759 [0.001718, 0.001801]</w:t>
            </w:r>
          </w:p>
        </w:tc>
        <w:tc>
          <w:tcPr/>
          <w:p>
            <w:pPr>
              <w:pStyle w:val="Compact"/>
              <w:jc w:val="right"/>
            </w:pPr>
            <w:r>
              <w:t xml:space="preserve">0.000103</w:t>
            </w:r>
          </w:p>
        </w:tc>
        <w:tc>
          <w:tcPr/>
          <w:p>
            <w:pPr>
              <w:pStyle w:val="Compact"/>
              <w:jc w:val="right"/>
            </w:pPr>
            <w:r>
              <w:t xml:space="preserve">0.001756</w:t>
            </w:r>
          </w:p>
        </w:tc>
        <w:tc>
          <w:tcPr/>
          <w:p>
            <w:pPr>
              <w:pStyle w:val="Compact"/>
              <w:jc w:val="right"/>
            </w:pPr>
            <w:r>
              <w:t xml:space="preserve">0.001690</w:t>
            </w:r>
          </w:p>
        </w:tc>
      </w:tr>
    </w:tbl>
    <w:p>
      <w:pPr>
        <w:pStyle w:val="BodyText"/>
      </w:pPr>
      <w:r>
        <w:t xml:space="preserve">OU minus iid weighting is assessed by the paired iid-minus-OU RMSE difference 0.00007426, with 95% interval [0.00005576, 0.00009327]. OU weighting reduces empirical RMSE by 4.22%. On the additional 1872 paths alone, the interval also excludes zero. The main improvement comes from enriching the test span; correct temporal covariance adds a smaller, roughly 4–5% improvement. OU weak RMSE 0.001685 is consistent with the sharp reference 0.001690, within the local reference uncertainty.</w:t>
      </w:r>
    </w:p>
    <w:p>
      <w:pPr>
        <w:pStyle w:val="BodyText"/>
      </w:pPr>
      <w:r>
        <w:t xml:space="preserve">The known-initial one-step reference agrees with its information scale. The unknown-initial one-step estimate retains bias 0.000469: initialization at a noisy endpoint leaves appreciable nonlinear remainder at this amplitude. After inspecting that result, two additional scoring steps were computed on the same 2000 observations, giving RMSE 0.001669 and bias 0.000068. This refinement is reported as a likelihood-refinement follow-up on the same observations. The theorem concerns the limiting influence; the scoring implementation also needs a sufficiently accurate local initialization. The information lost when the initial state is known is the projection</w:t>
      </w:r>
      <w:r>
        <w:t xml:space="preserve"> </w:t>
      </w:r>
      <m:oMath>
        <m:sSub>
          <m:e>
            <m:r>
              <m:rPr>
                <m:scr m:val="script"/>
                <m:sty m:val="p"/>
              </m:rPr>
              <m:t>I</m:t>
            </m:r>
          </m:e>
          <m:sub>
            <m:r>
              <m:t>θ</m:t>
            </m:r>
            <m:r>
              <m:t>u</m:t>
            </m:r>
          </m:sub>
        </m:sSub>
        <m:sSubSup>
          <m:e>
            <m:r>
              <m:rPr>
                <m:scr m:val="script"/>
                <m:sty m:val="p"/>
              </m:rPr>
              <m:t>I</m:t>
            </m:r>
          </m:e>
          <m:sub>
            <m:r>
              <m:t>u</m:t>
            </m:r>
            <m:r>
              <m:t>u</m:t>
            </m:r>
          </m:sub>
          <m:sup>
            <m:r>
              <m:rPr>
                <m:sty m:val="p"/>
              </m:rPr>
              <m:t>−</m:t>
            </m:r>
            <m:r>
              <m:t>1</m:t>
            </m:r>
          </m:sup>
        </m:sSubSup>
        <m:sSub>
          <m:e>
            <m:r>
              <m:rPr>
                <m:scr m:val="script"/>
                <m:sty m:val="p"/>
              </m:rPr>
              <m:t>I</m:t>
            </m:r>
          </m:e>
          <m:sub>
            <m:r>
              <m:t>u</m:t>
            </m:r>
            <m:r>
              <m:t>θ</m:t>
            </m:r>
          </m:sub>
        </m:sSub>
      </m:oMath>
      <w:r>
        <w:t xml:space="preserve">; when it is unknown, weak influences incur no further first-order loss relative to the nuisance-adjusted path likelihood.</w:t>
      </w:r>
    </w:p>
    <w:p>
      <w:pPr>
        <w:pStyle w:val="CaptionedFigure"/>
      </w:pPr>
      <w:r>
        <w:drawing>
          <wp:inline>
            <wp:extent cx="5334000" cy="2706045"/>
            <wp:effectExtent b="0" l="0" r="0" t="0"/>
            <wp:docPr descr="Figure 4. Van der Pol on 2000 shared paths at 0.5% noise: one scoring step with known initial state, one or three joint steps with unknown initial state, and weak GLS with OU or iid weights. Whiskers give 95% bootstrap intervals for RMSE over independent paths, not parameter confidence intervals or error standard deviations. The known-initial information reference is lower than the unknown-initial reference. The finite-step unknown-initial estimates are identified separately; reference agreement concerns local small-noise behavior." title="" id="42" name="Picture"/>
            <a:graphic>
              <a:graphicData uri="http://schemas.openxmlformats.org/drawingml/2006/picture">
                <pic:pic>
                  <pic:nvPicPr>
                    <pic:cNvPr descr="figures/publication/likelihood_comparison.png" id="43" name="Picture"/>
                    <pic:cNvPicPr>
                      <a:picLocks noChangeArrowheads="1" noChangeAspect="1"/>
                    </pic:cNvPicPr>
                  </pic:nvPicPr>
                  <pic:blipFill>
                    <a:blip r:embed="rId41"/>
                    <a:stretch>
                      <a:fillRect/>
                    </a:stretch>
                  </pic:blipFill>
                  <pic:spPr bwMode="auto">
                    <a:xfrm>
                      <a:off x="0" y="0"/>
                      <a:ext cx="5334000" cy="2706045"/>
                    </a:xfrm>
                    <a:prstGeom prst="rect">
                      <a:avLst/>
                    </a:prstGeom>
                    <a:noFill/>
                    <a:ln w="9525">
                      <a:noFill/>
                      <a:headEnd/>
                      <a:tailEnd/>
                    </a:ln>
                  </pic:spPr>
                </pic:pic>
              </a:graphicData>
            </a:graphic>
          </wp:inline>
        </w:drawing>
      </w:r>
    </w:p>
    <w:p>
      <w:pPr>
        <w:pStyle w:val="ImageCaption"/>
      </w:pPr>
      <w:r>
        <w:t xml:space="preserve">Figure 4. Van der Pol on 2000 shared paths at 0.5% noise: one scoring step with known initial state, one or three joint steps with unknown initial state, and weak GLS with OU or iid weights. Whiskers give 95% bootstrap intervals for RMSE over independent paths, not parameter confidence intervals or error standard deviations. The known-initial information reference is lower than the unknown-initial reference. The finite-step unknown-initial estimates are identified separately; reference agreement concerns local small-noise behavior.</w:t>
      </w:r>
    </w:p>
    <w:bookmarkEnd w:id="44"/>
    <w:bookmarkStart w:id="45" w:name="matched-author-wendy-at-5-noise"/>
    <w:p>
      <w:pPr>
        <w:pStyle w:val="Heading3"/>
      </w:pPr>
      <w:r>
        <w:t xml:space="preserve">8.4. Matched author WENDy at 5% noise</w:t>
      </w:r>
    </w:p>
    <w:p>
      <w:pPr>
        <w:pStyle w:val="FirstParagraph"/>
      </w:pPr>
      <w:r>
        <w:t xml:space="preserve">The pinned author WENDy implementation, including its own noise estimation, test-radius selection, basis construction and stopping rule, is run on exactly the 128 observations used by the feasible weak-GLS experiment at</w:t>
      </w:r>
      <w:r>
        <w:t xml:space="preserve"> </w:t>
      </w:r>
      <m:oMath>
        <m:r>
          <m:t>h</m:t>
        </m:r>
        <m:r>
          <m:rPr>
            <m:sty m:val="p"/>
          </m:rPr>
          <m:t>=</m:t>
        </m:r>
        <m:r>
          <m:t>0.005</m:t>
        </m:r>
      </m:oMath>
      <w:r>
        <w:t xml:space="preserve">. The supplied support has the same four free coefficients. This isolates the observation protocol while allowing each pipeline its declared estimator design. The same planned 128 seeds were partitioned across four CPU jobs for throughput; each seed enters the analysis once.</w:t>
      </w:r>
    </w:p>
    <w:p>
      <w:pPr>
        <w:pStyle w:val="BodyText"/>
        <w:keepNext/>
      </w:pPr>
      <w:r>
        <w:t xml:space="preserve">Table 5. Matched Van der Pol comparison at 5% noise, 128 paired paths. Bootstrap intervals resample common seed indices. Bias and dispersion use all coefficient vectors.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Estimator</w:t>
            </w:r>
          </w:p>
        </w:tc>
        <w:tc>
          <w:tcPr/>
          <w:p>
            <w:pPr>
              <w:pStyle w:val="Compact"/>
              <w:jc w:val="right"/>
            </w:pPr>
            <w:r>
              <w:t xml:space="preserve">RMSE (95% interval)</w:t>
            </w:r>
          </w:p>
        </w:tc>
        <w:tc>
          <w:tcPr/>
          <w:p>
            <w:pPr>
              <w:pStyle w:val="Compact"/>
              <w:jc w:val="right"/>
            </w:pPr>
            <w:r>
              <w:t xml:space="preserve">Bias</w:t>
            </w:r>
          </w:p>
        </w:tc>
        <w:tc>
          <w:tcPr/>
          <w:p>
            <w:pPr>
              <w:pStyle w:val="Compact"/>
              <w:jc w:val="right"/>
            </w:pPr>
            <w:r>
              <w:t xml:space="preserve">Dispersion</w:t>
            </w:r>
          </w:p>
        </w:tc>
      </w:tr>
      <w:tr>
        <w:tc>
          <w:tcPr/>
          <w:p>
            <w:pPr>
              <w:pStyle w:val="Compact"/>
            </w:pPr>
            <w:r>
              <w:t xml:space="preserve">Author WENDy</w:t>
            </w:r>
          </w:p>
        </w:tc>
        <w:tc>
          <w:tcPr/>
          <w:p>
            <w:pPr>
              <w:pStyle w:val="Compact"/>
              <w:jc w:val="right"/>
            </w:pPr>
            <w:r>
              <w:t xml:space="preserve">0.024054 [0.021949, 0.026181]</w:t>
            </w:r>
          </w:p>
        </w:tc>
        <w:tc>
          <w:tcPr/>
          <w:p>
            <w:pPr>
              <w:pStyle w:val="Compact"/>
              <w:jc w:val="right"/>
            </w:pPr>
            <w:r>
              <w:t xml:space="preserve">0.008557</w:t>
            </w:r>
          </w:p>
        </w:tc>
        <w:tc>
          <w:tcPr/>
          <w:p>
            <w:pPr>
              <w:pStyle w:val="Compact"/>
              <w:jc w:val="right"/>
            </w:pPr>
            <w:r>
              <w:t xml:space="preserve">0.022481</w:t>
            </w:r>
          </w:p>
        </w:tc>
      </w:tr>
      <w:tr>
        <w:tc>
          <w:tcPr/>
          <w:p>
            <w:pPr>
              <w:pStyle w:val="Compact"/>
            </w:pPr>
            <w:r>
              <w:t xml:space="preserve">OU weak GLS, 480</w:t>
            </w:r>
          </w:p>
        </w:tc>
        <w:tc>
          <w:tcPr/>
          <w:p>
            <w:pPr>
              <w:pStyle w:val="Compact"/>
              <w:jc w:val="right"/>
            </w:pPr>
            <w:r>
              <w:t xml:space="preserve">0.025583 [0.022840, 0.028227]</w:t>
            </w:r>
          </w:p>
        </w:tc>
        <w:tc>
          <w:tcPr/>
          <w:p>
            <w:pPr>
              <w:pStyle w:val="Compact"/>
              <w:jc w:val="right"/>
            </w:pPr>
            <w:r>
              <w:t xml:space="preserve">0.008143</w:t>
            </w:r>
          </w:p>
        </w:tc>
        <w:tc>
          <w:tcPr/>
          <w:p>
            <w:pPr>
              <w:pStyle w:val="Compact"/>
              <w:jc w:val="right"/>
            </w:pPr>
            <w:r>
              <w:t xml:space="preserve">0.024253</w:t>
            </w:r>
          </w:p>
        </w:tc>
      </w:tr>
      <w:tr>
        <w:tc>
          <w:tcPr/>
          <w:p>
            <w:pPr>
              <w:pStyle w:val="Compact"/>
            </w:pPr>
            <w:r>
              <w:t xml:space="preserve">iid weak GLS, 480</w:t>
            </w:r>
          </w:p>
        </w:tc>
        <w:tc>
          <w:tcPr/>
          <w:p>
            <w:pPr>
              <w:pStyle w:val="Compact"/>
              <w:jc w:val="right"/>
            </w:pPr>
            <w:r>
              <w:t xml:space="preserve">0.025509 [0.022987, 0.028270]</w:t>
            </w:r>
          </w:p>
        </w:tc>
        <w:tc>
          <w:tcPr/>
          <w:p>
            <w:pPr>
              <w:pStyle w:val="Compact"/>
              <w:jc w:val="right"/>
            </w:pPr>
            <w:r>
              <w:t xml:space="preserve">0.008464</w:t>
            </w:r>
          </w:p>
        </w:tc>
        <w:tc>
          <w:tcPr/>
          <w:p>
            <w:pPr>
              <w:pStyle w:val="Compact"/>
              <w:jc w:val="right"/>
            </w:pPr>
            <w:r>
              <w:t xml:space="preserve">0.024063</w:t>
            </w:r>
          </w:p>
        </w:tc>
      </w:tr>
    </w:tbl>
    <w:p>
      <w:pPr>
        <w:pStyle w:val="BodyText"/>
      </w:pPr>
      <w:r>
        <w:t xml:space="preserve">The paired OU-GLS-minus-author RMSE difference is 0.001529, with interval [-0.000796, 0.004051]. The author pipeline has a 6.0% lower point RMSE in this cohort, but the paired interval contains zero, leaving the ordering unresolved. Both estimators retain bias of roughly 0.008 in relative coefficient norm; dispersion supplies most of their squared error. The separate complete-pipeline benchmark in S9.6 uses 16 paths, different seeds and</w:t>
      </w:r>
      <w:r>
        <w:t xml:space="preserve"> </w:t>
      </w:r>
      <m:oMath>
        <m:r>
          <m:t>h</m:t>
        </m:r>
        <m:r>
          <m:rPr>
            <m:sty m:val="p"/>
          </m:rPr>
          <m:t>=</m:t>
        </m:r>
        <m:r>
          <m:t>0.01</m:t>
        </m:r>
      </m:oMath>
      <w:r>
        <w:t xml:space="preserve">; its WENDy RMSE 0.02154 and WmSINDy RMSE 0.01926 cannot be ranked against the present 128-path result. At 5% noise nonlinear residual and random-design terms, pilot error and estimator bias remain relevant (S3 and S9.3). Their effects remain under exact residual covariance. Adaptive radii and estimator-specific bias handling are possible differences, but no ablation attributes the gap to them. Small-noise efficiency is therefore not a claim of superior practical accuracy at 5%. Full WmSINDy also uses predictive and noise-reconstruction losses; its estimating equation is not restricted to the boundary-free class, so 0.016904 is not asserted as a lower bound for it.</w:t>
      </w:r>
    </w:p>
    <w:p>
      <w:pPr>
        <w:pStyle w:val="BodyText"/>
      </w:pPr>
      <w:r>
        <w:t xml:space="preserve">A separate bounded local Gaussian path-likelihood optimization at 5% uses these identical 128 observations and exact stationary OU innovations. With the initial state known, relative RMSE is 0.01421 (95% path-bootstrap interval [0.01290, 0.01549]); jointly fitting its two coordinates gives 0.01720 ([0.01556, 0.01883]). Analytical ODE sensitivities supply the Jacobian. All fits meet the optimizer’s stopping conditions, and 0 activate a declared parameter bound. These local likelihood references quantify full-path accuracy at moderate noise separately from the weak component (S19).</w:t>
      </w:r>
    </w:p>
    <w:bookmarkEnd w:id="45"/>
    <w:bookmarkStart w:id="46" w:name="X11449c1d8034155901c95022f087513b317e8c5"/>
    <w:p>
      <w:pPr>
        <w:pStyle w:val="Heading3"/>
      </w:pPr>
      <w:r>
        <w:t xml:space="preserve">8.5. Three-state polynomial check and noise-shape sensitivity</w:t>
      </w:r>
    </w:p>
    <w:p>
      <w:pPr>
        <w:pStyle w:val="FirstParagraph"/>
      </w:pPr>
      <w:r>
        <w:t xml:space="preserve">For Lorenz,</w:t>
      </w:r>
      <w:r>
        <w:t xml:space="preserve"> </w:t>
      </w:r>
      <m:oMath>
        <m:sSup>
          <m:e>
            <m:r>
              <m:t>x</m:t>
            </m:r>
          </m:e>
          <m:sup>
            <m:r>
              <m:rPr>
                <m:sty m:val="p"/>
              </m:rPr>
              <m:t>′</m:t>
            </m:r>
          </m:sup>
        </m:sSup>
        <m:r>
          <m:rPr>
            <m:sty m:val="p"/>
          </m:rPr>
          <m:t>=</m:t>
        </m:r>
        <m:r>
          <m:t>s</m:t>
        </m:r>
        <m:r>
          <m:rPr>
            <m:sty m:val="p"/>
          </m:rPr>
          <m:t>(</m:t>
        </m:r>
        <m:r>
          <m:t>y</m:t>
        </m:r>
        <m:r>
          <m:rPr>
            <m:sty m:val="p"/>
          </m:rPr>
          <m:t>−</m:t>
        </m:r>
        <m:r>
          <m:t>x</m:t>
        </m:r>
        <m:r>
          <m:rPr>
            <m:sty m:val="p"/>
          </m:rPr>
          <m:t>)</m:t>
        </m:r>
      </m:oMath>
      <w:r>
        <w:t xml:space="preserve">,</w:t>
      </w:r>
      <w:r>
        <w:t xml:space="preserve"> </w:t>
      </w:r>
      <m:oMath>
        <m:sSup>
          <m:e>
            <m:r>
              <m:t>y</m:t>
            </m:r>
          </m:e>
          <m:sup>
            <m:r>
              <m:rPr>
                <m:sty m:val="p"/>
              </m:rPr>
              <m:t>′</m:t>
            </m:r>
          </m:sup>
        </m:sSup>
        <m:r>
          <m:rPr>
            <m:sty m:val="p"/>
          </m:rPr>
          <m:t>=</m:t>
        </m:r>
        <m:r>
          <m:t>r</m:t>
        </m:r>
        <m:r>
          <m:t>x</m:t>
        </m:r>
        <m:r>
          <m:rPr>
            <m:sty m:val="p"/>
          </m:rPr>
          <m:t>−</m:t>
        </m:r>
        <m:r>
          <m:t>y</m:t>
        </m:r>
        <m:r>
          <m:rPr>
            <m:sty m:val="p"/>
          </m:rPr>
          <m:t>−</m:t>
        </m:r>
        <m:r>
          <m:t>x</m:t>
        </m:r>
        <m:r>
          <m:t>z</m:t>
        </m:r>
      </m:oMath>
      <w:r>
        <w:t xml:space="preserve">,</w:t>
      </w:r>
      <w:r>
        <w:t xml:space="preserve"> </w:t>
      </w:r>
      <m:oMath>
        <m:sSup>
          <m:e>
            <m:r>
              <m:t>z</m:t>
            </m:r>
          </m:e>
          <m:sup>
            <m:r>
              <m:rPr>
                <m:sty m:val="p"/>
              </m:rPr>
              <m:t>′</m:t>
            </m:r>
          </m:sup>
        </m:sSup>
        <m:r>
          <m:rPr>
            <m:sty m:val="p"/>
          </m:rPr>
          <m:t>=</m:t>
        </m:r>
        <m:r>
          <m:t>x</m:t>
        </m:r>
        <m:r>
          <m:t>y</m:t>
        </m:r>
        <m:r>
          <m:rPr>
            <m:sty m:val="p"/>
          </m:rPr>
          <m:t>−</m:t>
        </m:r>
        <m:r>
          <m:t>b</m:t>
        </m:r>
        <m:r>
          <m:t>z</m:t>
        </m:r>
      </m:oMath>
      <w:r>
        <w:t xml:space="preserve">, we estimate three free physical coefficients</w:t>
      </w:r>
      <w:r>
        <w:t xml:space="preserve"> </w:t>
      </w:r>
      <m:oMath>
        <m:r>
          <m:rPr>
            <m:sty m:val="p"/>
          </m:rPr>
          <m:t>(</m:t>
        </m:r>
        <m:r>
          <m:t>s</m:t>
        </m:r>
        <m:r>
          <m:rPr>
            <m:sty m:val="p"/>
          </m:rPr>
          <m:t>,</m:t>
        </m:r>
        <m:r>
          <m:t>r</m:t>
        </m:r>
        <m:r>
          <m:rPr>
            <m:sty m:val="p"/>
          </m:rPr>
          <m:t>,</m:t>
        </m:r>
        <m:r>
          <m:t>b</m:t>
        </m:r>
        <m:r>
          <m:rPr>
            <m:sty m:val="p"/>
          </m:rPr>
          <m:t>)</m:t>
        </m:r>
        <m:r>
          <m:rPr>
            <m:sty m:val="p"/>
          </m:rPr>
          <m:t>=</m:t>
        </m:r>
        <m:r>
          <m:rPr>
            <m:sty m:val="p"/>
          </m:rPr>
          <m:t>(</m:t>
        </m:r>
        <m:r>
          <m:t>10</m:t>
        </m:r>
        <m:r>
          <m:rPr>
            <m:sty m:val="p"/>
          </m:rPr>
          <m:t>,</m:t>
        </m:r>
        <m:r>
          <m:t>28</m:t>
        </m:r>
        <m:r>
          <m:rPr>
            <m:sty m:val="p"/>
          </m:rPr>
          <m:t>,</m:t>
        </m:r>
        <m:r>
          <m:t>8</m:t>
        </m:r>
        <m:r>
          <m:rPr>
            <m:sty m:val="p"/>
          </m:rPr>
          <m:t>/</m:t>
        </m:r>
        <m:r>
          <m:t>3</m:t>
        </m:r>
        <m:r>
          <m:rPr>
            <m:sty m:val="p"/>
          </m:rPr>
          <m:t>)</m:t>
        </m:r>
      </m:oMath>
      <w:r>
        <w:t xml:space="preserve">, with other structural coefficients fixed. The known initial state is</w:t>
      </w:r>
      <w:r>
        <w:t xml:space="preserve"> </w:t>
      </w:r>
      <m:oMath>
        <m:r>
          <m:rPr>
            <m:sty m:val="p"/>
          </m:rPr>
          <m:t>(</m:t>
        </m:r>
        <m:r>
          <m:t>1</m:t>
        </m:r>
        <m:r>
          <m:rPr>
            <m:sty m:val="p"/>
          </m:rPr>
          <m:t>,</m:t>
        </m:r>
        <m:r>
          <m:t>1</m:t>
        </m:r>
        <m:r>
          <m:rPr>
            <m:sty m:val="p"/>
          </m:rPr>
          <m:t>,</m:t>
        </m:r>
        <m:r>
          <m:t>1</m:t>
        </m:r>
        <m:r>
          <m:rPr>
            <m:sty m:val="p"/>
          </m:rPr>
          <m:t>)</m:t>
        </m:r>
      </m:oMath>
      <w:r>
        <w:t xml:space="preserve">,</w:t>
      </w:r>
      <w:r>
        <w:t xml:space="preserve"> </w:t>
      </w:r>
      <m:oMath>
        <m:r>
          <m:t>T</m:t>
        </m:r>
        <m:r>
          <m:rPr>
            <m:sty m:val="p"/>
          </m:rPr>
          <m:t>=</m:t>
        </m:r>
        <m:r>
          <m:t>4</m:t>
        </m:r>
      </m:oMath>
      <w:r>
        <w:t xml:space="preserve">,</w:t>
      </w:r>
      <w:r>
        <w:t xml:space="preserve"> </w:t>
      </w:r>
      <m:oMath>
        <m:r>
          <m:t>h</m:t>
        </m:r>
        <m:r>
          <m:rPr>
            <m:sty m:val="p"/>
          </m:rPr>
          <m:t>=</m:t>
        </m:r>
        <m:r>
          <m:t>0.001</m:t>
        </m:r>
      </m:oMath>
      <w:r>
        <w:t xml:space="preserve">, and independent OU sensor errors have correlation time 0.1 and marginal SD equal to 0.5% of each clean coordinate SD. A 30-window pilot drives the fitted-model covariance; feasible GLS uses 120 windows. This checks three-state polynomial coupling with supplied structure over the stated horizon.</w:t>
      </w:r>
    </w:p>
    <w:p>
      <w:pPr>
        <w:pStyle w:val="BodyText"/>
      </w:pPr>
      <w:r>
        <w:t xml:space="preserve">Across 256 independent paths the empirical relative RMSE is 0.000409, with 95% interval [0.000382, 0.000437], bias 0.000020 and dispersion 0.000409. The unknown-initial information reference is 0.000411, versus 0.000209 when the initial state is known. All fits converge and no pilot is clipped. The fixed spectral cutoff retains 19, 92 and 382 tests from 30, 120 and 480 prescribed windows; the Lorenz basis is poorly conditioned near that cutoff, so retained ranks and clean quadrature errors are reported in S13.</w:t>
      </w:r>
    </w:p>
    <w:p>
      <w:pPr>
        <w:pStyle w:val="BodyText"/>
      </w:pPr>
      <w:r>
        <w:t xml:space="preserve">A separate 128-path Van der Pol check changes temporal weights to</w:t>
      </w:r>
      <w:r>
        <w:t xml:space="preserve"> </w:t>
      </w:r>
      <m:oMath>
        <m:r>
          <m:t>τ</m:t>
        </m:r>
        <m:r>
          <m:rPr>
            <m:sty m:val="p"/>
          </m:rPr>
          <m:t>/</m:t>
        </m:r>
        <m:r>
          <m:t>2</m:t>
        </m:r>
      </m:oMath>
      <w:r>
        <w:t xml:space="preserve"> </w:t>
      </w:r>
      <w:r>
        <w:t xml:space="preserve">and</w:t>
      </w:r>
      <w:r>
        <w:t xml:space="preserve"> </w:t>
      </w:r>
      <m:oMath>
        <m:r>
          <m:t>2</m:t>
        </m:r>
        <m:r>
          <m:t>τ</m:t>
        </m:r>
      </m:oMath>
      <w:r>
        <w:t xml:space="preserve">, keeping the correction variance known. At 0.5% noise the RMSEs are 0.001747 and 0.001794, versus 0.001737 with the correct shape; at 5% they are 0.026242 and 0.026158, versus 0.025583. A stationary OU residual-profile fit using one known-initial scoring step gives RMSE 0.0017366 and 0.025183 at the two amplitudes. This check assesses a feasible residual plug-in; all fits converge (S12). Fixed-horizon infill identifies the microergodic combination</w:t>
      </w:r>
      <w:r>
        <w:t xml:space="preserve"> </w:t>
      </w:r>
      <m:oMath>
        <m:sSubSup>
          <m:e>
            <m:r>
              <m:t>σ</m:t>
            </m:r>
          </m:e>
          <m:sub>
            <m:r>
              <m:t>j</m:t>
            </m:r>
          </m:sub>
          <m:sup>
            <m:r>
              <m:t>2</m:t>
            </m:r>
          </m:sup>
        </m:sSubSup>
        <m:r>
          <m:rPr>
            <m:sty m:val="p"/>
          </m:rPr>
          <m:t>/</m:t>
        </m:r>
        <m:r>
          <m:t>τ</m:t>
        </m:r>
      </m:oMath>
      <w:r>
        <w:t xml:space="preserve">, while separate variance and range consistency requires additional acquisition or calibration</w:t>
      </w:r>
      <w:r>
        <w:t xml:space="preserve"> </w:t>
      </w:r>
      <w:r>
        <w:t xml:space="preserve">[8, 9]</w:t>
      </w:r>
      <w:r>
        <w:t xml:space="preserve">.</w:t>
      </w:r>
    </w:p>
    <w:bookmarkEnd w:id="46"/>
    <w:bookmarkStart w:id="50" w:name="X9493cf0563c0bab9d1881ac56072bdc16415cfc"/>
    <w:p>
      <w:pPr>
        <w:pStyle w:val="Heading3"/>
      </w:pPr>
      <w:r>
        <w:t xml:space="preserve">8.6. Heterogeneous records with rich model-weighted tests</w:t>
      </w:r>
    </w:p>
    <w:p>
      <w:pPr>
        <w:pStyle w:val="FirstParagraph"/>
      </w:pPr>
      <w:r>
        <w:t xml:space="preserve">Four hundred independent repetitions each contain 800 Van der Pol records, with initial states uniform on</w:t>
      </w:r>
      <w:r>
        <w:t xml:space="preserve"> </w:t>
      </w:r>
      <m:oMath>
        <m:r>
          <m:rPr>
            <m:sty m:val="p"/>
          </m:rPr>
          <m:t>[</m:t>
        </m:r>
        <m:r>
          <m:t>1.75</m:t>
        </m:r>
        <m:r>
          <m:rPr>
            <m:sty m:val="p"/>
          </m:rPr>
          <m:t>,</m:t>
        </m:r>
        <m:r>
          <m:t>2.25</m:t>
        </m:r>
        <m:r>
          <m:rPr>
            <m:sty m:val="p"/>
          </m:rPr>
          <m:t>]</m:t>
        </m:r>
        <m:r>
          <m:rPr>
            <m:sty m:val="p"/>
          </m:rPr>
          <m:t>×</m:t>
        </m:r>
        <m:r>
          <m:rPr>
            <m:sty m:val="p"/>
          </m:rPr>
          <m:t>[</m:t>
        </m:r>
        <m:r>
          <m:rPr>
            <m:sty m:val="p"/>
          </m:rPr>
          <m:t>−</m:t>
        </m:r>
        <m:r>
          <m:t>0.25</m:t>
        </m:r>
        <m:r>
          <m:rPr>
            <m:sty m:val="p"/>
          </m:rPr>
          <m:t>,</m:t>
        </m:r>
        <m:r>
          <m:t>0.25</m:t>
        </m:r>
        <m:r>
          <m:rPr>
            <m:sty m:val="p"/>
          </m:rPr>
          <m:t>]</m:t>
        </m:r>
      </m:oMath>
      <w:r>
        <w:t xml:space="preserve">, matching the acquisition range in S9.4. Counts 50, 100, 200, 400 and 800 are prefixes; 0.5% and 5% amplitudes share standard OU realizations. Marginal sensor variances use the fixed baseline trajectory calibration and</w:t>
      </w:r>
      <w:r>
        <w:t xml:space="preserve"> </w:t>
      </w:r>
      <m:oMath>
        <m:r>
          <m:t>τ</m:t>
        </m:r>
        <m:r>
          <m:rPr>
            <m:sty m:val="p"/>
          </m:rPr>
          <m:t>=</m:t>
        </m:r>
        <m:r>
          <m:t>0.3</m:t>
        </m:r>
      </m:oMath>
      <w:r>
        <w:t xml:space="preserve">, with</w:t>
      </w:r>
      <w:r>
        <w:t xml:space="preserve"> </w:t>
      </w:r>
      <m:oMath>
        <m:r>
          <m:t>T</m:t>
        </m:r>
        <m:r>
          <m:rPr>
            <m:sty m:val="p"/>
          </m:rPr>
          <m:t>=</m:t>
        </m:r>
        <m:r>
          <m:t>20</m:t>
        </m:r>
      </m:oMath>
      <w:r>
        <w:t xml:space="preserve"> </w:t>
      </w:r>
      <w:r>
        <w:t xml:space="preserve">and</w:t>
      </w:r>
      <w:r>
        <w:t xml:space="preserve"> </w:t>
      </w:r>
      <m:oMath>
        <m:r>
          <m:t>h</m:t>
        </m:r>
        <m:r>
          <m:rPr>
            <m:sty m:val="p"/>
          </m:rPr>
          <m:t>=</m:t>
        </m:r>
        <m:r>
          <m:t>0.01</m:t>
        </m:r>
      </m:oMath>
      <w:r>
        <w:t xml:space="preserve">. Known covariance isolates the initial-state nuisance question. The initial states are hidden from feasible instruments.</w:t>
      </w:r>
    </w:p>
    <w:p>
      <w:pPr>
        <w:pStyle w:val="BodyText"/>
      </w:pPr>
      <w:r>
        <w:t xml:space="preserve">A separate 1000-record training sample supplies one frozen coefficient pilot. Model trajectories at 25 initial-state grid points compute</w:t>
      </w:r>
      <w:r>
        <w:t xml:space="preserve"> </w:t>
      </w:r>
      <m:oMath>
        <m:sSup>
          <m:e>
            <m:r>
              <m:t>D</m:t>
            </m:r>
          </m:e>
          <m:sup>
            <m:r>
              <m:rPr>
                <m:sty m:val="p"/>
              </m:rPr>
              <m:t>⊤</m:t>
            </m:r>
          </m:sup>
        </m:sSup>
        <m:sSup>
          <m:e>
            <m:r>
              <m:rPr>
                <m:sty m:val="p"/>
              </m:rPr>
              <m:t>Ω</m:t>
            </m:r>
          </m:e>
          <m:sup>
            <m:r>
              <m:rPr>
                <m:sty m:val="p"/>
              </m:rPr>
              <m:t>−</m:t>
            </m:r>
            <m:r>
              <m:t>1</m:t>
            </m:r>
          </m:sup>
        </m:sSup>
      </m:oMath>
      <w:r>
        <w:t xml:space="preserve"> </w:t>
      </w:r>
      <w:r>
        <w:t xml:space="preserve">from the full Proposition 3 covariance. Bilinear interpolation at each fission view’s noisy first observation supplies the initial-state instrument pilot; the weak moments use the independent opposite view with doubled correction variance, and the two directions are averaged. Thus finite-noise validity follows from instrument separation even with imperfect trajectory pilots. Inference is conditional on the frozen training sample: n counts inference records only, and the plotted information reference concerns those records rather than the total training-plus-inference budget.</w:t>
      </w:r>
    </w:p>
    <w:p>
      <w:pPr>
        <w:pStyle w:val="BodyText"/>
      </w:pPr>
      <w:r>
        <w:t xml:space="preserve">The 120- and 480-window families are those in Section 8.2. Within-record weights are model based, while a four-dimensional empirical record-score covariance supplies the sandwich. A prespecified studentized bootstrap resamples complete record equations 999 times, with marginal bootstrap-t intervals and a joint quadratic critical value. An oracle 120-window reference receives generating coefficients and clean initial states; it is distinguished from both feasible constructions. No stacking comparator enters this experiment.</w:t>
      </w:r>
    </w:p>
    <w:p>
      <w:pPr>
        <w:pStyle w:val="BodyText"/>
      </w:pPr>
      <w:r>
        <w:t xml:space="preserve">The training pilot is [0.99966, -0.98571, 0.97544, -0.96713], with relative error 0.02172. The 9-by-9 sensitivity-information grid has maximum relative interpolation discrepancy 0.0007 on 12 separately seeded checks. The record-specific information matrices enter the summed Schur-complement reference; they are used only for benchmarking.</w:t>
      </w:r>
    </w:p>
    <w:p>
      <w:pPr>
        <w:pStyle w:val="BodyText"/>
        <w:keepNext/>
      </w:pPr>
      <w:r>
        <w:t xml:space="preserve">Table 6. Heterogeneous initial states at 5% noise, 400 repetitions per count. All RMSE columns are scaled by</w:t>
      </w:r>
      <w:r>
        <w:t xml:space="preserve"> </w:t>
      </w:r>
      <m:oMath>
        <m:rad>
          <m:radPr>
            <m:degHide m:val="on"/>
          </m:radPr>
          <m:deg/>
          <m:e>
            <m:r>
              <m:t>n</m:t>
            </m:r>
          </m:e>
        </m:rad>
      </m:oMath>
      <w:r>
        <w:t xml:space="preserve">. The local reference uses the sum of initial-state-adjusted information; finite-noise estimates also have nonlinear and random-instrument terms. Joint coverage is for nominal 95% studentized record-bootstrap regions. Monte Carlo Wilson intervals and marginal coverage are in S18.</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w:t>
            </w:r>
          </w:p>
        </w:tc>
        <w:tc>
          <w:tcPr/>
          <w:p>
            <w:pPr>
              <w:pStyle w:val="Compact"/>
              <w:jc w:val="right"/>
            </w:pPr>
            <w:r>
              <w:t xml:space="preserve">Oracle 120</w:t>
            </w:r>
          </w:p>
        </w:tc>
        <w:tc>
          <w:tcPr/>
          <w:p>
            <w:pPr>
              <w:pStyle w:val="Compact"/>
              <w:jc w:val="right"/>
            </w:pPr>
            <w:r>
              <w:t xml:space="preserve">Feasible 120</w:t>
            </w:r>
          </w:p>
        </w:tc>
        <w:tc>
          <w:tcPr/>
          <w:p>
            <w:pPr>
              <w:pStyle w:val="Compact"/>
              <w:jc w:val="right"/>
            </w:pPr>
            <w:r>
              <w:t xml:space="preserve">Feasible 480</w:t>
            </w:r>
          </w:p>
        </w:tc>
        <w:tc>
          <w:tcPr/>
          <w:p>
            <w:pPr>
              <w:pStyle w:val="Compact"/>
              <w:jc w:val="right"/>
            </w:pPr>
            <w:r>
              <w:t xml:space="preserve">Local reference</w:t>
            </w:r>
          </w:p>
        </w:tc>
        <w:tc>
          <w:tcPr/>
          <w:p>
            <w:pPr>
              <w:pStyle w:val="Compact"/>
              <w:jc w:val="right"/>
            </w:pPr>
            <w:r>
              <w:t xml:space="preserve">Joint 120</w:t>
            </w:r>
          </w:p>
        </w:tc>
        <w:tc>
          <w:tcPr/>
          <w:p>
            <w:pPr>
              <w:pStyle w:val="Compact"/>
              <w:jc w:val="right"/>
            </w:pPr>
            <w:r>
              <w:t xml:space="preserve">Joint 480</w:t>
            </w:r>
          </w:p>
        </w:tc>
      </w:tr>
      <w:tr>
        <w:tc>
          <w:tcPr/>
          <w:p>
            <w:pPr>
              <w:pStyle w:val="Compact"/>
              <w:jc w:val="right"/>
            </w:pPr>
            <w:r>
              <w:t xml:space="preserve">50</w:t>
            </w:r>
          </w:p>
        </w:tc>
        <w:tc>
          <w:tcPr/>
          <w:p>
            <w:pPr>
              <w:pStyle w:val="Compact"/>
              <w:jc w:val="right"/>
            </w:pPr>
            <w:r>
              <w:t xml:space="preserve">0.01762</w:t>
            </w:r>
          </w:p>
        </w:tc>
        <w:tc>
          <w:tcPr/>
          <w:p>
            <w:pPr>
              <w:pStyle w:val="Compact"/>
              <w:jc w:val="right"/>
            </w:pPr>
            <w:r>
              <w:t xml:space="preserve">0.02247</w:t>
            </w:r>
          </w:p>
        </w:tc>
        <w:tc>
          <w:tcPr/>
          <w:p>
            <w:pPr>
              <w:pStyle w:val="Compact"/>
              <w:jc w:val="right"/>
            </w:pPr>
            <w:r>
              <w:t xml:space="preserve">0.02227</w:t>
            </w:r>
          </w:p>
        </w:tc>
        <w:tc>
          <w:tcPr/>
          <w:p>
            <w:pPr>
              <w:pStyle w:val="Compact"/>
              <w:jc w:val="right"/>
            </w:pPr>
            <w:r>
              <w:t xml:space="preserve">0.01690</w:t>
            </w:r>
          </w:p>
        </w:tc>
        <w:tc>
          <w:tcPr/>
          <w:p>
            <w:pPr>
              <w:pStyle w:val="Compact"/>
              <w:jc w:val="right"/>
            </w:pPr>
            <w:r>
              <w:t xml:space="preserve">95.5%</w:t>
            </w:r>
          </w:p>
        </w:tc>
        <w:tc>
          <w:tcPr/>
          <w:p>
            <w:pPr>
              <w:pStyle w:val="Compact"/>
              <w:jc w:val="right"/>
            </w:pPr>
            <w:r>
              <w:t xml:space="preserve">95.8%</w:t>
            </w:r>
          </w:p>
        </w:tc>
      </w:tr>
      <w:tr>
        <w:tc>
          <w:tcPr/>
          <w:p>
            <w:pPr>
              <w:pStyle w:val="Compact"/>
              <w:jc w:val="right"/>
            </w:pPr>
            <w:r>
              <w:t xml:space="preserve">100</w:t>
            </w:r>
          </w:p>
        </w:tc>
        <w:tc>
          <w:tcPr/>
          <w:p>
            <w:pPr>
              <w:pStyle w:val="Compact"/>
              <w:jc w:val="right"/>
            </w:pPr>
            <w:r>
              <w:t xml:space="preserve">0.01707</w:t>
            </w:r>
          </w:p>
        </w:tc>
        <w:tc>
          <w:tcPr/>
          <w:p>
            <w:pPr>
              <w:pStyle w:val="Compact"/>
              <w:jc w:val="right"/>
            </w:pPr>
            <w:r>
              <w:t xml:space="preserve">0.02183</w:t>
            </w:r>
          </w:p>
        </w:tc>
        <w:tc>
          <w:tcPr/>
          <w:p>
            <w:pPr>
              <w:pStyle w:val="Compact"/>
              <w:jc w:val="right"/>
            </w:pPr>
            <w:r>
              <w:t xml:space="preserve">0.02179</w:t>
            </w:r>
          </w:p>
        </w:tc>
        <w:tc>
          <w:tcPr/>
          <w:p>
            <w:pPr>
              <w:pStyle w:val="Compact"/>
              <w:jc w:val="right"/>
            </w:pPr>
            <w:r>
              <w:t xml:space="preserve">0.01690</w:t>
            </w:r>
          </w:p>
        </w:tc>
        <w:tc>
          <w:tcPr/>
          <w:p>
            <w:pPr>
              <w:pStyle w:val="Compact"/>
              <w:jc w:val="right"/>
            </w:pPr>
            <w:r>
              <w:t xml:space="preserve">94.5%</w:t>
            </w:r>
          </w:p>
        </w:tc>
        <w:tc>
          <w:tcPr/>
          <w:p>
            <w:pPr>
              <w:pStyle w:val="Compact"/>
              <w:jc w:val="right"/>
            </w:pPr>
            <w:r>
              <w:t xml:space="preserve">94.5%</w:t>
            </w:r>
          </w:p>
        </w:tc>
      </w:tr>
      <w:tr>
        <w:tc>
          <w:tcPr/>
          <w:p>
            <w:pPr>
              <w:pStyle w:val="Compact"/>
              <w:jc w:val="right"/>
            </w:pPr>
            <w:r>
              <w:t xml:space="preserve">200</w:t>
            </w:r>
          </w:p>
        </w:tc>
        <w:tc>
          <w:tcPr/>
          <w:p>
            <w:pPr>
              <w:pStyle w:val="Compact"/>
              <w:jc w:val="right"/>
            </w:pPr>
            <w:r>
              <w:t xml:space="preserve">0.01735</w:t>
            </w:r>
          </w:p>
        </w:tc>
        <w:tc>
          <w:tcPr/>
          <w:p>
            <w:pPr>
              <w:pStyle w:val="Compact"/>
              <w:jc w:val="right"/>
            </w:pPr>
            <w:r>
              <w:t xml:space="preserve">0.02311</w:t>
            </w:r>
          </w:p>
        </w:tc>
        <w:tc>
          <w:tcPr/>
          <w:p>
            <w:pPr>
              <w:pStyle w:val="Compact"/>
              <w:jc w:val="right"/>
            </w:pPr>
            <w:r>
              <w:t xml:space="preserve">0.02293</w:t>
            </w:r>
          </w:p>
        </w:tc>
        <w:tc>
          <w:tcPr/>
          <w:p>
            <w:pPr>
              <w:pStyle w:val="Compact"/>
              <w:jc w:val="right"/>
            </w:pPr>
            <w:r>
              <w:t xml:space="preserve">0.01690</w:t>
            </w:r>
          </w:p>
        </w:tc>
        <w:tc>
          <w:tcPr/>
          <w:p>
            <w:pPr>
              <w:pStyle w:val="Compact"/>
              <w:jc w:val="right"/>
            </w:pPr>
            <w:r>
              <w:t xml:space="preserve">93.8%</w:t>
            </w:r>
          </w:p>
        </w:tc>
        <w:tc>
          <w:tcPr/>
          <w:p>
            <w:pPr>
              <w:pStyle w:val="Compact"/>
              <w:jc w:val="right"/>
            </w:pPr>
            <w:r>
              <w:t xml:space="preserve">94.5%</w:t>
            </w:r>
          </w:p>
        </w:tc>
      </w:tr>
      <w:tr>
        <w:tc>
          <w:tcPr/>
          <w:p>
            <w:pPr>
              <w:pStyle w:val="Compact"/>
              <w:jc w:val="right"/>
            </w:pPr>
            <w:r>
              <w:t xml:space="preserve">400</w:t>
            </w:r>
          </w:p>
        </w:tc>
        <w:tc>
          <w:tcPr/>
          <w:p>
            <w:pPr>
              <w:pStyle w:val="Compact"/>
              <w:jc w:val="right"/>
            </w:pPr>
            <w:r>
              <w:t xml:space="preserve">0.01697</w:t>
            </w:r>
          </w:p>
        </w:tc>
        <w:tc>
          <w:tcPr/>
          <w:p>
            <w:pPr>
              <w:pStyle w:val="Compact"/>
              <w:jc w:val="right"/>
            </w:pPr>
            <w:r>
              <w:t xml:space="preserve">0.02236</w:t>
            </w:r>
          </w:p>
        </w:tc>
        <w:tc>
          <w:tcPr/>
          <w:p>
            <w:pPr>
              <w:pStyle w:val="Compact"/>
              <w:jc w:val="right"/>
            </w:pPr>
            <w:r>
              <w:t xml:space="preserve">0.02219</w:t>
            </w:r>
          </w:p>
        </w:tc>
        <w:tc>
          <w:tcPr/>
          <w:p>
            <w:pPr>
              <w:pStyle w:val="Compact"/>
              <w:jc w:val="right"/>
            </w:pPr>
            <w:r>
              <w:t xml:space="preserve">0.01690</w:t>
            </w:r>
          </w:p>
        </w:tc>
        <w:tc>
          <w:tcPr/>
          <w:p>
            <w:pPr>
              <w:pStyle w:val="Compact"/>
              <w:jc w:val="right"/>
            </w:pPr>
            <w:r>
              <w:t xml:space="preserve">94.0%</w:t>
            </w:r>
          </w:p>
        </w:tc>
        <w:tc>
          <w:tcPr/>
          <w:p>
            <w:pPr>
              <w:pStyle w:val="Compact"/>
              <w:jc w:val="right"/>
            </w:pPr>
            <w:r>
              <w:t xml:space="preserve">94.8%</w:t>
            </w:r>
          </w:p>
        </w:tc>
      </w:tr>
      <w:tr>
        <w:tc>
          <w:tcPr/>
          <w:p>
            <w:pPr>
              <w:pStyle w:val="Compact"/>
              <w:jc w:val="right"/>
            </w:pPr>
            <w:r>
              <w:t xml:space="preserve">800</w:t>
            </w:r>
          </w:p>
        </w:tc>
        <w:tc>
          <w:tcPr/>
          <w:p>
            <w:pPr>
              <w:pStyle w:val="Compact"/>
              <w:jc w:val="right"/>
            </w:pPr>
            <w:r>
              <w:t xml:space="preserve">0.01726</w:t>
            </w:r>
          </w:p>
        </w:tc>
        <w:tc>
          <w:tcPr/>
          <w:p>
            <w:pPr>
              <w:pStyle w:val="Compact"/>
              <w:jc w:val="right"/>
            </w:pPr>
            <w:r>
              <w:t xml:space="preserve">0.02195</w:t>
            </w:r>
          </w:p>
        </w:tc>
        <w:tc>
          <w:tcPr/>
          <w:p>
            <w:pPr>
              <w:pStyle w:val="Compact"/>
              <w:jc w:val="right"/>
            </w:pPr>
            <w:r>
              <w:t xml:space="preserve">0.02170</w:t>
            </w:r>
          </w:p>
        </w:tc>
        <w:tc>
          <w:tcPr/>
          <w:p>
            <w:pPr>
              <w:pStyle w:val="Compact"/>
              <w:jc w:val="right"/>
            </w:pPr>
            <w:r>
              <w:t xml:space="preserve">0.01690</w:t>
            </w:r>
          </w:p>
        </w:tc>
        <w:tc>
          <w:tcPr/>
          <w:p>
            <w:pPr>
              <w:pStyle w:val="Compact"/>
              <w:jc w:val="right"/>
            </w:pPr>
            <w:r>
              <w:t xml:space="preserve">93.8%</w:t>
            </w:r>
          </w:p>
        </w:tc>
        <w:tc>
          <w:tcPr/>
          <w:p>
            <w:pPr>
              <w:pStyle w:val="Compact"/>
              <w:jc w:val="right"/>
            </w:pPr>
            <w:r>
              <w:t xml:space="preserve">94.8%</w:t>
            </w:r>
          </w:p>
        </w:tc>
      </w:tr>
    </w:tbl>
    <w:p>
      <w:pPr>
        <w:pStyle w:val="BodyText"/>
      </w:pPr>
      <w:r>
        <w:t xml:space="preserve">For 480 tests at 0.5% noise, the scaled RMSE is 0.001818 at 50 records and 0.001802 at 800, compared with local references 0.001690 and 0.001690. At 5% noise the corresponding scaled errors are 0.02227 and 0.02170; the finite-amplitude comparison is reported separately from local efficiency. At 50 records the 480-test joint bootstrap coverage is 95.8% with Wilson interval [93.3%, 97.3%]. The model-weighted construction avoids estimating a moment-dimensional empirical weight covariance from those 50 records.</w:t>
      </w:r>
    </w:p>
    <w:p>
      <w:pPr>
        <w:pStyle w:val="CaptionedFigure"/>
      </w:pPr>
      <w:r>
        <w:drawing>
          <wp:inline>
            <wp:extent cx="5334000" cy="4030669"/>
            <wp:effectExtent b="0" l="0" r="0" t="0"/>
            <wp:docPr descr="Figure 5. Different initial states: square-root-record-count-scaled RMSE against the summed nuisance-information reference, and nominal 95% joint record-bootstrap coverage. The oracle receives clean initial states; feasible instruments use independent views and a frozen training pilot. Left-panel whiskers resample independent Monte Carlo repetitions; right-panel whiskers are binomial Wilson intervals. The local Gaussian reference is a small-noise covariance scale. Training data are additional and fixed across repetitions; the reference counts inference records only." title="" id="48" name="Picture"/>
            <a:graphic>
              <a:graphicData uri="http://schemas.openxmlformats.org/drawingml/2006/picture">
                <pic:pic>
                  <pic:nvPicPr>
                    <pic:cNvPr descr="figures/publication/heterogeneous_gmm.png" id="49" name="Picture"/>
                    <pic:cNvPicPr>
                      <a:picLocks noChangeArrowheads="1" noChangeAspect="1"/>
                    </pic:cNvPicPr>
                  </pic:nvPicPr>
                  <pic:blipFill>
                    <a:blip r:embed="rId47"/>
                    <a:stretch>
                      <a:fillRect/>
                    </a:stretch>
                  </pic:blipFill>
                  <pic:spPr bwMode="auto">
                    <a:xfrm>
                      <a:off x="0" y="0"/>
                      <a:ext cx="5334000" cy="4030669"/>
                    </a:xfrm>
                    <a:prstGeom prst="rect">
                      <a:avLst/>
                    </a:prstGeom>
                    <a:noFill/>
                    <a:ln w="9525">
                      <a:noFill/>
                      <a:headEnd/>
                      <a:tailEnd/>
                    </a:ln>
                  </pic:spPr>
                </pic:pic>
              </a:graphicData>
            </a:graphic>
          </wp:inline>
        </w:drawing>
      </w:r>
    </w:p>
    <w:p>
      <w:pPr>
        <w:pStyle w:val="ImageCaption"/>
      </w:pPr>
      <w:r>
        <w:t xml:space="preserve">Figure 5. Different initial states: square-root-record-count-scaled RMSE against the summed nuisance-information reference, and nominal 95% joint record-bootstrap coverage. The oracle receives clean initial states; feasible instruments use independent views and a frozen training pilot. Left-panel whiskers resample independent Monte Carlo repetitions; right-panel whiskers are binomial Wilson intervals. The local Gaussian reference is a small-noise covariance scale. Training data are additional and fixed across repetitions; the reference counts inference records only.</w:t>
      </w:r>
    </w:p>
    <w:p>
      <w:pPr>
        <w:pStyle w:val="BodyText"/>
      </w:pPr>
      <w:r>
        <w:t xml:space="preserve">The feasible 480-test construction remains about 7% above the local RMSE reference at 0.5% noise and 28% above it at 5% for 800 records. The near-reference oracle uses clean initial states and generating coefficients; its performance separates span approximation from feasible random-instrument accuracy. The coefficient training pilot is fixed at 5% noise, so this experiment also retains a pilot discrepancy as the inference amplitude decreases. It checks finite-noise consistency and accuracy of the declared construction, rather than the regular-pilot small-noise efficiency limit. At 0.5% noise and 800 records, joint bootstrap coverage is 92.25%, and its Wilson interval excludes 95%. Consequently small-sample calibration at 5% improves substantially, while uniform calibration over noise amplitudes and record counts remains unresolved.</w:t>
      </w:r>
    </w:p>
    <w:bookmarkEnd w:id="50"/>
    <w:bookmarkEnd w:id="51"/>
    <w:bookmarkStart w:id="52" w:name="discussion-and-limitations"/>
    <w:p>
      <w:pPr>
        <w:pStyle w:val="Heading2"/>
      </w:pPr>
      <w:r>
        <w:t xml:space="preserve">9. Discussion and limitations</w:t>
      </w:r>
    </w:p>
    <w:p>
      <w:pPr>
        <w:pStyle w:val="FirstParagraph"/>
      </w:pPr>
      <w:r>
        <w:t xml:space="preserve">The central result is a statistical reference for boundary-free weak equations when initial states are nuisance parameters. Their exact adjoint range retains the nuisance-adjusted local information. Known initial states make the excluded directions useful: the local RMSE cost is 29% for Van der Pol and almost a factor two for Lorenz. Rich test spans recover most available weak information; correct temporal weights add a smaller improvement. The full-path likelihood reference quantifies the value of observations excluded by the boundary-free class.</w:t>
      </w:r>
    </w:p>
    <w:p>
      <w:pPr>
        <w:pStyle w:val="BodyText"/>
      </w:pPr>
      <w:r>
        <w:t xml:space="preserve">Different initial states link the product information geometry to conditional weak identities. Model covariance computes within-record weights; independent instruments preserve those identities at fixed noise, and the low-dimensional record score supplies its sandwich. A common trajectory instead favors averaging the Gaussian paths. The six-test common-trajectory experiment is consequently retained as a calibration diagnostic. Its bootstrap at 50 records overcovers and greatly expands the confidence region, motivating the richer model-weighted heterogeneous-record experiment.</w:t>
      </w:r>
    </w:p>
    <w:p>
      <w:pPr>
        <w:pStyle w:val="BodyText"/>
      </w:pPr>
      <w:r>
        <w:t xml:space="preserve">Local efficiency requires regular pilots, controlled quadrature and compatible span enrichment. Moderate-noise performance depends additionally on random-design and nonlinear terms; the matched WENDy comparison leaves the accuracy ordering unresolved. Joint record/span/noise rates, consistent covariance calibration with heterogeneous fixed-horizon nuisance states, partial observation, process noise and support selection need further analysis. The results concern fully observed deterministic ODEs with supplied identifiable structure, and provide theory and a reproducible benchmark for evaluating weak estimators.</w:t>
      </w:r>
    </w:p>
    <w:bookmarkEnd w:id="52"/>
    <w:bookmarkStart w:id="53" w:name="Xfd35355eaff5be7167e13ac5f8f9ba5509cc5e8"/>
    <w:p>
      <w:pPr>
        <w:pStyle w:val="Heading2"/>
      </w:pPr>
      <w:r>
        <w:t xml:space="preserve">Declaration of generative AI and AI-assisted technologies</w:t>
      </w:r>
    </w:p>
    <w:p>
      <w:pPr>
        <w:pStyle w:val="FirstParagraph"/>
      </w:pPr>
      <w:r>
        <w:t xml:space="preserve">OpenAI Codex was used for literature searches, mathematical derivations, code development, experiment orchestration, numerical interpretation and drafting. Simulations were executed by archived source code, and figures were generated from recorded numerical outputs. This disclosure covers assistance in the research and writing process; Authorship remains with the named human author.</w:t>
      </w:r>
    </w:p>
    <w:bookmarkEnd w:id="53"/>
    <w:bookmarkStart w:id="55" w:name="data-availability"/>
    <w:p>
      <w:pPr>
        <w:pStyle w:val="Heading2"/>
      </w:pPr>
      <w:r>
        <w:t xml:space="preserve">Data availability</w:t>
      </w:r>
    </w:p>
    <w:p>
      <w:pPr>
        <w:pStyle w:val="FirstParagraph"/>
      </w:pPr>
      <w:r>
        <w:t xml:space="preserve">Code, synthetic observations, numerical outputs and frozen execution notebooks are available in the public</w:t>
      </w:r>
      <w:r>
        <w:t xml:space="preserve"> </w:t>
      </w:r>
      <w:hyperlink r:id="rId54">
        <w:r>
          <w:rPr>
            <w:rStyle w:val="Hyperlink"/>
          </w:rPr>
          <w:t xml:space="preserve">reproducibility repository, version v1.2.0</w:t>
        </w:r>
      </w:hyperlink>
      <w:r>
        <w:t xml:space="preserve">. For the independent-record study, all coefficient estimates, covariance summaries and sufficient-statistic fixtures are archived; full time series are regenerated from the frozen seed protocol. The repository includes protocol configurations, source fingerprints, pinned author-code download specifications, compatibility adapters, postprocessing scripts and SHA256 manifests. Pinned download specifications retrieve original author sources. No external experimental dataset is used. The tagged snapshot identifies the version supporting this article; a DOI has not been assigned.</w:t>
      </w:r>
    </w:p>
    <w:bookmarkEnd w:id="55"/>
    <w:bookmarkStart w:id="133" w:name="references"/>
    <w:p>
      <w:pPr>
        <w:pStyle w:val="Heading2"/>
      </w:pPr>
      <w:r>
        <w:t xml:space="preserve">References</w:t>
      </w:r>
    </w:p>
    <w:bookmarkStart w:id="132" w:name="refs"/>
    <w:bookmarkStart w:id="57" w:name="ref-brunel2014"/>
    <w:p>
      <w:pPr>
        <w:pStyle w:val="Bibliography"/>
      </w:pPr>
      <w:r>
        <w:t xml:space="preserve">[1]</w:t>
      </w:r>
      <w:r>
        <w:t xml:space="preserve"> </w:t>
      </w:r>
      <w:r>
        <w:t xml:space="preserve">	</w:t>
      </w:r>
      <w:r>
        <w:t xml:space="preserve">Brunel NJ-B, Clairon Q, d’Alche-Buc F</w:t>
      </w:r>
      <w:r>
        <w:t xml:space="preserve">. Parametric estimation of ordinary differential equations with orthogonality conditions.</w:t>
      </w:r>
      <w:r>
        <w:t xml:space="preserve"> </w:t>
      </w:r>
      <w:r>
        <w:rPr>
          <w:i/>
          <w:iCs/>
        </w:rPr>
        <w:t xml:space="preserve">Journal of the American Statistical Association</w:t>
      </w:r>
      <w:r>
        <w:t xml:space="preserve"> </w:t>
      </w:r>
      <w:r>
        <w:t xml:space="preserve">109 (2014) 173–185.</w:t>
      </w:r>
      <w:r>
        <w:t xml:space="preserve"> </w:t>
      </w:r>
      <w:hyperlink r:id="rId56">
        <w:r>
          <w:rPr>
            <w:rStyle w:val="Hyperlink"/>
          </w:rPr>
          <w:t xml:space="preserve">https://doi.org/10.1080/01621459.2013.841583</w:t>
        </w:r>
      </w:hyperlink>
      <w:r>
        <w:t xml:space="preserve">.</w:t>
      </w:r>
    </w:p>
    <w:bookmarkEnd w:id="57"/>
    <w:bookmarkStart w:id="59" w:name="ref-heitzman2026"/>
    <w:p>
      <w:pPr>
        <w:pStyle w:val="Bibliography"/>
      </w:pPr>
      <w:r>
        <w:t xml:space="preserve">[2]</w:t>
      </w:r>
      <w:r>
        <w:t xml:space="preserve"> </w:t>
      </w:r>
      <w:r>
        <w:t xml:space="preserve">	</w:t>
      </w:r>
      <w:r>
        <w:t xml:space="preserve">Heitzman-Breen N, Dukic V, Bortz DM. A practical identifiability criterion leveraging weak-form parameter estimation.</w:t>
      </w:r>
      <w:r>
        <w:t xml:space="preserve"> </w:t>
      </w:r>
      <w:r>
        <w:rPr>
          <w:i/>
          <w:iCs/>
        </w:rPr>
        <w:t xml:space="preserve">Bulletin of Mathematical Biology</w:t>
      </w:r>
      <w:r>
        <w:t xml:space="preserve"> </w:t>
      </w:r>
      <w:r>
        <w:t xml:space="preserve">88 (2026) 70.</w:t>
      </w:r>
      <w:r>
        <w:t xml:space="preserve"> </w:t>
      </w:r>
      <w:hyperlink r:id="rId58">
        <w:r>
          <w:rPr>
            <w:rStyle w:val="Hyperlink"/>
          </w:rPr>
          <w:t xml:space="preserve">https://doi.org/10.1007/s11538-026-01639-x</w:t>
        </w:r>
      </w:hyperlink>
      <w:r>
        <w:t xml:space="preserve">.</w:t>
      </w:r>
    </w:p>
    <w:bookmarkEnd w:id="59"/>
    <w:bookmarkStart w:id="61" w:name="ref-brunton2016"/>
    <w:p>
      <w:pPr>
        <w:pStyle w:val="Bibliography"/>
      </w:pPr>
      <w:r>
        <w:t xml:space="preserve">[3]</w:t>
      </w:r>
      <w:r>
        <w:t xml:space="preserve"> </w:t>
      </w:r>
      <w:r>
        <w:t xml:space="preserve">	</w:t>
      </w:r>
      <w:r>
        <w:t xml:space="preserve">Brunton SL, Proctor JL, Kutz JN. Discovering governing equations from data by sparse identification of nonlinear dynamical systems.</w:t>
      </w:r>
      <w:r>
        <w:t xml:space="preserve"> </w:t>
      </w:r>
      <w:r>
        <w:rPr>
          <w:i/>
          <w:iCs/>
        </w:rPr>
        <w:t xml:space="preserve">Proceedings of the National Academy of Sciences</w:t>
      </w:r>
      <w:r>
        <w:t xml:space="preserve"> </w:t>
      </w:r>
      <w:r>
        <w:t xml:space="preserve">113 (2016) 3932–3937.</w:t>
      </w:r>
      <w:r>
        <w:t xml:space="preserve"> </w:t>
      </w:r>
      <w:hyperlink r:id="rId60">
        <w:r>
          <w:rPr>
            <w:rStyle w:val="Hyperlink"/>
          </w:rPr>
          <w:t xml:space="preserve">https://doi.org/10.1073/pnas.1517384113</w:t>
        </w:r>
      </w:hyperlink>
      <w:r>
        <w:t xml:space="preserve">.</w:t>
      </w:r>
    </w:p>
    <w:bookmarkEnd w:id="61"/>
    <w:bookmarkStart w:id="63" w:name="ref-schaeffer2017"/>
    <w:p>
      <w:pPr>
        <w:pStyle w:val="Bibliography"/>
      </w:pPr>
      <w:r>
        <w:t xml:space="preserve">[4]</w:t>
      </w:r>
      <w:r>
        <w:t xml:space="preserve"> </w:t>
      </w:r>
      <w:r>
        <w:t xml:space="preserve">	</w:t>
      </w:r>
      <w:r>
        <w:t xml:space="preserve">Schaeffer H, McCalla SG. Sparse model selection via integral terms.</w:t>
      </w:r>
      <w:r>
        <w:t xml:space="preserve"> </w:t>
      </w:r>
      <w:r>
        <w:rPr>
          <w:i/>
          <w:iCs/>
        </w:rPr>
        <w:t xml:space="preserve">Physical Review E</w:t>
      </w:r>
      <w:r>
        <w:t xml:space="preserve"> </w:t>
      </w:r>
      <w:r>
        <w:t xml:space="preserve">96 (2017) 023302.</w:t>
      </w:r>
      <w:r>
        <w:t xml:space="preserve"> </w:t>
      </w:r>
      <w:hyperlink r:id="rId62">
        <w:r>
          <w:rPr>
            <w:rStyle w:val="Hyperlink"/>
          </w:rPr>
          <w:t xml:space="preserve">https://doi.org/10.1103/PhysRevE.96.023302</w:t>
        </w:r>
      </w:hyperlink>
      <w:r>
        <w:t xml:space="preserve">.</w:t>
      </w:r>
    </w:p>
    <w:bookmarkEnd w:id="63"/>
    <w:bookmarkStart w:id="65" w:name="ref-messenger2021"/>
    <w:p>
      <w:pPr>
        <w:pStyle w:val="Bibliography"/>
      </w:pPr>
      <w:r>
        <w:t xml:space="preserve">[5]</w:t>
      </w:r>
      <w:r>
        <w:t xml:space="preserve"> </w:t>
      </w:r>
      <w:r>
        <w:t xml:space="preserve">	</w:t>
      </w:r>
      <w:r>
        <w:t xml:space="preserve">Messenger DA, Bortz DM. Weak</w:t>
      </w:r>
      <w:r>
        <w:t xml:space="preserve"> </w:t>
      </w:r>
      <w:r>
        <w:t xml:space="preserve">SINDy</w:t>
      </w:r>
      <w:r>
        <w:t xml:space="preserve">: Galerkin-based data-driven model selection.</w:t>
      </w:r>
      <w:r>
        <w:t xml:space="preserve"> </w:t>
      </w:r>
      <w:r>
        <w:rPr>
          <w:i/>
          <w:iCs/>
        </w:rPr>
        <w:t xml:space="preserve">Multiscale Modeling and Simulation</w:t>
      </w:r>
      <w:r>
        <w:t xml:space="preserve"> </w:t>
      </w:r>
      <w:r>
        <w:t xml:space="preserve">19 (2021) 1474–1497.</w:t>
      </w:r>
      <w:r>
        <w:t xml:space="preserve"> </w:t>
      </w:r>
      <w:hyperlink r:id="rId64">
        <w:r>
          <w:rPr>
            <w:rStyle w:val="Hyperlink"/>
          </w:rPr>
          <w:t xml:space="preserve">https://doi.org/10.1137/20M1343166</w:t>
        </w:r>
      </w:hyperlink>
      <w:r>
        <w:t xml:space="preserve">.</w:t>
      </w:r>
    </w:p>
    <w:bookmarkEnd w:id="65"/>
    <w:bookmarkStart w:id="67" w:name="ref-reinbold2020"/>
    <w:p>
      <w:pPr>
        <w:pStyle w:val="Bibliography"/>
      </w:pPr>
      <w:r>
        <w:t xml:space="preserve">[6]</w:t>
      </w:r>
      <w:r>
        <w:t xml:space="preserve"> </w:t>
      </w:r>
      <w:r>
        <w:t xml:space="preserve">	</w:t>
      </w:r>
      <w:r>
        <w:t xml:space="preserve">Reinbold PAK, Gurevich DR, Grigoriev RO. Using noisy or incomplete data to discover models of spatiotemporal dynamics.</w:t>
      </w:r>
      <w:r>
        <w:t xml:space="preserve"> </w:t>
      </w:r>
      <w:r>
        <w:rPr>
          <w:i/>
          <w:iCs/>
        </w:rPr>
        <w:t xml:space="preserve">Physical Review E</w:t>
      </w:r>
      <w:r>
        <w:t xml:space="preserve"> </w:t>
      </w:r>
      <w:r>
        <w:t xml:space="preserve">101 (2020) 010203.</w:t>
      </w:r>
      <w:r>
        <w:t xml:space="preserve"> </w:t>
      </w:r>
      <w:hyperlink r:id="rId66">
        <w:r>
          <w:rPr>
            <w:rStyle w:val="Hyperlink"/>
          </w:rPr>
          <w:t xml:space="preserve">https://doi.org/10.1103/PhysRevE.101.010203</w:t>
        </w:r>
      </w:hyperlink>
      <w:r>
        <w:t xml:space="preserve">.</w:t>
      </w:r>
    </w:p>
    <w:bookmarkEnd w:id="67"/>
    <w:bookmarkStart w:id="69" w:name="ref-stein1999"/>
    <w:p>
      <w:pPr>
        <w:pStyle w:val="Bibliography"/>
      </w:pPr>
      <w:r>
        <w:t xml:space="preserve">[7]</w:t>
      </w:r>
      <w:r>
        <w:t xml:space="preserve"> </w:t>
      </w:r>
      <w:r>
        <w:t xml:space="preserve">	</w:t>
      </w:r>
      <w:r>
        <w:t xml:space="preserve">Stein ML. Interpolation of spatial data: Some theory for kriging. Springer (1999)</w:t>
      </w:r>
      <w:r>
        <w:t xml:space="preserve"> </w:t>
      </w:r>
      <w:hyperlink r:id="rId68">
        <w:r>
          <w:rPr>
            <w:rStyle w:val="Hyperlink"/>
          </w:rPr>
          <w:t xml:space="preserve">https://doi.org/10.1007/978-1-4612-1494-6</w:t>
        </w:r>
      </w:hyperlink>
      <w:r>
        <w:t xml:space="preserve">.</w:t>
      </w:r>
    </w:p>
    <w:bookmarkEnd w:id="69"/>
    <w:bookmarkStart w:id="71" w:name="ref-ying1991"/>
    <w:p>
      <w:pPr>
        <w:pStyle w:val="Bibliography"/>
      </w:pPr>
      <w:r>
        <w:t xml:space="preserve">[8]</w:t>
      </w:r>
      <w:r>
        <w:t xml:space="preserve"> </w:t>
      </w:r>
      <w:r>
        <w:t xml:space="preserve">	</w:t>
      </w:r>
      <w:r>
        <w:t xml:space="preserve">Ying Z. Asymptotic properties of a maximum likelihood estimator with data from a gaussian process.</w:t>
      </w:r>
      <w:r>
        <w:t xml:space="preserve"> </w:t>
      </w:r>
      <w:r>
        <w:rPr>
          <w:i/>
          <w:iCs/>
        </w:rPr>
        <w:t xml:space="preserve">Journal of Multivariate Analysis</w:t>
      </w:r>
      <w:r>
        <w:t xml:space="preserve"> </w:t>
      </w:r>
      <w:r>
        <w:t xml:space="preserve">36 (1991) 280–296.</w:t>
      </w:r>
      <w:r>
        <w:t xml:space="preserve"> </w:t>
      </w:r>
      <w:hyperlink r:id="rId70">
        <w:r>
          <w:rPr>
            <w:rStyle w:val="Hyperlink"/>
          </w:rPr>
          <w:t xml:space="preserve">https://doi.org/10.1016/0047-259X(91)90062-7</w:t>
        </w:r>
      </w:hyperlink>
      <w:r>
        <w:t xml:space="preserve">.</w:t>
      </w:r>
    </w:p>
    <w:bookmarkEnd w:id="71"/>
    <w:bookmarkStart w:id="73" w:name="ref-zhang2004"/>
    <w:p>
      <w:pPr>
        <w:pStyle w:val="Bibliography"/>
      </w:pPr>
      <w:r>
        <w:t xml:space="preserve">[9]</w:t>
      </w:r>
      <w:r>
        <w:t xml:space="preserve"> </w:t>
      </w:r>
      <w:r>
        <w:t xml:space="preserve">	</w:t>
      </w:r>
      <w:r>
        <w:t xml:space="preserve">Zhang H. Inconsistent estimation and asymptotically equal interpolations in model-based geostatistics.</w:t>
      </w:r>
      <w:r>
        <w:t xml:space="preserve"> </w:t>
      </w:r>
      <w:r>
        <w:rPr>
          <w:i/>
          <w:iCs/>
        </w:rPr>
        <w:t xml:space="preserve">Journal of the American Statistical Association</w:t>
      </w:r>
      <w:r>
        <w:t xml:space="preserve"> </w:t>
      </w:r>
      <w:r>
        <w:t xml:space="preserve">99 (2004) 250–261.</w:t>
      </w:r>
      <w:r>
        <w:t xml:space="preserve"> </w:t>
      </w:r>
      <w:hyperlink r:id="rId72">
        <w:r>
          <w:rPr>
            <w:rStyle w:val="Hyperlink"/>
          </w:rPr>
          <w:t xml:space="preserve">https://doi.org/10.1198/016214504000000241</w:t>
        </w:r>
      </w:hyperlink>
      <w:r>
        <w:t xml:space="preserve">.</w:t>
      </w:r>
    </w:p>
    <w:bookmarkEnd w:id="73"/>
    <w:bookmarkStart w:id="75" w:name="ref-dette2016"/>
    <w:p>
      <w:pPr>
        <w:pStyle w:val="Bibliography"/>
      </w:pPr>
      <w:r>
        <w:t xml:space="preserve">[10]</w:t>
      </w:r>
      <w:r>
        <w:t xml:space="preserve"> </w:t>
      </w:r>
      <w:r>
        <w:t xml:space="preserve">	</w:t>
      </w:r>
      <w:r>
        <w:t xml:space="preserve">Dette H, Pepelyshev A, Zhigljavsky A. Optimal designs in regression with correlated errors.</w:t>
      </w:r>
      <w:r>
        <w:t xml:space="preserve"> </w:t>
      </w:r>
      <w:r>
        <w:rPr>
          <w:i/>
          <w:iCs/>
        </w:rPr>
        <w:t xml:space="preserve">The Annals of Statistics</w:t>
      </w:r>
      <w:r>
        <w:t xml:space="preserve"> </w:t>
      </w:r>
      <w:r>
        <w:t xml:space="preserve">44 (2016) 113–152.</w:t>
      </w:r>
      <w:r>
        <w:t xml:space="preserve"> </w:t>
      </w:r>
      <w:hyperlink r:id="rId74">
        <w:r>
          <w:rPr>
            <w:rStyle w:val="Hyperlink"/>
          </w:rPr>
          <w:t xml:space="preserve">https://doi.org/10.1214/15-AOS1361</w:t>
        </w:r>
      </w:hyperlink>
      <w:r>
        <w:t xml:space="preserve">.</w:t>
      </w:r>
    </w:p>
    <w:bookmarkEnd w:id="75"/>
    <w:bookmarkStart w:id="77" w:name="ref-messenger2025"/>
    <w:p>
      <w:pPr>
        <w:pStyle w:val="Bibliography"/>
      </w:pPr>
      <w:r>
        <w:t xml:space="preserve">[11]</w:t>
      </w:r>
      <w:r>
        <w:t xml:space="preserve"> </w:t>
      </w:r>
      <w:r>
        <w:t xml:space="preserve">	</w:t>
      </w:r>
      <w:r>
        <w:t xml:space="preserve">Messenger DA, Bortz DM. Asymptotic consistency of the</w:t>
      </w:r>
      <w:r>
        <w:t xml:space="preserve"> </w:t>
      </w:r>
      <w:r>
        <w:t xml:space="preserve">WSINDy</w:t>
      </w:r>
      <w:r>
        <w:t xml:space="preserve"> </w:t>
      </w:r>
      <w:r>
        <w:t xml:space="preserve">algorithm in the limit of continuum data.</w:t>
      </w:r>
      <w:r>
        <w:t xml:space="preserve"> </w:t>
      </w:r>
      <w:r>
        <w:rPr>
          <w:i/>
          <w:iCs/>
        </w:rPr>
        <w:t xml:space="preserve">IMA Journal of Numerical Analysis</w:t>
      </w:r>
      <w:r>
        <w:t xml:space="preserve"> </w:t>
      </w:r>
      <w:r>
        <w:t xml:space="preserve">45 (2025) 3264–3312.</w:t>
      </w:r>
      <w:r>
        <w:t xml:space="preserve"> </w:t>
      </w:r>
      <w:hyperlink r:id="rId76">
        <w:r>
          <w:rPr>
            <w:rStyle w:val="Hyperlink"/>
          </w:rPr>
          <w:t xml:space="preserve">https://doi.org/10.1093/imanum/drae086</w:t>
        </w:r>
      </w:hyperlink>
      <w:r>
        <w:t xml:space="preserve">.</w:t>
      </w:r>
    </w:p>
    <w:bookmarkEnd w:id="77"/>
    <w:bookmarkStart w:id="79" w:name="ref-hansen1982"/>
    <w:p>
      <w:pPr>
        <w:pStyle w:val="Bibliography"/>
      </w:pPr>
      <w:r>
        <w:t xml:space="preserve">[12]</w:t>
      </w:r>
      <w:r>
        <w:t xml:space="preserve"> </w:t>
      </w:r>
      <w:r>
        <w:t xml:space="preserve">	</w:t>
      </w:r>
      <w:r>
        <w:t xml:space="preserve">Hansen LP. Large sample properties of generalized method of moments estimators.</w:t>
      </w:r>
      <w:r>
        <w:t xml:space="preserve"> </w:t>
      </w:r>
      <w:r>
        <w:rPr>
          <w:i/>
          <w:iCs/>
        </w:rPr>
        <w:t xml:space="preserve">Econometrica</w:t>
      </w:r>
      <w:r>
        <w:t xml:space="preserve"> </w:t>
      </w:r>
      <w:r>
        <w:t xml:space="preserve">50 (1982) 1029–1054.</w:t>
      </w:r>
      <w:r>
        <w:t xml:space="preserve"> </w:t>
      </w:r>
      <w:hyperlink r:id="rId78">
        <w:r>
          <w:rPr>
            <w:rStyle w:val="Hyperlink"/>
          </w:rPr>
          <w:t xml:space="preserve">https://doi.org/10.2307/1912775</w:t>
        </w:r>
      </w:hyperlink>
      <w:r>
        <w:t xml:space="preserve">.</w:t>
      </w:r>
    </w:p>
    <w:bookmarkEnd w:id="79"/>
    <w:bookmarkStart w:id="81" w:name="ref-newey1994"/>
    <w:p>
      <w:pPr>
        <w:pStyle w:val="Bibliography"/>
      </w:pPr>
      <w:r>
        <w:t xml:space="preserve">[13]</w:t>
      </w:r>
      <w:r>
        <w:t xml:space="preserve"> </w:t>
      </w:r>
      <w:r>
        <w:t xml:space="preserve">	</w:t>
      </w:r>
      <w:r>
        <w:t xml:space="preserve">Newey WK, McFadden D. Large sample estimation and hypothesis testing.</w:t>
      </w:r>
      <w:r>
        <w:t xml:space="preserve"> </w:t>
      </w:r>
      <w:r>
        <w:rPr>
          <w:i/>
          <w:iCs/>
        </w:rPr>
        <w:t xml:space="preserve">Handbook of econometrics</w:t>
      </w:r>
      <w:r>
        <w:t xml:space="preserve"> </w:t>
      </w:r>
      <w:r>
        <w:t xml:space="preserve">Elsevier 4 (1994) 2111–2245.</w:t>
      </w:r>
      <w:r>
        <w:t xml:space="preserve"> </w:t>
      </w:r>
      <w:hyperlink r:id="rId80">
        <w:r>
          <w:rPr>
            <w:rStyle w:val="Hyperlink"/>
          </w:rPr>
          <w:t xml:space="preserve">https://doi.org/10.1016/S1573-4412(05)80005-4</w:t>
        </w:r>
      </w:hyperlink>
      <w:r>
        <w:t xml:space="preserve">.</w:t>
      </w:r>
    </w:p>
    <w:bookmarkEnd w:id="81"/>
    <w:bookmarkStart w:id="83" w:name="ref-leiner2025"/>
    <w:p>
      <w:pPr>
        <w:pStyle w:val="Bibliography"/>
      </w:pPr>
      <w:r>
        <w:t xml:space="preserve">[14]</w:t>
      </w:r>
      <w:r>
        <w:t xml:space="preserve"> </w:t>
      </w:r>
      <w:r>
        <w:t xml:space="preserve">	</w:t>
      </w:r>
      <w:r>
        <w:t xml:space="preserve">Leiner J, Duan B, Wasserman L, Ramdas A. Data fission: Splitting a single data point.</w:t>
      </w:r>
      <w:r>
        <w:t xml:space="preserve"> </w:t>
      </w:r>
      <w:r>
        <w:rPr>
          <w:i/>
          <w:iCs/>
        </w:rPr>
        <w:t xml:space="preserve">Journal of the American Statistical Association</w:t>
      </w:r>
      <w:r>
        <w:t xml:space="preserve"> </w:t>
      </w:r>
      <w:r>
        <w:t xml:space="preserve">120 (2025) 135–146.</w:t>
      </w:r>
      <w:r>
        <w:t xml:space="preserve"> </w:t>
      </w:r>
      <w:hyperlink r:id="rId82">
        <w:r>
          <w:rPr>
            <w:rStyle w:val="Hyperlink"/>
          </w:rPr>
          <w:t xml:space="preserve">https://doi.org/10.1080/01621459.2023.2270748</w:t>
        </w:r>
      </w:hyperlink>
      <w:r>
        <w:t xml:space="preserve">.</w:t>
      </w:r>
    </w:p>
    <w:bookmarkEnd w:id="83"/>
    <w:bookmarkStart w:id="85" w:name="ref-varah1982"/>
    <w:p>
      <w:pPr>
        <w:pStyle w:val="Bibliography"/>
      </w:pPr>
      <w:r>
        <w:t xml:space="preserve">[15]</w:t>
      </w:r>
      <w:r>
        <w:t xml:space="preserve"> </w:t>
      </w:r>
      <w:r>
        <w:t xml:space="preserve">	</w:t>
      </w:r>
      <w:r>
        <w:t xml:space="preserve">Varah JM. A spline least squares method for numerical parameter estimation in differential equations.</w:t>
      </w:r>
      <w:r>
        <w:t xml:space="preserve"> </w:t>
      </w:r>
      <w:r>
        <w:rPr>
          <w:i/>
          <w:iCs/>
        </w:rPr>
        <w:t xml:space="preserve">SIAM Journal on Scientific and Statistical Computing</w:t>
      </w:r>
      <w:r>
        <w:t xml:space="preserve"> </w:t>
      </w:r>
      <w:r>
        <w:t xml:space="preserve">3 (1982) 28–46.</w:t>
      </w:r>
      <w:r>
        <w:t xml:space="preserve"> </w:t>
      </w:r>
      <w:hyperlink r:id="rId84">
        <w:r>
          <w:rPr>
            <w:rStyle w:val="Hyperlink"/>
          </w:rPr>
          <w:t xml:space="preserve">https://doi.org/10.1137/0903003</w:t>
        </w:r>
      </w:hyperlink>
      <w:r>
        <w:t xml:space="preserve">.</w:t>
      </w:r>
    </w:p>
    <w:bookmarkEnd w:id="85"/>
    <w:bookmarkStart w:id="87" w:name="ref-brunel2008"/>
    <w:p>
      <w:pPr>
        <w:pStyle w:val="Bibliography"/>
      </w:pPr>
      <w:r>
        <w:t xml:space="preserve">[16]</w:t>
      </w:r>
      <w:r>
        <w:t xml:space="preserve"> </w:t>
      </w:r>
      <w:r>
        <w:t xml:space="preserve">	</w:t>
      </w:r>
      <w:r>
        <w:t xml:space="preserve">Brunel NJ-B. Parameter estimation of</w:t>
      </w:r>
      <w:r>
        <w:t xml:space="preserve"> </w:t>
      </w:r>
      <w:r>
        <w:t xml:space="preserve">ODE</w:t>
      </w:r>
      <w:r>
        <w:t xml:space="preserve">’s via nonparametric estimators.</w:t>
      </w:r>
      <w:r>
        <w:t xml:space="preserve"> </w:t>
      </w:r>
      <w:r>
        <w:rPr>
          <w:i/>
          <w:iCs/>
        </w:rPr>
        <w:t xml:space="preserve">Electronic Journal of Statistics</w:t>
      </w:r>
      <w:r>
        <w:t xml:space="preserve"> </w:t>
      </w:r>
      <w:r>
        <w:t xml:space="preserve">2 (2008) 1242–1267.</w:t>
      </w:r>
      <w:r>
        <w:t xml:space="preserve"> </w:t>
      </w:r>
      <w:hyperlink r:id="rId86">
        <w:r>
          <w:rPr>
            <w:rStyle w:val="Hyperlink"/>
          </w:rPr>
          <w:t xml:space="preserve">https://doi.org/10.1214/07-EJS132</w:t>
        </w:r>
      </w:hyperlink>
      <w:r>
        <w:t xml:space="preserve">.</w:t>
      </w:r>
    </w:p>
    <w:bookmarkEnd w:id="87"/>
    <w:bookmarkStart w:id="89" w:name="ref-liang2008"/>
    <w:p>
      <w:pPr>
        <w:pStyle w:val="Bibliography"/>
      </w:pPr>
      <w:r>
        <w:t xml:space="preserve">[17]</w:t>
      </w:r>
      <w:r>
        <w:t xml:space="preserve"> </w:t>
      </w:r>
      <w:r>
        <w:t xml:space="preserve">	</w:t>
      </w:r>
      <w:r>
        <w:t xml:space="preserve">Liang H, Wu H. Parameter estimation for differential equation models using a framework of measurement error in regression models.</w:t>
      </w:r>
      <w:r>
        <w:t xml:space="preserve"> </w:t>
      </w:r>
      <w:r>
        <w:rPr>
          <w:i/>
          <w:iCs/>
        </w:rPr>
        <w:t xml:space="preserve">Journal of the American Statistical Association</w:t>
      </w:r>
      <w:r>
        <w:t xml:space="preserve"> </w:t>
      </w:r>
      <w:r>
        <w:t xml:space="preserve">103 (2008) 1570–1583.</w:t>
      </w:r>
      <w:r>
        <w:t xml:space="preserve"> </w:t>
      </w:r>
      <w:hyperlink r:id="rId88">
        <w:r>
          <w:rPr>
            <w:rStyle w:val="Hyperlink"/>
          </w:rPr>
          <w:t xml:space="preserve">https://doi.org/10.1198/016214508000000797</w:t>
        </w:r>
      </w:hyperlink>
      <w:r>
        <w:t xml:space="preserve">.</w:t>
      </w:r>
    </w:p>
    <w:bookmarkEnd w:id="89"/>
    <w:bookmarkStart w:id="91" w:name="ref-gugushvili2012"/>
    <w:p>
      <w:pPr>
        <w:pStyle w:val="Bibliography"/>
      </w:pPr>
      <w:r>
        <w:t xml:space="preserve">[18]</w:t>
      </w:r>
      <w:r>
        <w:t xml:space="preserve"> </w:t>
      </w:r>
      <w:r>
        <w:t xml:space="preserve">	</w:t>
      </w:r>
      <w:r>
        <w:t xml:space="preserve">Gugushvili S, Klaassen CAJ.</w:t>
      </w:r>
      <w:r>
        <w:t xml:space="preserve"> </w:t>
      </w:r>
      <m:oMath>
        <m:rad>
          <m:radPr>
            <m:degHide m:val="on"/>
          </m:radPr>
          <m:deg/>
          <m:e>
            <m:r>
              <m:t>n</m:t>
            </m:r>
          </m:e>
        </m:rad>
      </m:oMath>
      <w:r>
        <w:t xml:space="preserve">-consistent parameter estimation for systems of ordinary differential equations: Bypassing numerical integration via smoothing.</w:t>
      </w:r>
      <w:r>
        <w:t xml:space="preserve"> </w:t>
      </w:r>
      <w:r>
        <w:rPr>
          <w:i/>
          <w:iCs/>
        </w:rPr>
        <w:t xml:space="preserve">Bernoulli</w:t>
      </w:r>
      <w:r>
        <w:t xml:space="preserve"> </w:t>
      </w:r>
      <w:r>
        <w:t xml:space="preserve">18 (2012) 1061–1098.</w:t>
      </w:r>
      <w:r>
        <w:t xml:space="preserve"> </w:t>
      </w:r>
      <w:hyperlink r:id="rId90">
        <w:r>
          <w:rPr>
            <w:rStyle w:val="Hyperlink"/>
          </w:rPr>
          <w:t xml:space="preserve">https://doi.org/10.3150/11-BEJ362</w:t>
        </w:r>
      </w:hyperlink>
      <w:r>
        <w:t xml:space="preserve">.</w:t>
      </w:r>
    </w:p>
    <w:bookmarkEnd w:id="91"/>
    <w:bookmarkStart w:id="93" w:name="ref-dattner2015"/>
    <w:p>
      <w:pPr>
        <w:pStyle w:val="Bibliography"/>
      </w:pPr>
      <w:r>
        <w:t xml:space="preserve">[19]</w:t>
      </w:r>
      <w:r>
        <w:t xml:space="preserve"> </w:t>
      </w:r>
      <w:r>
        <w:t xml:space="preserve">	</w:t>
      </w:r>
      <w:r>
        <w:t xml:space="preserve">Dattner I, Klaassen CAJ. Optimal rate of direct estimators in systems of ordinary differential equations linear in functions of the parameters.</w:t>
      </w:r>
      <w:r>
        <w:t xml:space="preserve"> </w:t>
      </w:r>
      <w:r>
        <w:rPr>
          <w:i/>
          <w:iCs/>
        </w:rPr>
        <w:t xml:space="preserve">Electronic Journal of Statistics</w:t>
      </w:r>
      <w:r>
        <w:t xml:space="preserve"> </w:t>
      </w:r>
      <w:r>
        <w:t xml:space="preserve">9 (2015) 1939–1973.</w:t>
      </w:r>
      <w:r>
        <w:t xml:space="preserve"> </w:t>
      </w:r>
      <w:hyperlink r:id="rId92">
        <w:r>
          <w:rPr>
            <w:rStyle w:val="Hyperlink"/>
          </w:rPr>
          <w:t xml:space="preserve">https://doi.org/10.1214/15-EJS1053</w:t>
        </w:r>
      </w:hyperlink>
      <w:r>
        <w:t xml:space="preserve">.</w:t>
      </w:r>
    </w:p>
    <w:bookmarkEnd w:id="93"/>
    <w:bookmarkStart w:id="95" w:name="ref-ramsay2007"/>
    <w:p>
      <w:pPr>
        <w:pStyle w:val="Bibliography"/>
      </w:pPr>
      <w:r>
        <w:t xml:space="preserve">[20]</w:t>
      </w:r>
      <w:r>
        <w:t xml:space="preserve"> </w:t>
      </w:r>
      <w:r>
        <w:t xml:space="preserve">	</w:t>
      </w:r>
      <w:r>
        <w:t xml:space="preserve">Ramsay JO, Hooker G, Campbell D, Cao J. Parameter estimation for differential equations: A generalized smoothing approach.</w:t>
      </w:r>
      <w:r>
        <w:t xml:space="preserve"> </w:t>
      </w:r>
      <w:r>
        <w:rPr>
          <w:i/>
          <w:iCs/>
        </w:rPr>
        <w:t xml:space="preserve">Journal of the Royal Statistical Society: Series B</w:t>
      </w:r>
      <w:r>
        <w:t xml:space="preserve"> </w:t>
      </w:r>
      <w:r>
        <w:t xml:space="preserve">69 (2007) 741–796.</w:t>
      </w:r>
      <w:r>
        <w:t xml:space="preserve"> </w:t>
      </w:r>
      <w:hyperlink r:id="rId94">
        <w:r>
          <w:rPr>
            <w:rStyle w:val="Hyperlink"/>
          </w:rPr>
          <w:t xml:space="preserve">https://doi.org/10.1111/j.1467-9868.2007.00610.x</w:t>
        </w:r>
      </w:hyperlink>
      <w:r>
        <w:t xml:space="preserve">.</w:t>
      </w:r>
    </w:p>
    <w:bookmarkEnd w:id="95"/>
    <w:bookmarkStart w:id="97" w:name="ref-qi2010"/>
    <w:p>
      <w:pPr>
        <w:pStyle w:val="Bibliography"/>
      </w:pPr>
      <w:r>
        <w:t xml:space="preserve">[21]</w:t>
      </w:r>
      <w:r>
        <w:t xml:space="preserve"> </w:t>
      </w:r>
      <w:r>
        <w:t xml:space="preserve">	</w:t>
      </w:r>
      <w:r>
        <w:t xml:space="preserve">Qi X, Zhao H. Asymptotic efficiency and finite-sample properties of the generalized profiling estimation of parameters in ordinary differential equations.</w:t>
      </w:r>
      <w:r>
        <w:t xml:space="preserve"> </w:t>
      </w:r>
      <w:r>
        <w:rPr>
          <w:i/>
          <w:iCs/>
        </w:rPr>
        <w:t xml:space="preserve">The Annals of Statistics</w:t>
      </w:r>
      <w:r>
        <w:t xml:space="preserve"> </w:t>
      </w:r>
      <w:r>
        <w:t xml:space="preserve">38 (2010) 435–481.</w:t>
      </w:r>
      <w:r>
        <w:t xml:space="preserve"> </w:t>
      </w:r>
      <w:hyperlink r:id="rId96">
        <w:r>
          <w:rPr>
            <w:rStyle w:val="Hyperlink"/>
          </w:rPr>
          <w:t xml:space="preserve">https://doi.org/10.1214/09-AOS724</w:t>
        </w:r>
      </w:hyperlink>
      <w:r>
        <w:t xml:space="preserve">.</w:t>
      </w:r>
    </w:p>
    <w:bookmarkEnd w:id="97"/>
    <w:bookmarkStart w:id="99" w:name="ref-dattner2018"/>
    <w:p>
      <w:pPr>
        <w:pStyle w:val="Bibliography"/>
      </w:pPr>
      <w:r>
        <w:t xml:space="preserve">[22]</w:t>
      </w:r>
      <w:r>
        <w:t xml:space="preserve"> </w:t>
      </w:r>
      <w:r>
        <w:t xml:space="preserve">	</w:t>
      </w:r>
      <w:r>
        <w:t xml:space="preserve">Dattner I, Gugushvili S. Application of one-step method to parameter estimation in</w:t>
      </w:r>
      <w:r>
        <w:t xml:space="preserve"> </w:t>
      </w:r>
      <w:r>
        <w:t xml:space="preserve">ODE</w:t>
      </w:r>
      <w:r>
        <w:t xml:space="preserve"> </w:t>
      </w:r>
      <w:r>
        <w:t xml:space="preserve">models.</w:t>
      </w:r>
      <w:r>
        <w:t xml:space="preserve"> </w:t>
      </w:r>
      <w:r>
        <w:rPr>
          <w:i/>
          <w:iCs/>
        </w:rPr>
        <w:t xml:space="preserve">Statistica Neerlandica</w:t>
      </w:r>
      <w:r>
        <w:t xml:space="preserve"> </w:t>
      </w:r>
      <w:r>
        <w:t xml:space="preserve">72 (2018) 126–156.</w:t>
      </w:r>
      <w:r>
        <w:t xml:space="preserve"> </w:t>
      </w:r>
      <w:hyperlink r:id="rId98">
        <w:r>
          <w:rPr>
            <w:rStyle w:val="Hyperlink"/>
          </w:rPr>
          <w:t xml:space="preserve">https://doi.org/10.1111/stan.12124</w:t>
        </w:r>
      </w:hyperlink>
      <w:r>
        <w:t xml:space="preserve">.</w:t>
      </w:r>
    </w:p>
    <w:bookmarkEnd w:id="99"/>
    <w:bookmarkStart w:id="101" w:name="ref-parzen1961"/>
    <w:p>
      <w:pPr>
        <w:pStyle w:val="Bibliography"/>
      </w:pPr>
      <w:r>
        <w:t xml:space="preserve">[23]</w:t>
      </w:r>
      <w:r>
        <w:t xml:space="preserve"> </w:t>
      </w:r>
      <w:r>
        <w:t xml:space="preserve">	</w:t>
      </w:r>
      <w:r>
        <w:t xml:space="preserve">Parzen E. An approach to time series analysis.</w:t>
      </w:r>
      <w:r>
        <w:t xml:space="preserve"> </w:t>
      </w:r>
      <w:r>
        <w:rPr>
          <w:i/>
          <w:iCs/>
        </w:rPr>
        <w:t xml:space="preserve">The Annals of Mathematical Statistics</w:t>
      </w:r>
      <w:r>
        <w:t xml:space="preserve"> </w:t>
      </w:r>
      <w:r>
        <w:t xml:space="preserve">32 (1961) 951–989.</w:t>
      </w:r>
      <w:r>
        <w:t xml:space="preserve"> </w:t>
      </w:r>
      <w:hyperlink r:id="rId100">
        <w:r>
          <w:rPr>
            <w:rStyle w:val="Hyperlink"/>
          </w:rPr>
          <w:t xml:space="preserve">https://doi.org/10.1214/aoms/1177704840</w:t>
        </w:r>
      </w:hyperlink>
      <w:r>
        <w:t xml:space="preserve">.</w:t>
      </w:r>
    </w:p>
    <w:bookmarkEnd w:id="101"/>
    <w:bookmarkStart w:id="103" w:name="ref-ibragimov1981"/>
    <w:p>
      <w:pPr>
        <w:pStyle w:val="Bibliography"/>
      </w:pPr>
      <w:r>
        <w:t xml:space="preserve">[24]</w:t>
      </w:r>
      <w:r>
        <w:t xml:space="preserve"> </w:t>
      </w:r>
      <w:r>
        <w:t xml:space="preserve">	</w:t>
      </w:r>
      <w:r>
        <w:t xml:space="preserve">Ibragimov IA, Has’minskii RZ. Statistical estimation: Asymptotic theory. Springer (1981)</w:t>
      </w:r>
      <w:r>
        <w:t xml:space="preserve"> </w:t>
      </w:r>
      <w:hyperlink r:id="rId102">
        <w:r>
          <w:rPr>
            <w:rStyle w:val="Hyperlink"/>
          </w:rPr>
          <w:t xml:space="preserve">https://doi.org/10.1007/978-1-4899-0027-2</w:t>
        </w:r>
      </w:hyperlink>
      <w:r>
        <w:t xml:space="preserve">.</w:t>
      </w:r>
    </w:p>
    <w:bookmarkEnd w:id="103"/>
    <w:bookmarkStart w:id="105" w:name="ref-kutoyants1994"/>
    <w:p>
      <w:pPr>
        <w:pStyle w:val="Bibliography"/>
      </w:pPr>
      <w:r>
        <w:t xml:space="preserve">[25]</w:t>
      </w:r>
      <w:r>
        <w:t xml:space="preserve"> </w:t>
      </w:r>
      <w:r>
        <w:t xml:space="preserve">	</w:t>
      </w:r>
      <w:r>
        <w:t xml:space="preserve">Kutoyants Yu. Identification of dynamical systems with small noise. Kluwer Academic Publishers (1994)</w:t>
      </w:r>
      <w:r>
        <w:t xml:space="preserve"> </w:t>
      </w:r>
      <w:hyperlink r:id="rId104">
        <w:r>
          <w:rPr>
            <w:rStyle w:val="Hyperlink"/>
          </w:rPr>
          <w:t xml:space="preserve">https://doi.org/10.1007/978-94-011-1020-4</w:t>
        </w:r>
      </w:hyperlink>
      <w:r>
        <w:t xml:space="preserve">.</w:t>
      </w:r>
    </w:p>
    <w:bookmarkEnd w:id="105"/>
    <w:bookmarkStart w:id="107" w:name="ref-bortz2023"/>
    <w:p>
      <w:pPr>
        <w:pStyle w:val="Bibliography"/>
      </w:pPr>
      <w:r>
        <w:t xml:space="preserve">[26]</w:t>
      </w:r>
      <w:r>
        <w:t xml:space="preserve"> </w:t>
      </w:r>
      <w:r>
        <w:t xml:space="preserve">	</w:t>
      </w:r>
      <w:r>
        <w:t xml:space="preserve">Bortz DM, Messenger DA, Dukic V. Direct estimation of parameters in</w:t>
      </w:r>
      <w:r>
        <w:t xml:space="preserve"> </w:t>
      </w:r>
      <w:r>
        <w:t xml:space="preserve">ODE</w:t>
      </w:r>
      <w:r>
        <w:t xml:space="preserve"> </w:t>
      </w:r>
      <w:r>
        <w:t xml:space="preserve">models using</w:t>
      </w:r>
      <w:r>
        <w:t xml:space="preserve"> </w:t>
      </w:r>
      <w:r>
        <w:t xml:space="preserve">WENDy</w:t>
      </w:r>
      <w:r>
        <w:t xml:space="preserve">: Weak-form estimation of nonlinear dynamics.</w:t>
      </w:r>
      <w:r>
        <w:t xml:space="preserve"> </w:t>
      </w:r>
      <w:r>
        <w:rPr>
          <w:i/>
          <w:iCs/>
        </w:rPr>
        <w:t xml:space="preserve">Bulletin of Mathematical Biology</w:t>
      </w:r>
      <w:r>
        <w:t xml:space="preserve"> </w:t>
      </w:r>
      <w:r>
        <w:t xml:space="preserve">85 (2023) 110.</w:t>
      </w:r>
      <w:r>
        <w:t xml:space="preserve"> </w:t>
      </w:r>
      <w:hyperlink r:id="rId106">
        <w:r>
          <w:rPr>
            <w:rStyle w:val="Hyperlink"/>
          </w:rPr>
          <w:t xml:space="preserve">https://doi.org/10.1007/s11538-023-01208-6</w:t>
        </w:r>
      </w:hyperlink>
      <w:r>
        <w:t xml:space="preserve">.</w:t>
      </w:r>
    </w:p>
    <w:bookmarkEnd w:id="107"/>
    <w:bookmarkStart w:id="109" w:name="ref-rummel2025"/>
    <w:p>
      <w:pPr>
        <w:pStyle w:val="Bibliography"/>
      </w:pPr>
      <w:r>
        <w:t xml:space="preserve">[27]</w:t>
      </w:r>
      <w:r>
        <w:t xml:space="preserve"> </w:t>
      </w:r>
      <w:r>
        <w:t xml:space="preserve">	</w:t>
      </w:r>
      <w:r>
        <w:t xml:space="preserve">Rummel N, Messenger DA, Becker S, Dukic V, Bortz DM.</w:t>
      </w:r>
      <w:r>
        <w:t xml:space="preserve"> </w:t>
      </w:r>
      <w:hyperlink r:id="rId108">
        <w:r>
          <w:rPr>
            <w:rStyle w:val="Hyperlink"/>
          </w:rPr>
          <w:t xml:space="preserve">Weak form estimation of nonlinear dynamics (</w:t>
        </w:r>
        <w:r>
          <w:rPr>
            <w:rStyle w:val="Hyperlink"/>
          </w:rPr>
          <w:t xml:space="preserve">WENDy</w:t>
        </w:r>
        <w:r>
          <w:rPr>
            <w:rStyle w:val="Hyperlink"/>
          </w:rPr>
          <w:t xml:space="preserve">) for nonlinear-in-parameters</w:t>
        </w:r>
        <w:r>
          <w:rPr>
            <w:rStyle w:val="Hyperlink"/>
          </w:rPr>
          <w:t xml:space="preserve"> </w:t>
        </w:r>
        <w:r>
          <w:rPr>
            <w:rStyle w:val="Hyperlink"/>
          </w:rPr>
          <w:t xml:space="preserve">ODEs</w:t>
        </w:r>
      </w:hyperlink>
      <w:r>
        <w:t xml:space="preserve">. arXiv preprint arXiv:2502.08881v3 (2025).</w:t>
      </w:r>
    </w:p>
    <w:bookmarkEnd w:id="109"/>
    <w:bookmarkStart w:id="111" w:name="ref-tran2026"/>
    <w:p>
      <w:pPr>
        <w:pStyle w:val="Bibliography"/>
      </w:pPr>
      <w:r>
        <w:t xml:space="preserve">[28]</w:t>
      </w:r>
      <w:r>
        <w:t xml:space="preserve"> </w:t>
      </w:r>
      <w:r>
        <w:t xml:space="preserve">	</w:t>
      </w:r>
      <w:r>
        <w:t xml:space="preserve">Tran A, Bortz DM. Weak form scientific machine learning: Test function construction for system identification.</w:t>
      </w:r>
      <w:r>
        <w:t xml:space="preserve"> </w:t>
      </w:r>
      <w:r>
        <w:rPr>
          <w:i/>
          <w:iCs/>
        </w:rPr>
        <w:t xml:space="preserve">SIAM Journal on Scientific Computing</w:t>
      </w:r>
      <w:r>
        <w:t xml:space="preserve"> </w:t>
      </w:r>
      <w:r>
        <w:t xml:space="preserve">48 (2026) C890–C915.</w:t>
      </w:r>
      <w:r>
        <w:t xml:space="preserve"> </w:t>
      </w:r>
      <w:hyperlink r:id="rId110">
        <w:r>
          <w:rPr>
            <w:rStyle w:val="Hyperlink"/>
          </w:rPr>
          <w:t xml:space="preserve">https://doi.org/10.1137/25M1776020</w:t>
        </w:r>
      </w:hyperlink>
      <w:r>
        <w:t xml:space="preserve">.</w:t>
      </w:r>
    </w:p>
    <w:bookmarkEnd w:id="111"/>
    <w:bookmarkStart w:id="113" w:name="ref-chen2026"/>
    <w:p>
      <w:pPr>
        <w:pStyle w:val="Bibliography"/>
      </w:pPr>
      <w:r>
        <w:t xml:space="preserve">[29]</w:t>
      </w:r>
      <w:r>
        <w:t xml:space="preserve"> </w:t>
      </w:r>
      <w:r>
        <w:t xml:space="preserve">	</w:t>
      </w:r>
      <w:r>
        <w:t xml:space="preserve">Chen Z, Fasel U, Bizyaeva A.</w:t>
      </w:r>
      <w:r>
        <w:t xml:space="preserve"> </w:t>
      </w:r>
      <w:hyperlink r:id="rId112">
        <w:r>
          <w:rPr>
            <w:rStyle w:val="Hyperlink"/>
          </w:rPr>
          <w:t xml:space="preserve">Fourier weak</w:t>
        </w:r>
        <w:r>
          <w:rPr>
            <w:rStyle w:val="Hyperlink"/>
          </w:rPr>
          <w:t xml:space="preserve"> </w:t>
        </w:r>
        <w:r>
          <w:rPr>
            <w:rStyle w:val="Hyperlink"/>
          </w:rPr>
          <w:t xml:space="preserve">SINDy</w:t>
        </w:r>
        <w:r>
          <w:rPr>
            <w:rStyle w:val="Hyperlink"/>
          </w:rPr>
          <w:t xml:space="preserve">: Spectral test function selection for robust model identification</w:t>
        </w:r>
      </w:hyperlink>
      <w:r>
        <w:t xml:space="preserve">. arXiv preprint arXiv:2604.20141v1 (2026).</w:t>
      </w:r>
    </w:p>
    <w:bookmarkEnd w:id="113"/>
    <w:bookmarkStart w:id="115" w:name="ref-chawla2026"/>
    <w:p>
      <w:pPr>
        <w:pStyle w:val="Bibliography"/>
      </w:pPr>
      <w:r>
        <w:t xml:space="preserve">[30]</w:t>
      </w:r>
      <w:r>
        <w:t xml:space="preserve"> </w:t>
      </w:r>
      <w:r>
        <w:t xml:space="preserve">	</w:t>
      </w:r>
      <w:r>
        <w:t xml:space="preserve">Chawla A, Bortz DM, Dukic V. Bias and coverage properties of the</w:t>
      </w:r>
      <w:r>
        <w:t xml:space="preserve"> </w:t>
      </w:r>
      <w:r>
        <w:t xml:space="preserve">WENDy-IRLS</w:t>
      </w:r>
      <w:r>
        <w:t xml:space="preserve"> </w:t>
      </w:r>
      <w:r>
        <w:t xml:space="preserve">algorithm.</w:t>
      </w:r>
      <w:r>
        <w:t xml:space="preserve"> </w:t>
      </w:r>
      <w:r>
        <w:rPr>
          <w:i/>
          <w:iCs/>
        </w:rPr>
        <w:t xml:space="preserve">Handbook of visual, experimental and computational mathematics</w:t>
      </w:r>
      <w:r>
        <w:t xml:space="preserve"> </w:t>
      </w:r>
      <w:r>
        <w:t xml:space="preserve">Springer Nature Switzerland (2026) 1639–1746.</w:t>
      </w:r>
      <w:r>
        <w:t xml:space="preserve"> </w:t>
      </w:r>
      <w:hyperlink r:id="rId114">
        <w:r>
          <w:rPr>
            <w:rStyle w:val="Hyperlink"/>
          </w:rPr>
          <w:t xml:space="preserve">https://doi.org/10.1007/978-3-032-16368-4_86</w:t>
        </w:r>
      </w:hyperlink>
      <w:r>
        <w:t xml:space="preserve">.</w:t>
      </w:r>
    </w:p>
    <w:bookmarkEnd w:id="115"/>
    <w:bookmarkStart w:id="117" w:name="ref-fuller1987"/>
    <w:p>
      <w:pPr>
        <w:pStyle w:val="Bibliography"/>
      </w:pPr>
      <w:r>
        <w:t xml:space="preserve">[31]</w:t>
      </w:r>
      <w:r>
        <w:t xml:space="preserve"> </w:t>
      </w:r>
      <w:r>
        <w:t xml:space="preserve">	</w:t>
      </w:r>
      <w:r>
        <w:t xml:space="preserve">Fuller WA. Measurement error models. Wiley (1987)</w:t>
      </w:r>
      <w:r>
        <w:t xml:space="preserve"> </w:t>
      </w:r>
      <w:hyperlink r:id="rId116">
        <w:r>
          <w:rPr>
            <w:rStyle w:val="Hyperlink"/>
          </w:rPr>
          <w:t xml:space="preserve">https://doi.org/10.1002/9780470316665</w:t>
        </w:r>
      </w:hyperlink>
      <w:r>
        <w:t xml:space="preserve">.</w:t>
      </w:r>
    </w:p>
    <w:bookmarkEnd w:id="117"/>
    <w:bookmarkStart w:id="119" w:name="ref-stefanski1989"/>
    <w:p>
      <w:pPr>
        <w:pStyle w:val="Bibliography"/>
      </w:pPr>
      <w:r>
        <w:t xml:space="preserve">[32]</w:t>
      </w:r>
      <w:r>
        <w:t xml:space="preserve"> </w:t>
      </w:r>
      <w:r>
        <w:t xml:space="preserve">	</w:t>
      </w:r>
      <w:r>
        <w:t xml:space="preserve">Stefanski LA. Unbiased estimation of a nonlinear function of a normal mean with application to measurement error models.</w:t>
      </w:r>
      <w:r>
        <w:t xml:space="preserve"> </w:t>
      </w:r>
      <w:r>
        <w:rPr>
          <w:i/>
          <w:iCs/>
        </w:rPr>
        <w:t xml:space="preserve">Communications in Statistics - Theory and Methods</w:t>
      </w:r>
      <w:r>
        <w:t xml:space="preserve"> </w:t>
      </w:r>
      <w:r>
        <w:t xml:space="preserve">18 (1989) 4335–4358.</w:t>
      </w:r>
      <w:r>
        <w:t xml:space="preserve"> </w:t>
      </w:r>
      <w:hyperlink r:id="rId118">
        <w:r>
          <w:rPr>
            <w:rStyle w:val="Hyperlink"/>
          </w:rPr>
          <w:t xml:space="preserve">https://doi.org/10.1080/03610928908830159</w:t>
        </w:r>
      </w:hyperlink>
      <w:r>
        <w:t xml:space="preserve">.</w:t>
      </w:r>
    </w:p>
    <w:bookmarkEnd w:id="119"/>
    <w:bookmarkStart w:id="121" w:name="ref-lopez2026"/>
    <w:p>
      <w:pPr>
        <w:pStyle w:val="Bibliography"/>
      </w:pPr>
      <w:r>
        <w:t xml:space="preserve">[33]</w:t>
      </w:r>
      <w:r>
        <w:t xml:space="preserve"> </w:t>
      </w:r>
      <w:r>
        <w:t xml:space="preserve">	</w:t>
      </w:r>
      <w:r>
        <w:t xml:space="preserve">López C, Naranjo Á, Salazar D, Moore KJ. Weak-form modified sparse identification of nonlinear dynamics.</w:t>
      </w:r>
      <w:r>
        <w:t xml:space="preserve"> </w:t>
      </w:r>
      <w:r>
        <w:rPr>
          <w:i/>
          <w:iCs/>
        </w:rPr>
        <w:t xml:space="preserve">Journal of Computational Physics</w:t>
      </w:r>
      <w:r>
        <w:t xml:space="preserve"> </w:t>
      </w:r>
      <w:r>
        <w:t xml:space="preserve">544 (2026) 114410.</w:t>
      </w:r>
      <w:r>
        <w:t xml:space="preserve"> </w:t>
      </w:r>
      <w:hyperlink r:id="rId120">
        <w:r>
          <w:rPr>
            <w:rStyle w:val="Hyperlink"/>
          </w:rPr>
          <w:t xml:space="preserve">https://doi.org/10.1016/j.jcp.2025.114410</w:t>
        </w:r>
      </w:hyperlink>
      <w:r>
        <w:t xml:space="preserve">.</w:t>
      </w:r>
    </w:p>
    <w:bookmarkEnd w:id="121"/>
    <w:bookmarkStart w:id="123" w:name="ref-fasel2022"/>
    <w:p>
      <w:pPr>
        <w:pStyle w:val="Bibliography"/>
      </w:pPr>
      <w:r>
        <w:t xml:space="preserve">[34]</w:t>
      </w:r>
      <w:r>
        <w:t xml:space="preserve"> </w:t>
      </w:r>
      <w:r>
        <w:t xml:space="preserve">	</w:t>
      </w:r>
      <w:r>
        <w:t xml:space="preserve">Fasel U, Kutz JN, Brunton BW, Brunton SL. Ensemble-</w:t>
      </w:r>
      <w:r>
        <w:t xml:space="preserve">SINDy</w:t>
      </w:r>
      <w:r>
        <w:t xml:space="preserve">: Robust sparse model discovery in the low-data, high-noise limit, with active learning and control.</w:t>
      </w:r>
      <w:r>
        <w:t xml:space="preserve"> </w:t>
      </w:r>
      <w:r>
        <w:rPr>
          <w:i/>
          <w:iCs/>
        </w:rPr>
        <w:t xml:space="preserve">Proceedings of the Royal Society A</w:t>
      </w:r>
      <w:r>
        <w:t xml:space="preserve"> </w:t>
      </w:r>
      <w:r>
        <w:t xml:space="preserve">478 (2022) 20210904.</w:t>
      </w:r>
      <w:r>
        <w:t xml:space="preserve"> </w:t>
      </w:r>
      <w:hyperlink r:id="rId122">
        <w:r>
          <w:rPr>
            <w:rStyle w:val="Hyperlink"/>
          </w:rPr>
          <w:t xml:space="preserve">https://doi.org/10.1098/rspa.2021.0904</w:t>
        </w:r>
      </w:hyperlink>
      <w:r>
        <w:t xml:space="preserve">.</w:t>
      </w:r>
    </w:p>
    <w:bookmarkEnd w:id="123"/>
    <w:bookmarkStart w:id="125" w:name="ref-uhlenbeck1930"/>
    <w:p>
      <w:pPr>
        <w:pStyle w:val="Bibliography"/>
      </w:pPr>
      <w:r>
        <w:t xml:space="preserve">[35]</w:t>
      </w:r>
      <w:r>
        <w:t xml:space="preserve"> </w:t>
      </w:r>
      <w:r>
        <w:t xml:space="preserve">	</w:t>
      </w:r>
      <w:r>
        <w:t xml:space="preserve">Uhlenbeck GE, Ornstein LS. On the theory of the brownian motion.</w:t>
      </w:r>
      <w:r>
        <w:t xml:space="preserve"> </w:t>
      </w:r>
      <w:r>
        <w:rPr>
          <w:i/>
          <w:iCs/>
        </w:rPr>
        <w:t xml:space="preserve">Physical Review</w:t>
      </w:r>
      <w:r>
        <w:t xml:space="preserve"> </w:t>
      </w:r>
      <w:r>
        <w:t xml:space="preserve">36 (1930) 823–841.</w:t>
      </w:r>
      <w:r>
        <w:t xml:space="preserve"> </w:t>
      </w:r>
      <w:hyperlink r:id="rId124">
        <w:r>
          <w:rPr>
            <w:rStyle w:val="Hyperlink"/>
          </w:rPr>
          <w:t xml:space="preserve">https://doi.org/10.1103/PhysRev.36.823</w:t>
        </w:r>
      </w:hyperlink>
      <w:r>
        <w:t xml:space="preserve">.</w:t>
      </w:r>
    </w:p>
    <w:bookmarkEnd w:id="125"/>
    <w:bookmarkStart w:id="127" w:name="ref-cameron1944"/>
    <w:p>
      <w:pPr>
        <w:pStyle w:val="Bibliography"/>
      </w:pPr>
      <w:r>
        <w:t xml:space="preserve">[36]</w:t>
      </w:r>
      <w:r>
        <w:t xml:space="preserve"> </w:t>
      </w:r>
      <w:r>
        <w:t xml:space="preserve">	</w:t>
      </w:r>
      <w:r>
        <w:t xml:space="preserve">Cameron RH, Martin WT. Transformations of weiner integrals under translations.</w:t>
      </w:r>
      <w:r>
        <w:t xml:space="preserve"> </w:t>
      </w:r>
      <w:r>
        <w:rPr>
          <w:i/>
          <w:iCs/>
        </w:rPr>
        <w:t xml:space="preserve">Annals of Mathematics</w:t>
      </w:r>
      <w:r>
        <w:t xml:space="preserve"> </w:t>
      </w:r>
      <w:r>
        <w:t xml:space="preserve">45 (1944) 386–396.</w:t>
      </w:r>
      <w:r>
        <w:t xml:space="preserve"> </w:t>
      </w:r>
      <w:hyperlink r:id="rId126">
        <w:r>
          <w:rPr>
            <w:rStyle w:val="Hyperlink"/>
          </w:rPr>
          <w:t xml:space="preserve">https://doi.org/10.2307/1969276</w:t>
        </w:r>
      </w:hyperlink>
      <w:r>
        <w:t xml:space="preserve">.</w:t>
      </w:r>
    </w:p>
    <w:bookmarkEnd w:id="127"/>
    <w:bookmarkStart w:id="129" w:name="ref-feldman1958"/>
    <w:p>
      <w:pPr>
        <w:pStyle w:val="Bibliography"/>
      </w:pPr>
      <w:r>
        <w:t xml:space="preserve">[37]</w:t>
      </w:r>
      <w:r>
        <w:t xml:space="preserve"> </w:t>
      </w:r>
      <w:r>
        <w:t xml:space="preserve">	</w:t>
      </w:r>
      <w:r>
        <w:t xml:space="preserve">Feldman J. Equivalence and perpendicularity of gaussian processes.</w:t>
      </w:r>
      <w:r>
        <w:t xml:space="preserve"> </w:t>
      </w:r>
      <w:r>
        <w:rPr>
          <w:i/>
          <w:iCs/>
        </w:rPr>
        <w:t xml:space="preserve">Pacific Journal of Mathematics</w:t>
      </w:r>
      <w:r>
        <w:t xml:space="preserve"> </w:t>
      </w:r>
      <w:r>
        <w:t xml:space="preserve">8 (1958) 699–708.</w:t>
      </w:r>
      <w:r>
        <w:t xml:space="preserve"> </w:t>
      </w:r>
      <w:hyperlink r:id="rId128">
        <w:r>
          <w:rPr>
            <w:rStyle w:val="Hyperlink"/>
          </w:rPr>
          <w:t xml:space="preserve">https://doi.org/10.2140/pjm.1958.8.699</w:t>
        </w:r>
      </w:hyperlink>
      <w:r>
        <w:t xml:space="preserve">.</w:t>
      </w:r>
    </w:p>
    <w:bookmarkEnd w:id="129"/>
    <w:bookmarkStart w:id="131" w:name="ref-isserlis1918"/>
    <w:p>
      <w:pPr>
        <w:pStyle w:val="Bibliography"/>
      </w:pPr>
      <w:r>
        <w:t xml:space="preserve">[38]</w:t>
      </w:r>
      <w:r>
        <w:t xml:space="preserve"> </w:t>
      </w:r>
      <w:r>
        <w:t xml:space="preserve">	</w:t>
      </w:r>
      <w:r>
        <w:t xml:space="preserve">Isserlis L. On a formula for the product-moment coefficient of any order of a normal frequency distribution in any number of variables.</w:t>
      </w:r>
      <w:r>
        <w:t xml:space="preserve"> </w:t>
      </w:r>
      <w:r>
        <w:rPr>
          <w:i/>
          <w:iCs/>
        </w:rPr>
        <w:t xml:space="preserve">Biometrika</w:t>
      </w:r>
      <w:r>
        <w:t xml:space="preserve"> </w:t>
      </w:r>
      <w:r>
        <w:t xml:space="preserve">12 (1918) 134–139.</w:t>
      </w:r>
      <w:r>
        <w:t xml:space="preserve"> </w:t>
      </w:r>
      <w:hyperlink r:id="rId130">
        <w:r>
          <w:rPr>
            <w:rStyle w:val="Hyperlink"/>
          </w:rPr>
          <w:t xml:space="preserve">https://doi.org/10.1093/biomet/12.1-2.134</w:t>
        </w:r>
      </w:hyperlink>
      <w:r>
        <w:t xml:space="preserve">.</w:t>
      </w:r>
    </w:p>
    <w:bookmarkEnd w:id="131"/>
    <w:bookmarkEnd w:id="132"/>
    <w:bookmarkEnd w:id="133"/>
    <w:sectPr>
      <w:footnotePr>
        <w:numRestart w:val="eachSect"/>
      </w:footnotePr>
      <w:pgSz w:w="11906" w:h="16838"/>
      <w:pgMar w:left="1304" w:right="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 Id="rId37" Type="http://schemas.openxmlformats.org/officeDocument/2006/relationships/image" Target="media/rId37.png"/><Relationship Id="rId47" Type="http://schemas.openxmlformats.org/officeDocument/2006/relationships/image" Target="media/rId47.png"/><Relationship Id="rId41" Type="http://schemas.openxmlformats.org/officeDocument/2006/relationships/image" Target="media/rId41.png"/><Relationship Id="rId19" Type="http://schemas.openxmlformats.org/officeDocument/2006/relationships/image" Target="media/rId19.png"/><Relationship Id="rId108" Type="http://schemas.openxmlformats.org/officeDocument/2006/relationships/hyperlink" Target="https://arxiv.org/abs/2502.08881v3" TargetMode="External"/><Relationship Id="rId112" Type="http://schemas.openxmlformats.org/officeDocument/2006/relationships/hyperlink" Target="https://arxiv.org/abs/2604.20141v1" TargetMode="External"/><Relationship Id="rId116" Type="http://schemas.openxmlformats.org/officeDocument/2006/relationships/hyperlink" Target="https://doi.org/10.1002/9780470316665" TargetMode="External"/><Relationship Id="rId68" Type="http://schemas.openxmlformats.org/officeDocument/2006/relationships/hyperlink" Target="https://doi.org/10.1007/978-1-4612-1494-6" TargetMode="External"/><Relationship Id="rId102" Type="http://schemas.openxmlformats.org/officeDocument/2006/relationships/hyperlink" Target="https://doi.org/10.1007/978-1-4899-0027-2" TargetMode="External"/><Relationship Id="rId114" Type="http://schemas.openxmlformats.org/officeDocument/2006/relationships/hyperlink" Target="https://doi.org/10.1007/978-3-032-16368-4_86" TargetMode="External"/><Relationship Id="rId104" Type="http://schemas.openxmlformats.org/officeDocument/2006/relationships/hyperlink" Target="https://doi.org/10.1007/978-94-011-1020-4" TargetMode="External"/><Relationship Id="rId106" Type="http://schemas.openxmlformats.org/officeDocument/2006/relationships/hyperlink" Target="https://doi.org/10.1007/s11538-023-01208-6" TargetMode="External"/><Relationship Id="rId58" Type="http://schemas.openxmlformats.org/officeDocument/2006/relationships/hyperlink" Target="https://doi.org/10.1007/s11538-026-01639-x" TargetMode="External"/><Relationship Id="rId70" Type="http://schemas.openxmlformats.org/officeDocument/2006/relationships/hyperlink" Target="https://doi.org/10.1016/0047-259X(91)90062-7" TargetMode="External"/><Relationship Id="rId80" Type="http://schemas.openxmlformats.org/officeDocument/2006/relationships/hyperlink" Target="https://doi.org/10.1016/S1573-4412(05)80005-4" TargetMode="External"/><Relationship Id="rId120" Type="http://schemas.openxmlformats.org/officeDocument/2006/relationships/hyperlink" Target="https://doi.org/10.1016/j.jcp.2025.114410" TargetMode="External"/><Relationship Id="rId60" Type="http://schemas.openxmlformats.org/officeDocument/2006/relationships/hyperlink" Target="https://doi.org/10.1073/pnas.1517384113" TargetMode="External"/><Relationship Id="rId56" Type="http://schemas.openxmlformats.org/officeDocument/2006/relationships/hyperlink" Target="https://doi.org/10.1080/01621459.2013.841583" TargetMode="External"/><Relationship Id="rId82" Type="http://schemas.openxmlformats.org/officeDocument/2006/relationships/hyperlink" Target="https://doi.org/10.1080/01621459.2023.2270748" TargetMode="External"/><Relationship Id="rId118" Type="http://schemas.openxmlformats.org/officeDocument/2006/relationships/hyperlink" Target="https://doi.org/10.1080/03610928908830159" TargetMode="External"/><Relationship Id="rId130" Type="http://schemas.openxmlformats.org/officeDocument/2006/relationships/hyperlink" Target="https://doi.org/10.1093/biomet/12.1-2.134" TargetMode="External"/><Relationship Id="rId76" Type="http://schemas.openxmlformats.org/officeDocument/2006/relationships/hyperlink" Target="https://doi.org/10.1093/imanum/drae086" TargetMode="External"/><Relationship Id="rId122" Type="http://schemas.openxmlformats.org/officeDocument/2006/relationships/hyperlink" Target="https://doi.org/10.1098/rspa.2021.0904" TargetMode="External"/><Relationship Id="rId124" Type="http://schemas.openxmlformats.org/officeDocument/2006/relationships/hyperlink" Target="https://doi.org/10.1103/PhysRev.36.823" TargetMode="External"/><Relationship Id="rId66" Type="http://schemas.openxmlformats.org/officeDocument/2006/relationships/hyperlink" Target="https://doi.org/10.1103/PhysRevE.101.010203" TargetMode="External"/><Relationship Id="rId62" Type="http://schemas.openxmlformats.org/officeDocument/2006/relationships/hyperlink" Target="https://doi.org/10.1103/PhysRevE.96.023302" TargetMode="External"/><Relationship Id="rId94" Type="http://schemas.openxmlformats.org/officeDocument/2006/relationships/hyperlink" Target="https://doi.org/10.1111/j.1467-9868.2007.00610.x" TargetMode="External"/><Relationship Id="rId98" Type="http://schemas.openxmlformats.org/officeDocument/2006/relationships/hyperlink" Target="https://doi.org/10.1111/stan.12124" TargetMode="External"/><Relationship Id="rId84" Type="http://schemas.openxmlformats.org/officeDocument/2006/relationships/hyperlink" Target="https://doi.org/10.1137/0903003" TargetMode="External"/><Relationship Id="rId64" Type="http://schemas.openxmlformats.org/officeDocument/2006/relationships/hyperlink" Target="https://doi.org/10.1137/20M1343166" TargetMode="External"/><Relationship Id="rId110" Type="http://schemas.openxmlformats.org/officeDocument/2006/relationships/hyperlink" Target="https://doi.org/10.1137/25M1776020" TargetMode="External"/><Relationship Id="rId72" Type="http://schemas.openxmlformats.org/officeDocument/2006/relationships/hyperlink" Target="https://doi.org/10.1198/016214504000000241" TargetMode="External"/><Relationship Id="rId88" Type="http://schemas.openxmlformats.org/officeDocument/2006/relationships/hyperlink" Target="https://doi.org/10.1198/016214508000000797" TargetMode="External"/><Relationship Id="rId86" Type="http://schemas.openxmlformats.org/officeDocument/2006/relationships/hyperlink" Target="https://doi.org/10.1214/07-EJS132" TargetMode="External"/><Relationship Id="rId96" Type="http://schemas.openxmlformats.org/officeDocument/2006/relationships/hyperlink" Target="https://doi.org/10.1214/09-AOS724" TargetMode="External"/><Relationship Id="rId74" Type="http://schemas.openxmlformats.org/officeDocument/2006/relationships/hyperlink" Target="https://doi.org/10.1214/15-AOS1361" TargetMode="External"/><Relationship Id="rId92" Type="http://schemas.openxmlformats.org/officeDocument/2006/relationships/hyperlink" Target="https://doi.org/10.1214/15-EJS1053" TargetMode="External"/><Relationship Id="rId100" Type="http://schemas.openxmlformats.org/officeDocument/2006/relationships/hyperlink" Target="https://doi.org/10.1214/aoms/1177704840" TargetMode="External"/><Relationship Id="rId128" Type="http://schemas.openxmlformats.org/officeDocument/2006/relationships/hyperlink" Target="https://doi.org/10.2140/pjm.1958.8.699" TargetMode="External"/><Relationship Id="rId78" Type="http://schemas.openxmlformats.org/officeDocument/2006/relationships/hyperlink" Target="https://doi.org/10.2307/1912775" TargetMode="External"/><Relationship Id="rId126" Type="http://schemas.openxmlformats.org/officeDocument/2006/relationships/hyperlink" Target="https://doi.org/10.2307/1969276" TargetMode="External"/><Relationship Id="rId90" Type="http://schemas.openxmlformats.org/officeDocument/2006/relationships/hyperlink" Target="https://doi.org/10.3150/11-BEJ362" TargetMode="External"/><Relationship Id="rId54" Type="http://schemas.openxmlformats.org/officeDocument/2006/relationships/hyperlink" Target="https://github.com/malyshevdanil/wsindy-information-limits/tree/v1.2.0" TargetMode="External"/></Relationships>
</file>

<file path=word/_rels/footnotes.xml.rels><?xml version='1.0' encoding='UTF-8' standalone='yes'?>
<Relationships xmlns="http://schemas.openxmlformats.org/package/2006/relationships"><Relationship Id="rId108" Type="http://schemas.openxmlformats.org/officeDocument/2006/relationships/hyperlink" Target="https://arxiv.org/abs/2502.08881v3" TargetMode="External"/><Relationship Id="rId112" Type="http://schemas.openxmlformats.org/officeDocument/2006/relationships/hyperlink" Target="https://arxiv.org/abs/2604.20141v1" TargetMode="External"/><Relationship Id="rId116" Type="http://schemas.openxmlformats.org/officeDocument/2006/relationships/hyperlink" Target="https://doi.org/10.1002/9780470316665" TargetMode="External"/><Relationship Id="rId68" Type="http://schemas.openxmlformats.org/officeDocument/2006/relationships/hyperlink" Target="https://doi.org/10.1007/978-1-4612-1494-6" TargetMode="External"/><Relationship Id="rId102" Type="http://schemas.openxmlformats.org/officeDocument/2006/relationships/hyperlink" Target="https://doi.org/10.1007/978-1-4899-0027-2" TargetMode="External"/><Relationship Id="rId114" Type="http://schemas.openxmlformats.org/officeDocument/2006/relationships/hyperlink" Target="https://doi.org/10.1007/978-3-032-16368-4_86" TargetMode="External"/><Relationship Id="rId104" Type="http://schemas.openxmlformats.org/officeDocument/2006/relationships/hyperlink" Target="https://doi.org/10.1007/978-94-011-1020-4" TargetMode="External"/><Relationship Id="rId106" Type="http://schemas.openxmlformats.org/officeDocument/2006/relationships/hyperlink" Target="https://doi.org/10.1007/s11538-023-01208-6" TargetMode="External"/><Relationship Id="rId58" Type="http://schemas.openxmlformats.org/officeDocument/2006/relationships/hyperlink" Target="https://doi.org/10.1007/s11538-026-01639-x" TargetMode="External"/><Relationship Id="rId70" Type="http://schemas.openxmlformats.org/officeDocument/2006/relationships/hyperlink" Target="https://doi.org/10.1016/0047-259X(91)90062-7" TargetMode="External"/><Relationship Id="rId80" Type="http://schemas.openxmlformats.org/officeDocument/2006/relationships/hyperlink" Target="https://doi.org/10.1016/S1573-4412(05)80005-4" TargetMode="External"/><Relationship Id="rId120" Type="http://schemas.openxmlformats.org/officeDocument/2006/relationships/hyperlink" Target="https://doi.org/10.1016/j.jcp.2025.114410" TargetMode="External"/><Relationship Id="rId60" Type="http://schemas.openxmlformats.org/officeDocument/2006/relationships/hyperlink" Target="https://doi.org/10.1073/pnas.1517384113" TargetMode="External"/><Relationship Id="rId56" Type="http://schemas.openxmlformats.org/officeDocument/2006/relationships/hyperlink" Target="https://doi.org/10.1080/01621459.2013.841583" TargetMode="External"/><Relationship Id="rId82" Type="http://schemas.openxmlformats.org/officeDocument/2006/relationships/hyperlink" Target="https://doi.org/10.1080/01621459.2023.2270748" TargetMode="External"/><Relationship Id="rId118" Type="http://schemas.openxmlformats.org/officeDocument/2006/relationships/hyperlink" Target="https://doi.org/10.1080/03610928908830159" TargetMode="External"/><Relationship Id="rId130" Type="http://schemas.openxmlformats.org/officeDocument/2006/relationships/hyperlink" Target="https://doi.org/10.1093/biomet/12.1-2.134" TargetMode="External"/><Relationship Id="rId76" Type="http://schemas.openxmlformats.org/officeDocument/2006/relationships/hyperlink" Target="https://doi.org/10.1093/imanum/drae086" TargetMode="External"/><Relationship Id="rId122" Type="http://schemas.openxmlformats.org/officeDocument/2006/relationships/hyperlink" Target="https://doi.org/10.1098/rspa.2021.0904" TargetMode="External"/><Relationship Id="rId124" Type="http://schemas.openxmlformats.org/officeDocument/2006/relationships/hyperlink" Target="https://doi.org/10.1103/PhysRev.36.823" TargetMode="External"/><Relationship Id="rId66" Type="http://schemas.openxmlformats.org/officeDocument/2006/relationships/hyperlink" Target="https://doi.org/10.1103/PhysRevE.101.010203" TargetMode="External"/><Relationship Id="rId62" Type="http://schemas.openxmlformats.org/officeDocument/2006/relationships/hyperlink" Target="https://doi.org/10.1103/PhysRevE.96.023302" TargetMode="External"/><Relationship Id="rId94" Type="http://schemas.openxmlformats.org/officeDocument/2006/relationships/hyperlink" Target="https://doi.org/10.1111/j.1467-9868.2007.00610.x" TargetMode="External"/><Relationship Id="rId98" Type="http://schemas.openxmlformats.org/officeDocument/2006/relationships/hyperlink" Target="https://doi.org/10.1111/stan.12124" TargetMode="External"/><Relationship Id="rId84" Type="http://schemas.openxmlformats.org/officeDocument/2006/relationships/hyperlink" Target="https://doi.org/10.1137/0903003" TargetMode="External"/><Relationship Id="rId64" Type="http://schemas.openxmlformats.org/officeDocument/2006/relationships/hyperlink" Target="https://doi.org/10.1137/20M1343166" TargetMode="External"/><Relationship Id="rId110" Type="http://schemas.openxmlformats.org/officeDocument/2006/relationships/hyperlink" Target="https://doi.org/10.1137/25M1776020" TargetMode="External"/><Relationship Id="rId72" Type="http://schemas.openxmlformats.org/officeDocument/2006/relationships/hyperlink" Target="https://doi.org/10.1198/016214504000000241" TargetMode="External"/><Relationship Id="rId88" Type="http://schemas.openxmlformats.org/officeDocument/2006/relationships/hyperlink" Target="https://doi.org/10.1198/016214508000000797" TargetMode="External"/><Relationship Id="rId86" Type="http://schemas.openxmlformats.org/officeDocument/2006/relationships/hyperlink" Target="https://doi.org/10.1214/07-EJS132" TargetMode="External"/><Relationship Id="rId96" Type="http://schemas.openxmlformats.org/officeDocument/2006/relationships/hyperlink" Target="https://doi.org/10.1214/09-AOS724" TargetMode="External"/><Relationship Id="rId74" Type="http://schemas.openxmlformats.org/officeDocument/2006/relationships/hyperlink" Target="https://doi.org/10.1214/15-AOS1361" TargetMode="External"/><Relationship Id="rId92" Type="http://schemas.openxmlformats.org/officeDocument/2006/relationships/hyperlink" Target="https://doi.org/10.1214/15-EJS1053" TargetMode="External"/><Relationship Id="rId100" Type="http://schemas.openxmlformats.org/officeDocument/2006/relationships/hyperlink" Target="https://doi.org/10.1214/aoms/1177704840" TargetMode="External"/><Relationship Id="rId128" Type="http://schemas.openxmlformats.org/officeDocument/2006/relationships/hyperlink" Target="https://doi.org/10.2140/pjm.1958.8.699" TargetMode="External"/><Relationship Id="rId78" Type="http://schemas.openxmlformats.org/officeDocument/2006/relationships/hyperlink" Target="https://doi.org/10.2307/1912775" TargetMode="External"/><Relationship Id="rId126" Type="http://schemas.openxmlformats.org/officeDocument/2006/relationships/hyperlink" Target="https://doi.org/10.2307/1969276" TargetMode="External"/><Relationship Id="rId90" Type="http://schemas.openxmlformats.org/officeDocument/2006/relationships/hyperlink" Target="https://doi.org/10.3150/11-BEJ362" TargetMode="External"/><Relationship Id="rId54" Type="http://schemas.openxmlformats.org/officeDocument/2006/relationships/hyperlink" Target="https://github.com/malyshevdanil/wsindy-information-limits/tree/v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Boundary-free weak estimating equations under correlated noise: efficiency with nuisance initial states</dc:title>
  <dc:creator>Danil Romanovich Malyshev</dc:creator>
  <dc:language>en-US</dc:language>
  <cp:keywords/>
  <dcterms:created xsi:type="dcterms:W3CDTF">2026-10-12T08:31:06Z</dcterms:created>
  <dcterms:modified xsi:type="dcterms:W3CDTF">2026-10-12T08:31:06Z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D:\new_state\research_sampling_wsindy\manuscript\publication_references.bib</vt:lpwstr>
  </property>
  <property fmtid="{D5CDD505-2E9C-101B-9397-08002B2CF9AE}" pid="3" name="csl">
    <vt:lpwstr>D:\new_state\research_sampling_wsindy\manuscript\numeric.csl</vt:lpwstr>
  </property>
</Properties>
</file>