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align>center</wp:align>
            </wp:positionH>
            <wp:positionV relativeFrom="margin">
              <wp:posOffset>5042535</wp:posOffset>
            </wp:positionV>
            <wp:extent cx="7620000" cy="4953000"/>
            <wp:effectExtent b="0" l="0" r="0" t="0"/>
            <wp:wrapNone/>
            <wp:docPr id="1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-1094420</wp:posOffset>
            </wp:positionH>
            <wp:positionV relativeFrom="margin">
              <wp:posOffset>-720087</wp:posOffset>
            </wp:positionV>
            <wp:extent cx="7620000" cy="5748589"/>
            <wp:effectExtent b="0" l="0" r="0" t="0"/>
            <wp:wrapSquare wrapText="bothSides" distB="0" distT="0" distL="114300" distR="114300"/>
            <wp:docPr id="1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4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2197100</wp:posOffset>
                </wp:positionV>
                <wp:extent cx="6124575" cy="2647950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8475" y="2460788"/>
                          <a:ext cx="6115050" cy="263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  <w:t xml:space="preserve">Введение в 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Методичка к уроку 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После создания отчета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2197100</wp:posOffset>
                </wp:positionV>
                <wp:extent cx="6124575" cy="2647950"/>
                <wp:effectExtent b="0" l="0" r="0" t="0"/>
                <wp:wrapNone/>
                <wp:docPr id="139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575" cy="264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1711325</wp:posOffset>
            </wp:positionH>
            <wp:positionV relativeFrom="paragraph">
              <wp:posOffset>522605</wp:posOffset>
            </wp:positionV>
            <wp:extent cx="4343400" cy="3667458"/>
            <wp:effectExtent b="0" l="0" r="0" t="0"/>
            <wp:wrapNone/>
            <wp:docPr descr="https://lh6.googleusercontent.com/N2VlVRuTBeFkEkdetwBXG2XE6fZNbsdpxQMG7hM3s0KhKfpndIl5Zf5zWvAumYqdbjCeGr_Wz23uQPEEVbTo3VvzA-T0DbcGD4WPLGHiDlvvqV9_lypllriJSYb77GtfLB3UPoR2-elCNBUWsudAzhf04-htodL1FUM3r_OA5sVzeqlQVjS7" id="140" name="image7.png"/>
            <a:graphic>
              <a:graphicData uri="http://schemas.openxmlformats.org/drawingml/2006/picture">
                <pic:pic>
                  <pic:nvPicPr>
                    <pic:cNvPr descr="https://lh6.googleusercontent.com/N2VlVRuTBeFkEkdetwBXG2XE6fZNbsdpxQMG7hM3s0KhKfpndIl5Zf5zWvAumYqdbjCeGr_Wz23uQPEEVbTo3VvzA-T0DbcGD4WPLGHiDlvvqV9_lypllriJSYb77GtfLB3UPoR2-elCNBUWsudAzhf04-htodL1FUM3r_OA5sVzeqlQVjS7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67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16" w:hRule="atLeast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8">
            <w:pPr>
              <w:spacing w:line="360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360" w:lineRule="auto"/>
        <w:rPr>
          <w:rFonts w:ascii="IBM Plex Sans" w:cs="IBM Plex Sans" w:eastAsia="IBM Plex Sans" w:hAnsi="IBM Plex Sans"/>
          <w:color w:val="000000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color w:val="000000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et92p0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можно сделать с готовым отчетом и как это реализовать?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1. Поделиться отчетом с коллегами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2. Настроить уровни доступа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3. Объединить с другими отчетами в единую систему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4. Вынести ключевые параметры на панель мониторинга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Power Platform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Power Automate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5. Настраиваем автообновление данных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IBM Plex San" w:cs="IBM Plex San" w:eastAsia="IBM Plex San" w:hAnsi="IBM Plex S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Этап 6. Настраиваем push уведомления</w:t>
            </w:r>
          </w:hyperlink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IBM Plex San" w:cs="IBM Plex San" w:eastAsia="IBM Plex San" w:hAnsi="IBM Plex San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IBM Plex Sans" w:cs="IBM Plex Sans" w:eastAsia="IBM Plex Sans" w:hAnsi="IBM Plex Sans"/>
          <w:color w:val="000000"/>
          <w:sz w:val="48"/>
          <w:szCs w:val="48"/>
        </w:rPr>
      </w:pPr>
      <w:bookmarkStart w:colFirst="0" w:colLast="0" w:name="_heading=h.23hfngjsv5gq" w:id="0"/>
      <w:bookmarkEnd w:id="0"/>
      <w:r w:rsidDel="00000000" w:rsidR="00000000" w:rsidRPr="00000000">
        <w:rPr>
          <w:rFonts w:ascii="IBM Plex Sans" w:cs="IBM Plex Sans" w:eastAsia="IBM Plex Sans" w:hAnsi="IBM Plex Sans"/>
          <w:color w:val="000000"/>
          <w:sz w:val="44"/>
          <w:szCs w:val="44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этой лекции вы найдете ответы на такие вопросы как: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Какие действия мы делаем с отчетом после его создания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Какие продукты нам помогают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Обзор Power BI Pro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Обзор Power Platform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4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Обзор Power Automate 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Задача данного занятия разобраться, что нам нужно делать после создания отчета BI.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360" w:lineRule="auto"/>
        <w:ind w:left="0" w:firstLine="0"/>
        <w:rPr>
          <w:rFonts w:ascii="IBM Plex Sans" w:cs="IBM Plex Sans" w:eastAsia="IBM Plex Sans" w:hAnsi="IBM Plex Sans"/>
          <w:color w:val="2c2d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2et92p0" w:id="1"/>
      <w:bookmarkEnd w:id="1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Что можно сделать с готовым отчетом и как это реализовать?</w:t>
      </w:r>
    </w:p>
    <w:p w:rsidR="00000000" w:rsidDel="00000000" w:rsidP="00000000" w:rsidRDefault="00000000" w:rsidRPr="00000000" w14:paraId="0000001E">
      <w:pPr>
        <w:spacing w:after="200"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По окончании подготовки отчета в Power BI с ним можно произвести ряд действий, которые приведены, ниже. Однако, зачастую для реализации функционала нам нужны другие продукты и не хватит Power BI Desktop. </w:t>
      </w:r>
    </w:p>
    <w:tbl>
      <w:tblPr>
        <w:tblStyle w:val="Table2"/>
        <w:tblW w:w="9204.0" w:type="dxa"/>
        <w:jc w:val="left"/>
        <w:tblLayout w:type="fixed"/>
        <w:tblLook w:val="0400"/>
      </w:tblPr>
      <w:tblGrid>
        <w:gridCol w:w="4385"/>
        <w:gridCol w:w="4819"/>
        <w:tblGridChange w:id="0">
          <w:tblGrid>
            <w:gridCol w:w="4385"/>
            <w:gridCol w:w="4819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Поделиться с коллегами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Pro, PBI on-premise, PBI Embedded, PBI Premium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21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Настроить уровни доступа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Pro, PBI on-premise, PBI Premium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23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Объединить с другими отчетам в единую систему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vAlign w:val="center"/>
          </w:tcPr>
          <w:p w:rsidR="00000000" w:rsidDel="00000000" w:rsidP="00000000" w:rsidRDefault="00000000" w:rsidRPr="00000000" w14:paraId="00000024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Pro, PBI on-premise, PBI Premium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25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Вынести ключевые параметры на панель мониторинга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Pro, PBI on-premise, PBI Premium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Настроить автоматическое обновление данных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 + Power Automate, PBI on-premise, PBI Premium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29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Настроить push уведомление для ключевых параметров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spacing w:line="360" w:lineRule="auto"/>
              <w:ind w:left="420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Power BI Pro + Power Automate, PBI on-premise, PBI Premium</w:t>
            </w:r>
          </w:p>
        </w:tc>
      </w:tr>
    </w:tbl>
    <w:p w:rsidR="00000000" w:rsidDel="00000000" w:rsidP="00000000" w:rsidRDefault="00000000" w:rsidRPr="00000000" w14:paraId="0000002B">
      <w:pPr>
        <w:widowControl w:val="0"/>
        <w:spacing w:after="200" w:line="360" w:lineRule="auto"/>
        <w:ind w:left="360" w:firstLine="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2"/>
      <w:bookmarkEnd w:id="2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При помощи каких продуктов можно решать эти задачи </w:t>
      </w:r>
    </w:p>
    <w:p w:rsidR="00000000" w:rsidDel="00000000" w:rsidP="00000000" w:rsidRDefault="00000000" w:rsidRPr="00000000" w14:paraId="0000002D">
      <w:pPr>
        <w:spacing w:after="200" w:before="200" w:line="360" w:lineRule="auto"/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Возможности Power BI Pro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Поделиться отчетом с коллегами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Настроить уровни доступа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Объединить с другими отчетами в единую систему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Вынести ключевые показатели на панель мониторинга</w:t>
      </w:r>
    </w:p>
    <w:p w:rsidR="00000000" w:rsidDel="00000000" w:rsidP="00000000" w:rsidRDefault="00000000" w:rsidRPr="00000000" w14:paraId="00000032">
      <w:pPr>
        <w:spacing w:after="200" w:before="200" w:line="360" w:lineRule="auto"/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Возможности Power Automate внутри Power Platform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Настроить автоматическое обновление данных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  <w:rtl w:val="0"/>
        </w:rPr>
        <w:t xml:space="preserve">Настроить push уведомления для ключевых показателей</w:t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3"/>
      <w:bookmarkEnd w:id="3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Отличительные особенности Power BI Pro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Облачный продукт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Продаётся по подписке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Стоит порядка 1000 рублей в месяц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Входит в Office 365 версии E5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Подходит для совместной разработки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Позволяет делиться отчётами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Одной лицензии достаточно, чтобы делиться отчётом через прямую ссылку</w:t>
      </w:r>
    </w:p>
    <w:p w:rsidR="00000000" w:rsidDel="00000000" w:rsidP="00000000" w:rsidRDefault="00000000" w:rsidRPr="00000000" w14:paraId="0000003D">
      <w:pPr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Интерфейс программы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2795713"/>
            <wp:effectExtent b="0" l="0" r="0" t="0"/>
            <wp:docPr descr="https://lh5.googleusercontent.com/0FhRHtXkMsISfExjW23jo-0R73VjaHO7jFsROURz4XEcQdlC4Gv7TfcmwXudUWZ9-_n9KoP3q_Qyg4vX3ODtLXPFQ3khH4QFJRL4lgKkTeUzIOkzKdsQIeLN5O5CbKgYj5kMuWJihM6z-39p7p2hysTaMEgzLQMoX6-05Yqab_iptqkdkzJf" id="157" name="image4.png"/>
            <a:graphic>
              <a:graphicData uri="http://schemas.openxmlformats.org/drawingml/2006/picture">
                <pic:pic>
                  <pic:nvPicPr>
                    <pic:cNvPr descr="https://lh5.googleusercontent.com/0FhRHtXkMsISfExjW23jo-0R73VjaHO7jFsROURz4XEcQdlC4Gv7TfcmwXudUWZ9-_n9KoP3q_Qyg4vX3ODtLXPFQ3khH4QFJRL4lgKkTeUzIOkzKdsQIeLN5O5CbKgYj5kMuWJihM6z-39p7p2hysTaMEgzLQMoX6-05Yqab_iptqkdkzJf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1t3h5sf" w:id="4"/>
      <w:bookmarkEnd w:id="4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1. Поделиться отчетом с коллегами </w:t>
      </w:r>
    </w:p>
    <w:p w:rsidR="00000000" w:rsidDel="00000000" w:rsidP="00000000" w:rsidRDefault="00000000" w:rsidRPr="00000000" w14:paraId="000000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4d34og8" w:id="5"/>
      <w:bookmarkEnd w:id="5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Публикация отчета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Для того, чтобы начать работу, нужно опубликовать отчет из Power BI Desktop. Это позволяет поделиться отчётом с коллегами и просмотреть его в окне браузера. 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4314825" cy="2390775"/>
            <wp:effectExtent b="0" l="0" r="0" t="0"/>
            <wp:docPr descr="https://lh4.googleusercontent.com/Michiy9s4G36ya86WC8JmK9SwjFHbc5dIC0FMkypt_pIININ2pFuZk7WDHm4-C3O1Gqu2LuBUgilyvsXILkrGtxBorbQmoo7z1gyMHu8eBTsYn6n1aWtTdJR41p5UlmXQ5arPCEolmo9L8QqtPEqZ96o0SHg2j647P2WCHpeNAjwdB89Yfj3" id="156" name="image14.png"/>
            <a:graphic>
              <a:graphicData uri="http://schemas.openxmlformats.org/drawingml/2006/picture">
                <pic:pic>
                  <pic:nvPicPr>
                    <pic:cNvPr descr="https://lh4.googleusercontent.com/Michiy9s4G36ya86WC8JmK9SwjFHbc5dIC0FMkypt_pIININ2pFuZk7WDHm4-C3O1Gqu2LuBUgilyvsXILkrGtxBorbQmoo7z1gyMHu8eBTsYn6n1aWtTdJR41p5UlmXQ5arPCEolmo9L8QqtPEqZ96o0SHg2j647P2WCHpeNAjwdB89Yfj3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Чтобы опубликовать отчет, нужно сделать следующее: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Перейдите во вкладку «Главное» на ленте.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Нажмите кнопку «‎Опубликовать».</w:t>
      </w:r>
    </w:p>
    <w:p w:rsidR="00000000" w:rsidDel="00000000" w:rsidP="00000000" w:rsidRDefault="00000000" w:rsidRPr="00000000" w14:paraId="00000047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828675" cy="857250"/>
            <wp:effectExtent b="0" l="0" r="0" t="0"/>
            <wp:docPr descr="https://lh3.googleusercontent.com/7NtQFVkKTPUXJSEe7Kq_ZCMhW9p1SHjSLZNGul55n8DkjW_ypgm2mr54kdrOt85-ZuX2WsM7ZCnNhKbpDRB982C9vgW-BwCFtLNssm4ZrzFZOgjL-jeefMZ7jxIpKL1jgnsNUX8UerNlzS778cGkdA1L8E0Vdb2-irZPEUjWyNOI-1hMoinB" id="159" name="image5.png"/>
            <a:graphic>
              <a:graphicData uri="http://schemas.openxmlformats.org/drawingml/2006/picture">
                <pic:pic>
                  <pic:nvPicPr>
                    <pic:cNvPr descr="https://lh3.googleusercontent.com/7NtQFVkKTPUXJSEe7Kq_ZCMhW9p1SHjSLZNGul55n8DkjW_ypgm2mr54kdrOt85-ZuX2WsM7ZCnNhKbpDRB982C9vgW-BwCFtLNssm4ZrzFZOgjL-jeefMZ7jxIpKL1jgnsNUX8UerNlzS778cGkdA1L8E0Vdb2-irZPEUjWyNOI-1hMoinB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Выберите рабочую область, в которой нужно опубликовать отчёт.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После завершения публикации в появившемся окне мы получаем ссылку на наш отчёт, размещённый в рабочем пространстве Power BI, которой мы можем поделиться с коллегами </w:t>
      </w: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и просмотреть отчёт в окне браузера.  </w:t>
      </w:r>
    </w:p>
    <w:p w:rsidR="00000000" w:rsidDel="00000000" w:rsidP="00000000" w:rsidRDefault="00000000" w:rsidRPr="00000000" w14:paraId="0000004A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Публикация отчётов происходит в рабочих областях.</w:t>
      </w:r>
    </w:p>
    <w:p w:rsidR="00000000" w:rsidDel="00000000" w:rsidP="00000000" w:rsidRDefault="00000000" w:rsidRPr="00000000" w14:paraId="0000004B">
      <w:pPr>
        <w:spacing w:after="12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000000"/>
          <w:sz w:val="22"/>
          <w:szCs w:val="22"/>
          <w:rtl w:val="0"/>
        </w:rPr>
        <w:t xml:space="preserve">Рабочие области</w:t>
      </w:r>
      <w:r w:rsidDel="00000000" w:rsidR="00000000" w:rsidRPr="00000000">
        <w:rPr>
          <w:rFonts w:ascii="IBM Plex Sans" w:cs="IBM Plex Sans" w:eastAsia="IBM Plex Sans" w:hAnsi="IBM Plex Sans"/>
          <w:color w:val="000000"/>
          <w:sz w:val="22"/>
          <w:szCs w:val="22"/>
          <w:rtl w:val="0"/>
        </w:rPr>
        <w:t xml:space="preserve"> — это контейнеры для панелей мониторинга, отчётов, книг, наборов данных и потоков данных в Power BI.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000000"/>
          <w:sz w:val="22"/>
          <w:szCs w:val="22"/>
          <w:rtl w:val="0"/>
        </w:rPr>
        <w:t xml:space="preserve">Есть два типа рабочих областей: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120" w:lineRule="auto"/>
        <w:ind w:left="720" w:hanging="360"/>
        <w:rPr>
          <w:rFonts w:ascii="IBM Plex Sans" w:cs="IBM Plex Sans" w:eastAsia="IBM Plex Sans" w:hAnsi="IBM Plex Sans"/>
          <w:color w:val="00000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color w:val="000000"/>
          <w:sz w:val="22"/>
          <w:szCs w:val="22"/>
          <w:rtl w:val="0"/>
        </w:rPr>
        <w:t xml:space="preserve">Моя рабочая область </w:t>
      </w:r>
      <w:r w:rsidDel="00000000" w:rsidR="00000000" w:rsidRPr="00000000">
        <w:rPr>
          <w:rFonts w:ascii="IBM Plex Sans" w:cs="IBM Plex Sans" w:eastAsia="IBM Plex Sans" w:hAnsi="IBM Plex Sans"/>
          <w:color w:val="000000"/>
          <w:sz w:val="22"/>
          <w:szCs w:val="22"/>
          <w:rtl w:val="0"/>
        </w:rPr>
        <w:t xml:space="preserve">— это личная рабочая область любого пользователя Power BI, предназначенная для работы с собственным содержимым. Только у вас есть доступ к своему разделу «Моя рабочая область». Из этой области можно предоставлять доступ другим пользователям к панелям мониторинга и отчётам.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i w:val="1"/>
          <w:color w:val="000000"/>
          <w:sz w:val="22"/>
          <w:szCs w:val="22"/>
          <w:rtl w:val="0"/>
        </w:rPr>
        <w:t xml:space="preserve">Рабочие области</w:t>
      </w:r>
      <w:r w:rsidDel="00000000" w:rsidR="00000000" w:rsidRPr="00000000">
        <w:rPr>
          <w:rFonts w:ascii="IBM Plex Sans" w:cs="IBM Plex Sans" w:eastAsia="IBM Plex Sans" w:hAnsi="IBM Plex Sans"/>
          <w:color w:val="000000"/>
          <w:sz w:val="22"/>
          <w:szCs w:val="22"/>
          <w:rtl w:val="0"/>
        </w:rPr>
        <w:t xml:space="preserve"> применяются для совместной работы с коллегами и совместного использования содержимого. В эти рабочие области можно добавить коллег для совместной работы над панелями мониторинга, отчётами, книгами и наборами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3znysh7" w:id="6"/>
      <w:bookmarkEnd w:id="6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2. Настроить уровни доступа </w:t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s8eyo1" w:id="7"/>
      <w:bookmarkEnd w:id="7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Настройка доступа в Power BI Pro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После публикации отчета в рабочую область, мы можем добавить туда коллег и раздать им уровень доступа - админ, читатель, редактор.</w:t>
      </w:r>
      <w:r w:rsidDel="00000000" w:rsidR="00000000" w:rsidRPr="00000000">
        <w:rPr/>
        <w:drawing>
          <wp:inline distB="0" distT="0" distL="0" distR="0">
            <wp:extent cx="4318979" cy="7537207"/>
            <wp:effectExtent b="0" l="0" r="0" t="0"/>
            <wp:docPr descr="https://lh6.googleusercontent.com/Es3tnCX8KVx1uVdja9AN2OOJDvyuVXctPbv37J6vxgIAjbVaNe6MwpbL4r4Tx2D1bPhujhtPFRsSgkimXhGjaXwk7UveKDXzCpXTDuZwS16_U2S5TDQimF3lBE8wmiJ7dNC25ZVtLEUXKGvKdZuh8Jub4sooIoqFEcCOExHkaCrNQxw9z82C" id="158" name="image8.png"/>
            <a:graphic>
              <a:graphicData uri="http://schemas.openxmlformats.org/drawingml/2006/picture">
                <pic:pic>
                  <pic:nvPicPr>
                    <pic:cNvPr descr="https://lh6.googleusercontent.com/Es3tnCX8KVx1uVdja9AN2OOJDvyuVXctPbv37J6vxgIAjbVaNe6MwpbL4r4Tx2D1bPhujhtPFRsSgkimXhGjaXwk7UveKDXzCpXTDuZwS16_U2S5TDQimF3lBE8wmiJ7dNC25ZVtLEUXKGvKdZuh8Jub4sooIoqFEcCOExHkaCrNQxw9z82C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979" cy="7537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5954844"/>
            <wp:effectExtent b="0" l="0" r="0" t="0"/>
            <wp:docPr descr="https://lh6.googleusercontent.com/--yuFw1eJe4jIwlAUpfu_JsUQ1K0ZFlSBlILBRjUJ05Wgn_jfVJNoHjcjqRExyOp09RR7ihstS_YS4YVm0sf4Yq8o7_q2Zc3lmxqu5gHr6ADjPdsjG9PRNDfinwj08485Z-Vylla9kwveE-j7_K-07-Deg9kaZVhiZMIaHnnbiM7P6DBnVxa" id="161" name="image22.png"/>
            <a:graphic>
              <a:graphicData uri="http://schemas.openxmlformats.org/drawingml/2006/picture">
                <pic:pic>
                  <pic:nvPicPr>
                    <pic:cNvPr descr="https://lh6.googleusercontent.com/--yuFw1eJe4jIwlAUpfu_JsUQ1K0ZFlSBlILBRjUJ05Wgn_jfVJNoHjcjqRExyOp09RR7ihstS_YS4YVm0sf4Yq8o7_q2Zc3lmxqu5gHr6ADjPdsjG9PRNDfinwj08485Z-Vylla9kwveE-j7_K-07-Deg9kaZVhiZMIaHnnbiM7P6DBnVxa"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7dp8vu" w:id="8"/>
      <w:bookmarkEnd w:id="8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Поделиться отчетом через прямую ссылку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Можно также делиться отчетом через прямую ссылку.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4759444" cy="2355624"/>
            <wp:effectExtent b="0" l="0" r="0" t="0"/>
            <wp:docPr descr="https://lh3.googleusercontent.com/PXYWjcxc5nbQwKU3K_EgdpzIqKSSnNAtpYcG0L8BvDufVEEc_YOjyxBilcLWa2o28foAhIAFZYW8sYU5uHm03PxcJeLBuQCtrkk33OUQYHlCU2cCkBbdoSwa1Q1f2BFYO1DfEO0Dwh6ySKKDDoUwoH2cXEzI5wH-V1eI2tymtsh-l3B3rGKU" id="160" name="image21.png"/>
            <a:graphic>
              <a:graphicData uri="http://schemas.openxmlformats.org/drawingml/2006/picture">
                <pic:pic>
                  <pic:nvPicPr>
                    <pic:cNvPr descr="https://lh3.googleusercontent.com/PXYWjcxc5nbQwKU3K_EgdpzIqKSSnNAtpYcG0L8BvDufVEEc_YOjyxBilcLWa2o28foAhIAFZYW8sYU5uHm03PxcJeLBuQCtrkk33OUQYHlCU2cCkBbdoSwa1Q1f2BFYO1DfEO0Dwh6ySKKDDoUwoH2cXEzI5wH-V1eI2tymtsh-l3B3rGKU"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444" cy="235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rdcrjn" w:id="9"/>
      <w:bookmarkEnd w:id="9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Поделиться отчетом в Teams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Можно также делиться отчетом через рабочую группу в корпоративном мессенджере Teams.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3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180759"/>
            <wp:effectExtent b="0" l="0" r="0" t="0"/>
            <wp:docPr descr="https://lh5.googleusercontent.com/AlFYQpFBwew4S5WRMu399gOrqL3u4ooefMmk6HfzPWJ-bgKHuA-P-r2Y2KenpyVTfftH-VtKJaZ9vlwQiCI8VZOm4kLAN-ZdSlRivcXd1YotMANJe9TyRkWkRMPHUd_MHgvJe2wM-oytFpJHCCHtXQLI97sMZol_qklQ3Q_FkXt-3HTACUvp" id="164" name="image24.jpg"/>
            <a:graphic>
              <a:graphicData uri="http://schemas.openxmlformats.org/drawingml/2006/picture">
                <pic:pic>
                  <pic:nvPicPr>
                    <pic:cNvPr descr="https://lh5.googleusercontent.com/AlFYQpFBwew4S5WRMu399gOrqL3u4ooefMmk6HfzPWJ-bgKHuA-P-r2Y2KenpyVTfftH-VtKJaZ9vlwQiCI8VZOm4kLAN-ZdSlRivcXd1YotMANJe9TyRkWkRMPHUd_MHgvJe2wM-oytFpJHCCHtXQLI97sMZol_qklQ3Q_FkXt-3HTACUvp" id="0" name="image2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3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2c2d3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0425" cy="3185849"/>
            <wp:effectExtent b="0" l="0" r="0" t="0"/>
            <wp:docPr descr="https://lh4.googleusercontent.com/rwATdkW4ilU90KqMaV0RQro__3DyUGSQsk3ZVf1diPpfw6pEk5ab__2z_9RBQV2D_VzPd1Vtnr5ocrLzazYaswy18ItyAt-Z-DlHyZcJuoGBMiZghkEttYMdEvZTnIECmNkSvnLTKFjkvnaUuNlss8QBKa_f51LZpIVdP8hOtLfqiQfWgrKq" id="162" name="image28.jpg"/>
            <a:graphic>
              <a:graphicData uri="http://schemas.openxmlformats.org/drawingml/2006/picture">
                <pic:pic>
                  <pic:nvPicPr>
                    <pic:cNvPr descr="https://lh4.googleusercontent.com/rwATdkW4ilU90KqMaV0RQro__3DyUGSQsk3ZVf1diPpfw6pEk5ab__2z_9RBQV2D_VzPd1Vtnr5ocrLzazYaswy18ItyAt-Z-DlHyZcJuoGBMiZghkEttYMdEvZTnIECmNkSvnLTKFjkvnaUuNlss8QBKa_f51LZpIVdP8hOtLfqiQfWgrKq" id="0" name="image2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44sinio" w:id="10"/>
      <w:bookmarkEnd w:id="10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3. Объединить с другими отчетами в единую систему</w:t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z337ya" w:id="11"/>
      <w:bookmarkEnd w:id="11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Общие блоки управления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Пользователю Power BI Pro доступно пять стандартных блоков: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2"/>
          <w:szCs w:val="22"/>
          <w:rtl w:val="0"/>
        </w:rPr>
        <w:t xml:space="preserve">Визуализация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 (или визуальный элемент) — это диаграмма, созданная конструкторами Power BI. Визуальные элементы отображают данные из отчётов и наборов данных.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2"/>
          <w:szCs w:val="22"/>
          <w:rtl w:val="0"/>
        </w:rPr>
        <w:t xml:space="preserve">Отчёт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 — это одна или несколько страниц интерактивных визуальных элементов, текста и графики, объединённых общей темой.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2"/>
          <w:szCs w:val="22"/>
          <w:rtl w:val="0"/>
        </w:rPr>
        <w:t xml:space="preserve">Набор данных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 — это источник данных, подготовленных для создания отчётов и визуализации. Управление наборами данных осуществляется с помощью конструкторов.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2"/>
          <w:szCs w:val="22"/>
          <w:rtl w:val="0"/>
        </w:rPr>
        <w:t xml:space="preserve">Панель мониторинга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 — это один экран с интерактивными визуальными элементами, текстом и графикой. На одном экране панели мониторинга выводятся самые важные показатели, на основе которых можно сделать определённые выводы или получить ответы на вопросы. Содержимое панели мониторинга поступает из одного или нескольких отчётов и одного или нескольких наборов данных.</w:t>
      </w:r>
    </w:p>
    <w:p w:rsidR="00000000" w:rsidDel="00000000" w:rsidP="00000000" w:rsidRDefault="00000000" w:rsidRPr="00000000" w14:paraId="00000062">
      <w:pPr>
        <w:spacing w:before="200" w:line="360" w:lineRule="auto"/>
        <w:ind w:left="720" w:firstLine="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С помощью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приложений</w:t>
      </w: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 объединяют связанные панели мониторинга и отчёты и предоставляют к ним общий доступ. Нельзя редактировать - это функционал для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j2qqm3" w:id="12"/>
      <w:bookmarkEnd w:id="12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Связь Power BI Pro и Power BI Desktop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BI Pro и Power BI Desktop позволяют работать с отчётами, поэтому имеют общие инструменты.</w:t>
      </w:r>
    </w:p>
    <w:tbl>
      <w:tblPr>
        <w:tblStyle w:val="Table3"/>
        <w:tblW w:w="9072.0" w:type="dxa"/>
        <w:jc w:val="left"/>
        <w:tblLayout w:type="fixed"/>
        <w:tblLook w:val="0400"/>
      </w:tblPr>
      <w:tblGrid>
        <w:gridCol w:w="2430"/>
        <w:gridCol w:w="3240"/>
        <w:gridCol w:w="3402"/>
        <w:tblGridChange w:id="0">
          <w:tblGrid>
            <w:gridCol w:w="2430"/>
            <w:gridCol w:w="3240"/>
            <w:gridCol w:w="3402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before="240"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67">
            <w:pPr>
              <w:spacing w:before="240" w:line="360" w:lineRule="auto"/>
              <w:ind w:left="420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Оригинальный функционал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240" w:line="360" w:lineRule="auto"/>
              <w:ind w:left="420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Совпадающий функционал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69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Служба Power BI / Power BI Pro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панель мониторинга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набор данных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приложения</w:t>
            </w:r>
          </w:p>
        </w:tc>
        <w:tc>
          <w:tcPr>
            <w:vMerge w:val="restart"/>
            <w:tcBorders>
              <w:top w:color="e3e1ff" w:space="0" w:sz="8" w:val="single"/>
              <w:left w:color="e3e1ff" w:space="0" w:sz="8" w:val="single"/>
              <w:right w:color="e3e1ff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визуализация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отчет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6F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Power BI Desktop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данные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before="200" w:line="360" w:lineRule="auto"/>
              <w:ind w:left="720" w:hanging="36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модели</w:t>
            </w:r>
          </w:p>
        </w:tc>
        <w:tc>
          <w:tcPr>
            <w:vMerge w:val="continue"/>
            <w:tcBorders>
              <w:top w:color="e3e1ff" w:space="0" w:sz="8" w:val="single"/>
              <w:left w:color="e3e1ff" w:space="0" w:sz="8" w:val="single"/>
              <w:right w:color="e3e1ff" w:space="0" w:sz="8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y810tw" w:id="13"/>
      <w:bookmarkEnd w:id="13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Пример панели мониторинга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Есть возможность вынести разные визуальные элементы из разных отчетов. 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2761526"/>
            <wp:effectExtent b="0" l="0" r="0" t="0"/>
            <wp:docPr descr="https://lh6.googleusercontent.com/D21RoNdqCLzDb95yaIniBaACwyQ0eYCn-pxv4ROshRh-cnuOp9D4UBriA6Dx9sLKAZUhauQIuQWBDaPt_YF-p6Bv3_Cf1Y9CEAhwJmpyEqH-HgW_Z0Tnru368xA9eaWdtuXiuidnUR4dODUQYlph-3aeOpbG7UECvqjS8Q9h4hcoQlHohEGk" id="163" name="image26.jpg"/>
            <a:graphic>
              <a:graphicData uri="http://schemas.openxmlformats.org/drawingml/2006/picture">
                <pic:pic>
                  <pic:nvPicPr>
                    <pic:cNvPr descr="https://lh6.googleusercontent.com/D21RoNdqCLzDb95yaIniBaACwyQ0eYCn-pxv4ROshRh-cnuOp9D4UBriA6Dx9sLKAZUhauQIuQWBDaPt_YF-p6Bv3_Cf1Y9CEAhwJmpyEqH-HgW_Z0Tnru368xA9eaWdtuXiuidnUR4dODUQYlph-3aeOpbG7UECvqjS8Q9h4hcoQlHohEGk" id="0" name="image2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4i7ojhp" w:id="14"/>
      <w:bookmarkEnd w:id="14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Пример приложения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к панели мониторинга возможность сделать прямые ссылки на все отчеты.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055606"/>
            <wp:effectExtent b="0" l="0" r="0" t="0"/>
            <wp:docPr descr="https://lh5.googleusercontent.com/8XEocydXsHkLq88ryMGehYSJgWrtXmCbLXRqtqV6MBxcaxVu7DNXTU2OSL0O0ZzgV2VEQY_0ouZdfx_9oDoDJc-NadLmvB0mFwGj_ccCazKRleGNoDIRUCWHSh1p7zNGniMFILLrqs2haqg3EtCz7i1uZa5OSmhSm183_nLmXDK32iXbfByG" id="165" name="image29.png"/>
            <a:graphic>
              <a:graphicData uri="http://schemas.openxmlformats.org/drawingml/2006/picture">
                <pic:pic>
                  <pic:nvPicPr>
                    <pic:cNvPr descr="https://lh5.googleusercontent.com/8XEocydXsHkLq88ryMGehYSJgWrtXmCbLXRqtqV6MBxcaxVu7DNXTU2OSL0O0ZzgV2VEQY_0ouZdfx_9oDoDJc-NadLmvB0mFwGj_ccCazKRleGNoDIRUCWHSh1p7zNGniMFILLrqs2haqg3EtCz7i1uZa5OSmhSm183_nLmXDK32iXbfByG"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2xcytpi" w:id="15"/>
      <w:bookmarkEnd w:id="15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4. Вынести ключевые параметры на панель мониторинга</w:t>
      </w:r>
    </w:p>
    <w:p w:rsidR="00000000" w:rsidDel="00000000" w:rsidP="00000000" w:rsidRDefault="00000000" w:rsidRPr="00000000" w14:paraId="000000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ci93xb" w:id="16"/>
      <w:bookmarkEnd w:id="16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Возможности настройки</w:t>
      </w:r>
    </w:p>
    <w:p w:rsidR="00000000" w:rsidDel="00000000" w:rsidP="00000000" w:rsidRDefault="00000000" w:rsidRPr="00000000" w14:paraId="0000007D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В Power BI Pro над элементом появляется иконка кнопки с возможностью закрепить визуальный элемент.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622300</wp:posOffset>
                </wp:positionV>
                <wp:extent cx="219075" cy="209550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55513" y="3694275"/>
                          <a:ext cx="180975" cy="17145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5346700</wp:posOffset>
                </wp:positionH>
                <wp:positionV relativeFrom="paragraph">
                  <wp:posOffset>622300</wp:posOffset>
                </wp:positionV>
                <wp:extent cx="219075" cy="209550"/>
                <wp:effectExtent b="0" l="0" r="0" t="0"/>
                <wp:wrapNone/>
                <wp:docPr id="13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2751159"/>
            <wp:effectExtent b="0" l="0" r="0" t="0"/>
            <wp:docPr descr="https://lh4.googleusercontent.com/fdD4WcUkxouZ1eI7NgVxlesVIEX1vZwRoe0qX7b6H7Szw-fXo5TGJoAwMnso_kVrglr0i2wH4aNxA_XrCDot0UChMSQAUro6dHvA-3N9rpIcxtiVDtErVa7OnapGZPs_FTjysS7QRtySIv7Gt4ibSv2IsWWt4Ou5U9nZ3E70EzUSNgYq6-wG" id="166" name="image25.png"/>
            <a:graphic>
              <a:graphicData uri="http://schemas.openxmlformats.org/drawingml/2006/picture">
                <pic:pic>
                  <pic:nvPicPr>
                    <pic:cNvPr descr="https://lh4.googleusercontent.com/fdD4WcUkxouZ1eI7NgVxlesVIEX1vZwRoe0qX7b6H7Szw-fXo5TGJoAwMnso_kVrglr0i2wH4aNxA_XrCDot0UChMSQAUro6dHvA-3N9rpIcxtiVDtErVa7OnapGZPs_FTjysS7QRtySIv7Gt4ibSv2IsWWt4Ou5U9nZ3E70EzUSNgYq6-wG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118288"/>
            <wp:effectExtent b="0" l="0" r="0" t="0"/>
            <wp:docPr descr="https://lh5.googleusercontent.com/uOJdP8j0QKlqxrmNly0ptDMgU98v8fVF9V7IIaeDTpFgD4xLZavg6JfC64MlrUr0NplPqKJZ5k3015QIBo9NJSAl7SRVreiG2H7vv0h_Of1anARw26m05prq0iD-1Ku6rRisF-iXXJIj0BjCrNvruStBJOvSWckTAat_nCoIkYPjcQYIDgHJ" id="167" name="image23.png"/>
            <a:graphic>
              <a:graphicData uri="http://schemas.openxmlformats.org/drawingml/2006/picture">
                <pic:pic>
                  <pic:nvPicPr>
                    <pic:cNvPr descr="https://lh5.googleusercontent.com/uOJdP8j0QKlqxrmNly0ptDMgU98v8fVF9V7IIaeDTpFgD4xLZavg6JfC64MlrUr0NplPqKJZ5k3015QIBo9NJSAl7SRVreiG2H7vv0h_Of1anARw26m05prq0iD-1Ku6rRisF-iXXJIj0BjCrNvruStBJOvSWckTAat_nCoIkYPjcQYIDgHJ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Внутри панели для каждого элемента можно внести доп настройки.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4329950" cy="4660657"/>
            <wp:effectExtent b="0" l="0" r="0" t="0"/>
            <wp:docPr descr="https://lh5.googleusercontent.com/WW56CpHCCxbEmaMuFuNv62r1O24sUECIDXJ19f16SaN7U8vSLs6pj80qGkk6RbpMWXGXnpsH-bXdkmEdq70-zRt9vZG7OL3ustLW4ty-fAbtPMqefvxRwKOXT96Z_Ey0I_VrNcE4iyOIUpCae8j-US-39edhkbSz8Wf_2VixsXerKNmTT1hR" id="168" name="image20.png"/>
            <a:graphic>
              <a:graphicData uri="http://schemas.openxmlformats.org/drawingml/2006/picture">
                <pic:pic>
                  <pic:nvPicPr>
                    <pic:cNvPr descr="https://lh5.googleusercontent.com/WW56CpHCCxbEmaMuFuNv62r1O24sUECIDXJ19f16SaN7U8vSLs6pj80qGkk6RbpMWXGXnpsH-bXdkmEdq70-zRt9vZG7OL3ustLW4ty-fAbtPMqefvxRwKOXT96Z_Ey0I_VrNcE4iyOIUpCae8j-US-39edhkbSz8Wf_2VixsXerKNmTT1hR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950" cy="466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whwml4" w:id="17"/>
      <w:bookmarkEnd w:id="17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Управление оповещениями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Актуально для визуальных элементов, состоящих из одной цифры.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362575" cy="5772150"/>
            <wp:effectExtent b="0" l="0" r="0" t="0"/>
            <wp:docPr descr="https://lh5.googleusercontent.com/WW56CpHCCxbEmaMuFuNv62r1O24sUECIDXJ19f16SaN7U8vSLs6pj80qGkk6RbpMWXGXnpsH-bXdkmEdq70-zRt9vZG7OL3ustLW4ty-fAbtPMqefvxRwKOXT96Z_Ey0I_VrNcE4iyOIUpCae8j-US-39edhkbSz8Wf_2VixsXerKNmTT1hR" id="169" name="image20.png"/>
            <a:graphic>
              <a:graphicData uri="http://schemas.openxmlformats.org/drawingml/2006/picture">
                <pic:pic>
                  <pic:nvPicPr>
                    <pic:cNvPr descr="https://lh5.googleusercontent.com/WW56CpHCCxbEmaMuFuNv62r1O24sUECIDXJ19f16SaN7U8vSLs6pj80qGkk6RbpMWXGXnpsH-bXdkmEdq70-zRt9vZG7OL3ustLW4ty-fAbtPMqefvxRwKOXT96Z_Ey0I_VrNcE4iyOIUpCae8j-US-39edhkbSz8Wf_2VixsXerKNmTT1hR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4060219" cy="6937132"/>
            <wp:effectExtent b="0" l="0" r="0" t="0"/>
            <wp:docPr descr="https://lh5.googleusercontent.com/BP0klQ_dM1OZCKMsouhOOwrGMCsmGrkmQb78jGfQyyXcHnbSrM4D-u_nCpbRKWTuI9yqEfz8io3Qm4kynHtCrFadipqSY26dSUwUbXsv1MCLplkTW39xQDip-6_l1ZwUKRyeMdS3UHjnAjEzA0JkCHB0avv0kCJrCBzRaJfR28U1rOZVI8gx" id="170" name="image30.png"/>
            <a:graphic>
              <a:graphicData uri="http://schemas.openxmlformats.org/drawingml/2006/picture">
                <pic:pic>
                  <pic:nvPicPr>
                    <pic:cNvPr descr="https://lh5.googleusercontent.com/BP0klQ_dM1OZCKMsouhOOwrGMCsmGrkmQb78jGfQyyXcHnbSrM4D-u_nCpbRKWTuI9yqEfz8io3Qm4kynHtCrFadipqSY26dSUwUbXsv1MCLplkTW39xQDip-6_l1ZwUKRyeMdS3UHjnAjEzA0JkCHB0avv0kCJrCBzRaJfR28U1rOZVI8gx"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219" cy="693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bn6wsx" w:id="18"/>
      <w:bookmarkEnd w:id="18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Изменить сведения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Позволяет менять названия, описание и ссылку, куда перейдет пользователь по клику.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362575" cy="5772150"/>
            <wp:effectExtent b="0" l="0" r="0" t="0"/>
            <wp:docPr descr="https://lh5.googleusercontent.com/WW56CpHCCxbEmaMuFuNv62r1O24sUECIDXJ19f16SaN7U8vSLs6pj80qGkk6RbpMWXGXnpsH-bXdkmEdq70-zRt9vZG7OL3ustLW4ty-fAbtPMqefvxRwKOXT96Z_Ey0I_VrNcE4iyOIUpCae8j-US-39edhkbSz8Wf_2VixsXerKNmTT1hR" id="171" name="image20.png"/>
            <a:graphic>
              <a:graphicData uri="http://schemas.openxmlformats.org/drawingml/2006/picture">
                <pic:pic>
                  <pic:nvPicPr>
                    <pic:cNvPr descr="https://lh5.googleusercontent.com/WW56CpHCCxbEmaMuFuNv62r1O24sUECIDXJ19f16SaN7U8vSLs6pj80qGkk6RbpMWXGXnpsH-bXdkmEdq70-zRt9vZG7OL3ustLW4ty-fAbtPMqefvxRwKOXT96Z_Ey0I_VrNcE4iyOIUpCae8j-US-39edhkbSz8Wf_2VixsXerKNmTT1hR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7757157"/>
            <wp:effectExtent b="0" l="0" r="0" t="0"/>
            <wp:docPr descr="https://lh5.googleusercontent.com/YY41XHJZQhoIsbXiXwjrfZd2ypes3MypGnJ1N6iKXwB2KeUi7sJMkQaxBDF9YJFNbx1BkVpIOAhLSMjhNZSoenzdoGANgFAHEncjlytYkWJgm57WAAHDuxDE1tM31A-LHUarpSQcgOr0yXHpGKaldA8bv1Z6g1aWCr4L-jM4NfiOvEQKYkR-" id="172" name="image27.png"/>
            <a:graphic>
              <a:graphicData uri="http://schemas.openxmlformats.org/drawingml/2006/picture">
                <pic:pic>
                  <pic:nvPicPr>
                    <pic:cNvPr descr="https://lh5.googleusercontent.com/YY41XHJZQhoIsbXiXwjrfZd2ypes3MypGnJ1N6iKXwB2KeUi7sJMkQaxBDF9YJFNbx1BkVpIOAhLSMjhNZSoenzdoGANgFAHEncjlytYkWJgm57WAAHDuxDE1tM31A-LHUarpSQcgOr0yXHpGKaldA8bv1Z6g1aWCr4L-jM4NfiOvEQKYkR-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IBM Plex San" w:cs="IBM Plex San" w:eastAsia="IBM Plex San" w:hAnsi="IBM Plex S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qsh70q" w:id="19"/>
      <w:bookmarkEnd w:id="19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Power Platform</w:t>
      </w:r>
    </w:p>
    <w:p w:rsidR="00000000" w:rsidDel="00000000" w:rsidP="00000000" w:rsidRDefault="00000000" w:rsidRPr="00000000" w14:paraId="0000008F">
      <w:pPr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345180"/>
            <wp:effectExtent b="0" l="0" r="0" t="0"/>
            <wp:docPr descr="https://lh3.googleusercontent.com/yF_8EN1Lamx6XD-47F9ESqhjOSrlMwaqcdMjLuM5FsuKiRpHtxDTUZeiC8iEfTvCtqLq6Bc858z21OXkBLHJOHKapWo-vaoQjV2trZOr36dB2K0GKWamODackKWh9B0O5RcvOKgr7Q7ox_GW7Iy9cWT3F-rbMIznARkUX5BKm5aRTcFLAvjR" id="146" name="image11.png"/>
            <a:graphic>
              <a:graphicData uri="http://schemas.openxmlformats.org/drawingml/2006/picture">
                <pic:pic>
                  <pic:nvPicPr>
                    <pic:cNvPr descr="https://lh3.googleusercontent.com/yF_8EN1Lamx6XD-47F9ESqhjOSrlMwaqcdMjLuM5FsuKiRpHtxDTUZeiC8iEfTvCtqLq6Bc858z21OXkBLHJOHKapWo-vaoQjV2trZOr36dB2K0GKWamODackKWh9B0O5RcvOKgr7Q7ox_GW7Iy9cWT3F-rbMIznARkUX5BKm5aRTcFLAvjR"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Продукты Power Platform: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Power BI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Power Apps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Power Automate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Power Virtual Agents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IBM Plex Sans" w:cs="IBM Plex Sans" w:eastAsia="IBM Plex Sans" w:hAnsi="IBM Plex Sans"/>
          <w:b w:val="1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rtl w:val="0"/>
        </w:rPr>
        <w:t xml:space="preserve">Компоненты или Features: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Data connectors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Portals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Al Builder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Common Data Service</w:t>
      </w:r>
    </w:p>
    <w:p w:rsidR="00000000" w:rsidDel="00000000" w:rsidP="00000000" w:rsidRDefault="00000000" w:rsidRPr="00000000" w14:paraId="0000009B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Разберемся, что такое Low Code.</w:t>
      </w:r>
    </w:p>
    <w:p w:rsidR="00000000" w:rsidDel="00000000" w:rsidP="00000000" w:rsidRDefault="00000000" w:rsidRPr="00000000" w14:paraId="000000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as4poj" w:id="20"/>
      <w:bookmarkEnd w:id="20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Low-code, No-code платформы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Это софт, для использования которого не нужны навыки программирования или нужны лишь базовые навыки.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Разработчиков подобных платформ называют Citizen Developers.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Power BI - это тоже Low-code решение.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pxezwc" w:id="21"/>
      <w:bookmarkEnd w:id="21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Low-code, No-code плюсы 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Проще найти исполнителей для задач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Можно быстрее протестировать идеи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Ниже стоимость технической поддержки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Проще понять логику исполнения задач: нет необходимости разбираться в чужом коде в случае смены исполнителя задачи или всей команды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Увеличение скорости разработки и внесения изменений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Контроль за выполнением задач проще</w:t>
      </w:r>
    </w:p>
    <w:p w:rsidR="00000000" w:rsidDel="00000000" w:rsidP="00000000" w:rsidRDefault="00000000" w:rsidRPr="00000000" w14:paraId="000000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49x2ik5" w:id="22"/>
      <w:bookmarkEnd w:id="22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Low-code, No-code минусы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Зависимость от вендора, как правило это SaaS платформы.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У платформ могут быть ограничения по функционалу.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Стоимость функционала: почти за любой доп функционал нужно платить.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2"/>
          <w:szCs w:val="22"/>
          <w:rtl w:val="0"/>
        </w:rPr>
        <w:t xml:space="preserve">Персонал нужно обучить работе на платформе.</w:t>
      </w:r>
    </w:p>
    <w:p w:rsidR="00000000" w:rsidDel="00000000" w:rsidP="00000000" w:rsidRDefault="00000000" w:rsidRPr="00000000" w14:paraId="000000AD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p2csry" w:id="23"/>
      <w:bookmarkEnd w:id="23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Квадрат Гартнера для low code решений 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Данные представлены без учета Power BI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6499975"/>
            <wp:effectExtent b="0" l="0" r="0" t="0"/>
            <wp:docPr descr="https://lh3.googleusercontent.com/X558qZKDPVT2zoPGtAGuJYXAEkr709E1EyK_uQFZ7tg0c0VBs7yMZ2tX1GHex_s4yDEChQT_SPMk2x8IsCeCUYSCpJslbvNC1z2B6ctKqUm0Zm0ccDJ8IRvyguWiY9GjBaGSkvsp0odjeg0REGtXIHpvA9vx3Zd4UToXG9lcCSVkFZz1zBx1" id="147" name="image31.png"/>
            <a:graphic>
              <a:graphicData uri="http://schemas.openxmlformats.org/drawingml/2006/picture">
                <pic:pic>
                  <pic:nvPicPr>
                    <pic:cNvPr descr="https://lh3.googleusercontent.com/X558qZKDPVT2zoPGtAGuJYXAEkr709E1EyK_uQFZ7tg0c0VBs7yMZ2tX1GHex_s4yDEChQT_SPMk2x8IsCeCUYSCpJslbvNC1z2B6ctKqUm0Zm0ccDJ8IRvyguWiY9GjBaGSkvsp0odjeg0REGtXIHpvA9vx3Zd4UToXG9lcCSVkFZz1zBx1"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47n2zr" w:id="24"/>
      <w:bookmarkEnd w:id="24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Apps 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Apps – это продукт, который предоставляет среду для создания пользовательских приложений для бизнеса.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Инструмент помогает создавать интерактивные визуальные элементы, например он помогает вносить корректирующие коэффициенты для пересчета данных в Power BI.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341489"/>
            <wp:effectExtent b="0" l="0" r="0" t="0"/>
            <wp:docPr descr="https://lh5.googleusercontent.com/HKl42IbL9CYtnhmMfaVCTo1mPA8miTP8opl_RA162gHcHteMVZ2NVsRS-GY7Mwiqsk5xfNTLV2ZIN1uFldmr2w_VW3bCwoo7MfpgnyQcxVsYgD_-kagQSF1WNpxMQ_3PNYFM00uMZueRGVsPmPhX33HCU3B1PJzQBGLjyJhRxLAlu_oTIWVK" id="148" name="image10.png"/>
            <a:graphic>
              <a:graphicData uri="http://schemas.openxmlformats.org/drawingml/2006/picture">
                <pic:pic>
                  <pic:nvPicPr>
                    <pic:cNvPr descr="https://lh5.googleusercontent.com/HKl42IbL9CYtnhmMfaVCTo1mPA8miTP8opl_RA162gHcHteMVZ2NVsRS-GY7Mwiqsk5xfNTLV2ZIN1uFldmr2w_VW3bCwoo7MfpgnyQcxVsYgD_-kagQSF1WNpxMQ_3PNYFM00uMZueRGVsPmPhX33HCU3B1PJzQBGLjyJhRxLAlu_oTIWVK"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3249500" cy="2437125"/>
            <wp:effectExtent b="0" l="0" r="0" t="0"/>
            <wp:docPr descr="https://lh5.googleusercontent.com/eqn1yqq_d70fLKcFvA6m2OWa23bnN7PBIYFAJ5NBZ-7JiIYcu6xA23jbE_WA6oNsPnxVXC0b9TtYhv8CCSGw7Z1fyXR4Wut0PKtrQfAJNLU2XsL_p5YNuC5Gj_XAcSMEAOkjf67_bm6QszueCvyPvC7W0A56F9xAgWWCMdfo3PH7qgCr1RW5" id="149" name="image13.jpg"/>
            <a:graphic>
              <a:graphicData uri="http://schemas.openxmlformats.org/drawingml/2006/picture">
                <pic:pic>
                  <pic:nvPicPr>
                    <pic:cNvPr descr="https://lh5.googleusercontent.com/eqn1yqq_d70fLKcFvA6m2OWa23bnN7PBIYFAJ5NBZ-7JiIYcu6xA23jbE_WA6oNsPnxVXC0b9TtYhv8CCSGw7Z1fyXR4Wut0PKtrQfAJNLU2XsL_p5YNuC5Gj_XAcSMEAOkjf67_bm6QszueCvyPvC7W0A56F9xAgWWCMdfo3PH7qgCr1RW5"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500" cy="243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o7alnk" w:id="25"/>
      <w:bookmarkEnd w:id="25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Virtual Agents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Virtual Agents – это облачный продукт, который помогает автоматизировать логику диалогов чат-бота без программирования. Продукт интегрирован с большинством продуктов Microsoft.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Это интересный инструмент для решения задач поддержки на среднее количество пользователей, но наименее применимый продукт Power Platform для решения задачи Business intelligence.</w:t>
      </w:r>
    </w:p>
    <w:p w:rsidR="00000000" w:rsidDel="00000000" w:rsidP="00000000" w:rsidRDefault="00000000" w:rsidRPr="00000000" w14:paraId="000000BD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341489"/>
            <wp:effectExtent b="0" l="0" r="0" t="0"/>
            <wp:docPr descr="https://lh3.googleusercontent.com/RdlCi7wMkqs7w7Hw1pkvhwTeSXegmR8A0T2EoKRisqd-1PEb69ftSHiiN2oVJ1m2OIpIQYCnbrEdfRMt4u7SmPrE0yPf9yvT178JNdDllqFl4K34PL16sVgHcy9q1PMP_WRxHtqGMNrK_bodG4_qUAt04Rlhn193t25KbSdIYf2-qH_hRHjE" id="150" name="image18.png"/>
            <a:graphic>
              <a:graphicData uri="http://schemas.openxmlformats.org/drawingml/2006/picture">
                <pic:pic>
                  <pic:nvPicPr>
                    <pic:cNvPr descr="https://lh3.googleusercontent.com/RdlCi7wMkqs7w7Hw1pkvhwTeSXegmR8A0T2EoKRisqd-1PEb69ftSHiiN2oVJ1m2OIpIQYCnbrEdfRMt4u7SmPrE0yPf9yvT178JNdDllqFl4K34PL16sVgHcy9q1PMP_WRxHtqGMNrK_bodG4_qUAt04Rlhn193t25KbSdIYf2-qH_hRHjE"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3030047" cy="2272536"/>
            <wp:effectExtent b="0" l="0" r="0" t="0"/>
            <wp:docPr descr="https://lh6.googleusercontent.com/3A9ER6Ylg1n73aKywmTK_NaX30pKqX1qtamZ3UOdyj7wnSSvVHb-oAo5I0wPgwJ5VN3fTXdXTDGV-voJueMk-EgkgFvCYqkbH2ly6WC-NglL9RoBrJUZSNjfqbXYoXgHPaEkXz31X6_UQWJj3thr771GayVon1rfixv2KP8Al2x2eqSEWUcY" id="151" name="image3.png"/>
            <a:graphic>
              <a:graphicData uri="http://schemas.openxmlformats.org/drawingml/2006/picture">
                <pic:pic>
                  <pic:nvPicPr>
                    <pic:cNvPr descr="https://lh6.googleusercontent.com/3A9ER6Ylg1n73aKywmTK_NaX30pKqX1qtamZ3UOdyj7wnSSvVHb-oAo5I0wPgwJ5VN3fTXdXTDGV-voJueMk-EgkgFvCYqkbH2ly6WC-NglL9RoBrJUZSNjfqbXYoXgHPaEkXz31X6_UQWJj3thr771GayVon1rfixv2KP8Al2x2eqSEWUcY"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047" cy="227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3ckvvd" w:id="26"/>
      <w:bookmarkEnd w:id="26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еще важно знать о данном продукте?</w:t>
      </w:r>
    </w:p>
    <w:p w:rsidR="00000000" w:rsidDel="00000000" w:rsidP="00000000" w:rsidRDefault="00000000" w:rsidRPr="00000000" w14:paraId="000000C1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Быстро развивающийся продукт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В текущем виде продукт оформился примерно полгода назад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Из 4-х продуктов только Power BI и Power Automate уже нашли свой рынок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Virtual Agents и Power Apps менее связаны с BI и все еще в поисках бизнес модели.</w:t>
      </w:r>
    </w:p>
    <w:p w:rsidR="00000000" w:rsidDel="00000000" w:rsidP="00000000" w:rsidRDefault="00000000" w:rsidRPr="00000000" w14:paraId="000000C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ihv636" w:id="27"/>
      <w:bookmarkEnd w:id="27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Почему это нужно знать для BI?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Microsoft объединяет эти продукты в единый продукт и объединяет их по некоторым компонентам</w:t>
      </w:r>
    </w:p>
    <w:p w:rsidR="00000000" w:rsidDel="00000000" w:rsidP="00000000" w:rsidRDefault="00000000" w:rsidRPr="00000000" w14:paraId="000000C7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Сейчас они технически могут быть интегрированы в Power BI</w:t>
      </w:r>
    </w:p>
    <w:p w:rsidR="00000000" w:rsidDel="00000000" w:rsidP="00000000" w:rsidRDefault="00000000" w:rsidRPr="00000000" w14:paraId="000000C8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Platform активно развивается и через какое-то время это может быть полноценной отдельной экосистемой</w:t>
      </w:r>
    </w:p>
    <w:p w:rsidR="00000000" w:rsidDel="00000000" w:rsidP="00000000" w:rsidRDefault="00000000" w:rsidRPr="00000000" w14:paraId="000000C9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Apps уже интегрирован в Power BI</w:t>
      </w:r>
    </w:p>
    <w:p w:rsidR="00000000" w:rsidDel="00000000" w:rsidP="00000000" w:rsidRDefault="00000000" w:rsidRPr="00000000" w14:paraId="000000CA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В Power Automate содержит много важного встроенного функционала для BI</w:t>
      </w:r>
    </w:p>
    <w:p w:rsidR="00000000" w:rsidDel="00000000" w:rsidP="00000000" w:rsidRDefault="00000000" w:rsidRPr="00000000" w14:paraId="000000CB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32hioqz" w:id="28"/>
      <w:bookmarkEnd w:id="28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Power Automate</w:t>
      </w:r>
    </w:p>
    <w:p w:rsidR="00000000" w:rsidDel="00000000" w:rsidP="00000000" w:rsidRDefault="00000000" w:rsidRPr="00000000" w14:paraId="000000CC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Automate – это продукт, который помогает автоматизировать повторяющиеся действия за счет создания потока действий. Потоки действий – это последовательность событий, при выполнении которых выполняется та или иная функция.</w:t>
      </w:r>
    </w:p>
    <w:p w:rsidR="00000000" w:rsidDel="00000000" w:rsidP="00000000" w:rsidRDefault="00000000" w:rsidRPr="00000000" w14:paraId="000000CD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В основном он направлен на автоматизацию рутинных бизнес задач: обновление данных, отправка уведомлений, писем, сообщений, реакция на события и прочее.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Это RPA платформа</w:t>
      </w:r>
    </w:p>
    <w:p w:rsidR="00000000" w:rsidDel="00000000" w:rsidP="00000000" w:rsidRDefault="00000000" w:rsidRPr="00000000" w14:paraId="000000CF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2628900" cy="2628900"/>
            <wp:effectExtent b="0" l="0" r="0" t="0"/>
            <wp:docPr descr="https://lh4.googleusercontent.com/QFRx6bK1gEJ20U9kVFLXcFpjThHASpsZLk8C5gdgjsc69QBUvrgAZjKyJwndY5CKDRSqUenFjSO9bApg0C5AI7pjqA59eedw6Zqmb-Df8Y46k6yjXXeBxvj1I1b2tmUR8n8ERMGf2a0UWEtgj1reP0Gr6_8tWaKQu8VRI9bCcRJ53mXkLDvl" id="152" name="image17.png"/>
            <a:graphic>
              <a:graphicData uri="http://schemas.openxmlformats.org/drawingml/2006/picture">
                <pic:pic>
                  <pic:nvPicPr>
                    <pic:cNvPr descr="https://lh4.googleusercontent.com/QFRx6bK1gEJ20U9kVFLXcFpjThHASpsZLk8C5gdgjsc69QBUvrgAZjKyJwndY5CKDRSqUenFjSO9bApg0C5AI7pjqA59eedw6Zqmb-Df8Y46k6yjXXeBxvj1I1b2tmUR8n8ERMGf2a0UWEtgj1reP0Gr6_8tWaKQu8VRI9bCcRJ53mXkLDvl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hmsyys" w:id="29"/>
      <w:bookmarkEnd w:id="29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такое RPA? Robotic process automation.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RPA - это процесс автоматизации задач бизнеса при помощи искусственного интеллекта, который берет на себя выполнение рутинных задач.</w:t>
      </w:r>
    </w:p>
    <w:p w:rsidR="00000000" w:rsidDel="00000000" w:rsidP="00000000" w:rsidRDefault="00000000" w:rsidRPr="00000000" w14:paraId="000000D2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Благодаря этому процесс у сотрудников высвобождается время для более интеллектуальных задач.</w:t>
      </w:r>
    </w:p>
    <w:p w:rsidR="00000000" w:rsidDel="00000000" w:rsidP="00000000" w:rsidRDefault="00000000" w:rsidRPr="00000000" w14:paraId="000000D3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6594748"/>
            <wp:effectExtent b="0" l="0" r="0" t="0"/>
            <wp:docPr descr="https://lh3.googleusercontent.com/svYj25hLZVpNoibDaO0YaTL-QI_Qn4homzyuMOoQmWOyNQiAfd7FoxnMDy5qv6I8GdATksFWzfQygJoTefAhPMw3E0fxU9JBxjAjnRjQ3Lmm8zbypl9NSri7UaKgIALvl05pe7rlnSInUDq_C9Vt7RUbRJryuqtMDGlmBtSDRx2H0BjOXLVX" id="153" name="image16.jpg"/>
            <a:graphic>
              <a:graphicData uri="http://schemas.openxmlformats.org/drawingml/2006/picture">
                <pic:pic>
                  <pic:nvPicPr>
                    <pic:cNvPr descr="https://lh3.googleusercontent.com/svYj25hLZVpNoibDaO0YaTL-QI_Qn4homzyuMOoQmWOyNQiAfd7FoxnMDy5qv6I8GdATksFWzfQygJoTefAhPMw3E0fxU9JBxjAjnRjQ3Lmm8zbypl9NSri7UaKgIALvl05pe7rlnSInUDq_C9Vt7RUbRJryuqtMDGlmBtSDRx2H0BjOXLVX" id="0" name="image1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Forrester - отчет по RPA платформам. Microsoft среди лидеров.</w:t>
      </w:r>
    </w:p>
    <w:p w:rsidR="00000000" w:rsidDel="00000000" w:rsidP="00000000" w:rsidRDefault="00000000" w:rsidRPr="00000000" w14:paraId="000000D5">
      <w:pPr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41mghml" w:id="30"/>
      <w:bookmarkEnd w:id="30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Сравнение версии Desktop и облачной версии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88.0" w:type="dxa"/>
        <w:jc w:val="left"/>
        <w:tblLayout w:type="fixed"/>
        <w:tblLook w:val="0400"/>
      </w:tblPr>
      <w:tblGrid>
        <w:gridCol w:w="4526"/>
        <w:gridCol w:w="4962"/>
        <w:tblGridChange w:id="0">
          <w:tblGrid>
            <w:gridCol w:w="4526"/>
            <w:gridCol w:w="4962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before="240" w:line="360" w:lineRule="auto"/>
              <w:ind w:left="259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Power Automate Cloud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D9">
            <w:pPr>
              <w:spacing w:before="240" w:line="360" w:lineRule="auto"/>
              <w:ind w:left="420" w:firstLine="0"/>
              <w:rPr>
                <w:rFonts w:ascii="IBM Plex Sans" w:cs="IBM Plex Sans" w:eastAsia="IBM Plex Sans" w:hAnsi="IBM Plex Sans"/>
                <w:b w:val="1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2c2d30"/>
                <w:rtl w:val="0"/>
              </w:rPr>
              <w:t xml:space="preserve">Power Automate внутри Power Platform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DA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Freemium продукт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DB">
            <w:pPr>
              <w:spacing w:before="200" w:line="360" w:lineRule="auto"/>
              <w:ind w:left="720" w:firstLine="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Бесплатный софт для Windows 10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DC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Исторический продукт Microsoft (ранее назывался Microsoft Flow)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DD">
            <w:pPr>
              <w:spacing w:before="200" w:line="360" w:lineRule="auto"/>
              <w:ind w:left="720" w:firstLine="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Запущен в сентябре 2020 года после покупки компании Softomotive из продукта Winautomation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DE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Существует для автоматизации рутинных бизнес задач и обладает коннекторами к бизнесовым системам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DF">
            <w:pPr>
              <w:spacing w:before="200" w:line="360" w:lineRule="auto"/>
              <w:ind w:left="720" w:firstLine="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Существует для автоматизации повторяющихся задач на персональном компьютере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E0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Является продуктом внутри Power Platform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</w:tcPr>
          <w:p w:rsidR="00000000" w:rsidDel="00000000" w:rsidP="00000000" w:rsidRDefault="00000000" w:rsidRPr="00000000" w14:paraId="000000E1">
            <w:pPr>
              <w:spacing w:before="200" w:line="360" w:lineRule="auto"/>
              <w:ind w:left="720" w:firstLine="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Де-факто, на первый квартал 2021 года, не является частью Power Platform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E2">
            <w:pPr>
              <w:spacing w:line="360" w:lineRule="auto"/>
              <w:ind w:left="259" w:firstLine="0"/>
              <w:rPr>
                <w:rFonts w:ascii="IBM Plex Sans" w:cs="IBM Plex Sans" w:eastAsia="IBM Plex Sans" w:hAnsi="IBM Plex Sans"/>
                <w:color w:val="2c2d3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rtl w:val="0"/>
              </w:rPr>
              <w:t xml:space="preserve">Важно! Мы работаем именно с этой версией.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ffffff" w:val="clear"/>
          </w:tcPr>
          <w:p w:rsidR="00000000" w:rsidDel="00000000" w:rsidP="00000000" w:rsidRDefault="00000000" w:rsidRPr="00000000" w14:paraId="000000E3">
            <w:pPr>
              <w:spacing w:before="200" w:line="360" w:lineRule="auto"/>
              <w:ind w:left="720" w:firstLine="0"/>
              <w:rPr>
                <w:rFonts w:ascii="IBM Plex Sans" w:cs="IBM Plex Sans" w:eastAsia="IBM Plex Sans" w:hAnsi="IBM Plex Sans"/>
                <w:color w:val="2c2d30"/>
                <w:sz w:val="22"/>
                <w:szCs w:val="22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2c2d30"/>
                <w:sz w:val="22"/>
                <w:szCs w:val="22"/>
                <w:rtl w:val="0"/>
              </w:rPr>
              <w:t xml:space="preserve">Для BI нужно только для общего развития.</w:t>
            </w:r>
          </w:p>
        </w:tc>
      </w:tr>
    </w:tbl>
    <w:p w:rsidR="00000000" w:rsidDel="00000000" w:rsidP="00000000" w:rsidRDefault="00000000" w:rsidRPr="00000000" w14:paraId="000000E4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grqrue" w:id="31"/>
      <w:bookmarkEnd w:id="31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Соединители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Automate имеет коробочные коннектеры к более чем 300 сервисам.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Какие-то из них бесплатные, те, которые имеют статус Premium требуют дополнительной платы.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316634" cy="2769450"/>
            <wp:effectExtent b="0" l="0" r="0" t="0"/>
            <wp:docPr descr="https://lh4.googleusercontent.com/_B55AqUMQftyxAONh7fp1H2egW-knPndTa9nH8OqQxHchxwJMd8c53t6pTLLqZprt2HAF7_B3leDu2rnvwBSZ30z-UEccereUx7q_E61T-NTUZcexbhfGp0rJ7nGfiPTRY3ZxkTH4D92Tr_RMWJoH-I4QzoLhtAWPkCCmfXuC6YovVrOyPZN" id="154" name="image15.png"/>
            <a:graphic>
              <a:graphicData uri="http://schemas.openxmlformats.org/drawingml/2006/picture">
                <pic:pic>
                  <pic:nvPicPr>
                    <pic:cNvPr descr="https://lh4.googleusercontent.com/_B55AqUMQftyxAONh7fp1H2egW-knPndTa9nH8OqQxHchxwJMd8c53t6pTLLqZprt2HAF7_B3leDu2rnvwBSZ30z-UEccereUx7q_E61T-NTUZcexbhfGp0rJ7nGfiPTRY3ZxkTH4D92Tr_RMWJoH-I4QzoLhtAWPkCCmfXuC6YovVrOyPZN"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634" cy="276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vx1227" w:id="32"/>
      <w:bookmarkEnd w:id="32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Готовые шаблоны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Power Automate имеет много преднастроенных шаблонов потоков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Для того, чтобы найти преднастроенные потоки по Power BI, нужно в поисковике забить название продукта</w:t>
      </w:r>
    </w:p>
    <w:p w:rsidR="00000000" w:rsidDel="00000000" w:rsidP="00000000" w:rsidRDefault="00000000" w:rsidRPr="00000000" w14:paraId="000000ED">
      <w:pPr>
        <w:spacing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3341489"/>
            <wp:effectExtent b="0" l="0" r="0" t="0"/>
            <wp:docPr descr="https://lh5.googleusercontent.com/ENz6MVvOs5jkzp8B-icZ2vFglz9OcnDLdJEATiI5lL1Bz6A3wwrxK_I7Wu9FHm4KdrAuKaWxuGvLPsI-ZZHpVtRYD7YjCHD_4YCk13qEkYZhHhWf-2dA30aM7cUX9TJSnN44eseQHWpvRJeGw97WIswrONpEmHM3koABRm4VXFhheVM7Asrs" id="155" name="image19.png"/>
            <a:graphic>
              <a:graphicData uri="http://schemas.openxmlformats.org/drawingml/2006/picture">
                <pic:pic>
                  <pic:nvPicPr>
                    <pic:cNvPr descr="https://lh5.googleusercontent.com/ENz6MVvOs5jkzp8B-icZ2vFglz9OcnDLdJEATiI5lL1Bz6A3wwrxK_I7Wu9FHm4KdrAuKaWxuGvLPsI-ZZHpVtRYD7YjCHD_4YCk13qEkYZhHhWf-2dA30aM7cUX9TJSnN44eseQHWpvRJeGw97WIswrONpEmHM3koABRm4VXFhheVM7Asrs"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3fwokq0" w:id="33"/>
      <w:bookmarkEnd w:id="33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5. Настраиваем автообновление данных</w:t>
      </w:r>
    </w:p>
    <w:p w:rsidR="00000000" w:rsidDel="00000000" w:rsidP="00000000" w:rsidRDefault="00000000" w:rsidRPr="00000000" w14:paraId="000000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v1yuxt" w:id="34"/>
      <w:bookmarkEnd w:id="34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Автообновление</w:t>
      </w:r>
    </w:p>
    <w:p w:rsidR="00000000" w:rsidDel="00000000" w:rsidP="00000000" w:rsidRDefault="00000000" w:rsidRPr="00000000" w14:paraId="000000F0">
      <w:pPr>
        <w:spacing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Можно настроить обновление по расписанию по тригеру и вручную.</w:t>
      </w:r>
    </w:p>
    <w:p w:rsidR="00000000" w:rsidDel="00000000" w:rsidP="00000000" w:rsidRDefault="00000000" w:rsidRPr="00000000" w14:paraId="000000F1">
      <w:pPr>
        <w:spacing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Структура данных должна оставаться неизменной.</w:t>
      </w:r>
    </w:p>
    <w:p w:rsidR="00000000" w:rsidDel="00000000" w:rsidP="00000000" w:rsidRDefault="00000000" w:rsidRPr="00000000" w14:paraId="000000F2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3961379" cy="2255504"/>
            <wp:effectExtent b="0" l="0" r="0" t="0"/>
            <wp:docPr descr="https://lh3.googleusercontent.com/4bJzaU723TOtaD0RqgU9W2u4pF5GrgUkEaK5ePiqy4OEPkvVjRLGaO1Ztl21xUjwm9Qs8uSfovQQO-tcD7D_4AthLUQt6UuugY4iNXbLdvNVl7QU5bKWfhy_wAITDsR3rCXjdU8u4CsPbddX9uwqxflgH0MI955dW1R1f0Jw9UeBixbXjA14" id="141" name="image12.png"/>
            <a:graphic>
              <a:graphicData uri="http://schemas.openxmlformats.org/drawingml/2006/picture">
                <pic:pic>
                  <pic:nvPicPr>
                    <pic:cNvPr descr="https://lh3.googleusercontent.com/4bJzaU723TOtaD0RqgU9W2u4pF5GrgUkEaK5ePiqy4OEPkvVjRLGaO1Ztl21xUjwm9Qs8uSfovQQO-tcD7D_4AthLUQt6UuugY4iNXbLdvNVl7QU5bKWfhy_wAITDsR3rCXjdU8u4CsPbddX9uwqxflgH0MI955dW1R1f0Jw9UeBixbXjA14"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379" cy="225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00" w:line="360" w:lineRule="auto"/>
        <w:rPr>
          <w:rFonts w:ascii="IBM Plex Sans" w:cs="IBM Plex Sans" w:eastAsia="IBM Plex Sans" w:hAnsi="IBM Plex Sans"/>
          <w:color w:val="2c2d3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IBM Plex San" w:cs="IBM Plex San" w:eastAsia="IBM Plex San" w:hAnsi="IBM Plex San"/>
          <w:sz w:val="36"/>
          <w:szCs w:val="36"/>
        </w:rPr>
      </w:pPr>
      <w:bookmarkStart w:colFirst="0" w:colLast="0" w:name="_heading=h.4f1mdlm" w:id="35"/>
      <w:bookmarkEnd w:id="35"/>
      <w:r w:rsidDel="00000000" w:rsidR="00000000" w:rsidRPr="00000000">
        <w:rPr>
          <w:rFonts w:ascii="IBM Plex San" w:cs="IBM Plex San" w:eastAsia="IBM Plex San" w:hAnsi="IBM Plex San"/>
          <w:sz w:val="36"/>
          <w:szCs w:val="36"/>
          <w:rtl w:val="0"/>
        </w:rPr>
        <w:t xml:space="preserve">Этап 6. Настраиваем push уведомления</w:t>
      </w:r>
    </w:p>
    <w:p w:rsidR="00000000" w:rsidDel="00000000" w:rsidP="00000000" w:rsidRDefault="00000000" w:rsidRPr="00000000" w14:paraId="000000F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u6wntf" w:id="36"/>
      <w:bookmarkEnd w:id="36"/>
      <w:r w:rsidDel="00000000" w:rsidR="00000000" w:rsidRPr="00000000">
        <w:rPr>
          <w:rFonts w:ascii="IBM Plex San" w:cs="IBM Plex San" w:eastAsia="IBM Plex San" w:hAnsi="IBM Plex S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Автообновление</w:t>
      </w:r>
    </w:p>
    <w:p w:rsidR="00000000" w:rsidDel="00000000" w:rsidP="00000000" w:rsidRDefault="00000000" w:rsidRPr="00000000" w14:paraId="000000F6">
      <w:pPr>
        <w:spacing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Можно настроить уведомление по наступлению события, которое мы настраиваем в Power BI Pro</w:t>
      </w:r>
    </w:p>
    <w:p w:rsidR="00000000" w:rsidDel="00000000" w:rsidP="00000000" w:rsidRDefault="00000000" w:rsidRPr="00000000" w14:paraId="000000F7">
      <w:pPr>
        <w:spacing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Можно отправлять автоматические сообщения в почту, в Teams, в Telegram etc.</w:t>
      </w:r>
    </w:p>
    <w:p w:rsidR="00000000" w:rsidDel="00000000" w:rsidP="00000000" w:rsidRDefault="00000000" w:rsidRPr="00000000" w14:paraId="000000F8">
      <w:pPr>
        <w:spacing w:before="200" w:line="360" w:lineRule="auto"/>
        <w:rPr>
          <w:rFonts w:ascii="IBM Plex Sans" w:cs="IBM Plex Sans" w:eastAsia="IBM Plex Sans" w:hAnsi="IBM Plex Sans"/>
          <w:color w:val="2c2d30"/>
        </w:rPr>
      </w:pPr>
      <w:r w:rsidDel="00000000" w:rsidR="00000000" w:rsidRPr="00000000">
        <w:rPr/>
        <w:drawing>
          <wp:inline distB="0" distT="0" distL="0" distR="0">
            <wp:extent cx="5940425" cy="4269482"/>
            <wp:effectExtent b="0" l="0" r="0" t="0"/>
            <wp:docPr descr="https://lh3.googleusercontent.com/ZrzH9vh4a_L0ZV5qJMGCkgVHPjTS_EdmqAcClzu-Ys8QCK2wTWOXhT--gRPG_Qvs-YNNtcM6hCwNYdWCiMHeJPsuhaiyWH7G0JK1CXK74NLIwexdqy2k3MsUEBEgnmqlmoKdAUucTxROWnePFcHJM-dfQAXcHwD-7DNgLjBTgnBrR2IKlcKl" id="142" name="image1.png"/>
            <a:graphic>
              <a:graphicData uri="http://schemas.openxmlformats.org/drawingml/2006/picture">
                <pic:pic>
                  <pic:nvPicPr>
                    <pic:cNvPr descr="https://lh3.googleusercontent.com/ZrzH9vh4a_L0ZV5qJMGCkgVHPjTS_EdmqAcClzu-Ys8QCK2wTWOXhT--gRPG_Qvs-YNNtcM6hCwNYdWCiMHeJPsuhaiyWH7G0JK1CXK74NLIwexdqy2k3MsUEBEgnmqlmoKdAUucTxROWnePFcHJM-dfQAXcHwD-7DNgLjBTgnBrR2IKlcKl"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200" w:line="360" w:lineRule="auto"/>
        <w:rPr>
          <w:rFonts w:ascii="IBM Plex San" w:cs="IBM Plex San" w:eastAsia="IBM Plex San" w:hAnsi="IBM Plex San"/>
          <w:sz w:val="36"/>
          <w:szCs w:val="36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rtl w:val="0"/>
        </w:rPr>
        <w:t xml:space="preserve">Практическая работа: перейдем в интерфейс Power BI Pro и Power Automate.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sectPr>
      <w:headerReference r:id="rId39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5"/>
      <w:tblW w:w="9345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F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77"/>
              <w:tab w:val="right" w:pos="9355"/>
            </w:tabs>
            <w:spacing w:before="120" w:lineRule="auto"/>
            <w:rPr>
              <w:rFonts w:ascii="IBM Plex Sans" w:cs="IBM Plex Sans" w:eastAsia="IBM Plex Sans" w:hAnsi="IBM Plex Sans"/>
              <w:color w:val="d9d9d9"/>
            </w:rPr>
          </w:pPr>
          <w:r w:rsidDel="00000000" w:rsidR="00000000" w:rsidRPr="00000000">
            <w:rPr>
              <w:rFonts w:ascii="IBM Plex Sans" w:cs="IBM Plex Sans" w:eastAsia="IBM Plex Sans" w:hAnsi="IBM Plex Sans"/>
              <w:color w:val="d9d9d9"/>
              <w:rtl w:val="0"/>
            </w:rPr>
            <w:t xml:space="preserve">Введение в BI</w:t>
          </w:r>
        </w:p>
      </w:tc>
      <w:tc>
        <w:tcPr/>
        <w:p w:rsidR="00000000" w:rsidDel="00000000" w:rsidP="00000000" w:rsidRDefault="00000000" w:rsidRPr="00000000" w14:paraId="000000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77"/>
              <w:tab w:val="right" w:pos="9355"/>
            </w:tabs>
            <w:jc w:val="right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291600" cy="291600"/>
                <wp:effectExtent b="0" l="0" r="0" t="0"/>
                <wp:docPr id="14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16702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 w:val="1"/>
    <w:qFormat w:val="1"/>
    <w:rsid w:val="00F40F4E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header"/>
    <w:basedOn w:val="a"/>
    <w:link w:val="a5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8717E5"/>
  </w:style>
  <w:style w:type="paragraph" w:styleId="a6">
    <w:name w:val="footer"/>
    <w:basedOn w:val="a"/>
    <w:link w:val="a7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8717E5"/>
  </w:style>
  <w:style w:type="paragraph" w:styleId="a8">
    <w:name w:val="List Paragraph"/>
    <w:basedOn w:val="a"/>
    <w:uiPriority w:val="34"/>
    <w:qFormat w:val="1"/>
    <w:rsid w:val="00125FD9"/>
    <w:pPr>
      <w:spacing w:line="276" w:lineRule="auto"/>
      <w:ind w:left="720"/>
      <w:contextualSpacing w:val="1"/>
    </w:pPr>
    <w:rPr>
      <w:rFonts w:ascii="Arial" w:cs="Arial" w:eastAsia="Arial" w:hAnsi="Arial"/>
      <w:sz w:val="22"/>
      <w:szCs w:val="22"/>
      <w:lang w:val="ru"/>
    </w:rPr>
  </w:style>
  <w:style w:type="table" w:styleId="a9">
    <w:name w:val="Table Grid"/>
    <w:basedOn w:val="a1"/>
    <w:uiPriority w:val="39"/>
    <w:rsid w:val="002C705D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10" w:customStyle="1">
    <w:name w:val="Заголовок 1 Знак"/>
    <w:basedOn w:val="a0"/>
    <w:link w:val="1"/>
    <w:uiPriority w:val="9"/>
    <w:rsid w:val="0041670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emoji" w:customStyle="1">
    <w:name w:val="emoji"/>
    <w:basedOn w:val="a0"/>
    <w:rsid w:val="00416702"/>
  </w:style>
  <w:style w:type="paragraph" w:styleId="aa">
    <w:name w:val="Normal (Web)"/>
    <w:basedOn w:val="a"/>
    <w:uiPriority w:val="99"/>
    <w:unhideWhenUsed w:val="1"/>
    <w:rsid w:val="00A35BE9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ab">
    <w:name w:val="TOC Heading"/>
    <w:basedOn w:val="1"/>
    <w:next w:val="a"/>
    <w:uiPriority w:val="39"/>
    <w:unhideWhenUsed w:val="1"/>
    <w:qFormat w:val="1"/>
    <w:rsid w:val="00A35BE9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2f5496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A35BE9"/>
    <w:pPr>
      <w:spacing w:before="120"/>
    </w:pPr>
    <w:rPr>
      <w:rFonts w:cstheme="minorHAnsi"/>
      <w:b w:val="1"/>
      <w:bCs w:val="1"/>
      <w:i w:val="1"/>
      <w:iCs w:val="1"/>
    </w:rPr>
  </w:style>
  <w:style w:type="character" w:styleId="ac">
    <w:name w:val="Hyperlink"/>
    <w:basedOn w:val="a0"/>
    <w:uiPriority w:val="99"/>
    <w:unhideWhenUsed w:val="1"/>
    <w:rsid w:val="00A35BE9"/>
    <w:rPr>
      <w:color w:val="0563c1" w:themeColor="hyperlink"/>
      <w:u w:val="single"/>
    </w:rPr>
  </w:style>
  <w:style w:type="paragraph" w:styleId="20">
    <w:name w:val="toc 2"/>
    <w:basedOn w:val="a"/>
    <w:next w:val="a"/>
    <w:autoRedefine w:val="1"/>
    <w:uiPriority w:val="39"/>
    <w:unhideWhenUsed w:val="1"/>
    <w:rsid w:val="00A35BE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0">
    <w:name w:val="toc 3"/>
    <w:basedOn w:val="a"/>
    <w:next w:val="a"/>
    <w:autoRedefine w:val="1"/>
    <w:uiPriority w:val="39"/>
    <w:semiHidden w:val="1"/>
    <w:unhideWhenUsed w:val="1"/>
    <w:rsid w:val="00A35BE9"/>
    <w:pPr>
      <w:ind w:left="480"/>
    </w:pPr>
    <w:rPr>
      <w:rFonts w:cstheme="minorHAnsi"/>
      <w:sz w:val="20"/>
      <w:szCs w:val="20"/>
    </w:rPr>
  </w:style>
  <w:style w:type="paragraph" w:styleId="40">
    <w:name w:val="toc 4"/>
    <w:basedOn w:val="a"/>
    <w:next w:val="a"/>
    <w:autoRedefine w:val="1"/>
    <w:uiPriority w:val="39"/>
    <w:semiHidden w:val="1"/>
    <w:unhideWhenUsed w:val="1"/>
    <w:rsid w:val="00A35BE9"/>
    <w:pPr>
      <w:ind w:left="72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 w:val="1"/>
    <w:uiPriority w:val="39"/>
    <w:semiHidden w:val="1"/>
    <w:unhideWhenUsed w:val="1"/>
    <w:rsid w:val="00A35BE9"/>
    <w:pPr>
      <w:ind w:left="960"/>
    </w:pPr>
    <w:rPr>
      <w:rFonts w:cstheme="minorHAnsi"/>
      <w:sz w:val="20"/>
      <w:szCs w:val="20"/>
    </w:rPr>
  </w:style>
  <w:style w:type="paragraph" w:styleId="60">
    <w:name w:val="toc 6"/>
    <w:basedOn w:val="a"/>
    <w:next w:val="a"/>
    <w:autoRedefine w:val="1"/>
    <w:uiPriority w:val="39"/>
    <w:semiHidden w:val="1"/>
    <w:unhideWhenUsed w:val="1"/>
    <w:rsid w:val="00A35BE9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 w:val="1"/>
    <w:uiPriority w:val="39"/>
    <w:unhideWhenUsed w:val="1"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A35BE9"/>
    <w:pPr>
      <w:ind w:left="1920"/>
    </w:pPr>
    <w:rPr>
      <w:rFonts w:cstheme="minorHAnsi"/>
      <w:sz w:val="20"/>
      <w:szCs w:val="20"/>
    </w:rPr>
  </w:style>
  <w:style w:type="paragraph" w:styleId="ad">
    <w:name w:val="Subtitle"/>
    <w:basedOn w:val="a"/>
    <w:next w:val="a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e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3" w:customStyle="1">
    <w:basedOn w:val="TableNormal0"/>
    <w:rPr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styleId="af4" w:customStyle="1">
    <w:basedOn w:val="TableNormal0"/>
    <w:rPr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styleId="af5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f7">
    <w:name w:val="annotation text"/>
    <w:basedOn w:val="a"/>
    <w:link w:val="af8"/>
    <w:uiPriority w:val="99"/>
    <w:semiHidden w:val="1"/>
    <w:unhideWhenUsed w:val="1"/>
    <w:rPr>
      <w:sz w:val="20"/>
      <w:szCs w:val="20"/>
    </w:rPr>
  </w:style>
  <w:style w:type="character" w:styleId="af8" w:customStyle="1">
    <w:name w:val="Текст примечания Знак"/>
    <w:basedOn w:val="a0"/>
    <w:link w:val="af7"/>
    <w:uiPriority w:val="99"/>
    <w:semiHidden w:val="1"/>
    <w:rPr>
      <w:sz w:val="20"/>
      <w:szCs w:val="20"/>
    </w:rPr>
  </w:style>
  <w:style w:type="character" w:styleId="af9">
    <w:name w:val="annotation reference"/>
    <w:basedOn w:val="a0"/>
    <w:uiPriority w:val="99"/>
    <w:semiHidden w:val="1"/>
    <w:unhideWhenUsed w:val="1"/>
    <w:rPr>
      <w:sz w:val="16"/>
      <w:szCs w:val="16"/>
    </w:rPr>
  </w:style>
  <w:style w:type="paragraph" w:styleId="afa">
    <w:name w:val="Balloon Text"/>
    <w:basedOn w:val="a"/>
    <w:link w:val="afb"/>
    <w:uiPriority w:val="99"/>
    <w:semiHidden w:val="1"/>
    <w:unhideWhenUsed w:val="1"/>
    <w:rsid w:val="005B4E89"/>
    <w:rPr>
      <w:rFonts w:ascii="Segoe UI" w:cs="Segoe UI" w:hAnsi="Segoe UI"/>
      <w:sz w:val="18"/>
      <w:szCs w:val="18"/>
    </w:rPr>
  </w:style>
  <w:style w:type="character" w:styleId="afb" w:customStyle="1">
    <w:name w:val="Текст выноски Знак"/>
    <w:basedOn w:val="a0"/>
    <w:link w:val="afa"/>
    <w:uiPriority w:val="99"/>
    <w:semiHidden w:val="1"/>
    <w:rsid w:val="005B4E89"/>
    <w:rPr>
      <w:rFonts w:ascii="Segoe UI" w:cs="Segoe UI" w:hAnsi="Segoe UI"/>
      <w:sz w:val="18"/>
      <w:szCs w:val="18"/>
    </w:rPr>
  </w:style>
  <w:style w:type="character" w:styleId="afc">
    <w:name w:val="FollowedHyperlink"/>
    <w:basedOn w:val="a0"/>
    <w:uiPriority w:val="99"/>
    <w:semiHidden w:val="1"/>
    <w:unhideWhenUsed w:val="1"/>
    <w:rsid w:val="003F2062"/>
    <w:rPr>
      <w:color w:val="954f72" w:themeColor="followedHyperlink"/>
      <w:u w:val="single"/>
    </w:rPr>
  </w:style>
  <w:style w:type="character" w:styleId="70" w:customStyle="1">
    <w:name w:val="Заголовок 7 Знак"/>
    <w:basedOn w:val="a0"/>
    <w:link w:val="7"/>
    <w:uiPriority w:val="9"/>
    <w:rsid w:val="00F40F4E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5.png"/><Relationship Id="rId21" Type="http://schemas.openxmlformats.org/officeDocument/2006/relationships/image" Target="media/image32.png"/><Relationship Id="rId24" Type="http://schemas.openxmlformats.org/officeDocument/2006/relationships/image" Target="media/image20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27.png"/><Relationship Id="rId25" Type="http://schemas.openxmlformats.org/officeDocument/2006/relationships/image" Target="media/image30.png"/><Relationship Id="rId28" Type="http://schemas.openxmlformats.org/officeDocument/2006/relationships/image" Target="media/image31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1" Type="http://schemas.openxmlformats.org/officeDocument/2006/relationships/image" Target="media/image18.png"/><Relationship Id="rId30" Type="http://schemas.openxmlformats.org/officeDocument/2006/relationships/image" Target="media/image13.jpg"/><Relationship Id="rId11" Type="http://schemas.openxmlformats.org/officeDocument/2006/relationships/image" Target="media/image4.png"/><Relationship Id="rId33" Type="http://schemas.openxmlformats.org/officeDocument/2006/relationships/image" Target="media/image17.png"/><Relationship Id="rId10" Type="http://schemas.openxmlformats.org/officeDocument/2006/relationships/image" Target="media/image7.png"/><Relationship Id="rId32" Type="http://schemas.openxmlformats.org/officeDocument/2006/relationships/image" Target="media/image3.png"/><Relationship Id="rId13" Type="http://schemas.openxmlformats.org/officeDocument/2006/relationships/image" Target="media/image5.png"/><Relationship Id="rId35" Type="http://schemas.openxmlformats.org/officeDocument/2006/relationships/image" Target="media/image15.png"/><Relationship Id="rId12" Type="http://schemas.openxmlformats.org/officeDocument/2006/relationships/image" Target="media/image14.png"/><Relationship Id="rId34" Type="http://schemas.openxmlformats.org/officeDocument/2006/relationships/image" Target="media/image16.jpg"/><Relationship Id="rId15" Type="http://schemas.openxmlformats.org/officeDocument/2006/relationships/image" Target="media/image22.png"/><Relationship Id="rId37" Type="http://schemas.openxmlformats.org/officeDocument/2006/relationships/image" Target="media/image12.png"/><Relationship Id="rId14" Type="http://schemas.openxmlformats.org/officeDocument/2006/relationships/image" Target="media/image8.png"/><Relationship Id="rId36" Type="http://schemas.openxmlformats.org/officeDocument/2006/relationships/image" Target="media/image19.png"/><Relationship Id="rId17" Type="http://schemas.openxmlformats.org/officeDocument/2006/relationships/image" Target="media/image24.jpg"/><Relationship Id="rId39" Type="http://schemas.openxmlformats.org/officeDocument/2006/relationships/header" Target="header1.xml"/><Relationship Id="rId16" Type="http://schemas.openxmlformats.org/officeDocument/2006/relationships/image" Target="media/image21.png"/><Relationship Id="rId38" Type="http://schemas.openxmlformats.org/officeDocument/2006/relationships/image" Target="media/image1.png"/><Relationship Id="rId19" Type="http://schemas.openxmlformats.org/officeDocument/2006/relationships/image" Target="media/image26.jpg"/><Relationship Id="rId18" Type="http://schemas.openxmlformats.org/officeDocument/2006/relationships/image" Target="media/image2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+2u06RHGgPE43gT8HCBbGSQyRA==">AMUW2mVx+i/yFP2FniJKgSjB+xtHNatPP3m5olt4YKx9tq9e+GZCaBzn7crHt4zBlZ+eGTpWtqhZSZQ/jqf5k74d7kvA4Z/v38Ilf9VAduE8KlkXkuio4sXXNngXSEqflTXNn/+SaSrG03HLXFlYNxMkaFN9qDvnU0XxtrdT+g8W8QN5OK93PuaGccjyERagoAo1/WRoE2gdrBP5iOsi1jDbTLeJkI+WLvQi5+LHYdnwZAdLmzb72JBrGvLzxcq7bDrycQ8dJybF/Vk/DOtH8s+VaUk0MmqisjOmgp/+ETIBY7D52H9t+v+IGl/cfmASNoTTzCqF9K1bzmhIT1UX2IgsYZsdJFuDR6R7oPqeI1ZT3XDlPk/3eWVA72H/mjYBPgcsUbv3NEjP7SUSe8JzR5UV4WIghX4yECJBe2nt72CE2ruITJ0f2FeD5Gnfk6ck2qRtDkB6cNH5Ml4/qfFyFfkKdUD1bkDeDPALkHfGnieD0biO2jap3Le+B+Y3SiyBXkDkP/2MmCy60gOU8ZhVEylZmc17wEEbb8oTyZWbcLuANZit3Gxq29UmIl3LaRdqF6TGEcDTznFn1BUlHT8XwxrS0uqEl8p18W3zrbhvL+ohWqGFhJ052e7Ox8gG+BfgzSc0ry7x49q9cTl5xiwi7isJYyWWFX/n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2022-10-13T17:44:00Z</dcterms:created>
  <dc:creator>Кристина Радомская</dc:creator>
</cp:coreProperties>
</file>