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DFB" w:rsidRDefault="00375A85" w:rsidP="00BE3DE0">
      <w:pPr>
        <w:pStyle w:val="Title"/>
        <w:widowControl/>
        <w:jc w:val="center"/>
        <w:rPr>
          <w:lang w:val="en-AU"/>
        </w:rPr>
      </w:pPr>
      <w:bookmarkStart w:id="0" w:name="_GoBack"/>
      <w:r>
        <w:rPr>
          <w:lang w:val="en-AU"/>
        </w:rPr>
        <w:t>Sensitivity-based Anonymization of Big Data</w:t>
      </w:r>
    </w:p>
    <w:bookmarkEnd w:id="0"/>
    <w:p w:rsidR="00BE3DE0" w:rsidRPr="00E442C2" w:rsidRDefault="00BE3DE0" w:rsidP="00BE3DE0">
      <w:pPr>
        <w:pStyle w:val="Subtitle"/>
        <w:jc w:val="center"/>
        <w:rPr>
          <w:rStyle w:val="Emphasis"/>
          <w:i w:val="0"/>
          <w:iCs w:val="0"/>
        </w:rPr>
      </w:pPr>
      <w:r w:rsidRPr="00E442C2">
        <w:rPr>
          <w:rStyle w:val="Emphasis"/>
          <w:i w:val="0"/>
          <w:iCs w:val="0"/>
        </w:rPr>
        <w:t>M. Al-</w:t>
      </w:r>
      <w:r w:rsidRPr="00E442C2">
        <w:rPr>
          <w:rStyle w:val="Emphasis"/>
          <w:i w:val="0"/>
          <w:iCs w:val="0"/>
          <w:noProof/>
        </w:rPr>
        <w:t>Zobbi</w:t>
      </w:r>
      <w:r w:rsidRPr="00E442C2">
        <w:rPr>
          <w:rStyle w:val="Emphasis"/>
          <w:i w:val="0"/>
          <w:iCs w:val="0"/>
        </w:rPr>
        <w:t xml:space="preserve">, S.Shahrestani, C. Ruan </w:t>
      </w:r>
    </w:p>
    <w:p w:rsidR="00BE3DE0" w:rsidRPr="00E442C2" w:rsidRDefault="00BE3DE0" w:rsidP="00BE3DE0">
      <w:pPr>
        <w:pStyle w:val="Subtitle"/>
        <w:jc w:val="center"/>
        <w:rPr>
          <w:rStyle w:val="Emphasis"/>
          <w:i w:val="0"/>
          <w:iCs w:val="0"/>
          <w:lang w:val="en-AU"/>
        </w:rPr>
      </w:pPr>
      <w:r w:rsidRPr="00E442C2">
        <w:rPr>
          <w:rStyle w:val="Emphasis"/>
          <w:i w:val="0"/>
          <w:iCs w:val="0"/>
        </w:rPr>
        <w:t>School of Computing, Engineering &amp; Mathematics., Western Sydney University, NSW, Australia</w:t>
      </w:r>
    </w:p>
    <w:p w:rsidR="00BE3DE0" w:rsidRPr="00BE3DE0" w:rsidRDefault="00BE3DE0" w:rsidP="00BE3DE0">
      <w:pPr>
        <w:rPr>
          <w:lang w:val="en-AU"/>
        </w:rPr>
      </w:pPr>
    </w:p>
    <w:p w:rsidR="00C96AD0" w:rsidRPr="00E442C2" w:rsidRDefault="00C96AD0" w:rsidP="00C96AD0">
      <w:pPr>
        <w:jc w:val="both"/>
        <w:rPr>
          <w:b/>
          <w:bCs/>
          <w:color w:val="538135" w:themeColor="accent6" w:themeShade="BF"/>
          <w:lang w:val="en-AU"/>
        </w:rPr>
      </w:pPr>
      <w:r w:rsidRPr="00E442C2">
        <w:rPr>
          <w:b/>
          <w:bCs/>
          <w:color w:val="538135" w:themeColor="accent6" w:themeShade="BF"/>
          <w:lang w:val="en-AU"/>
        </w:rPr>
        <w:t>Abstract</w:t>
      </w:r>
    </w:p>
    <w:p w:rsidR="00927C8B" w:rsidRDefault="00BE3DE0" w:rsidP="003E1461">
      <w:pPr>
        <w:widowControl/>
        <w:spacing w:after="160" w:line="259" w:lineRule="auto"/>
        <w:jc w:val="both"/>
      </w:pPr>
      <w:r>
        <w:t xml:space="preserve">Big data compels interest in allowing users to analyze the data. </w:t>
      </w:r>
      <w:r w:rsidR="00DB28C6">
        <w:t>A</w:t>
      </w:r>
      <w:r>
        <w:t xml:space="preserve">nalytics is </w:t>
      </w:r>
      <w:r w:rsidR="008C7DF1">
        <w:t xml:space="preserve">an </w:t>
      </w:r>
      <w:r>
        <w:t xml:space="preserve">old </w:t>
      </w:r>
      <w:r w:rsidR="008C7DF1">
        <w:t>technique</w:t>
      </w:r>
      <w:r>
        <w:t xml:space="preserve"> that was proposed to abstract beneficial information from data.  </w:t>
      </w:r>
      <w:r w:rsidR="00DB28C6">
        <w:t xml:space="preserve">Analytics </w:t>
      </w:r>
      <w:r w:rsidR="008C7DF1">
        <w:t xml:space="preserve">technique is now increasingly used in big data. The </w:t>
      </w:r>
      <w:r w:rsidR="00431C60">
        <w:t xml:space="preserve">massive increase of data volume </w:t>
      </w:r>
      <w:r w:rsidR="003E1461">
        <w:t>leads</w:t>
      </w:r>
      <w:r w:rsidR="00431C60">
        <w:t xml:space="preserve"> users to </w:t>
      </w:r>
      <w:r w:rsidR="003E1461">
        <w:t>abstract</w:t>
      </w:r>
      <w:r w:rsidR="00431C60">
        <w:t xml:space="preserve"> more information for research or commercial purposes. However, this </w:t>
      </w:r>
      <w:r w:rsidR="00431C60" w:rsidRPr="005C6C2E">
        <w:rPr>
          <w:noProof/>
        </w:rPr>
        <w:t>increase</w:t>
      </w:r>
      <w:r w:rsidR="005C6C2E" w:rsidRPr="005C6C2E">
        <w:rPr>
          <w:noProof/>
        </w:rPr>
        <w:t>d</w:t>
      </w:r>
      <w:r w:rsidR="00431C60">
        <w:t xml:space="preserve"> demand </w:t>
      </w:r>
      <w:r w:rsidR="005C6C2E">
        <w:rPr>
          <w:noProof/>
        </w:rPr>
        <w:t>for</w:t>
      </w:r>
      <w:r w:rsidR="00431C60">
        <w:t xml:space="preserve"> big data analytics has </w:t>
      </w:r>
      <w:r w:rsidR="003E1461">
        <w:t>increased</w:t>
      </w:r>
      <w:r w:rsidR="00431C60">
        <w:t xml:space="preserve"> data </w:t>
      </w:r>
      <w:r w:rsidR="005C6C2E" w:rsidRPr="005C6C2E">
        <w:rPr>
          <w:noProof/>
        </w:rPr>
        <w:t>disclosure</w:t>
      </w:r>
      <w:r w:rsidR="005C6C2E">
        <w:rPr>
          <w:noProof/>
        </w:rPr>
        <w:t xml:space="preserve"> </w:t>
      </w:r>
      <w:r w:rsidR="00431C60">
        <w:t>and privacy violation</w:t>
      </w:r>
      <w:r w:rsidR="003E1461">
        <w:t xml:space="preserve"> accordingly</w:t>
      </w:r>
      <w:r w:rsidR="00431C60">
        <w:t xml:space="preserve">. </w:t>
      </w:r>
      <w:r w:rsidR="00927C8B">
        <w:t xml:space="preserve">Hence, a need for a privacy protection framework is becoming </w:t>
      </w:r>
      <w:r w:rsidR="00927C8B" w:rsidRPr="005C6C2E">
        <w:rPr>
          <w:noProof/>
        </w:rPr>
        <w:t>more essential</w:t>
      </w:r>
      <w:r w:rsidR="00927C8B">
        <w:t xml:space="preserve"> than before. </w:t>
      </w:r>
    </w:p>
    <w:p w:rsidR="008C7DF1" w:rsidRDefault="008C7DF1" w:rsidP="00DB28C6">
      <w:pPr>
        <w:widowControl/>
        <w:spacing w:after="160" w:line="259" w:lineRule="auto"/>
        <w:jc w:val="both"/>
        <w:rPr>
          <w:lang w:val="en-AU"/>
        </w:rPr>
      </w:pPr>
      <w:r>
        <w:t xml:space="preserve">In this paper, we present a framework for anonymizing the analyzed data, by using k-anonymity method. The framework is able to resolve </w:t>
      </w:r>
      <w:r w:rsidR="00927C8B">
        <w:t xml:space="preserve">the </w:t>
      </w:r>
      <w:r w:rsidRPr="005C6C2E">
        <w:rPr>
          <w:noProof/>
        </w:rPr>
        <w:t>performance</w:t>
      </w:r>
      <w:r>
        <w:t xml:space="preserve"> and data loss that manifes</w:t>
      </w:r>
      <w:r w:rsidR="00927C8B">
        <w:t>ts</w:t>
      </w:r>
      <w:r>
        <w:t xml:space="preserve"> in the previous anonymization models. The framework is compatible with the parallel distributed environment </w:t>
      </w:r>
      <w:r w:rsidR="00DB28C6">
        <w:t>of</w:t>
      </w:r>
      <w:r>
        <w:t xml:space="preserve"> </w:t>
      </w:r>
      <w:r w:rsidRPr="005C6C2E">
        <w:rPr>
          <w:i/>
          <w:iCs/>
        </w:rPr>
        <w:t>map/reduce</w:t>
      </w:r>
      <w:r>
        <w:t xml:space="preserve"> pattern.</w:t>
      </w:r>
      <w:r w:rsidR="00927C8B">
        <w:t xml:space="preserve"> Our goal is to find an optimal solution with a gradual access control</w:t>
      </w:r>
      <w:r w:rsidR="003E41B8">
        <w:t>.</w:t>
      </w:r>
      <w:r w:rsidR="00927C8B">
        <w:t xml:space="preserve"> </w:t>
      </w:r>
    </w:p>
    <w:p w:rsidR="005C15D8" w:rsidRPr="00404A5A" w:rsidRDefault="005C15D8" w:rsidP="00404A5A">
      <w:pPr>
        <w:pStyle w:val="Heading1"/>
      </w:pPr>
      <w:r w:rsidRPr="00404A5A">
        <w:t>Introduction</w:t>
      </w:r>
    </w:p>
    <w:p w:rsidR="005C15D8" w:rsidRPr="00743A99" w:rsidRDefault="00C1666B" w:rsidP="005C6C2E">
      <w:pPr>
        <w:widowControl/>
        <w:spacing w:after="160" w:line="259" w:lineRule="auto"/>
        <w:jc w:val="both"/>
      </w:pPr>
      <w:r>
        <w:t>Big d</w:t>
      </w:r>
      <w:r w:rsidR="005C15D8" w:rsidRPr="00743A99">
        <w:t xml:space="preserve">ata is the future trend </w:t>
      </w:r>
      <w:r w:rsidR="003F43FC">
        <w:t>in</w:t>
      </w:r>
      <w:r w:rsidR="005C15D8" w:rsidRPr="00743A99">
        <w:t xml:space="preserve"> virtual environments. </w:t>
      </w:r>
      <w:r w:rsidR="005C15D8" w:rsidRPr="005C6C2E">
        <w:rPr>
          <w:noProof/>
        </w:rPr>
        <w:t>Human</w:t>
      </w:r>
      <w:r w:rsidR="005C15D8" w:rsidRPr="00743A99">
        <w:t xml:space="preserve"> </w:t>
      </w:r>
      <w:r w:rsidR="005C15D8" w:rsidRPr="005C6C2E">
        <w:rPr>
          <w:noProof/>
        </w:rPr>
        <w:t>create</w:t>
      </w:r>
      <w:r w:rsidR="005C15D8" w:rsidRPr="00743A99">
        <w:t xml:space="preserve"> an average of 4 Zettabyte (</w:t>
      </w:r>
      <w:r w:rsidR="005C15D8" w:rsidRPr="00E72110">
        <w:t>1,000,000 Petabyte)</w:t>
      </w:r>
      <w:r w:rsidR="005C15D8" w:rsidRPr="00743A99">
        <w:t xml:space="preserve"> of data worldwide.  The term big data refers to the massive</w:t>
      </w:r>
      <w:r w:rsidR="003F43FC">
        <w:t xml:space="preserve"> amount of digital information</w:t>
      </w:r>
      <w:r w:rsidR="005C15D8" w:rsidRPr="00743A99">
        <w:t>. Many factors help data fast</w:t>
      </w:r>
      <w:r w:rsidR="00E75B4E">
        <w:t>er</w:t>
      </w:r>
      <w:r w:rsidR="00C96AD0">
        <w:t xml:space="preserve"> growth</w:t>
      </w:r>
      <w:r w:rsidR="005C15D8" w:rsidRPr="00743A99">
        <w:t>, such as; Internet speed, cheap storage, mobiles, tablets, cameras, cloud technology, and social websites</w:t>
      </w:r>
      <w:r w:rsidR="003F43FC">
        <w:t xml:space="preserve"> </w:t>
      </w:r>
      <w:r w:rsidR="003F43FC" w:rsidRPr="00743A99">
        <w:fldChar w:fldCharType="begin"/>
      </w:r>
      <w:r w:rsidR="003F43FC" w:rsidRPr="00743A99">
        <w:instrText xml:space="preserve"> ADDIN EN.CITE &lt;EndNote&gt;&lt;Cite&gt;&lt;Author&gt;Jinzhu Kong&lt;/Author&gt;&lt;Year&gt;2010&lt;/Year&gt;&lt;RecNum&gt;27&lt;/RecNum&gt;&lt;DisplayText&gt;[1]&lt;/DisplayText&gt;&lt;record&gt;&lt;rec-number&gt;27&lt;/rec-number&gt;&lt;foreign-keys&gt;&lt;key app="EN" db-id="vetvtft0yx0fane2vthpe02ttza59fr5d5zt" timestamp="1415096372"&gt;27&lt;/key&gt;&lt;/foreign-keys&gt;&lt;ref-type name="Generic"&gt;13&lt;/ref-type&gt;&lt;contributors&gt;&lt;authors&gt;&lt;author&gt;Jinzhu Kong, Jinzhu Kong&lt;/author&gt;&lt;/authors&gt;&lt;/contributors&gt;&lt;titles&gt;&lt;title&gt;A Practical Approach to Improve the Data Privacy of Virtual Machines&lt;/title&gt;&lt;/titles&gt;&lt;pages&gt;936-941&lt;/pages&gt;&lt;dates&gt;&lt;year&gt;2010&lt;/year&gt;&lt;/dates&gt;&lt;urls&gt;&lt;/urls&gt;&lt;electronic-resource-num&gt;10.1109/CIT.2010.173&lt;/electronic-resource-num&gt;&lt;/record&gt;&lt;/Cite&gt;&lt;/EndNote&gt;</w:instrText>
      </w:r>
      <w:r w:rsidR="003F43FC" w:rsidRPr="00743A99">
        <w:fldChar w:fldCharType="separate"/>
      </w:r>
      <w:r w:rsidR="003F43FC" w:rsidRPr="00743A99">
        <w:t>[1]</w:t>
      </w:r>
      <w:r w:rsidR="003F43FC" w:rsidRPr="00743A99">
        <w:fldChar w:fldCharType="end"/>
      </w:r>
      <w:r w:rsidR="005C15D8" w:rsidRPr="00743A99">
        <w:t xml:space="preserve">.  </w:t>
      </w:r>
    </w:p>
    <w:p w:rsidR="00576DC7" w:rsidRDefault="00983ED8" w:rsidP="00E608D2">
      <w:pPr>
        <w:widowControl/>
        <w:spacing w:after="160" w:line="259" w:lineRule="auto"/>
        <w:jc w:val="both"/>
      </w:pPr>
      <w:r>
        <w:t xml:space="preserve">There is no rigorous definition of </w:t>
      </w:r>
      <w:r w:rsidR="00C1666B">
        <w:t>big data</w:t>
      </w:r>
      <w:r>
        <w:t xml:space="preserve">. However, it is possible to define the initial reason that urged researchers to propose the </w:t>
      </w:r>
      <w:r w:rsidR="00C1666B">
        <w:t>big data</w:t>
      </w:r>
      <w:r>
        <w:t xml:space="preserve"> expression. </w:t>
      </w:r>
      <w:r w:rsidR="00EE669D">
        <w:t xml:space="preserve">Generally, data is </w:t>
      </w:r>
      <w:r w:rsidR="00E81BD1">
        <w:t>beneficial</w:t>
      </w:r>
      <w:r w:rsidR="00EE669D">
        <w:t xml:space="preserve"> when it is </w:t>
      </w:r>
      <w:r w:rsidR="00E81BD1">
        <w:t>analyzed</w:t>
      </w:r>
      <w:r w:rsidR="00EE669D">
        <w:t xml:space="preserve">, so users gain more information, and are able to understand the bigger picture of the business activities. </w:t>
      </w:r>
      <w:r w:rsidR="00E81BD1">
        <w:t xml:space="preserve">Hence, the term data analytics is involved with the structured data. The computer’s hardware development does not cope with the rapid increase </w:t>
      </w:r>
      <w:r w:rsidR="00D213D1">
        <w:t xml:space="preserve">in </w:t>
      </w:r>
      <w:r w:rsidR="00E81BD1">
        <w:t>data</w:t>
      </w:r>
      <w:r w:rsidR="00CE38A4">
        <w:t>, which</w:t>
      </w:r>
      <w:r w:rsidR="00E81BD1">
        <w:t xml:space="preserve"> causes technical obstacles on </w:t>
      </w:r>
      <w:r w:rsidR="00D213D1">
        <w:t xml:space="preserve">dealing with a large quantity of data. </w:t>
      </w:r>
      <w:r w:rsidR="00D82EF7">
        <w:t xml:space="preserve">For instance, the large data quantity is no longer fit into the computers memories used </w:t>
      </w:r>
      <w:r w:rsidR="00E608D2">
        <w:t>by</w:t>
      </w:r>
      <w:r w:rsidR="00D82EF7">
        <w:t xml:space="preserve"> processes</w:t>
      </w:r>
      <w:r w:rsidR="007F684E">
        <w:t xml:space="preserve">. Therefore, there was a need to revamp the methods and tools </w:t>
      </w:r>
      <w:r w:rsidR="00D25E0B">
        <w:t>that</w:t>
      </w:r>
      <w:r w:rsidR="007F684E">
        <w:t xml:space="preserve"> </w:t>
      </w:r>
      <w:r w:rsidR="00D25E0B">
        <w:t>process</w:t>
      </w:r>
      <w:r w:rsidR="00D213D1">
        <w:t xml:space="preserve"> big data</w:t>
      </w:r>
      <w:r w:rsidR="00D82EF7">
        <w:t xml:space="preserve"> </w:t>
      </w:r>
      <w:r w:rsidR="00D82EF7">
        <w:fldChar w:fldCharType="begin"/>
      </w:r>
      <w:r w:rsidR="00D82EF7">
        <w:instrText xml:space="preserve"> ADDIN EN.CITE &lt;EndNote&gt;&lt;Cite&gt;&lt;Author&gt;Mayer-Schönberger&lt;/Author&gt;&lt;Year&gt;2013&lt;/Year&gt;&lt;RecNum&gt;139&lt;/RecNum&gt;&lt;DisplayText&gt;[2]&lt;/DisplayText&gt;&lt;record&gt;&lt;rec-number&gt;139&lt;/rec-number&gt;&lt;foreign-keys&gt;&lt;key app="EN" db-id="vetvtft0yx0fane2vthpe02ttza59fr5d5zt" timestamp="1458554867"&gt;139&lt;/key&gt;&lt;/foreign-keys&gt;&lt;ref-type name="Book"&gt;6&lt;/ref-type&gt;&lt;contributors&gt;&lt;authors&gt;&lt;author&gt;Mayer-Schönberger, Viktor&lt;/author&gt;&lt;author&gt;Cukier, Kenneth&lt;/author&gt;&lt;/authors&gt;&lt;/contributors&gt;&lt;titles&gt;&lt;title&gt;Big data: A revolution that will transform how we live, work, and think&lt;/title&gt;&lt;/titles&gt;&lt;dates&gt;&lt;year&gt;2013&lt;/year&gt;&lt;/dates&gt;&lt;publisher&gt;Houghton Mifflin Harcourt&lt;/publisher&gt;&lt;isbn&gt;0544002695&lt;/isbn&gt;&lt;urls&gt;&lt;/urls&gt;&lt;/record&gt;&lt;/Cite&gt;&lt;/EndNote&gt;</w:instrText>
      </w:r>
      <w:r w:rsidR="00D82EF7">
        <w:fldChar w:fldCharType="separate"/>
      </w:r>
      <w:r w:rsidR="00D82EF7">
        <w:t>[2]</w:t>
      </w:r>
      <w:r w:rsidR="00D82EF7">
        <w:fldChar w:fldCharType="end"/>
      </w:r>
      <w:r w:rsidR="00D82EF7">
        <w:t xml:space="preserve">.  </w:t>
      </w:r>
    </w:p>
    <w:p w:rsidR="00576DC7" w:rsidRDefault="00CC5F09" w:rsidP="00E608D2">
      <w:pPr>
        <w:widowControl/>
        <w:spacing w:after="160" w:line="259" w:lineRule="auto"/>
        <w:jc w:val="both"/>
      </w:pPr>
      <w:r>
        <w:t>T</w:t>
      </w:r>
      <w:r w:rsidR="007B6789">
        <w:t>wo</w:t>
      </w:r>
      <w:r w:rsidR="00C22FCE">
        <w:t xml:space="preserve"> </w:t>
      </w:r>
      <w:r w:rsidR="00C52C16">
        <w:t>major</w:t>
      </w:r>
      <w:r w:rsidR="00C22FCE">
        <w:t xml:space="preserve"> features shoul</w:t>
      </w:r>
      <w:r w:rsidR="00706583">
        <w:t xml:space="preserve">d be considered </w:t>
      </w:r>
      <w:r w:rsidR="005C6C2E">
        <w:t>i</w:t>
      </w:r>
      <w:r w:rsidR="00706583" w:rsidRPr="005C6C2E">
        <w:rPr>
          <w:noProof/>
        </w:rPr>
        <w:t>n</w:t>
      </w:r>
      <w:r w:rsidR="00706583">
        <w:t xml:space="preserve"> designing any</w:t>
      </w:r>
      <w:r w:rsidR="00C22FCE">
        <w:t xml:space="preserve"> </w:t>
      </w:r>
      <w:r w:rsidR="00C1666B">
        <w:t>big data</w:t>
      </w:r>
      <w:r w:rsidR="00C22FCE">
        <w:t xml:space="preserve"> tools, </w:t>
      </w:r>
      <w:r w:rsidR="00E608D2">
        <w:t>which are</w:t>
      </w:r>
      <w:r w:rsidR="00C22FCE">
        <w:t xml:space="preserve"> </w:t>
      </w:r>
      <w:r w:rsidR="007B6789">
        <w:t xml:space="preserve">volume and velocity. The volume can be resolved by a technique that has the </w:t>
      </w:r>
      <w:r w:rsidR="00C22FCE">
        <w:t xml:space="preserve">ability to handle a large quantity of data, and </w:t>
      </w:r>
      <w:r w:rsidR="007B6789">
        <w:t xml:space="preserve">velocity can be enhanced by a </w:t>
      </w:r>
      <w:r w:rsidR="00C22FCE" w:rsidRPr="005C6C2E">
        <w:rPr>
          <w:noProof/>
        </w:rPr>
        <w:t>high</w:t>
      </w:r>
      <w:r w:rsidR="005C6C2E">
        <w:rPr>
          <w:noProof/>
        </w:rPr>
        <w:t>-</w:t>
      </w:r>
      <w:r w:rsidR="00C22FCE" w:rsidRPr="005C6C2E">
        <w:rPr>
          <w:noProof/>
        </w:rPr>
        <w:t>performance</w:t>
      </w:r>
      <w:r w:rsidR="00C22FCE">
        <w:t xml:space="preserve"> </w:t>
      </w:r>
      <w:r w:rsidR="007B6789">
        <w:t xml:space="preserve">technique </w:t>
      </w:r>
      <w:r w:rsidR="00C22FCE">
        <w:t>to speed up the process</w:t>
      </w:r>
      <w:r>
        <w:t xml:space="preserve"> </w:t>
      </w:r>
      <w:r>
        <w:fldChar w:fldCharType="begin"/>
      </w:r>
      <w:r>
        <w:instrText xml:space="preserve"> ADDIN EN.CITE &lt;EndNote&gt;&lt;Cite&gt;&lt;Author&gt;Demchenko&lt;/Author&gt;&lt;Year&gt;2013&lt;/Year&gt;&lt;RecNum&gt;140&lt;/RecNum&gt;&lt;DisplayText&gt;[3]&lt;/DisplayText&gt;&lt;record&gt;&lt;rec-number&gt;140&lt;/rec-number&gt;&lt;foreign-keys&gt;&lt;key app="EN" db-id="vetvtft0yx0fane2vthpe02ttza59fr5d5zt" timestamp="1458569163"&gt;140&lt;/key&gt;&lt;/foreign-keys&gt;&lt;ref-type name="Generic"&gt;13&lt;/ref-type&gt;&lt;contributors&gt;&lt;authors&gt;&lt;author&gt;Demchenko, Yuri&lt;/author&gt;&lt;author&gt;Grosso, Paola&lt;/author&gt;&lt;author&gt;de Laat, Cees&lt;/author&gt;&lt;author&gt;Membrey, Peter&lt;/author&gt;&lt;/authors&gt;&lt;/contributors&gt;&lt;titles&gt;&lt;title&gt;Addressing big data issues in Scientific Data Infrastructure&lt;/title&gt;&lt;/titles&gt;&lt;pages&gt;48-55&lt;/pages&gt;&lt;keywords&gt;&lt;keyword&gt;Components, Circuits, Devices and Systems&lt;/keyword&gt;&lt;keyword&gt;Communication, Networking and Broadcast Technologies&lt;/keyword&gt;&lt;keyword&gt;Computing and Processing&lt;/keyword&gt;&lt;/keywords&gt;&lt;dates&gt;&lt;year&gt;2013&lt;/year&gt;&lt;/dates&gt;&lt;urls&gt;&lt;/urls&gt;&lt;electronic-resource-num&gt;10.1109/CTS.2013.6567203&lt;/electronic-resource-num&gt;&lt;/record&gt;&lt;/Cite&gt;&lt;/EndNote&gt;</w:instrText>
      </w:r>
      <w:r>
        <w:fldChar w:fldCharType="separate"/>
      </w:r>
      <w:r>
        <w:t>[3]</w:t>
      </w:r>
      <w:r>
        <w:fldChar w:fldCharType="end"/>
      </w:r>
      <w:r w:rsidR="00C22FCE">
        <w:t xml:space="preserve">. </w:t>
      </w:r>
      <w:r w:rsidR="00E32A87">
        <w:t xml:space="preserve">These two features can be gained by using a distributed environment, where many computers process the </w:t>
      </w:r>
      <w:r w:rsidR="00D213D1">
        <w:t>data</w:t>
      </w:r>
      <w:r w:rsidR="00E32A87">
        <w:t xml:space="preserve"> in a parallel </w:t>
      </w:r>
      <w:r w:rsidR="006752CF">
        <w:t>time</w:t>
      </w:r>
      <w:r w:rsidR="00E32A87">
        <w:t>.</w:t>
      </w:r>
    </w:p>
    <w:p w:rsidR="005C0C04" w:rsidRDefault="00C1666B" w:rsidP="00EC25D5">
      <w:pPr>
        <w:widowControl/>
        <w:spacing w:after="160" w:line="259" w:lineRule="auto"/>
        <w:jc w:val="both"/>
      </w:pPr>
      <w:r>
        <w:t>Big d</w:t>
      </w:r>
      <w:r w:rsidR="00FD0C67">
        <w:t>ata need</w:t>
      </w:r>
      <w:r w:rsidR="00C52C16">
        <w:t>s</w:t>
      </w:r>
      <w:r w:rsidR="00FD0C67">
        <w:t xml:space="preserve"> to be stored, retrieved and analyzed</w:t>
      </w:r>
      <w:r w:rsidR="00023388">
        <w:t xml:space="preserve">. </w:t>
      </w:r>
      <w:r w:rsidR="00EC25D5">
        <w:t>Thus</w:t>
      </w:r>
      <w:r w:rsidR="00023388">
        <w:t xml:space="preserve">, data analytics is one part of </w:t>
      </w:r>
      <w:r>
        <w:t>big data</w:t>
      </w:r>
      <w:r w:rsidR="00023388">
        <w:t xml:space="preserve"> processes. </w:t>
      </w:r>
      <w:r w:rsidR="006A5760">
        <w:t>Also, s</w:t>
      </w:r>
      <w:r w:rsidR="00023388">
        <w:t xml:space="preserve">toring and retrieving a large size of data is a cumbersome for users, since processing such transactions may overwhelm the memory and cause more delay. Thereby, a need for a fast and reliable </w:t>
      </w:r>
      <w:r w:rsidR="00023388">
        <w:lastRenderedPageBreak/>
        <w:t xml:space="preserve">tool is essential. </w:t>
      </w:r>
      <w:r>
        <w:t>Big d</w:t>
      </w:r>
      <w:r w:rsidR="005C0C04" w:rsidRPr="00E72110">
        <w:t xml:space="preserve">ata can be distinguished from </w:t>
      </w:r>
      <w:r w:rsidR="005C0C04">
        <w:t>conventional</w:t>
      </w:r>
      <w:r w:rsidR="005C0C04" w:rsidRPr="00E72110">
        <w:t xml:space="preserve"> data</w:t>
      </w:r>
      <w:r w:rsidR="00023388">
        <w:t xml:space="preserve"> by</w:t>
      </w:r>
      <w:r w:rsidR="005C0C04" w:rsidRPr="00E72110">
        <w:t xml:space="preserve"> Online</w:t>
      </w:r>
      <w:r w:rsidR="005C0C04" w:rsidRPr="00743A99">
        <w:t xml:space="preserve"> </w:t>
      </w:r>
      <w:r w:rsidR="005C0C04" w:rsidRPr="00E72110">
        <w:t>T</w:t>
      </w:r>
      <w:r w:rsidR="005C0C04" w:rsidRPr="00743A99">
        <w:t>ra</w:t>
      </w:r>
      <w:r w:rsidR="005C0C04" w:rsidRPr="00E72110">
        <w:t>nsa</w:t>
      </w:r>
      <w:r w:rsidR="005C0C04" w:rsidRPr="00743A99">
        <w:t>c</w:t>
      </w:r>
      <w:r w:rsidR="005C0C04" w:rsidRPr="00E72110">
        <w:t>tion</w:t>
      </w:r>
      <w:r w:rsidR="005C0C04" w:rsidRPr="00743A99">
        <w:t xml:space="preserve"> </w:t>
      </w:r>
      <w:r w:rsidR="005C0C04" w:rsidRPr="00E72110">
        <w:t>Pro</w:t>
      </w:r>
      <w:r w:rsidR="005C0C04" w:rsidRPr="00743A99">
        <w:t>ce</w:t>
      </w:r>
      <w:r w:rsidR="005C0C04" w:rsidRPr="00E72110">
        <w:t>ssi</w:t>
      </w:r>
      <w:r w:rsidR="005C0C04" w:rsidRPr="00743A99">
        <w:t>n</w:t>
      </w:r>
      <w:r w:rsidR="005C0C04" w:rsidRPr="00E72110">
        <w:t>g</w:t>
      </w:r>
      <w:r w:rsidR="005C0C04" w:rsidRPr="00743A99">
        <w:t xml:space="preserve"> sca</w:t>
      </w:r>
      <w:r w:rsidR="005C0C04" w:rsidRPr="00E72110">
        <w:t>ling</w:t>
      </w:r>
      <w:r w:rsidR="005C0C04" w:rsidRPr="00743A99">
        <w:t xml:space="preserve"> </w:t>
      </w:r>
      <w:r w:rsidR="00023388" w:rsidRPr="00743A99">
        <w:t>(</w:t>
      </w:r>
      <w:r w:rsidR="005C0C04" w:rsidRPr="00743A99">
        <w:t>OL</w:t>
      </w:r>
      <w:r w:rsidR="005C0C04" w:rsidRPr="00E72110">
        <w:t>TP</w:t>
      </w:r>
      <w:r w:rsidR="00023388">
        <w:t>)</w:t>
      </w:r>
      <w:r w:rsidR="005C0C04" w:rsidRPr="00E72110">
        <w:t>,</w:t>
      </w:r>
      <w:r w:rsidR="005C0C04" w:rsidRPr="00743A99">
        <w:t xml:space="preserve"> a</w:t>
      </w:r>
      <w:r w:rsidR="005C0C04" w:rsidRPr="00E72110">
        <w:t>nd</w:t>
      </w:r>
      <w:r w:rsidR="005C0C04" w:rsidRPr="00743A99">
        <w:t xml:space="preserve"> </w:t>
      </w:r>
      <w:r w:rsidR="005C0C04" w:rsidRPr="00E72110">
        <w:t>Onl</w:t>
      </w:r>
      <w:r w:rsidR="005C0C04" w:rsidRPr="00743A99">
        <w:t>i</w:t>
      </w:r>
      <w:r w:rsidR="005C0C04" w:rsidRPr="00E72110">
        <w:t>ne An</w:t>
      </w:r>
      <w:r w:rsidR="005C0C04" w:rsidRPr="00743A99">
        <w:t>aly</w:t>
      </w:r>
      <w:r w:rsidR="005C0C04" w:rsidRPr="00E72110">
        <w:t>ti</w:t>
      </w:r>
      <w:r w:rsidR="005C0C04" w:rsidRPr="00743A99">
        <w:t>ca</w:t>
      </w:r>
      <w:r w:rsidR="005C0C04" w:rsidRPr="00E72110">
        <w:t>l</w:t>
      </w:r>
      <w:r w:rsidR="005C0C04" w:rsidRPr="00743A99">
        <w:t xml:space="preserve"> </w:t>
      </w:r>
      <w:r w:rsidR="005C0C04" w:rsidRPr="00E72110">
        <w:t>Pro</w:t>
      </w:r>
      <w:r w:rsidR="005C0C04" w:rsidRPr="00743A99">
        <w:t>ce</w:t>
      </w:r>
      <w:r w:rsidR="005C0C04" w:rsidRPr="00E72110">
        <w:t>ssing</w:t>
      </w:r>
      <w:r w:rsidR="005C0C04" w:rsidRPr="00743A99">
        <w:t xml:space="preserve"> </w:t>
      </w:r>
      <w:r w:rsidR="00023388" w:rsidRPr="00743A99">
        <w:t>(</w:t>
      </w:r>
      <w:r w:rsidR="005C0C04" w:rsidRPr="00743A99">
        <w:t>OL</w:t>
      </w:r>
      <w:r w:rsidR="005C0C04" w:rsidRPr="00E72110">
        <w:t>AP</w:t>
      </w:r>
      <w:r w:rsidR="00023388">
        <w:t>)</w:t>
      </w:r>
      <w:r w:rsidR="005C0C04" w:rsidRPr="00E72110">
        <w:t>.</w:t>
      </w:r>
      <w:r w:rsidR="00023388" w:rsidRPr="00743A99">
        <w:t xml:space="preserve"> OLTP </w:t>
      </w:r>
      <w:r w:rsidR="00D73F99">
        <w:t>presents</w:t>
      </w:r>
      <w:r w:rsidR="00023388" w:rsidRPr="00743A99">
        <w:t xml:space="preserve"> the storing and </w:t>
      </w:r>
      <w:r w:rsidR="005C6C2E" w:rsidRPr="005C6C2E">
        <w:rPr>
          <w:noProof/>
        </w:rPr>
        <w:t>retrieving</w:t>
      </w:r>
      <w:r w:rsidR="005C6C2E">
        <w:rPr>
          <w:noProof/>
        </w:rPr>
        <w:t>.</w:t>
      </w:r>
      <w:r w:rsidR="005C6C2E">
        <w:t xml:space="preserve"> W</w:t>
      </w:r>
      <w:r w:rsidR="00023388" w:rsidRPr="00743A99">
        <w:t xml:space="preserve">hile OLAP </w:t>
      </w:r>
      <w:r w:rsidR="00D73F99">
        <w:t>presents</w:t>
      </w:r>
      <w:r w:rsidR="00023388" w:rsidRPr="00743A99">
        <w:t xml:space="preserve"> data analytics </w:t>
      </w:r>
      <w:r w:rsidR="005C0C04" w:rsidRPr="00743A99">
        <w:fldChar w:fldCharType="begin"/>
      </w:r>
      <w:r w:rsidR="005C0C04" w:rsidRPr="00743A99">
        <w:instrText xml:space="preserve"> ADDIN EN.CITE &lt;EndNote&gt;&lt;Cite&gt;&lt;Author&gt;Alam&lt;/Author&gt;&lt;Year&gt;2014&lt;/Year&gt;&lt;RecNum&gt;78&lt;/RecNum&gt;&lt;DisplayText&gt;[4]&lt;/DisplayText&gt;&lt;record&gt;&lt;rec-number&gt;78&lt;/rec-number&gt;&lt;foreign-keys&gt;&lt;key app="EN" db-id="vetvtft0yx0fane2vthpe02ttza59fr5d5zt" timestamp="1430878351"&gt;78&lt;/key&gt;&lt;/foreign-keys&gt;&lt;ref-type name="Book"&gt;6&lt;/ref-type&gt;&lt;contributors&gt;&lt;authors&gt;&lt;author&gt;Alam, Maqsood author&lt;/author&gt;&lt;/authors&gt;&lt;secondary-authors&gt;&lt;author&gt;Muley, Aalok author&lt;/author&gt;&lt;author&gt;Joshi, Ashok author&lt;/author&gt;&lt;author&gt;Kadaru, Chaitanya author&lt;/author&gt;&lt;/secondary-authors&gt;&lt;/contributors&gt;&lt;titles&gt;&lt;title&gt;Oracle NoSQL database : real-time big data management for the enterprise&lt;/title&gt;&lt;/titles&gt;&lt;keywords&gt;&lt;keyword&gt;Database management&lt;/keyword&gt;&lt;keyword&gt;Non-relational databases&lt;/keyword&gt;&lt;keyword&gt;Big data&lt;/keyword&gt;&lt;keyword&gt;Business -- Databases&lt;/keyword&gt;&lt;keyword&gt;Oracle (Computer file)&lt;/keyword&gt;&lt;/keywords&gt;&lt;dates&gt;&lt;year&gt;2014&lt;/year&gt;&lt;/dates&gt;&lt;publisher&gt;New York : McGraw-Hill Education, 2014&lt;/publisher&gt;&lt;urls&gt;&lt;/urls&gt;&lt;/record&gt;&lt;/Cite&gt;&lt;/EndNote&gt;</w:instrText>
      </w:r>
      <w:r w:rsidR="005C0C04" w:rsidRPr="00743A99">
        <w:fldChar w:fldCharType="separate"/>
      </w:r>
      <w:r w:rsidR="005C0C04" w:rsidRPr="00743A99">
        <w:t>[4]</w:t>
      </w:r>
      <w:r w:rsidR="005C0C04" w:rsidRPr="00743A99">
        <w:fldChar w:fldCharType="end"/>
      </w:r>
      <w:r w:rsidR="005C0C04" w:rsidRPr="00743A99">
        <w:t>.</w:t>
      </w:r>
      <w:r w:rsidR="006A5760" w:rsidRPr="00743A99">
        <w:t xml:space="preserve"> </w:t>
      </w:r>
    </w:p>
    <w:p w:rsidR="003E1461" w:rsidRPr="00743A99" w:rsidRDefault="003E1461" w:rsidP="003E1461">
      <w:pPr>
        <w:widowControl/>
        <w:spacing w:after="160" w:line="259" w:lineRule="auto"/>
        <w:jc w:val="both"/>
      </w:pPr>
      <w:r w:rsidRPr="00743A99">
        <w:t xml:space="preserve">This </w:t>
      </w:r>
      <w:r>
        <w:t>paper</w:t>
      </w:r>
      <w:r w:rsidRPr="00743A99">
        <w:t xml:space="preserve"> is divided into </w:t>
      </w:r>
      <w:r>
        <w:t>six</w:t>
      </w:r>
      <w:r w:rsidRPr="00743A99">
        <w:t xml:space="preserve"> sections. The first section </w:t>
      </w:r>
      <w:r>
        <w:t xml:space="preserve">introduces </w:t>
      </w:r>
      <w:r w:rsidRPr="00743A99">
        <w:t xml:space="preserve">the </w:t>
      </w:r>
      <w:r>
        <w:t>big data</w:t>
      </w:r>
      <w:r w:rsidRPr="00743A99">
        <w:t xml:space="preserve"> </w:t>
      </w:r>
      <w:r w:rsidRPr="005C6C2E">
        <w:rPr>
          <w:noProof/>
        </w:rPr>
        <w:t>definition</w:t>
      </w:r>
      <w:r w:rsidRPr="00743A99">
        <w:t xml:space="preserve"> and a comparison between </w:t>
      </w:r>
      <w:r>
        <w:t>big data</w:t>
      </w:r>
      <w:r w:rsidRPr="00743A99">
        <w:t xml:space="preserve"> and conventional data. The second </w:t>
      </w:r>
      <w:r>
        <w:t xml:space="preserve">section describes general specifications of big data </w:t>
      </w:r>
      <w:r w:rsidRPr="005C6C2E">
        <w:rPr>
          <w:noProof/>
        </w:rPr>
        <w:t>anatomy</w:t>
      </w:r>
      <w:r>
        <w:t xml:space="preserve"> and the successful anonymization model conditions. S</w:t>
      </w:r>
      <w:r w:rsidRPr="00743A99">
        <w:t>ection</w:t>
      </w:r>
      <w:r>
        <w:t xml:space="preserve"> three</w:t>
      </w:r>
      <w:r w:rsidRPr="00743A99">
        <w:t xml:space="preserve"> </w:t>
      </w:r>
      <w:r>
        <w:t>looks into</w:t>
      </w:r>
      <w:r w:rsidRPr="00743A99">
        <w:t xml:space="preserve"> the current anonymization models adopted in </w:t>
      </w:r>
      <w:r>
        <w:t>big data</w:t>
      </w:r>
      <w:r w:rsidRPr="00743A99">
        <w:t>. The section</w:t>
      </w:r>
      <w:r>
        <w:t>s four to six</w:t>
      </w:r>
      <w:r w:rsidRPr="00743A99">
        <w:t xml:space="preserve"> </w:t>
      </w:r>
      <w:r>
        <w:t>propose</w:t>
      </w:r>
      <w:r w:rsidRPr="00743A99">
        <w:t xml:space="preserve"> the </w:t>
      </w:r>
      <w:r w:rsidRPr="005C6C2E">
        <w:rPr>
          <w:noProof/>
        </w:rPr>
        <w:t>adoptive</w:t>
      </w:r>
      <w:r w:rsidRPr="00743A99">
        <w:t xml:space="preserve"> Multi-Dimensional Sensitivity-Based Anonymization model (MDSBA</w:t>
      </w:r>
      <w:r>
        <w:t>).</w:t>
      </w:r>
      <w:r w:rsidRPr="00743A99">
        <w:t xml:space="preserve"> </w:t>
      </w:r>
    </w:p>
    <w:p w:rsidR="002B5DFB" w:rsidRPr="00404A5A" w:rsidRDefault="002B5DFB" w:rsidP="00404A5A">
      <w:pPr>
        <w:pStyle w:val="Heading1"/>
      </w:pPr>
      <w:r w:rsidRPr="00404A5A">
        <w:t>Anonymization Models Specifications</w:t>
      </w:r>
    </w:p>
    <w:p w:rsidR="007D22BD" w:rsidRPr="007D22BD" w:rsidRDefault="008B3AB9" w:rsidP="006B25AB">
      <w:pPr>
        <w:widowControl/>
        <w:spacing w:after="160" w:line="259" w:lineRule="auto"/>
        <w:jc w:val="both"/>
        <w:rPr>
          <w:rFonts w:eastAsia="SimSun"/>
        </w:rPr>
      </w:pPr>
      <w:r>
        <w:rPr>
          <w:rFonts w:eastAsia="SimSun"/>
        </w:rPr>
        <w:t>Some specifications should be considered on developing a</w:t>
      </w:r>
      <w:r w:rsidR="007D22BD" w:rsidRPr="007D22BD">
        <w:rPr>
          <w:rFonts w:eastAsia="SimSun"/>
        </w:rPr>
        <w:t>nonymization model</w:t>
      </w:r>
      <w:r>
        <w:rPr>
          <w:rFonts w:eastAsia="SimSun"/>
        </w:rPr>
        <w:t xml:space="preserve">s. </w:t>
      </w:r>
      <w:r w:rsidR="004979EB">
        <w:rPr>
          <w:rFonts w:eastAsia="SimSun"/>
        </w:rPr>
        <w:t>Developers</w:t>
      </w:r>
      <w:r>
        <w:rPr>
          <w:rFonts w:eastAsia="SimSun"/>
        </w:rPr>
        <w:t xml:space="preserve"> </w:t>
      </w:r>
      <w:r w:rsidR="004979EB">
        <w:rPr>
          <w:rFonts w:eastAsia="SimSun"/>
        </w:rPr>
        <w:t>need</w:t>
      </w:r>
      <w:r w:rsidR="007D22BD" w:rsidRPr="007D22BD">
        <w:rPr>
          <w:rFonts w:eastAsia="SimSun"/>
        </w:rPr>
        <w:t xml:space="preserve"> </w:t>
      </w:r>
      <w:r w:rsidR="00BB6BAE">
        <w:rPr>
          <w:rFonts w:eastAsia="SimSun"/>
        </w:rPr>
        <w:t xml:space="preserve">to distinguish </w:t>
      </w:r>
      <w:r>
        <w:rPr>
          <w:rFonts w:eastAsia="SimSun"/>
        </w:rPr>
        <w:t xml:space="preserve">the </w:t>
      </w:r>
      <w:r w:rsidR="004979EB">
        <w:rPr>
          <w:rFonts w:eastAsia="SimSun"/>
        </w:rPr>
        <w:t>disparity</w:t>
      </w:r>
      <w:r>
        <w:rPr>
          <w:rFonts w:eastAsia="SimSun"/>
        </w:rPr>
        <w:t xml:space="preserve"> between</w:t>
      </w:r>
      <w:r w:rsidR="007D22BD" w:rsidRPr="007D22BD">
        <w:rPr>
          <w:rFonts w:eastAsia="SimSun"/>
        </w:rPr>
        <w:t xml:space="preserve"> big data and conventional data. Most anonymization models were developed for conventional data, </w:t>
      </w:r>
      <w:r>
        <w:rPr>
          <w:rFonts w:eastAsia="SimSun"/>
        </w:rPr>
        <w:t>with a limited size of data</w:t>
      </w:r>
      <w:r w:rsidR="00BB6BAE">
        <w:rPr>
          <w:rFonts w:eastAsia="SimSun"/>
        </w:rPr>
        <w:t xml:space="preserve"> and a computation cost</w:t>
      </w:r>
      <w:r>
        <w:rPr>
          <w:rFonts w:eastAsia="SimSun"/>
        </w:rPr>
        <w:t>.</w:t>
      </w:r>
      <w:r w:rsidR="007D22BD" w:rsidRPr="007D22BD">
        <w:rPr>
          <w:rFonts w:eastAsia="SimSun"/>
        </w:rPr>
        <w:t xml:space="preserve"> </w:t>
      </w:r>
      <w:r>
        <w:rPr>
          <w:rFonts w:eastAsia="SimSun"/>
        </w:rPr>
        <w:t>With b</w:t>
      </w:r>
      <w:r w:rsidR="00C52C16">
        <w:rPr>
          <w:rFonts w:eastAsia="SimSun"/>
        </w:rPr>
        <w:t xml:space="preserve">ig data, anonymization model should be able </w:t>
      </w:r>
      <w:r w:rsidR="007D22BD" w:rsidRPr="007D22BD">
        <w:rPr>
          <w:rFonts w:eastAsia="SimSun"/>
        </w:rPr>
        <w:t>to reduce the computation costs</w:t>
      </w:r>
      <w:r>
        <w:rPr>
          <w:rFonts w:eastAsia="SimSun"/>
        </w:rPr>
        <w:t>, prevent high data loss</w:t>
      </w:r>
      <w:r w:rsidR="007D22BD" w:rsidRPr="007D22BD">
        <w:rPr>
          <w:rFonts w:eastAsia="SimSun"/>
        </w:rPr>
        <w:t xml:space="preserve"> and increase security. </w:t>
      </w:r>
      <w:r w:rsidR="005C6C2E" w:rsidRPr="005C6C2E">
        <w:rPr>
          <w:rFonts w:eastAsia="SimSun"/>
          <w:noProof/>
        </w:rPr>
        <w:t>Th</w:t>
      </w:r>
      <w:r w:rsidR="005C6C2E">
        <w:rPr>
          <w:rFonts w:eastAsia="SimSun"/>
          <w:noProof/>
        </w:rPr>
        <w:t>e l</w:t>
      </w:r>
      <w:r w:rsidR="007D22BD" w:rsidRPr="005C6C2E">
        <w:rPr>
          <w:rFonts w:eastAsia="SimSun"/>
          <w:noProof/>
        </w:rPr>
        <w:t>arger</w:t>
      </w:r>
      <w:r w:rsidR="007D22BD" w:rsidRPr="007D22BD">
        <w:rPr>
          <w:rFonts w:eastAsia="SimSun"/>
        </w:rPr>
        <w:t xml:space="preserve"> size of data may increase the number </w:t>
      </w:r>
      <w:r w:rsidR="00C52C16">
        <w:rPr>
          <w:rFonts w:eastAsia="SimSun"/>
        </w:rPr>
        <w:t>user</w:t>
      </w:r>
      <w:r w:rsidR="007D22BD" w:rsidRPr="007D22BD">
        <w:rPr>
          <w:rFonts w:eastAsia="SimSun"/>
        </w:rPr>
        <w:t>s</w:t>
      </w:r>
      <w:r w:rsidR="00BB6BAE">
        <w:rPr>
          <w:rFonts w:eastAsia="SimSun"/>
        </w:rPr>
        <w:t xml:space="preserve"> who wish to access data</w:t>
      </w:r>
      <w:r>
        <w:rPr>
          <w:rFonts w:eastAsia="SimSun"/>
        </w:rPr>
        <w:t>.</w:t>
      </w:r>
      <w:r w:rsidR="00C52C16">
        <w:rPr>
          <w:rFonts w:eastAsia="SimSun"/>
        </w:rPr>
        <w:t xml:space="preserve"> </w:t>
      </w:r>
      <w:r w:rsidR="002E01F2">
        <w:rPr>
          <w:rFonts w:eastAsia="SimSun"/>
        </w:rPr>
        <w:t>Because of the variance in the level of user’s access</w:t>
      </w:r>
      <w:r w:rsidR="00DB7F88">
        <w:rPr>
          <w:rFonts w:eastAsia="SimSun"/>
        </w:rPr>
        <w:t>;</w:t>
      </w:r>
      <w:r w:rsidR="00EC25D5">
        <w:rPr>
          <w:rFonts w:eastAsia="SimSun"/>
        </w:rPr>
        <w:t xml:space="preserve"> there is a need for discriminating anonymization level. </w:t>
      </w:r>
    </w:p>
    <w:p w:rsidR="007D22BD" w:rsidRPr="007D22BD" w:rsidRDefault="007D22BD" w:rsidP="004979EB">
      <w:pPr>
        <w:widowControl/>
        <w:spacing w:after="160" w:line="259" w:lineRule="auto"/>
        <w:jc w:val="both"/>
        <w:rPr>
          <w:rFonts w:eastAsia="SimSun"/>
        </w:rPr>
      </w:pPr>
      <w:r w:rsidRPr="007D22BD">
        <w:rPr>
          <w:rFonts w:eastAsia="SimSun"/>
        </w:rPr>
        <w:t xml:space="preserve">Any big data anonymization </w:t>
      </w:r>
      <w:r w:rsidR="004979EB">
        <w:rPr>
          <w:rFonts w:eastAsia="SimSun"/>
        </w:rPr>
        <w:t>developer</w:t>
      </w:r>
      <w:r w:rsidRPr="007D22BD">
        <w:rPr>
          <w:rFonts w:eastAsia="SimSun"/>
        </w:rPr>
        <w:t xml:space="preserve"> should </w:t>
      </w:r>
      <w:r w:rsidR="004979EB">
        <w:rPr>
          <w:rFonts w:eastAsia="SimSun"/>
        </w:rPr>
        <w:t>pay attention to</w:t>
      </w:r>
      <w:r w:rsidRPr="007D22BD">
        <w:rPr>
          <w:rFonts w:eastAsia="SimSun"/>
        </w:rPr>
        <w:t xml:space="preserve"> </w:t>
      </w:r>
      <w:r w:rsidR="0098557E">
        <w:rPr>
          <w:rFonts w:eastAsia="SimSun"/>
        </w:rPr>
        <w:t xml:space="preserve">the following </w:t>
      </w:r>
      <w:r w:rsidRPr="007D22BD">
        <w:rPr>
          <w:rFonts w:eastAsia="SimSun"/>
        </w:rPr>
        <w:t>specifications:</w:t>
      </w:r>
    </w:p>
    <w:p w:rsidR="007D22BD" w:rsidRPr="00F85153" w:rsidRDefault="007D22BD" w:rsidP="00404A5A">
      <w:pPr>
        <w:pStyle w:val="Heading2"/>
        <w:rPr>
          <w:lang w:val="en-AU"/>
        </w:rPr>
      </w:pPr>
      <w:r w:rsidRPr="00F85153">
        <w:rPr>
          <w:lang w:val="en-AU"/>
        </w:rPr>
        <w:t>Equivalency Increase</w:t>
      </w:r>
    </w:p>
    <w:p w:rsidR="007D22BD" w:rsidRPr="00CA3C67" w:rsidRDefault="007D22BD" w:rsidP="005C6C2E">
      <w:pPr>
        <w:widowControl/>
        <w:spacing w:after="160" w:line="259" w:lineRule="auto"/>
        <w:jc w:val="both"/>
        <w:rPr>
          <w:rFonts w:eastAsia="SimSun"/>
          <w:i/>
          <w:iCs/>
        </w:rPr>
      </w:pPr>
      <w:r w:rsidRPr="007D22BD">
        <w:rPr>
          <w:rFonts w:eastAsia="SimSun"/>
        </w:rPr>
        <w:t xml:space="preserve">Theorem 1: </w:t>
      </w:r>
      <w:r w:rsidRPr="00CA3C67">
        <w:rPr>
          <w:rFonts w:eastAsia="SimSun"/>
          <w:i/>
          <w:iCs/>
        </w:rPr>
        <w:t xml:space="preserve">since k-anonymity value is constant, and </w:t>
      </w:r>
      <w:r w:rsidR="00C0186F" w:rsidRPr="00CA3C67">
        <w:rPr>
          <w:rFonts w:eastAsia="SimSun"/>
          <w:i/>
          <w:iCs/>
        </w:rPr>
        <w:t>does not</w:t>
      </w:r>
      <w:r w:rsidRPr="00CA3C67">
        <w:rPr>
          <w:rFonts w:eastAsia="SimSun"/>
          <w:i/>
          <w:iCs/>
        </w:rPr>
        <w:t xml:space="preserve"> change with the </w:t>
      </w:r>
      <w:r w:rsidRPr="005C6C2E">
        <w:rPr>
          <w:rFonts w:eastAsia="SimSun"/>
          <w:i/>
          <w:iCs/>
          <w:noProof/>
        </w:rPr>
        <w:t>i</w:t>
      </w:r>
      <w:r w:rsidR="005C6C2E" w:rsidRPr="005C6C2E">
        <w:rPr>
          <w:rFonts w:eastAsia="SimSun"/>
          <w:i/>
          <w:iCs/>
          <w:noProof/>
        </w:rPr>
        <w:t>ncreasing</w:t>
      </w:r>
      <w:r w:rsidRPr="00CA3C67">
        <w:rPr>
          <w:rFonts w:eastAsia="SimSun"/>
          <w:i/>
          <w:iCs/>
        </w:rPr>
        <w:t xml:space="preserve"> number of records. Hence, the percentage of equivalent records proportioned extrusive with the </w:t>
      </w:r>
      <w:r w:rsidRPr="005C6C2E">
        <w:rPr>
          <w:rFonts w:eastAsia="SimSun"/>
          <w:i/>
          <w:iCs/>
          <w:noProof/>
        </w:rPr>
        <w:t>increas</w:t>
      </w:r>
      <w:r w:rsidR="005C6C2E" w:rsidRPr="005C6C2E">
        <w:rPr>
          <w:rFonts w:eastAsia="SimSun"/>
          <w:i/>
          <w:iCs/>
          <w:noProof/>
        </w:rPr>
        <w:t>in</w:t>
      </w:r>
      <w:r w:rsidR="005C6C2E">
        <w:rPr>
          <w:rFonts w:eastAsia="SimSun"/>
          <w:i/>
          <w:iCs/>
          <w:noProof/>
        </w:rPr>
        <w:t>g</w:t>
      </w:r>
      <w:r w:rsidRPr="00CA3C67">
        <w:rPr>
          <w:rFonts w:eastAsia="SimSun"/>
          <w:i/>
          <w:iCs/>
        </w:rPr>
        <w:t xml:space="preserve"> number of records.</w:t>
      </w:r>
    </w:p>
    <w:p w:rsidR="007D22BD" w:rsidRPr="007D22BD" w:rsidRDefault="00041F90" w:rsidP="009A49BC">
      <w:pPr>
        <w:widowControl/>
        <w:spacing w:after="160" w:line="259" w:lineRule="auto"/>
        <w:jc w:val="both"/>
        <w:rPr>
          <w:rFonts w:eastAsia="SimSun"/>
        </w:rPr>
      </w:pPr>
      <w:r>
        <w:rPr>
          <w:rFonts w:eastAsia="SimSun"/>
        </w:rPr>
        <w:t>T</w:t>
      </w:r>
      <w:r w:rsidR="007D22BD" w:rsidRPr="007D22BD">
        <w:rPr>
          <w:rFonts w:eastAsia="SimSun"/>
        </w:rPr>
        <w:t xml:space="preserve">he </w:t>
      </w:r>
      <w:r w:rsidR="005C6C2E" w:rsidRPr="005C6C2E">
        <w:rPr>
          <w:rFonts w:eastAsia="SimSun"/>
          <w:noProof/>
        </w:rPr>
        <w:t>increas</w:t>
      </w:r>
      <w:r w:rsidR="005C6C2E">
        <w:rPr>
          <w:rFonts w:eastAsia="SimSun"/>
          <w:noProof/>
        </w:rPr>
        <w:t>ing</w:t>
      </w:r>
      <w:r w:rsidR="007D22BD" w:rsidRPr="007D22BD">
        <w:rPr>
          <w:rFonts w:eastAsia="SimSun"/>
        </w:rPr>
        <w:t xml:space="preserve"> number of records can help the least frequent attributes to gain the equivalency.</w:t>
      </w:r>
      <w:r>
        <w:rPr>
          <w:rFonts w:eastAsia="SimSun"/>
        </w:rPr>
        <w:t xml:space="preserve"> This is true </w:t>
      </w:r>
      <w:r w:rsidR="005C6C2E">
        <w:rPr>
          <w:rFonts w:eastAsia="SimSun"/>
        </w:rPr>
        <w:t>for</w:t>
      </w:r>
      <w:r>
        <w:rPr>
          <w:rFonts w:eastAsia="SimSun"/>
        </w:rPr>
        <w:t xml:space="preserve"> most attributes. Few attributes are excluded, as a reason for their solitary nature like; emails, usernames, phone or fax numbers, and primary keys.      </w:t>
      </w:r>
      <w:r w:rsidR="007D22BD" w:rsidRPr="007D22BD">
        <w:rPr>
          <w:rFonts w:eastAsia="SimSun"/>
        </w:rPr>
        <w:t xml:space="preserve"> </w:t>
      </w:r>
    </w:p>
    <w:p w:rsidR="007B67D5" w:rsidRDefault="00D77633" w:rsidP="006B25AB">
      <w:pPr>
        <w:widowControl/>
        <w:spacing w:after="160" w:line="259" w:lineRule="auto"/>
        <w:jc w:val="both"/>
        <w:rPr>
          <w:rFonts w:eastAsia="SimSun"/>
        </w:rPr>
      </w:pPr>
      <w:r>
        <w:rPr>
          <w:rFonts w:eastAsia="SimSun"/>
        </w:rPr>
        <w:t xml:space="preserve">We can prove this </w:t>
      </w:r>
      <w:r w:rsidR="007B67D5">
        <w:rPr>
          <w:rFonts w:eastAsia="SimSun"/>
        </w:rPr>
        <w:t>theorem</w:t>
      </w:r>
      <w:r>
        <w:rPr>
          <w:rFonts w:eastAsia="SimSun"/>
        </w:rPr>
        <w:t xml:space="preserve"> </w:t>
      </w:r>
      <w:r w:rsidR="007B67D5">
        <w:rPr>
          <w:rFonts w:eastAsia="SimSun"/>
        </w:rPr>
        <w:t>experimentally</w:t>
      </w:r>
      <w:r>
        <w:rPr>
          <w:rFonts w:eastAsia="SimSun"/>
        </w:rPr>
        <w:t>. Before we do so, let us define the following probability equations. Any attribute can be represented by</w:t>
      </w:r>
      <w:r w:rsidR="005C6C2E">
        <w:rPr>
          <w:rFonts w:eastAsia="SimSun"/>
        </w:rPr>
        <w:t xml:space="preserve"> the</w:t>
      </w:r>
      <w:r>
        <w:rPr>
          <w:rFonts w:eastAsia="SimSun"/>
        </w:rPr>
        <w:t xml:space="preserve"> </w:t>
      </w:r>
      <w:r w:rsidR="007B67D5" w:rsidRPr="005C6C2E">
        <w:rPr>
          <w:rFonts w:eastAsia="SimSun"/>
          <w:noProof/>
        </w:rPr>
        <w:t>probability</w:t>
      </w:r>
      <w:r>
        <w:rPr>
          <w:rFonts w:eastAsia="SimSun"/>
        </w:rPr>
        <w:t xml:space="preserve"> of </w:t>
      </w:r>
      <w:r w:rsidR="007B67D5">
        <w:rPr>
          <w:rFonts w:eastAsia="SimSun"/>
        </w:rPr>
        <w:t>occurrences as; P(</w:t>
      </w:r>
      <w:r w:rsidR="007B67D5" w:rsidRPr="009A49BC">
        <w:rPr>
          <w:rFonts w:eastAsia="SimSun"/>
        </w:rPr>
        <w:t>attr</w:t>
      </w:r>
      <w:r w:rsidR="007B67D5">
        <w:rPr>
          <w:rFonts w:eastAsia="SimSun"/>
        </w:rPr>
        <w:t xml:space="preserve">)=r/n, where any attribute </w:t>
      </w:r>
      <w:r w:rsidR="007B67D5" w:rsidRPr="009A49BC">
        <w:rPr>
          <w:rFonts w:eastAsia="SimSun"/>
        </w:rPr>
        <w:t>attr</w:t>
      </w:r>
      <w:r w:rsidR="007B67D5">
        <w:rPr>
          <w:rFonts w:eastAsia="SimSun"/>
        </w:rPr>
        <w:t xml:space="preserve"> can happen in r ways out of total number n. if we assume that each </w:t>
      </w:r>
      <w:r w:rsidR="006B25AB">
        <w:rPr>
          <w:rFonts w:eastAsia="SimSun"/>
        </w:rPr>
        <w:t xml:space="preserve">attribute </w:t>
      </w:r>
      <w:r w:rsidR="007B67D5">
        <w:rPr>
          <w:rFonts w:eastAsia="SimSun"/>
        </w:rPr>
        <w:t xml:space="preserve"> allows r=1 of ways; then P(</w:t>
      </w:r>
      <w:r w:rsidR="007B67D5" w:rsidRPr="009A49BC">
        <w:rPr>
          <w:rFonts w:eastAsia="SimSun"/>
        </w:rPr>
        <w:t>attr</w:t>
      </w:r>
      <w:r w:rsidR="007B67D5">
        <w:rPr>
          <w:rFonts w:eastAsia="SimSun"/>
        </w:rPr>
        <w:t>)=1/n.</w:t>
      </w:r>
    </w:p>
    <w:p w:rsidR="007D22BD" w:rsidRPr="007D22BD" w:rsidRDefault="007B67D5" w:rsidP="00674C3C">
      <w:pPr>
        <w:widowControl/>
        <w:spacing w:after="160" w:line="259" w:lineRule="auto"/>
        <w:jc w:val="both"/>
        <w:rPr>
          <w:rFonts w:eastAsia="SimSun"/>
        </w:rPr>
      </w:pPr>
      <w:r>
        <w:rPr>
          <w:rFonts w:eastAsia="SimSun"/>
        </w:rPr>
        <w:t>The probability is generally define</w:t>
      </w:r>
      <w:r w:rsidR="00334712">
        <w:rPr>
          <w:rFonts w:eastAsia="SimSun"/>
        </w:rPr>
        <w:t>d</w:t>
      </w:r>
      <w:r>
        <w:rPr>
          <w:rFonts w:eastAsia="SimSun"/>
        </w:rPr>
        <w:t xml:space="preserve"> by using the following assumptions: </w:t>
      </w:r>
      <w:r w:rsidR="007D22BD" w:rsidRPr="007D22BD">
        <w:rPr>
          <w:rFonts w:eastAsia="SimSun"/>
        </w:rPr>
        <w:t>Let a domain of data D</w:t>
      </w:r>
      <w:r w:rsidR="00674C3C">
        <w:rPr>
          <w:rFonts w:eastAsia="SimSun"/>
        </w:rPr>
        <w:t>,</w:t>
      </w:r>
      <w:r w:rsidR="007D22BD" w:rsidRPr="007D22BD">
        <w:rPr>
          <w:rFonts w:eastAsia="SimSun"/>
        </w:rPr>
        <w:t xml:space="preserve"> contains </w:t>
      </w:r>
      <w:r w:rsidR="007D22BD" w:rsidRPr="005C6C2E">
        <w:rPr>
          <w:rFonts w:eastAsia="SimSun"/>
          <w:noProof/>
        </w:rPr>
        <w:t>m</w:t>
      </w:r>
      <w:r w:rsidR="007D22BD" w:rsidRPr="007D22BD">
        <w:rPr>
          <w:rFonts w:eastAsia="SimSun"/>
        </w:rPr>
        <w:t xml:space="preserve"> </w:t>
      </w:r>
      <w:r w:rsidR="00F421DE">
        <w:rPr>
          <w:rFonts w:eastAsia="SimSun"/>
        </w:rPr>
        <w:t xml:space="preserve">number of </w:t>
      </w:r>
      <w:r w:rsidR="00F421DE" w:rsidRPr="005C6C2E">
        <w:rPr>
          <w:rFonts w:eastAsia="SimSun"/>
          <w:noProof/>
        </w:rPr>
        <w:t>quasi</w:t>
      </w:r>
      <w:r w:rsidR="005C6C2E">
        <w:rPr>
          <w:rFonts w:eastAsia="SimSun"/>
          <w:noProof/>
        </w:rPr>
        <w:t>-</w:t>
      </w:r>
      <w:r w:rsidR="00F421DE" w:rsidRPr="005C6C2E">
        <w:rPr>
          <w:rFonts w:eastAsia="SimSun"/>
          <w:noProof/>
        </w:rPr>
        <w:t>identifiers</w:t>
      </w:r>
      <w:r w:rsidR="00F421DE">
        <w:rPr>
          <w:rFonts w:eastAsia="SimSun"/>
        </w:rPr>
        <w:t xml:space="preserve"> (</w:t>
      </w:r>
      <w:r w:rsidR="00F421DE" w:rsidRPr="005C6C2E">
        <w:rPr>
          <w:rFonts w:eastAsia="SimSun"/>
          <w:noProof/>
        </w:rPr>
        <w:t>qid’s</w:t>
      </w:r>
      <w:r w:rsidR="00F421DE">
        <w:rPr>
          <w:rFonts w:eastAsia="SimSun"/>
        </w:rPr>
        <w:t>)</w:t>
      </w:r>
      <w:r w:rsidR="00F421DE">
        <w:rPr>
          <w:rFonts w:eastAsia="SimSun"/>
        </w:rPr>
        <w:fldChar w:fldCharType="begin"/>
      </w:r>
      <w:r w:rsidR="00F421DE">
        <w:rPr>
          <w:rFonts w:eastAsia="SimSun"/>
        </w:rPr>
        <w:instrText xml:space="preserve"> ADDIN EN.CITE &lt;EndNote&gt;&lt;Cite&gt;&lt;Author&gt;LeFevre&lt;/Author&gt;&lt;Year&gt;2006&lt;/Year&gt;&lt;RecNum&gt;142&lt;/RecNum&gt;&lt;DisplayText&gt;[5]&lt;/DisplayText&gt;&lt;record&gt;&lt;rec-number&gt;142&lt;/rec-number&gt;&lt;foreign-keys&gt;&lt;key app="EN" db-id="vetvtft0yx0fane2vthpe02ttza59fr5d5zt" timestamp="1462591487"&gt;142&lt;/key&gt;&lt;/foreign-keys&gt;&lt;ref-type name="Conference Proceedings"&gt;10&lt;/ref-type&gt;&lt;contributors&gt;&lt;authors&gt;&lt;author&gt;LeFevre, Kristen&lt;/author&gt;&lt;author&gt;DeWitt, David J&lt;/author&gt;&lt;author&gt;Ramakrishnan, Raghu&lt;/author&gt;&lt;/authors&gt;&lt;/contributors&gt;&lt;titles&gt;&lt;title&gt;Mondrian multidimensional k-anonymity&lt;/title&gt;&lt;secondary-title&gt;Data Engineering, 2006. ICDE&amp;apos;06. Proceedings of the 22nd International Conference on&lt;/secondary-title&gt;&lt;/titles&gt;&lt;pages&gt;25-25&lt;/pages&gt;&lt;dates&gt;&lt;year&gt;2006&lt;/year&gt;&lt;/dates&gt;&lt;publisher&gt;IEEE&lt;/publisher&gt;&lt;isbn&gt;0769525709&lt;/isbn&gt;&lt;urls&gt;&lt;/urls&gt;&lt;/record&gt;&lt;/Cite&gt;&lt;/EndNote&gt;</w:instrText>
      </w:r>
      <w:r w:rsidR="00F421DE">
        <w:rPr>
          <w:rFonts w:eastAsia="SimSun"/>
        </w:rPr>
        <w:fldChar w:fldCharType="separate"/>
      </w:r>
      <w:r w:rsidR="00F421DE">
        <w:rPr>
          <w:rFonts w:eastAsia="SimSun"/>
        </w:rPr>
        <w:t>[5]</w:t>
      </w:r>
      <w:r w:rsidR="00F421DE">
        <w:rPr>
          <w:rFonts w:eastAsia="SimSun"/>
        </w:rPr>
        <w:fldChar w:fldCharType="end"/>
      </w:r>
      <w:r w:rsidR="007D22BD" w:rsidRPr="007D22BD">
        <w:rPr>
          <w:rFonts w:eastAsia="SimSun"/>
        </w:rPr>
        <w:t xml:space="preserve"> and one sensitive attribute. </w:t>
      </w:r>
      <w:r w:rsidR="00674C3C">
        <w:rPr>
          <w:rFonts w:eastAsia="SimSun"/>
        </w:rPr>
        <w:t xml:space="preserve">Suppose D contains a number N records, </w:t>
      </w:r>
      <w:r w:rsidR="00674C3C" w:rsidRPr="007D22BD">
        <w:rPr>
          <w:rFonts w:eastAsia="SimSun"/>
        </w:rPr>
        <w:t xml:space="preserve">and the k-anonymity = ǩ </w:t>
      </w:r>
      <w:r w:rsidR="00674C3C">
        <w:rPr>
          <w:rFonts w:eastAsia="SimSun"/>
        </w:rPr>
        <w:t xml:space="preserve">. </w:t>
      </w:r>
      <w:r w:rsidR="007D22BD" w:rsidRPr="007D22BD">
        <w:rPr>
          <w:rFonts w:eastAsia="SimSun"/>
        </w:rPr>
        <w:t>Based on k-anonymity model</w:t>
      </w:r>
      <w:r w:rsidR="00F421DE">
        <w:rPr>
          <w:rFonts w:eastAsia="SimSun"/>
        </w:rPr>
        <w:t xml:space="preserve"> </w:t>
      </w:r>
      <w:r w:rsidR="00F421DE">
        <w:rPr>
          <w:rFonts w:eastAsia="SimSun"/>
        </w:rPr>
        <w:fldChar w:fldCharType="begin"/>
      </w:r>
      <w:r w:rsidR="00F421DE">
        <w:rPr>
          <w:rFonts w:eastAsia="SimSun"/>
        </w:rPr>
        <w:instrText xml:space="preserve"> ADDIN EN.CITE &lt;EndNote&gt;&lt;Cite&gt;&lt;Author&gt;Sweeney&lt;/Author&gt;&lt;Year&gt;2002&lt;/Year&gt;&lt;RecNum&gt;117&lt;/RecNum&gt;&lt;DisplayText&gt;[6]&lt;/DisplayText&gt;&lt;record&gt;&lt;rec-number&gt;117&lt;/rec-number&gt;&lt;foreign-keys&gt;&lt;key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00F421DE">
        <w:rPr>
          <w:rFonts w:eastAsia="SimSun"/>
        </w:rPr>
        <w:fldChar w:fldCharType="separate"/>
      </w:r>
      <w:r w:rsidR="00F421DE">
        <w:rPr>
          <w:rFonts w:eastAsia="SimSun"/>
        </w:rPr>
        <w:t>[6]</w:t>
      </w:r>
      <w:r w:rsidR="00F421DE">
        <w:rPr>
          <w:rFonts w:eastAsia="SimSun"/>
        </w:rPr>
        <w:fldChar w:fldCharType="end"/>
      </w:r>
      <w:r w:rsidR="007D22BD" w:rsidRPr="007D22BD">
        <w:rPr>
          <w:rFonts w:eastAsia="SimSun"/>
        </w:rPr>
        <w:t xml:space="preserve">, the probability </w:t>
      </w:r>
      <w:r w:rsidR="00DA38B2">
        <w:rPr>
          <w:rFonts w:eastAsia="SimSun"/>
        </w:rPr>
        <w:t>of records occurrences</w:t>
      </w:r>
      <w:r w:rsidR="007D22BD" w:rsidRPr="007D22BD">
        <w:rPr>
          <w:rFonts w:eastAsia="SimSun"/>
        </w:rPr>
        <w:t xml:space="preserve"> in the domain D is described as:</w:t>
      </w:r>
    </w:p>
    <w:p w:rsidR="007D22BD" w:rsidRPr="007D22BD" w:rsidRDefault="007D22BD" w:rsidP="009A49BC">
      <w:pPr>
        <w:widowControl/>
        <w:spacing w:after="160" w:line="259" w:lineRule="auto"/>
        <w:jc w:val="both"/>
        <w:rPr>
          <w:rFonts w:eastAsia="SimSun"/>
        </w:rPr>
      </w:pPr>
    </w:p>
    <w:p w:rsidR="007D22BD" w:rsidRPr="007D22BD" w:rsidRDefault="007D22BD" w:rsidP="00C84244">
      <w:pPr>
        <w:widowControl/>
        <w:spacing w:after="160" w:line="259" w:lineRule="auto"/>
        <w:jc w:val="center"/>
        <w:rPr>
          <w:rFonts w:eastAsia="SimSun"/>
        </w:rPr>
      </w:pPr>
      <m:oMath>
        <m:r>
          <w:rPr>
            <w:rFonts w:ascii="Cambria Math" w:eastAsia="SimSun" w:hAnsi="Cambria Math"/>
          </w:rPr>
          <m:t>β</m:t>
        </m:r>
        <m:r>
          <m:rPr>
            <m:sty m:val="p"/>
          </m:rPr>
          <w:rPr>
            <w:rFonts w:ascii="Cambria Math" w:eastAsia="SimSun" w:hAnsi="Cambria Math"/>
          </w:rPr>
          <m:t>=</m:t>
        </m:r>
        <m:r>
          <w:rPr>
            <w:rFonts w:ascii="Cambria Math" w:eastAsia="SimSun" w:hAnsi="Cambria Math"/>
          </w:rPr>
          <m:t>P</m:t>
        </m:r>
        <m:d>
          <m:dPr>
            <m:begChr m:val="["/>
            <m:endChr m:val="]"/>
            <m:ctrlPr>
              <w:rPr>
                <w:rFonts w:ascii="Cambria Math" w:eastAsia="SimSun" w:hAnsi="Cambria Math"/>
              </w:rPr>
            </m:ctrlPr>
          </m:dPr>
          <m:e>
            <m:r>
              <w:rPr>
                <w:rFonts w:ascii="Cambria Math" w:eastAsia="SimSun" w:hAnsi="Cambria Math"/>
              </w:rPr>
              <m:t>S</m:t>
            </m:r>
          </m:e>
        </m:d>
        <m:r>
          <m:rPr>
            <m:sty m:val="p"/>
          </m:rPr>
          <w:rPr>
            <w:rFonts w:ascii="Cambria Math" w:eastAsia="SimSun" w:hAnsi="Cambria Math"/>
          </w:rPr>
          <m:t xml:space="preserve"> × </m:t>
        </m:r>
        <m:nary>
          <m:naryPr>
            <m:chr m:val="∏"/>
            <m:limLoc m:val="undOvr"/>
            <m:ctrlPr>
              <w:rPr>
                <w:rFonts w:ascii="Cambria Math" w:eastAsia="SimSun" w:hAnsi="Cambria Math"/>
              </w:rPr>
            </m:ctrlPr>
          </m:naryPr>
          <m:sub>
            <m:r>
              <w:rPr>
                <w:rFonts w:ascii="Cambria Math" w:eastAsia="SimSun" w:hAnsi="Cambria Math"/>
              </w:rPr>
              <m:t>i</m:t>
            </m:r>
            <m:r>
              <m:rPr>
                <m:sty m:val="p"/>
              </m:rPr>
              <w:rPr>
                <w:rFonts w:ascii="Cambria Math" w:eastAsia="SimSun" w:hAnsi="Cambria Math"/>
              </w:rPr>
              <m:t>=1</m:t>
            </m:r>
          </m:sub>
          <m:sup>
            <m:r>
              <w:rPr>
                <w:rFonts w:ascii="Cambria Math" w:eastAsia="SimSun" w:hAnsi="Cambria Math"/>
              </w:rPr>
              <m:t>m</m:t>
            </m:r>
          </m:sup>
          <m:e>
            <m:sSub>
              <m:sSubPr>
                <m:ctrlPr>
                  <w:rPr>
                    <w:rFonts w:ascii="Cambria Math" w:eastAsia="SimSun" w:hAnsi="Cambria Math"/>
                  </w:rPr>
                </m:ctrlPr>
              </m:sSubPr>
              <m:e>
                <m:r>
                  <w:rPr>
                    <w:rFonts w:ascii="Cambria Math" w:eastAsia="SimSun" w:hAnsi="Cambria Math"/>
                  </w:rPr>
                  <m:t>P</m:t>
                </m:r>
                <m:r>
                  <m:rPr>
                    <m:sty m:val="p"/>
                  </m:rPr>
                  <w:rPr>
                    <w:rFonts w:ascii="Cambria Math" w:eastAsia="SimSun" w:hAnsi="Cambria Math"/>
                  </w:rPr>
                  <m:t>[</m:t>
                </m:r>
                <m:r>
                  <w:rPr>
                    <w:rFonts w:ascii="Cambria Math" w:eastAsia="SimSun" w:hAnsi="Cambria Math"/>
                  </w:rPr>
                  <m:t>qid</m:t>
                </m:r>
              </m:e>
              <m:sub>
                <m:r>
                  <w:rPr>
                    <w:rFonts w:ascii="Cambria Math" w:eastAsia="SimSun" w:hAnsi="Cambria Math"/>
                  </w:rPr>
                  <m:t>i</m:t>
                </m:r>
              </m:sub>
            </m:sSub>
            <m:r>
              <m:rPr>
                <m:sty m:val="p"/>
              </m:rPr>
              <w:rPr>
                <w:rFonts w:ascii="Cambria Math" w:eastAsia="SimSun" w:hAnsi="Cambria Math"/>
              </w:rPr>
              <m:t>]=</m:t>
            </m:r>
            <m:r>
              <w:rPr>
                <w:rFonts w:ascii="Cambria Math" w:eastAsia="SimSun" w:hAnsi="Cambria Math"/>
              </w:rPr>
              <m:t>P</m:t>
            </m:r>
            <m:d>
              <m:dPr>
                <m:begChr m:val="["/>
                <m:endChr m:val="]"/>
                <m:ctrlPr>
                  <w:rPr>
                    <w:rFonts w:ascii="Cambria Math" w:eastAsia="SimSun" w:hAnsi="Cambria Math"/>
                  </w:rPr>
                </m:ctrlPr>
              </m:dPr>
              <m:e>
                <m:r>
                  <w:rPr>
                    <w:rFonts w:ascii="Cambria Math" w:eastAsia="SimSun" w:hAnsi="Cambria Math"/>
                  </w:rPr>
                  <m:t>S</m:t>
                </m:r>
              </m:e>
            </m:d>
            <m:r>
              <m:rPr>
                <m:sty m:val="p"/>
              </m:rPr>
              <w:rPr>
                <w:rFonts w:ascii="Cambria Math" w:eastAsia="SimSun" w:hAnsi="Cambria Math"/>
              </w:rPr>
              <m:t>×</m:t>
            </m:r>
            <m:r>
              <w:rPr>
                <w:rFonts w:ascii="Cambria Math" w:eastAsia="SimSun" w:hAnsi="Cambria Math"/>
              </w:rPr>
              <m:t>P</m:t>
            </m:r>
            <m:r>
              <m:rPr>
                <m:sty m:val="p"/>
              </m:rPr>
              <w:rPr>
                <w:rFonts w:ascii="Cambria Math" w:eastAsia="SimSun" w:hAnsi="Cambria Math"/>
              </w:rPr>
              <m:t>[</m:t>
            </m:r>
            <m:sSub>
              <m:sSubPr>
                <m:ctrlPr>
                  <w:rPr>
                    <w:rFonts w:ascii="Cambria Math" w:eastAsia="SimSun" w:hAnsi="Cambria Math"/>
                  </w:rPr>
                </m:ctrlPr>
              </m:sSubPr>
              <m:e>
                <m:r>
                  <w:rPr>
                    <w:rFonts w:ascii="Cambria Math" w:eastAsia="SimSun" w:hAnsi="Cambria Math"/>
                  </w:rPr>
                  <m:t>qid</m:t>
                </m:r>
              </m:e>
              <m:sub>
                <m:r>
                  <m:rPr>
                    <m:sty m:val="p"/>
                  </m:rPr>
                  <w:rPr>
                    <w:rFonts w:ascii="Cambria Math" w:eastAsia="SimSun" w:hAnsi="Cambria Math"/>
                  </w:rPr>
                  <m:t>1</m:t>
                </m:r>
              </m:sub>
            </m:sSub>
          </m:e>
        </m:nary>
        <m:r>
          <m:rPr>
            <m:sty m:val="p"/>
          </m:rPr>
          <w:rPr>
            <w:rFonts w:ascii="Cambria Math" w:eastAsia="SimSun" w:hAnsi="Cambria Math"/>
          </w:rPr>
          <m:t xml:space="preserve">] × </m:t>
        </m:r>
        <m:r>
          <w:rPr>
            <w:rFonts w:ascii="Cambria Math" w:eastAsia="SimSun" w:hAnsi="Cambria Math"/>
          </w:rPr>
          <m:t>P</m:t>
        </m:r>
        <m:d>
          <m:dPr>
            <m:begChr m:val="["/>
            <m:endChr m:val="]"/>
            <m:ctrlPr>
              <w:rPr>
                <w:rFonts w:ascii="Cambria Math" w:eastAsia="SimSun" w:hAnsi="Cambria Math"/>
              </w:rPr>
            </m:ctrlPr>
          </m:dPr>
          <m:e>
            <m:sSub>
              <m:sSubPr>
                <m:ctrlPr>
                  <w:rPr>
                    <w:rFonts w:ascii="Cambria Math" w:eastAsia="SimSun" w:hAnsi="Cambria Math"/>
                  </w:rPr>
                </m:ctrlPr>
              </m:sSubPr>
              <m:e>
                <m:r>
                  <w:rPr>
                    <w:rFonts w:ascii="Cambria Math" w:eastAsia="SimSun" w:hAnsi="Cambria Math"/>
                  </w:rPr>
                  <m:t>qid</m:t>
                </m:r>
              </m:e>
              <m:sub>
                <m:r>
                  <m:rPr>
                    <m:sty m:val="p"/>
                  </m:rPr>
                  <w:rPr>
                    <w:rFonts w:ascii="Cambria Math" w:eastAsia="SimSun" w:hAnsi="Cambria Math"/>
                  </w:rPr>
                  <m:t>2</m:t>
                </m:r>
              </m:sub>
            </m:sSub>
          </m:e>
        </m:d>
        <m:r>
          <m:rPr>
            <m:sty m:val="p"/>
          </m:rPr>
          <w:rPr>
            <w:rFonts w:ascii="Cambria Math" w:eastAsia="SimSun" w:hAnsi="Cambria Math"/>
          </w:rPr>
          <m:t xml:space="preserve"> ×… </m:t>
        </m:r>
        <m:r>
          <w:rPr>
            <w:rFonts w:ascii="Cambria Math" w:eastAsia="SimSun" w:hAnsi="Cambria Math"/>
          </w:rPr>
          <m:t>P</m:t>
        </m:r>
        <m:d>
          <m:dPr>
            <m:begChr m:val="["/>
            <m:endChr m:val="]"/>
            <m:ctrlPr>
              <w:rPr>
                <w:rFonts w:ascii="Cambria Math" w:eastAsia="SimSun" w:hAnsi="Cambria Math"/>
              </w:rPr>
            </m:ctrlPr>
          </m:dPr>
          <m:e>
            <m:sSub>
              <m:sSubPr>
                <m:ctrlPr>
                  <w:rPr>
                    <w:rFonts w:ascii="Cambria Math" w:eastAsia="SimSun" w:hAnsi="Cambria Math"/>
                  </w:rPr>
                </m:ctrlPr>
              </m:sSubPr>
              <m:e>
                <m:r>
                  <w:rPr>
                    <w:rFonts w:ascii="Cambria Math" w:eastAsia="SimSun" w:hAnsi="Cambria Math"/>
                  </w:rPr>
                  <m:t>qid</m:t>
                </m:r>
              </m:e>
              <m:sub>
                <m:r>
                  <w:rPr>
                    <w:rFonts w:ascii="Cambria Math" w:eastAsia="SimSun" w:hAnsi="Cambria Math"/>
                  </w:rPr>
                  <m:t>m</m:t>
                </m:r>
              </m:sub>
            </m:sSub>
          </m:e>
        </m:d>
        <m:r>
          <m:rPr>
            <m:sty m:val="p"/>
          </m:rPr>
          <w:rPr>
            <w:rFonts w:ascii="Cambria Math" w:eastAsia="SimSun" w:hAnsi="Cambria Math"/>
          </w:rPr>
          <m:t xml:space="preserve">  </m:t>
        </m:r>
      </m:oMath>
      <w:r w:rsidRPr="007D22BD">
        <w:rPr>
          <w:rFonts w:eastAsia="SimSun"/>
        </w:rPr>
        <w:t xml:space="preserve">             (1)</w:t>
      </w:r>
    </w:p>
    <w:p w:rsidR="007D22BD" w:rsidRPr="007D22BD" w:rsidRDefault="007D22BD" w:rsidP="009A49BC">
      <w:pPr>
        <w:widowControl/>
        <w:spacing w:after="160" w:line="259" w:lineRule="auto"/>
        <w:jc w:val="both"/>
        <w:rPr>
          <w:rFonts w:eastAsia="SimSun"/>
        </w:rPr>
      </w:pPr>
    </w:p>
    <w:p w:rsidR="007D22BD" w:rsidRPr="007D22BD" w:rsidRDefault="007D22BD" w:rsidP="009A49BC">
      <w:pPr>
        <w:widowControl/>
        <w:spacing w:after="160" w:line="259" w:lineRule="auto"/>
        <w:jc w:val="both"/>
        <w:rPr>
          <w:rFonts w:eastAsia="SimSun"/>
        </w:rPr>
      </w:pPr>
      <w:r w:rsidRPr="007D22BD">
        <w:rPr>
          <w:rFonts w:eastAsia="SimSun"/>
        </w:rPr>
        <w:t xml:space="preserve">Where P[qid] is the probability for each </w:t>
      </w:r>
      <w:r w:rsidRPr="005C6C2E">
        <w:rPr>
          <w:rFonts w:eastAsia="SimSun"/>
          <w:noProof/>
        </w:rPr>
        <w:t>qid</w:t>
      </w:r>
      <w:r w:rsidRPr="007D22BD">
        <w:rPr>
          <w:rFonts w:eastAsia="SimSun"/>
        </w:rPr>
        <w:t>, and P[S] is the sensitivity probability.</w:t>
      </w:r>
    </w:p>
    <w:p w:rsidR="007D22BD" w:rsidRPr="007D22BD" w:rsidRDefault="007D22BD" w:rsidP="009A49BC">
      <w:pPr>
        <w:widowControl/>
        <w:spacing w:after="160" w:line="259" w:lineRule="auto"/>
        <w:jc w:val="both"/>
        <w:rPr>
          <w:rFonts w:eastAsia="SimSun"/>
        </w:rPr>
      </w:pPr>
      <w:r w:rsidRPr="007D22BD">
        <w:rPr>
          <w:rFonts w:eastAsia="SimSun"/>
        </w:rPr>
        <w:t xml:space="preserve">There are correlations of n = 1 / </w:t>
      </w:r>
      <w:r w:rsidR="00B6581E" w:rsidRPr="007D22BD">
        <w:rPr>
          <w:rFonts w:eastAsia="SimSun"/>
        </w:rPr>
        <w:t>β,</w:t>
      </w:r>
      <w:r w:rsidR="00B6581E">
        <w:rPr>
          <w:rFonts w:eastAsia="SimSun"/>
        </w:rPr>
        <w:t xml:space="preserve"> where n denotes the maximum number of </w:t>
      </w:r>
      <w:r w:rsidR="00F421DE" w:rsidRPr="005C6C2E">
        <w:rPr>
          <w:rFonts w:eastAsia="SimSun"/>
          <w:noProof/>
        </w:rPr>
        <w:t>qid’s</w:t>
      </w:r>
      <w:r w:rsidR="00F421DE">
        <w:rPr>
          <w:rFonts w:eastAsia="SimSun"/>
        </w:rPr>
        <w:t xml:space="preserve"> </w:t>
      </w:r>
      <w:r w:rsidR="00B6581E">
        <w:rPr>
          <w:rFonts w:eastAsia="SimSun"/>
        </w:rPr>
        <w:t>combinations in N</w:t>
      </w:r>
      <w:r w:rsidRPr="007D22BD">
        <w:rPr>
          <w:rFonts w:eastAsia="SimSun"/>
        </w:rPr>
        <w:t xml:space="preserve">. This means </w:t>
      </w:r>
      <w:r w:rsidR="006475AF">
        <w:rPr>
          <w:rFonts w:eastAsia="SimSun"/>
        </w:rPr>
        <w:t xml:space="preserve">that </w:t>
      </w:r>
      <w:r w:rsidRPr="007D22BD">
        <w:rPr>
          <w:rFonts w:eastAsia="SimSun"/>
        </w:rPr>
        <w:t xml:space="preserve">any </w:t>
      </w:r>
      <w:r w:rsidRPr="005C6C2E">
        <w:rPr>
          <w:rFonts w:eastAsia="SimSun"/>
          <w:noProof/>
        </w:rPr>
        <w:t>qid</w:t>
      </w:r>
      <w:r w:rsidRPr="007D22BD">
        <w:rPr>
          <w:rFonts w:eastAsia="SimSun"/>
        </w:rPr>
        <w:t xml:space="preserve"> record must be </w:t>
      </w:r>
      <w:r w:rsidR="00DA38B2">
        <w:rPr>
          <w:rFonts w:eastAsia="SimSun"/>
        </w:rPr>
        <w:t xml:space="preserve">equivalent to </w:t>
      </w:r>
      <w:r w:rsidRPr="007D22BD">
        <w:rPr>
          <w:rFonts w:eastAsia="SimSun"/>
        </w:rPr>
        <w:t xml:space="preserve">one of </w:t>
      </w:r>
      <w:r w:rsidRPr="005C6C2E">
        <w:rPr>
          <w:rFonts w:eastAsia="SimSun"/>
          <w:noProof/>
        </w:rPr>
        <w:t>the n</w:t>
      </w:r>
      <w:r w:rsidRPr="007D22BD">
        <w:rPr>
          <w:rFonts w:eastAsia="SimSun"/>
        </w:rPr>
        <w:t xml:space="preserve"> </w:t>
      </w:r>
      <w:r w:rsidR="00DA38B2">
        <w:rPr>
          <w:rFonts w:eastAsia="SimSun"/>
        </w:rPr>
        <w:t>combinations</w:t>
      </w:r>
      <w:r w:rsidRPr="007D22BD">
        <w:rPr>
          <w:rFonts w:eastAsia="SimSun"/>
        </w:rPr>
        <w:t xml:space="preserve">. </w:t>
      </w:r>
      <w:r w:rsidR="006475AF">
        <w:rPr>
          <w:rFonts w:eastAsia="SimSun"/>
        </w:rPr>
        <w:t xml:space="preserve">If we </w:t>
      </w:r>
      <w:r w:rsidR="00502545">
        <w:rPr>
          <w:rFonts w:eastAsia="SimSun"/>
        </w:rPr>
        <w:t>assume</w:t>
      </w:r>
      <w:r w:rsidR="006475AF">
        <w:rPr>
          <w:rFonts w:eastAsia="SimSun"/>
        </w:rPr>
        <w:t xml:space="preserve"> that each </w:t>
      </w:r>
      <w:r w:rsidR="00B105FF">
        <w:rPr>
          <w:rFonts w:eastAsia="SimSun"/>
        </w:rPr>
        <w:lastRenderedPageBreak/>
        <w:t>value of the combination</w:t>
      </w:r>
      <w:r w:rsidR="00502545">
        <w:rPr>
          <w:rFonts w:eastAsia="SimSun"/>
        </w:rPr>
        <w:t>s</w:t>
      </w:r>
      <w:r w:rsidR="00B105FF">
        <w:rPr>
          <w:rFonts w:eastAsia="SimSun"/>
        </w:rPr>
        <w:t xml:space="preserve"> appears only once; then we need at least n records to </w:t>
      </w:r>
      <w:r w:rsidR="00502545">
        <w:rPr>
          <w:rFonts w:eastAsia="SimSun"/>
        </w:rPr>
        <w:t>gain</w:t>
      </w:r>
      <w:r w:rsidR="00B105FF">
        <w:rPr>
          <w:rFonts w:eastAsia="SimSun"/>
        </w:rPr>
        <w:t xml:space="preserve"> </w:t>
      </w:r>
      <w:r w:rsidR="00B105FF" w:rsidRPr="005C6C2E">
        <w:rPr>
          <w:rFonts w:eastAsia="SimSun"/>
          <w:noProof/>
        </w:rPr>
        <w:t>one</w:t>
      </w:r>
      <w:r w:rsidR="005C6C2E">
        <w:rPr>
          <w:rFonts w:eastAsia="SimSun"/>
          <w:noProof/>
        </w:rPr>
        <w:t>-</w:t>
      </w:r>
      <w:r w:rsidR="00B105FF" w:rsidRPr="005C6C2E">
        <w:rPr>
          <w:rFonts w:eastAsia="SimSun"/>
          <w:noProof/>
        </w:rPr>
        <w:t>time</w:t>
      </w:r>
      <w:r w:rsidR="00B105FF">
        <w:rPr>
          <w:rFonts w:eastAsia="SimSun"/>
        </w:rPr>
        <w:t xml:space="preserve"> occurrence.  Also, we need </w:t>
      </w:r>
      <w:r w:rsidR="00B105FF" w:rsidRPr="007D22BD">
        <w:rPr>
          <w:rFonts w:eastAsia="SimSun"/>
        </w:rPr>
        <w:t>ǩ</w:t>
      </w:r>
      <w:r w:rsidR="00B105FF">
        <w:rPr>
          <w:rFonts w:eastAsia="SimSun"/>
        </w:rPr>
        <w:t xml:space="preserve"> X n records to </w:t>
      </w:r>
      <w:r w:rsidR="00502545">
        <w:rPr>
          <w:rFonts w:eastAsia="SimSun"/>
        </w:rPr>
        <w:t>gain</w:t>
      </w:r>
      <w:r w:rsidR="00B105FF">
        <w:rPr>
          <w:rFonts w:eastAsia="SimSun"/>
        </w:rPr>
        <w:t xml:space="preserve"> the k-anonymity</w:t>
      </w:r>
      <w:r w:rsidR="00502545">
        <w:rPr>
          <w:rFonts w:eastAsia="SimSun"/>
        </w:rPr>
        <w:t xml:space="preserve"> for each combination value</w:t>
      </w:r>
      <w:r w:rsidR="00B105FF">
        <w:rPr>
          <w:rFonts w:eastAsia="SimSun"/>
        </w:rPr>
        <w:t xml:space="preserve">. Since </w:t>
      </w:r>
      <w:r w:rsidR="00B105FF" w:rsidRPr="007D22BD">
        <w:rPr>
          <w:rFonts w:eastAsia="SimSun"/>
        </w:rPr>
        <w:t>n = 1 / β</w:t>
      </w:r>
      <w:r w:rsidR="00B105FF">
        <w:rPr>
          <w:rFonts w:eastAsia="SimSun"/>
        </w:rPr>
        <w:t xml:space="preserve">, then we can represent a minimum number of records for anonymity by </w:t>
      </w:r>
      <w:r w:rsidR="00B105FF" w:rsidRPr="005C6C2E">
        <w:rPr>
          <w:rFonts w:eastAsia="SimSun"/>
          <w:noProof/>
        </w:rPr>
        <w:t>N</w:t>
      </w:r>
      <w:r w:rsidR="00B105FF" w:rsidRPr="005C6C2E">
        <w:rPr>
          <w:rFonts w:eastAsia="SimSun"/>
          <w:noProof/>
          <w:sz w:val="24"/>
          <w:szCs w:val="24"/>
          <w:vertAlign w:val="subscript"/>
        </w:rPr>
        <w:t>min</w:t>
      </w:r>
      <w:r w:rsidR="00B105FF">
        <w:rPr>
          <w:rFonts w:eastAsia="SimSun"/>
        </w:rPr>
        <w:t>.</w:t>
      </w:r>
      <w:r w:rsidRPr="007D22BD">
        <w:rPr>
          <w:rFonts w:eastAsia="SimSun"/>
        </w:rPr>
        <w:t xml:space="preserve"> </w:t>
      </w:r>
    </w:p>
    <w:p w:rsidR="007D22BD" w:rsidRPr="009A49BC" w:rsidRDefault="0045326A" w:rsidP="009A49BC">
      <w:pPr>
        <w:widowControl/>
        <w:spacing w:after="160" w:line="259" w:lineRule="auto"/>
        <w:jc w:val="center"/>
        <w:rPr>
          <w:rFonts w:eastAsia="SimSun"/>
        </w:rPr>
      </w:pPr>
      <m:oMath>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min</m:t>
            </m:r>
          </m:sub>
        </m:sSub>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ǩ</m:t>
            </m:r>
          </m:num>
          <m:den>
            <m:r>
              <m:rPr>
                <m:sty m:val="p"/>
              </m:rPr>
              <w:rPr>
                <w:rFonts w:ascii="Cambria Math" w:eastAsia="SimSun" w:hAnsi="Cambria Math"/>
              </w:rPr>
              <m:t>β</m:t>
            </m:r>
          </m:den>
        </m:f>
      </m:oMath>
      <w:r w:rsidR="007D22BD" w:rsidRPr="009A49BC">
        <w:rPr>
          <w:rFonts w:eastAsia="SimSun"/>
        </w:rPr>
        <w:t xml:space="preserve">            (2)</w:t>
      </w:r>
    </w:p>
    <w:p w:rsidR="007D22BD" w:rsidRPr="009A49BC" w:rsidRDefault="007D22BD" w:rsidP="009A49BC">
      <w:pPr>
        <w:widowControl/>
        <w:spacing w:after="160" w:line="259" w:lineRule="auto"/>
        <w:jc w:val="both"/>
        <w:rPr>
          <w:rFonts w:eastAsia="SimSun"/>
        </w:rPr>
      </w:pPr>
      <w:r w:rsidRPr="007D22BD">
        <w:rPr>
          <w:rFonts w:eastAsia="SimSun"/>
        </w:rPr>
        <w:t xml:space="preserve">Referring to k-anonymity, the equivalency </w:t>
      </w:r>
      <w:r w:rsidR="00C0186F">
        <w:rPr>
          <w:rFonts w:eastAsia="SimSun"/>
        </w:rPr>
        <w:t xml:space="preserve">q </w:t>
      </w:r>
      <w:r w:rsidRPr="007D22BD">
        <w:rPr>
          <w:rFonts w:eastAsia="SimSun"/>
        </w:rPr>
        <w:t xml:space="preserve">is defined as the number of equivalent records q ≥ ǩ for each </w:t>
      </w:r>
      <w:r w:rsidR="007B67D5">
        <w:rPr>
          <w:rFonts w:eastAsia="SimSun"/>
        </w:rPr>
        <w:t>occurrence</w:t>
      </w:r>
      <w:r w:rsidR="00C0186F">
        <w:rPr>
          <w:rFonts w:eastAsia="SimSun"/>
        </w:rPr>
        <w:t>. F</w:t>
      </w:r>
      <w:r w:rsidRPr="007D22BD">
        <w:rPr>
          <w:rFonts w:eastAsia="SimSun"/>
        </w:rPr>
        <w:t xml:space="preserve">or instance, if ǩ =5, then each distinguished record must appear five times in N before gaining the k-anonymity. However, </w:t>
      </w:r>
      <w:r w:rsidRPr="009A49BC">
        <w:rPr>
          <w:rFonts w:eastAsia="SimSun"/>
        </w:rPr>
        <w:t xml:space="preserve">not all records are equivalent in N. Some </w:t>
      </w:r>
      <w:r w:rsidRPr="005C6C2E">
        <w:rPr>
          <w:rFonts w:eastAsia="SimSun"/>
          <w:noProof/>
        </w:rPr>
        <w:t>qid</w:t>
      </w:r>
      <w:r w:rsidRPr="009A49BC">
        <w:rPr>
          <w:rFonts w:eastAsia="SimSun"/>
        </w:rPr>
        <w:t xml:space="preserve"> records may appear less frequently, and they probably need a larger N to reach the k-an</w:t>
      </w:r>
      <w:r w:rsidR="00674C3C">
        <w:rPr>
          <w:rFonts w:eastAsia="SimSun"/>
        </w:rPr>
        <w:t>onymity equivalency.  Based on E</w:t>
      </w:r>
      <w:r w:rsidRPr="009A49BC">
        <w:rPr>
          <w:rFonts w:eastAsia="SimSun"/>
        </w:rPr>
        <w:t xml:space="preserve">quation 2, we can generalize the minimum value of N to include the number of </w:t>
      </w:r>
      <w:r w:rsidR="00A9434C" w:rsidRPr="009A49BC">
        <w:rPr>
          <w:rFonts w:eastAsia="SimSun"/>
        </w:rPr>
        <w:t>combinations</w:t>
      </w:r>
      <w:r w:rsidRPr="009A49BC">
        <w:rPr>
          <w:rFonts w:eastAsia="SimSun"/>
        </w:rPr>
        <w:t xml:space="preserve"> ñ</w:t>
      </w:r>
      <w:r w:rsidR="00B6581E" w:rsidRPr="009A49BC">
        <w:rPr>
          <w:rFonts w:eastAsia="SimSun"/>
        </w:rPr>
        <w:t xml:space="preserve"> appear in N</w:t>
      </w:r>
      <w:r w:rsidRPr="009A49BC">
        <w:rPr>
          <w:rFonts w:eastAsia="SimSun"/>
        </w:rPr>
        <w:t>:</w:t>
      </w:r>
    </w:p>
    <w:p w:rsidR="007D22BD" w:rsidRPr="009A49BC" w:rsidRDefault="0045326A" w:rsidP="009A49BC">
      <w:pPr>
        <w:widowControl/>
        <w:spacing w:after="160" w:line="259" w:lineRule="auto"/>
        <w:jc w:val="center"/>
        <w:rPr>
          <w:rFonts w:eastAsia="SimSun"/>
        </w:rPr>
      </w:pPr>
      <m:oMath>
        <m:sSub>
          <m:sSubPr>
            <m:ctrlPr>
              <w:rPr>
                <w:rFonts w:ascii="Cambria Math" w:eastAsia="SimSun" w:hAnsi="Cambria Math"/>
              </w:rPr>
            </m:ctrlPr>
          </m:sSubPr>
          <m:e>
            <m:r>
              <w:rPr>
                <w:rFonts w:ascii="Cambria Math" w:eastAsia="SimSun" w:hAnsi="Cambria Math"/>
              </w:rPr>
              <m:t>N</m:t>
            </m:r>
          </m:e>
          <m:sub>
            <m:r>
              <w:rPr>
                <w:rFonts w:ascii="Cambria Math" w:eastAsia="SimSun" w:hAnsi="Cambria Math"/>
              </w:rPr>
              <m:t>min</m:t>
            </m:r>
          </m:sub>
        </m:sSub>
        <m:r>
          <m:rPr>
            <m:sty m:val="p"/>
          </m:rPr>
          <w:rPr>
            <w:rFonts w:ascii="Cambria Math" w:eastAsia="SimSun" w:hAnsi="Cambria Math"/>
          </w:rPr>
          <m:t>=</m:t>
        </m:r>
        <m:f>
          <m:fPr>
            <m:ctrlPr>
              <w:rPr>
                <w:rFonts w:ascii="Cambria Math" w:eastAsia="SimSun" w:hAnsi="Cambria Math"/>
              </w:rPr>
            </m:ctrlPr>
          </m:fPr>
          <m:num>
            <m:r>
              <m:rPr>
                <m:sty m:val="p"/>
              </m:rPr>
              <w:rPr>
                <w:rFonts w:ascii="Cambria Math" w:eastAsia="SimSun" w:hAnsi="Cambria Math"/>
              </w:rPr>
              <m:t>ǩ</m:t>
            </m:r>
          </m:num>
          <m:den>
            <m:r>
              <m:rPr>
                <m:sty m:val="p"/>
              </m:rPr>
              <w:rPr>
                <w:rFonts w:ascii="Cambria Math" w:eastAsia="SimSun" w:hAnsi="Cambria Math"/>
              </w:rPr>
              <m:t>β</m:t>
            </m:r>
          </m:den>
        </m:f>
        <m:r>
          <m:rPr>
            <m:sty m:val="p"/>
          </m:rPr>
          <w:rPr>
            <w:rFonts w:ascii="Cambria Math" w:eastAsia="SimSun" w:hAnsi="Cambria Math"/>
          </w:rPr>
          <m:t xml:space="preserve"> × </m:t>
        </m:r>
        <m:f>
          <m:fPr>
            <m:ctrlPr>
              <w:rPr>
                <w:rFonts w:ascii="Cambria Math" w:eastAsia="SimSun" w:hAnsi="Cambria Math"/>
              </w:rPr>
            </m:ctrlPr>
          </m:fPr>
          <m:num>
            <m:r>
              <m:rPr>
                <m:sty m:val="p"/>
              </m:rPr>
              <w:rPr>
                <w:rFonts w:ascii="Cambria Math" w:eastAsia="SimSun" w:hAnsi="Cambria Math"/>
              </w:rPr>
              <m:t>ñ</m:t>
            </m:r>
          </m:num>
          <m:den>
            <m:r>
              <w:rPr>
                <w:rFonts w:ascii="Cambria Math" w:eastAsia="SimSun" w:hAnsi="Cambria Math"/>
              </w:rPr>
              <m:t>n</m:t>
            </m:r>
          </m:den>
        </m:f>
      </m:oMath>
      <w:r w:rsidR="007D22BD" w:rsidRPr="009A49BC">
        <w:rPr>
          <w:rFonts w:eastAsia="SimSun"/>
        </w:rPr>
        <w:t xml:space="preserve">        (3)</w:t>
      </w:r>
    </w:p>
    <w:p w:rsidR="007D22BD" w:rsidRPr="009A49BC" w:rsidRDefault="007D22BD" w:rsidP="009A49BC">
      <w:pPr>
        <w:widowControl/>
        <w:spacing w:after="160" w:line="259" w:lineRule="auto"/>
        <w:jc w:val="both"/>
        <w:rPr>
          <w:rFonts w:eastAsia="SimSun"/>
        </w:rPr>
      </w:pPr>
      <w:r w:rsidRPr="009A49BC">
        <w:rPr>
          <w:rFonts w:eastAsia="SimSun"/>
        </w:rPr>
        <w:t xml:space="preserve">Where ñ denotes the number of </w:t>
      </w:r>
      <w:r w:rsidR="00DB1DB4" w:rsidRPr="009A49BC">
        <w:rPr>
          <w:rFonts w:eastAsia="SimSun"/>
        </w:rPr>
        <w:t>combinations</w:t>
      </w:r>
      <w:r w:rsidR="00B6581E" w:rsidRPr="009A49BC">
        <w:rPr>
          <w:rFonts w:eastAsia="SimSun"/>
        </w:rPr>
        <w:t xml:space="preserve"> appear in N</w:t>
      </w:r>
      <w:r w:rsidRPr="009A49BC">
        <w:rPr>
          <w:rFonts w:eastAsia="SimSun"/>
        </w:rPr>
        <w:t xml:space="preserve">, ñ </w:t>
      </w:r>
      <w:r w:rsidRPr="009A49BC">
        <w:rPr>
          <w:rFonts w:ascii="Cambria Math" w:eastAsia="SimSun" w:hAnsi="Cambria Math" w:cs="Cambria Math"/>
        </w:rPr>
        <w:t>⊂</w:t>
      </w:r>
      <w:r w:rsidRPr="009A49BC">
        <w:rPr>
          <w:rFonts w:eastAsia="SimSun"/>
        </w:rPr>
        <w:t xml:space="preserve"> n</w:t>
      </w:r>
    </w:p>
    <w:p w:rsidR="007D22BD" w:rsidRPr="009A49BC" w:rsidRDefault="00502545" w:rsidP="00312FFC">
      <w:pPr>
        <w:widowControl/>
        <w:spacing w:after="160" w:line="259" w:lineRule="auto"/>
        <w:jc w:val="both"/>
        <w:rPr>
          <w:rFonts w:eastAsia="SimSun"/>
        </w:rPr>
      </w:pPr>
      <w:r w:rsidRPr="009A49BC">
        <w:rPr>
          <w:rFonts w:eastAsia="SimSun"/>
        </w:rPr>
        <w:t>Equations 2 and 3 suppose</w:t>
      </w:r>
      <w:r w:rsidR="007D22BD" w:rsidRPr="009A49BC">
        <w:rPr>
          <w:rFonts w:eastAsia="SimSun"/>
        </w:rPr>
        <w:t xml:space="preserve"> that each record has </w:t>
      </w:r>
      <w:r w:rsidRPr="009A49BC">
        <w:rPr>
          <w:rFonts w:eastAsia="SimSun"/>
        </w:rPr>
        <w:t xml:space="preserve">an </w:t>
      </w:r>
      <w:r w:rsidR="007D22BD" w:rsidRPr="009A49BC">
        <w:rPr>
          <w:rFonts w:eastAsia="SimSun"/>
        </w:rPr>
        <w:t>equal number of appearance</w:t>
      </w:r>
      <w:r w:rsidRPr="009A49BC">
        <w:rPr>
          <w:rFonts w:eastAsia="SimSun"/>
        </w:rPr>
        <w:t>s</w:t>
      </w:r>
      <w:r w:rsidR="007D22BD" w:rsidRPr="009A49BC">
        <w:rPr>
          <w:rFonts w:eastAsia="SimSun"/>
        </w:rPr>
        <w:t xml:space="preserve"> to the other records. However, </w:t>
      </w:r>
      <w:r w:rsidRPr="009A49BC">
        <w:rPr>
          <w:rFonts w:eastAsia="SimSun"/>
        </w:rPr>
        <w:t xml:space="preserve">in the real data, </w:t>
      </w:r>
      <w:r w:rsidR="007D22BD" w:rsidRPr="009A49BC">
        <w:rPr>
          <w:rFonts w:eastAsia="SimSun"/>
        </w:rPr>
        <w:t xml:space="preserve">this is not a common case. </w:t>
      </w:r>
      <w:r w:rsidR="007B67D5" w:rsidRPr="009A49BC">
        <w:rPr>
          <w:rFonts w:eastAsia="SimSun"/>
        </w:rPr>
        <w:t>Thus</w:t>
      </w:r>
      <w:r w:rsidR="007D22BD" w:rsidRPr="009A49BC">
        <w:rPr>
          <w:rFonts w:eastAsia="SimSun"/>
        </w:rPr>
        <w:t xml:space="preserve">, some records </w:t>
      </w:r>
      <w:r w:rsidR="00C0186F" w:rsidRPr="009A49BC">
        <w:rPr>
          <w:rFonts w:eastAsia="SimSun"/>
        </w:rPr>
        <w:t xml:space="preserve">appear </w:t>
      </w:r>
      <w:r w:rsidR="007D22BD" w:rsidRPr="009A49BC">
        <w:rPr>
          <w:rFonts w:eastAsia="SimSun"/>
        </w:rPr>
        <w:t xml:space="preserve">less frequently than </w:t>
      </w:r>
      <w:r w:rsidRPr="009A49BC">
        <w:rPr>
          <w:rFonts w:eastAsia="SimSun"/>
        </w:rPr>
        <w:t xml:space="preserve">the </w:t>
      </w:r>
      <w:r w:rsidR="007D22BD" w:rsidRPr="009A49BC">
        <w:rPr>
          <w:rFonts w:eastAsia="SimSun"/>
        </w:rPr>
        <w:t xml:space="preserve">others, which makes some records reach the </w:t>
      </w:r>
      <w:r w:rsidR="007D22BD" w:rsidRPr="005C6C2E">
        <w:rPr>
          <w:rFonts w:eastAsia="SimSun"/>
          <w:noProof/>
        </w:rPr>
        <w:t>equivalency,</w:t>
      </w:r>
      <w:r w:rsidR="007D22BD" w:rsidRPr="009A49BC">
        <w:rPr>
          <w:rFonts w:eastAsia="SimSun"/>
        </w:rPr>
        <w:t xml:space="preserve"> while other</w:t>
      </w:r>
      <w:r w:rsidR="00C0186F" w:rsidRPr="009A49BC">
        <w:rPr>
          <w:rFonts w:eastAsia="SimSun"/>
        </w:rPr>
        <w:t>s</w:t>
      </w:r>
      <w:r w:rsidR="007D22BD" w:rsidRPr="009A49BC">
        <w:rPr>
          <w:rFonts w:eastAsia="SimSun"/>
        </w:rPr>
        <w:t xml:space="preserve"> fail. However, equation 3 describes only one scenario. Nevertheless, any scenario should consider the </w:t>
      </w:r>
      <w:r w:rsidR="00EC67E8" w:rsidRPr="009A49BC">
        <w:rPr>
          <w:rFonts w:eastAsia="SimSun"/>
        </w:rPr>
        <w:t>variable</w:t>
      </w:r>
      <w:r w:rsidR="007D22BD" w:rsidRPr="009A49BC">
        <w:rPr>
          <w:rFonts w:eastAsia="SimSun"/>
        </w:rPr>
        <w:t xml:space="preserve"> ñ, and the three constants of (ǩ, β, n). The </w:t>
      </w:r>
      <w:r w:rsidR="00312FFC">
        <w:rPr>
          <w:rFonts w:eastAsia="SimSun"/>
          <w:noProof/>
        </w:rPr>
        <w:t>probaility</w:t>
      </w:r>
      <w:r w:rsidRPr="009A49BC">
        <w:rPr>
          <w:rFonts w:eastAsia="SimSun"/>
        </w:rPr>
        <w:t xml:space="preserve"> </w:t>
      </w:r>
      <w:r w:rsidR="005C6C2E">
        <w:rPr>
          <w:rFonts w:eastAsia="SimSun"/>
        </w:rPr>
        <w:t xml:space="preserve">value of </w:t>
      </w:r>
      <w:r w:rsidR="007D22BD" w:rsidRPr="009A49BC">
        <w:rPr>
          <w:rFonts w:eastAsia="SimSun"/>
        </w:rPr>
        <w:t>variable ñ</w:t>
      </w:r>
      <w:r w:rsidR="00334712" w:rsidRPr="009A49BC">
        <w:rPr>
          <w:rFonts w:eastAsia="SimSun"/>
        </w:rPr>
        <w:t xml:space="preserve"> remains</w:t>
      </w:r>
      <w:r w:rsidR="00EC67E8" w:rsidRPr="009A49BC">
        <w:rPr>
          <w:rFonts w:eastAsia="SimSun"/>
        </w:rPr>
        <w:t xml:space="preserve"> </w:t>
      </w:r>
      <w:r w:rsidR="00334712" w:rsidRPr="009A49BC">
        <w:rPr>
          <w:rFonts w:eastAsia="SimSun"/>
        </w:rPr>
        <w:t xml:space="preserve">between </w:t>
      </w:r>
      <w:r w:rsidR="00674C3C">
        <w:rPr>
          <w:rFonts w:eastAsia="SimSun"/>
        </w:rPr>
        <w:t xml:space="preserve">the </w:t>
      </w:r>
      <w:r w:rsidR="00334712" w:rsidRPr="009A49BC">
        <w:rPr>
          <w:rFonts w:eastAsia="SimSun"/>
        </w:rPr>
        <w:t>stability and increase</w:t>
      </w:r>
      <w:r w:rsidR="007D22BD" w:rsidRPr="009A49BC">
        <w:rPr>
          <w:rFonts w:eastAsia="SimSun"/>
        </w:rPr>
        <w:t xml:space="preserve">, </w:t>
      </w:r>
      <w:r w:rsidR="00312FFC">
        <w:rPr>
          <w:rFonts w:eastAsia="SimSun"/>
        </w:rPr>
        <w:t xml:space="preserve">and </w:t>
      </w:r>
      <w:r w:rsidRPr="009A49BC">
        <w:rPr>
          <w:rFonts w:eastAsia="SimSun"/>
        </w:rPr>
        <w:t xml:space="preserve">it </w:t>
      </w:r>
      <w:r w:rsidR="00EC67E8" w:rsidRPr="009A49BC">
        <w:rPr>
          <w:rFonts w:eastAsia="SimSun"/>
        </w:rPr>
        <w:t>never decreases</w:t>
      </w:r>
      <w:r w:rsidR="007D22BD" w:rsidRPr="009A49BC">
        <w:rPr>
          <w:rFonts w:eastAsia="SimSun"/>
        </w:rPr>
        <w:t xml:space="preserve">. However, in </w:t>
      </w:r>
      <w:r w:rsidR="00DD55FE">
        <w:rPr>
          <w:rFonts w:eastAsia="SimSun"/>
        </w:rPr>
        <w:t xml:space="preserve">the </w:t>
      </w:r>
      <w:r w:rsidR="007D22BD" w:rsidRPr="009A49BC">
        <w:rPr>
          <w:rFonts w:eastAsia="SimSun"/>
        </w:rPr>
        <w:t xml:space="preserve">real world, the value of ñ usually </w:t>
      </w:r>
      <w:r w:rsidR="00EC67E8" w:rsidRPr="009A49BC">
        <w:rPr>
          <w:rFonts w:eastAsia="SimSun"/>
        </w:rPr>
        <w:t>increase</w:t>
      </w:r>
      <w:r w:rsidR="007D22BD" w:rsidRPr="009A49BC">
        <w:rPr>
          <w:rFonts w:eastAsia="SimSun"/>
        </w:rPr>
        <w:t xml:space="preserve">, while the </w:t>
      </w:r>
      <w:r w:rsidR="00C0186F" w:rsidRPr="009A49BC">
        <w:rPr>
          <w:rFonts w:eastAsia="SimSun"/>
        </w:rPr>
        <w:t>stability</w:t>
      </w:r>
      <w:r w:rsidR="007D22BD" w:rsidRPr="009A49BC">
        <w:rPr>
          <w:rFonts w:eastAsia="SimSun"/>
        </w:rPr>
        <w:t xml:space="preserve"> scenario is </w:t>
      </w:r>
      <w:r w:rsidR="00EC67E8" w:rsidRPr="009A49BC">
        <w:rPr>
          <w:rFonts w:eastAsia="SimSun"/>
        </w:rPr>
        <w:t xml:space="preserve">less </w:t>
      </w:r>
      <w:r w:rsidR="00334712" w:rsidRPr="009A49BC">
        <w:rPr>
          <w:rFonts w:eastAsia="SimSun"/>
        </w:rPr>
        <w:t>probable</w:t>
      </w:r>
      <w:r w:rsidR="00EC67E8" w:rsidRPr="009A49BC">
        <w:rPr>
          <w:rFonts w:eastAsia="SimSun"/>
        </w:rPr>
        <w:t>.</w:t>
      </w:r>
    </w:p>
    <w:p w:rsidR="007D22BD" w:rsidRPr="009A49BC" w:rsidRDefault="003E640E" w:rsidP="009A49BC">
      <w:pPr>
        <w:widowControl/>
        <w:spacing w:after="160" w:line="259" w:lineRule="auto"/>
        <w:jc w:val="both"/>
        <w:rPr>
          <w:rFonts w:eastAsia="SimSun"/>
        </w:rPr>
      </w:pPr>
      <w:r w:rsidRPr="009A49BC">
        <w:rPr>
          <w:rFonts w:eastAsia="SimSun"/>
        </w:rPr>
        <w:t>Beside</w:t>
      </w:r>
      <w:r w:rsidR="008943B1">
        <w:rPr>
          <w:rFonts w:eastAsia="SimSun"/>
        </w:rPr>
        <w:t>s</w:t>
      </w:r>
      <w:r w:rsidR="007D22BD" w:rsidRPr="009A49BC">
        <w:rPr>
          <w:rFonts w:eastAsia="SimSun"/>
        </w:rPr>
        <w:t>, the</w:t>
      </w:r>
      <w:r w:rsidR="00D32F03" w:rsidRPr="009A49BC">
        <w:rPr>
          <w:rFonts w:eastAsia="SimSun"/>
        </w:rPr>
        <w:t xml:space="preserve"> equivalency percentage Q is</w:t>
      </w:r>
      <w:r w:rsidR="007D22BD" w:rsidRPr="009A49BC">
        <w:rPr>
          <w:rFonts w:eastAsia="SimSun"/>
        </w:rPr>
        <w:t xml:space="preserve"> calculated by dividing the number of equivalent values over N:</w:t>
      </w:r>
    </w:p>
    <w:p w:rsidR="007D22BD" w:rsidRPr="009A49BC" w:rsidRDefault="007D22BD" w:rsidP="009A49BC">
      <w:pPr>
        <w:widowControl/>
        <w:spacing w:after="160" w:line="259" w:lineRule="auto"/>
        <w:jc w:val="both"/>
        <w:rPr>
          <w:rFonts w:eastAsia="SimSun"/>
        </w:rPr>
      </w:pPr>
      <m:oMathPara>
        <m:oMath>
          <m:r>
            <w:rPr>
              <w:rFonts w:ascii="Cambria Math" w:eastAsia="SimSun" w:hAnsi="Cambria Math"/>
            </w:rPr>
            <m:t>Q</m:t>
          </m:r>
          <m:r>
            <m:rPr>
              <m:sty m:val="p"/>
            </m:rPr>
            <w:rPr>
              <w:rFonts w:ascii="Cambria Math" w:eastAsia="SimSun" w:hAnsi="Cambria Math"/>
            </w:rPr>
            <m:t xml:space="preserve">= </m:t>
          </m:r>
          <m:f>
            <m:fPr>
              <m:ctrlPr>
                <w:rPr>
                  <w:rFonts w:ascii="Cambria Math" w:eastAsia="SimSun" w:hAnsi="Cambria Math"/>
                </w:rPr>
              </m:ctrlPr>
            </m:fPr>
            <m:num>
              <m:r>
                <w:rPr>
                  <w:rFonts w:ascii="Cambria Math" w:eastAsia="SimSun" w:hAnsi="Cambria Math"/>
                </w:rPr>
                <m:t>q</m:t>
              </m:r>
            </m:num>
            <m:den>
              <m:r>
                <w:rPr>
                  <w:rFonts w:ascii="Cambria Math" w:eastAsia="SimSun" w:hAnsi="Cambria Math"/>
                </w:rPr>
                <m:t>N</m:t>
              </m:r>
            </m:den>
          </m:f>
          <m:r>
            <m:rPr>
              <m:sty m:val="p"/>
            </m:rPr>
            <w:rPr>
              <w:rFonts w:ascii="Cambria Math" w:eastAsia="SimSun" w:hAnsi="Cambria Math"/>
            </w:rPr>
            <m:t xml:space="preserve">                     (4)</m:t>
          </m:r>
        </m:oMath>
      </m:oMathPara>
    </w:p>
    <w:p w:rsidR="00447330" w:rsidRPr="009A49BC" w:rsidRDefault="007D22BD" w:rsidP="00312FFC">
      <w:pPr>
        <w:widowControl/>
        <w:spacing w:after="160" w:line="259" w:lineRule="auto"/>
        <w:jc w:val="both"/>
        <w:rPr>
          <w:rFonts w:eastAsia="SimSun"/>
        </w:rPr>
      </w:pPr>
      <w:r w:rsidRPr="009A49BC">
        <w:rPr>
          <w:rFonts w:eastAsia="SimSun"/>
        </w:rPr>
        <w:t xml:space="preserve">Where Q is the equivalency percentage, and q is the frequency </w:t>
      </w:r>
      <w:r w:rsidR="00312FFC">
        <w:rPr>
          <w:rFonts w:eastAsia="SimSun"/>
        </w:rPr>
        <w:t>number</w:t>
      </w:r>
      <w:r w:rsidR="00D32F03" w:rsidRPr="009A49BC">
        <w:rPr>
          <w:rFonts w:eastAsia="SimSun"/>
        </w:rPr>
        <w:t xml:space="preserve"> </w:t>
      </w:r>
      <w:r w:rsidRPr="009A49BC">
        <w:rPr>
          <w:rFonts w:eastAsia="SimSun"/>
        </w:rPr>
        <w:t>of equivalent values in N records</w:t>
      </w:r>
      <w:r w:rsidR="00EC67E8" w:rsidRPr="009A49BC">
        <w:rPr>
          <w:rFonts w:eastAsia="SimSun"/>
        </w:rPr>
        <w:t>.</w:t>
      </w:r>
    </w:p>
    <w:p w:rsidR="007D22BD" w:rsidRPr="009A49BC" w:rsidRDefault="00D32F03" w:rsidP="00312FFC">
      <w:pPr>
        <w:widowControl/>
        <w:spacing w:after="160" w:line="259" w:lineRule="auto"/>
        <w:jc w:val="both"/>
        <w:rPr>
          <w:rFonts w:eastAsia="SimSun"/>
        </w:rPr>
      </w:pPr>
      <w:r w:rsidRPr="009A49BC">
        <w:rPr>
          <w:rFonts w:eastAsia="SimSun"/>
        </w:rPr>
        <w:t xml:space="preserve">The </w:t>
      </w:r>
      <w:r w:rsidR="00447330" w:rsidRPr="009A49BC">
        <w:rPr>
          <w:rFonts w:eastAsia="SimSun"/>
        </w:rPr>
        <w:t xml:space="preserve">records frequency is added to </w:t>
      </w:r>
      <w:r w:rsidR="00312FFC">
        <w:rPr>
          <w:rFonts w:eastAsia="SimSun"/>
        </w:rPr>
        <w:t>frequency number</w:t>
      </w:r>
      <w:r w:rsidR="00447330" w:rsidRPr="009A49BC">
        <w:rPr>
          <w:rFonts w:eastAsia="SimSun"/>
        </w:rPr>
        <w:t xml:space="preserve"> q when it is equal to or larger than ǩ. </w:t>
      </w:r>
      <w:r w:rsidR="007D22BD" w:rsidRPr="009A49BC">
        <w:rPr>
          <w:rFonts w:eastAsia="SimSun"/>
        </w:rPr>
        <w:t xml:space="preserve">Based on </w:t>
      </w:r>
      <w:r w:rsidR="00312FFC">
        <w:rPr>
          <w:rFonts w:eastAsia="SimSun"/>
        </w:rPr>
        <w:t>E</w:t>
      </w:r>
      <w:r w:rsidR="007D22BD" w:rsidRPr="009A49BC">
        <w:rPr>
          <w:rFonts w:eastAsia="SimSun"/>
        </w:rPr>
        <w:t xml:space="preserve">quation 4, there is a direct proportion between the frequency and N. Also, equation 3 shows that </w:t>
      </w:r>
      <w:r w:rsidR="007D22BD" w:rsidRPr="00312FFC">
        <w:rPr>
          <w:rFonts w:eastAsia="SimSun"/>
          <w:i/>
          <w:iCs/>
          <w:noProof/>
        </w:rPr>
        <w:t>N</w:t>
      </w:r>
      <w:r w:rsidR="007D22BD" w:rsidRPr="00312FFC">
        <w:rPr>
          <w:rFonts w:eastAsia="SimSun"/>
          <w:i/>
          <w:iCs/>
          <w:noProof/>
          <w:vertAlign w:val="subscript"/>
        </w:rPr>
        <w:t>min</w:t>
      </w:r>
      <w:r w:rsidR="007D22BD" w:rsidRPr="009A49BC">
        <w:rPr>
          <w:rFonts w:eastAsia="SimSun"/>
        </w:rPr>
        <w:t xml:space="preserve"> will be </w:t>
      </w:r>
      <w:r w:rsidR="007D22BD" w:rsidRPr="005C6C2E">
        <w:rPr>
          <w:rFonts w:eastAsia="SimSun"/>
          <w:noProof/>
        </w:rPr>
        <w:t>higher,</w:t>
      </w:r>
      <w:r w:rsidR="007D22BD" w:rsidRPr="009A49BC">
        <w:rPr>
          <w:rFonts w:eastAsia="SimSun"/>
        </w:rPr>
        <w:t xml:space="preserve"> if there is any increase in </w:t>
      </w:r>
      <w:r w:rsidR="00447330" w:rsidRPr="009A49BC">
        <w:rPr>
          <w:rFonts w:eastAsia="SimSun"/>
        </w:rPr>
        <w:t>ñ. E</w:t>
      </w:r>
      <w:r w:rsidR="007D22BD" w:rsidRPr="009A49BC">
        <w:rPr>
          <w:rFonts w:eastAsia="SimSun"/>
        </w:rPr>
        <w:t xml:space="preserve">quations 3 and 4 prove that a higher number of records, will lead to a higher number of q, and this is true in both of ñ stability or increase. Equation 4 is more </w:t>
      </w:r>
      <w:r w:rsidR="007D22BD" w:rsidRPr="005C6C2E">
        <w:rPr>
          <w:rFonts w:eastAsia="SimSun"/>
          <w:noProof/>
        </w:rPr>
        <w:t>general</w:t>
      </w:r>
      <w:r w:rsidR="007D22BD" w:rsidRPr="009A49BC">
        <w:rPr>
          <w:rFonts w:eastAsia="SimSun"/>
        </w:rPr>
        <w:t xml:space="preserve"> and doesn’t depend on equivalency frequency ñ, which proves that N α q.</w:t>
      </w:r>
    </w:p>
    <w:p w:rsidR="007D22BD" w:rsidRPr="009A49BC" w:rsidRDefault="007D22BD" w:rsidP="006C1F9A">
      <w:pPr>
        <w:widowControl/>
        <w:spacing w:after="160" w:line="259" w:lineRule="auto"/>
        <w:jc w:val="both"/>
        <w:rPr>
          <w:rFonts w:eastAsia="SimSun"/>
        </w:rPr>
      </w:pPr>
      <w:r w:rsidRPr="004531B1">
        <w:rPr>
          <w:rFonts w:eastAsia="SimSun"/>
          <w:b/>
          <w:bCs/>
        </w:rPr>
        <w:t>Example</w:t>
      </w:r>
      <w:r w:rsidR="004531B1" w:rsidRPr="004531B1">
        <w:rPr>
          <w:rFonts w:eastAsia="SimSun"/>
          <w:b/>
          <w:bCs/>
        </w:rPr>
        <w:t xml:space="preserve"> 1</w:t>
      </w:r>
      <w:r w:rsidRPr="009A49BC">
        <w:rPr>
          <w:rFonts w:eastAsia="SimSun"/>
        </w:rPr>
        <w:t xml:space="preserve">: in </w:t>
      </w:r>
      <w:r w:rsidRPr="005C6C2E">
        <w:rPr>
          <w:rFonts w:eastAsia="SimSun"/>
          <w:noProof/>
        </w:rPr>
        <w:t>adult</w:t>
      </w:r>
      <w:r w:rsidRPr="009A49BC">
        <w:rPr>
          <w:rFonts w:eastAsia="SimSun"/>
        </w:rPr>
        <w:t xml:space="preserve"> </w:t>
      </w:r>
      <w:r w:rsidR="006A2223" w:rsidRPr="009A49BC">
        <w:rPr>
          <w:rFonts w:eastAsia="SimSun"/>
        </w:rPr>
        <w:t xml:space="preserve">database from the UCI Machine Learning Repository </w:t>
      </w:r>
      <w:r w:rsidR="006A2223" w:rsidRPr="009A49BC">
        <w:rPr>
          <w:rFonts w:eastAsia="SimSun"/>
        </w:rPr>
        <w:fldChar w:fldCharType="begin"/>
      </w:r>
      <w:r w:rsidR="006A2223" w:rsidRPr="009A49BC">
        <w:rPr>
          <w:rFonts w:eastAsia="SimSun"/>
        </w:rPr>
        <w:instrText xml:space="preserve"> ADDIN EN.CITE &lt;EndNote&gt;&lt;Cite&gt;&lt;Author&gt;Becker&lt;/Author&gt;&lt;Year&gt;1996&lt;/Year&gt;&lt;RecNum&gt;118&lt;/RecNum&gt;&lt;DisplayText&gt;[7]&lt;/DisplayText&gt;&lt;record&gt;&lt;rec-number&gt;118&lt;/rec-number&gt;&lt;foreign-keys&gt;&lt;key app="EN" db-id="vetvtft0yx0fane2vthpe02ttza59fr5d5zt" timestamp="1449382937"&gt;118&lt;/key&gt;&lt;/foreign-keys&gt;&lt;ref-type name="Web Page"&gt;12&lt;/ref-type&gt;&lt;contributors&gt;&lt;authors&gt;&lt;author&gt;Ronny Kohavi and Barry Becker&lt;/author&gt;&lt;/authors&gt;&lt;/contributors&gt;&lt;titles&gt;&lt;title&gt;Adults Data&lt;/title&gt;&lt;/titles&gt;&lt;dates&gt;&lt;year&gt;1996&lt;/year&gt;&lt;/dates&gt;&lt;urls&gt;&lt;related-urls&gt;&lt;url&gt;ftp://ftp.ics.uci.edu/pub/machine-learning-databases&lt;/url&gt;&lt;/related-urls&gt;&lt;/urls&gt;&lt;/record&gt;&lt;/Cite&gt;&lt;/EndNote&gt;</w:instrText>
      </w:r>
      <w:r w:rsidR="006A2223" w:rsidRPr="009A49BC">
        <w:rPr>
          <w:rFonts w:eastAsia="SimSun"/>
        </w:rPr>
        <w:fldChar w:fldCharType="separate"/>
      </w:r>
      <w:r w:rsidR="006A2223" w:rsidRPr="009A49BC">
        <w:rPr>
          <w:rFonts w:eastAsia="SimSun"/>
        </w:rPr>
        <w:t>[7]</w:t>
      </w:r>
      <w:r w:rsidR="006A2223" w:rsidRPr="009A49BC">
        <w:rPr>
          <w:rFonts w:eastAsia="SimSun"/>
        </w:rPr>
        <w:fldChar w:fldCharType="end"/>
      </w:r>
      <w:r w:rsidR="00255694" w:rsidRPr="009A49BC">
        <w:rPr>
          <w:rFonts w:eastAsia="SimSun"/>
        </w:rPr>
        <w:t xml:space="preserve">. </w:t>
      </w:r>
      <w:r w:rsidR="006C1F9A">
        <w:rPr>
          <w:rFonts w:eastAsia="SimSun"/>
        </w:rPr>
        <w:t xml:space="preserve">The database describes </w:t>
      </w:r>
      <w:r w:rsidR="004F6B29">
        <w:rPr>
          <w:rFonts w:eastAsia="SimSun"/>
        </w:rPr>
        <w:t>adult’s</w:t>
      </w:r>
      <w:r w:rsidR="006C1F9A">
        <w:rPr>
          <w:rFonts w:eastAsia="SimSun"/>
        </w:rPr>
        <w:t xml:space="preserve"> age, occupation, </w:t>
      </w:r>
      <w:r w:rsidR="004F6B29">
        <w:rPr>
          <w:rFonts w:eastAsia="SimSun"/>
        </w:rPr>
        <w:t>marital</w:t>
      </w:r>
      <w:r w:rsidR="006C1F9A">
        <w:rPr>
          <w:rFonts w:eastAsia="SimSun"/>
        </w:rPr>
        <w:t xml:space="preserve"> status, education, sex, hours per week, race, native country, and salary. We considered the salary attribute is the sensitive data, and we assigned </w:t>
      </w:r>
      <w:r w:rsidR="006C1F9A" w:rsidRPr="009A49BC">
        <w:rPr>
          <w:rFonts w:eastAsia="SimSun"/>
        </w:rPr>
        <w:t xml:space="preserve">3 </w:t>
      </w:r>
      <w:r w:rsidR="006C1F9A" w:rsidRPr="005C6C2E">
        <w:rPr>
          <w:rFonts w:eastAsia="SimSun"/>
          <w:noProof/>
        </w:rPr>
        <w:t>qid</w:t>
      </w:r>
      <w:r w:rsidR="006C1F9A" w:rsidRPr="009A49BC">
        <w:rPr>
          <w:rFonts w:eastAsia="SimSun"/>
        </w:rPr>
        <w:t xml:space="preserve"> </w:t>
      </w:r>
      <w:r w:rsidR="006C1F9A">
        <w:rPr>
          <w:rFonts w:eastAsia="SimSun"/>
        </w:rPr>
        <w:t xml:space="preserve">attributes; </w:t>
      </w:r>
      <w:r w:rsidR="006C1F9A" w:rsidRPr="009A49BC">
        <w:rPr>
          <w:rFonts w:eastAsia="SimSun"/>
        </w:rPr>
        <w:t>age, edu</w:t>
      </w:r>
      <w:r w:rsidR="006C1F9A">
        <w:rPr>
          <w:rFonts w:eastAsia="SimSun"/>
        </w:rPr>
        <w:t xml:space="preserve">cation, and sex. </w:t>
      </w:r>
      <w:r w:rsidR="00255694" w:rsidRPr="009A49BC">
        <w:rPr>
          <w:rFonts w:eastAsia="SimSun"/>
        </w:rPr>
        <w:t xml:space="preserve">The experiments are conducted using MatLab simulator </w:t>
      </w:r>
      <w:r w:rsidR="00255694" w:rsidRPr="009A49BC">
        <w:rPr>
          <w:rFonts w:eastAsia="SimSun"/>
        </w:rPr>
        <w:fldChar w:fldCharType="begin"/>
      </w:r>
      <w:r w:rsidR="00255694" w:rsidRPr="009A49BC">
        <w:rPr>
          <w:rFonts w:eastAsia="SimSun"/>
        </w:rPr>
        <w:instrText xml:space="preserve"> ADDIN EN.CITE &lt;EndNote&gt;&lt;Cite&gt;&lt;Author&gt;MatLab&lt;/Author&gt;&lt;Year&gt;2014&lt;/Year&gt;&lt;RecNum&gt;143&lt;/RecNum&gt;&lt;DisplayText&gt;[8]&lt;/DisplayText&gt;&lt;record&gt;&lt;rec-number&gt;143&lt;/rec-number&gt;&lt;foreign-keys&gt;&lt;key app="EN" db-id="vetvtft0yx0fane2vthpe02ttza59fr5d5zt" timestamp="1462615083"&gt;143&lt;/key&gt;&lt;/foreign-keys&gt;&lt;ref-type name="Web Page"&gt;12&lt;/ref-type&gt;&lt;contributors&gt;&lt;authors&gt;&lt;author&gt;MatLab&lt;/author&gt;&lt;/authors&gt;&lt;/contributors&gt;&lt;titles&gt;&lt;title&gt;MatLab and SimuLink&lt;/title&gt;&lt;/titles&gt;&lt;dates&gt;&lt;year&gt;2014&lt;/year&gt;&lt;/dates&gt;&lt;urls&gt;&lt;related-urls&gt;&lt;url&gt;https://au.mathworks.com&lt;/url&gt;&lt;/related-urls&gt;&lt;/urls&gt;&lt;/record&gt;&lt;/Cite&gt;&lt;/EndNote&gt;</w:instrText>
      </w:r>
      <w:r w:rsidR="00255694" w:rsidRPr="009A49BC">
        <w:rPr>
          <w:rFonts w:eastAsia="SimSun"/>
        </w:rPr>
        <w:fldChar w:fldCharType="separate"/>
      </w:r>
      <w:r w:rsidR="00255694" w:rsidRPr="009A49BC">
        <w:rPr>
          <w:rFonts w:eastAsia="SimSun"/>
        </w:rPr>
        <w:t>[8]</w:t>
      </w:r>
      <w:r w:rsidR="00255694" w:rsidRPr="009A49BC">
        <w:rPr>
          <w:rFonts w:eastAsia="SimSun"/>
        </w:rPr>
        <w:fldChar w:fldCharType="end"/>
      </w:r>
      <w:r w:rsidR="00255694" w:rsidRPr="009A49BC">
        <w:rPr>
          <w:rFonts w:eastAsia="SimSun"/>
        </w:rPr>
        <w:t>.</w:t>
      </w:r>
      <w:r w:rsidR="006A2223" w:rsidRPr="009A49BC">
        <w:rPr>
          <w:rFonts w:eastAsia="SimSun"/>
        </w:rPr>
        <w:t xml:space="preserve">. </w:t>
      </w:r>
      <w:r w:rsidR="00255694" w:rsidRPr="009A49BC">
        <w:rPr>
          <w:rFonts w:eastAsia="SimSun"/>
        </w:rPr>
        <w:t xml:space="preserve">We experimented the </w:t>
      </w:r>
      <w:r w:rsidRPr="009A49BC">
        <w:rPr>
          <w:rFonts w:eastAsia="SimSun"/>
        </w:rPr>
        <w:t>above theorem for a small, medium and large size of records.</w:t>
      </w:r>
    </w:p>
    <w:p w:rsidR="007D22BD" w:rsidRPr="009A49BC" w:rsidRDefault="007D22BD" w:rsidP="009A49BC">
      <w:pPr>
        <w:widowControl/>
        <w:spacing w:after="160" w:line="259" w:lineRule="auto"/>
        <w:jc w:val="both"/>
        <w:rPr>
          <w:rFonts w:eastAsia="SimSun"/>
        </w:rPr>
      </w:pPr>
      <w:r w:rsidRPr="009A49BC">
        <w:rPr>
          <w:rFonts w:eastAsia="SimSun"/>
        </w:rPr>
        <w:t>Experiment 1:</w:t>
      </w:r>
      <w:r w:rsidR="006A2223" w:rsidRPr="009A49BC">
        <w:rPr>
          <w:rFonts w:eastAsia="SimSun"/>
        </w:rPr>
        <w:t xml:space="preserve"> </w:t>
      </w:r>
      <w:r w:rsidRPr="009A49BC">
        <w:rPr>
          <w:rFonts w:eastAsia="SimSun"/>
        </w:rPr>
        <w:t>Number of records N =10,000</w:t>
      </w:r>
      <w:r w:rsidR="006A2223" w:rsidRPr="009A49BC">
        <w:rPr>
          <w:rFonts w:eastAsia="SimSun"/>
        </w:rPr>
        <w:t xml:space="preserve">. </w:t>
      </w:r>
      <w:r w:rsidRPr="009A49BC">
        <w:rPr>
          <w:rFonts w:eastAsia="SimSun"/>
        </w:rPr>
        <w:t>Ǩ = 10</w:t>
      </w:r>
      <w:r w:rsidR="006A2223" w:rsidRPr="009A49BC">
        <w:rPr>
          <w:rFonts w:eastAsia="SimSun"/>
        </w:rPr>
        <w:t xml:space="preserve">. </w:t>
      </w:r>
      <w:r w:rsidRPr="009A49BC">
        <w:rPr>
          <w:rFonts w:eastAsia="SimSun"/>
        </w:rPr>
        <w:t xml:space="preserve">P[age] = </w:t>
      </w:r>
      <w:r w:rsidR="002C7597" w:rsidRPr="009A49BC">
        <w:rPr>
          <w:rFonts w:eastAsia="SimSun"/>
        </w:rPr>
        <w:t>P [</w:t>
      </w:r>
      <w:r w:rsidRPr="009A49BC">
        <w:rPr>
          <w:rFonts w:eastAsia="SimSun"/>
        </w:rPr>
        <w:t>1-100</w:t>
      </w:r>
      <w:r w:rsidR="002C7597" w:rsidRPr="009A49BC">
        <w:rPr>
          <w:rFonts w:eastAsia="SimSun"/>
        </w:rPr>
        <w:t>] =</w:t>
      </w:r>
      <w:r w:rsidRPr="009A49BC">
        <w:rPr>
          <w:rFonts w:eastAsia="SimSun"/>
        </w:rPr>
        <w:t>0.01</w:t>
      </w:r>
      <w:r w:rsidR="006A2223" w:rsidRPr="009A49BC">
        <w:rPr>
          <w:rFonts w:eastAsia="SimSun"/>
        </w:rPr>
        <w:t xml:space="preserve">, </w:t>
      </w:r>
      <w:r w:rsidRPr="009A49BC">
        <w:rPr>
          <w:rFonts w:eastAsia="SimSun"/>
        </w:rPr>
        <w:t xml:space="preserve">P[education] = </w:t>
      </w:r>
      <w:r w:rsidR="002C7597" w:rsidRPr="009A49BC">
        <w:rPr>
          <w:rFonts w:eastAsia="SimSun"/>
        </w:rPr>
        <w:t>P [</w:t>
      </w:r>
      <w:r w:rsidRPr="009A49BC">
        <w:rPr>
          <w:rFonts w:eastAsia="SimSun"/>
        </w:rPr>
        <w:t>Y5-6, Y7-8, Y9, Y10, Y11, Y12, HS-grade, Some-college] = 0.125</w:t>
      </w:r>
      <w:r w:rsidR="006A2223" w:rsidRPr="009A49BC">
        <w:rPr>
          <w:rFonts w:eastAsia="SimSun"/>
        </w:rPr>
        <w:t xml:space="preserve">, </w:t>
      </w:r>
      <w:r w:rsidRPr="009A49BC">
        <w:rPr>
          <w:rFonts w:eastAsia="SimSun"/>
        </w:rPr>
        <w:t xml:space="preserve">P[sex] = </w:t>
      </w:r>
      <w:r w:rsidR="002C7597" w:rsidRPr="009A49BC">
        <w:rPr>
          <w:rFonts w:eastAsia="SimSun"/>
        </w:rPr>
        <w:t>P [</w:t>
      </w:r>
      <w:r w:rsidRPr="009A49BC">
        <w:rPr>
          <w:rFonts w:eastAsia="SimSun"/>
        </w:rPr>
        <w:t>Male, Female] = 0.5</w:t>
      </w:r>
      <w:r w:rsidR="006A2223" w:rsidRPr="009A49BC">
        <w:rPr>
          <w:rFonts w:eastAsia="SimSun"/>
        </w:rPr>
        <w:t xml:space="preserve">, </w:t>
      </w:r>
      <w:r w:rsidRPr="009A49BC">
        <w:rPr>
          <w:rFonts w:eastAsia="SimSun"/>
        </w:rPr>
        <w:t xml:space="preserve">P[S] = </w:t>
      </w:r>
      <w:r w:rsidR="002C7597" w:rsidRPr="009A49BC">
        <w:rPr>
          <w:rFonts w:eastAsia="SimSun"/>
        </w:rPr>
        <w:t>P [</w:t>
      </w:r>
      <w:r w:rsidRPr="009A49BC">
        <w:rPr>
          <w:rFonts w:eastAsia="SimSun"/>
        </w:rPr>
        <w:t>&lt;=50K, &gt;50K] = 0.5</w:t>
      </w:r>
      <w:r w:rsidR="006A2223" w:rsidRPr="009A49BC">
        <w:rPr>
          <w:rFonts w:eastAsia="SimSun"/>
        </w:rPr>
        <w:t xml:space="preserve">, </w:t>
      </w:r>
      <w:r w:rsidRPr="009A49BC">
        <w:rPr>
          <w:rFonts w:eastAsia="SimSun"/>
        </w:rPr>
        <w:t>β = 0.01 X 0.125 X 0.5 = 0.000313 ≈ 0.0003</w:t>
      </w:r>
      <w:r w:rsidR="006A2223" w:rsidRPr="009A49BC">
        <w:rPr>
          <w:rFonts w:eastAsia="SimSun"/>
        </w:rPr>
        <w:t>.</w:t>
      </w:r>
      <w:r w:rsidRPr="009A49BC">
        <w:rPr>
          <w:rFonts w:eastAsia="SimSun"/>
        </w:rPr>
        <w:t xml:space="preserve"> </w:t>
      </w:r>
    </w:p>
    <w:p w:rsidR="007D22BD" w:rsidRPr="009A49BC" w:rsidRDefault="007D22BD" w:rsidP="00DF6F76">
      <w:pPr>
        <w:widowControl/>
        <w:spacing w:after="160" w:line="259" w:lineRule="auto"/>
        <w:jc w:val="both"/>
        <w:rPr>
          <w:rFonts w:eastAsia="SimSun"/>
        </w:rPr>
      </w:pPr>
      <w:r w:rsidRPr="009A49BC">
        <w:rPr>
          <w:rFonts w:eastAsia="SimSun"/>
        </w:rPr>
        <w:t xml:space="preserve">The n = 1/β </w:t>
      </w:r>
      <w:r w:rsidR="00DF6F76" w:rsidRPr="009A49BC">
        <w:rPr>
          <w:rFonts w:eastAsia="SimSun"/>
        </w:rPr>
        <w:t xml:space="preserve">= 3195 </w:t>
      </w:r>
      <w:r w:rsidRPr="009A49BC">
        <w:rPr>
          <w:rFonts w:eastAsia="SimSun"/>
        </w:rPr>
        <w:t xml:space="preserve">value describes the </w:t>
      </w:r>
      <w:r w:rsidR="00666CD5" w:rsidRPr="009A49BC">
        <w:rPr>
          <w:rFonts w:eastAsia="SimSun"/>
        </w:rPr>
        <w:t xml:space="preserve">total </w:t>
      </w:r>
      <w:r w:rsidRPr="009A49BC">
        <w:rPr>
          <w:rFonts w:eastAsia="SimSun"/>
        </w:rPr>
        <w:t xml:space="preserve">number of </w:t>
      </w:r>
      <w:r w:rsidR="006F5CCA" w:rsidRPr="009A49BC">
        <w:rPr>
          <w:rFonts w:eastAsia="SimSun"/>
        </w:rPr>
        <w:t>combinations</w:t>
      </w:r>
      <w:r w:rsidRPr="009A49BC">
        <w:rPr>
          <w:rFonts w:eastAsia="SimSun"/>
        </w:rPr>
        <w:t>.</w:t>
      </w:r>
      <w:r w:rsidR="00666CD5" w:rsidRPr="009A49BC">
        <w:rPr>
          <w:rFonts w:eastAsia="SimSun"/>
        </w:rPr>
        <w:t xml:space="preserve"> </w:t>
      </w:r>
      <w:r w:rsidRPr="009A49BC">
        <w:rPr>
          <w:rFonts w:eastAsia="SimSun"/>
        </w:rPr>
        <w:t xml:space="preserve">While the </w:t>
      </w:r>
      <w:r w:rsidR="00EC67E8" w:rsidRPr="009A49BC">
        <w:rPr>
          <w:rFonts w:eastAsia="SimSun"/>
        </w:rPr>
        <w:t xml:space="preserve">number of </w:t>
      </w:r>
      <w:r w:rsidR="00666CD5" w:rsidRPr="009A49BC">
        <w:rPr>
          <w:rFonts w:eastAsia="SimSun"/>
        </w:rPr>
        <w:t xml:space="preserve">appearing </w:t>
      </w:r>
      <w:r w:rsidR="00EC67E8" w:rsidRPr="009A49BC">
        <w:rPr>
          <w:rFonts w:eastAsia="SimSun"/>
        </w:rPr>
        <w:t xml:space="preserve">combinations </w:t>
      </w:r>
      <w:r w:rsidRPr="009A49BC">
        <w:rPr>
          <w:rFonts w:eastAsia="SimSun"/>
        </w:rPr>
        <w:t>in 10,000 records was ñ = 1741, which presents around 50% of the probable appearances.</w:t>
      </w:r>
      <w:r w:rsidR="009A49BC">
        <w:rPr>
          <w:rFonts w:eastAsia="SimSun"/>
        </w:rPr>
        <w:t xml:space="preserve"> </w:t>
      </w:r>
      <w:r w:rsidRPr="009A49BC">
        <w:rPr>
          <w:rFonts w:eastAsia="SimSun"/>
        </w:rPr>
        <w:lastRenderedPageBreak/>
        <w:t>The number of equivalent records in k-anonymity, where Ǩ = 10 is q=6272, which presents around Q=60% of the total number of records</w:t>
      </w:r>
      <w:r w:rsidR="00255694" w:rsidRPr="009A49BC">
        <w:rPr>
          <w:rFonts w:eastAsia="SimSun"/>
        </w:rPr>
        <w:t>.</w:t>
      </w:r>
    </w:p>
    <w:p w:rsidR="007D22BD" w:rsidRPr="009A49BC" w:rsidRDefault="007D22BD" w:rsidP="00DF6F76">
      <w:pPr>
        <w:widowControl/>
        <w:spacing w:after="160" w:line="259" w:lineRule="auto"/>
        <w:jc w:val="both"/>
        <w:rPr>
          <w:rFonts w:eastAsia="SimSun"/>
        </w:rPr>
      </w:pPr>
      <w:r w:rsidRPr="009A49BC">
        <w:rPr>
          <w:rFonts w:eastAsia="SimSun"/>
        </w:rPr>
        <w:t>Experiment 2:</w:t>
      </w:r>
      <w:r w:rsidR="00255694" w:rsidRPr="009A49BC">
        <w:rPr>
          <w:rFonts w:eastAsia="SimSun"/>
        </w:rPr>
        <w:t xml:space="preserve"> </w:t>
      </w:r>
      <w:r w:rsidR="00692221">
        <w:rPr>
          <w:rFonts w:eastAsia="SimSun"/>
        </w:rPr>
        <w:t>The n=1/β=</w:t>
      </w:r>
      <w:r w:rsidR="00DF6F76" w:rsidRPr="009A49BC">
        <w:rPr>
          <w:rFonts w:eastAsia="SimSun"/>
        </w:rPr>
        <w:t>3195</w:t>
      </w:r>
      <w:r w:rsidR="00DF6F76">
        <w:rPr>
          <w:rFonts w:eastAsia="SimSun"/>
        </w:rPr>
        <w:t xml:space="preserve"> </w:t>
      </w:r>
      <w:r w:rsidRPr="009A49BC">
        <w:rPr>
          <w:rFonts w:eastAsia="SimSun"/>
        </w:rPr>
        <w:t xml:space="preserve">value describes the number of </w:t>
      </w:r>
      <w:r w:rsidR="00DF6F76" w:rsidRPr="009A49BC">
        <w:rPr>
          <w:rFonts w:eastAsia="SimSun"/>
        </w:rPr>
        <w:t>combinations</w:t>
      </w:r>
      <w:r w:rsidRPr="009A49BC">
        <w:rPr>
          <w:rFonts w:eastAsia="SimSun"/>
        </w:rPr>
        <w:t>.</w:t>
      </w:r>
      <w:r w:rsidR="00DF6F76">
        <w:rPr>
          <w:rFonts w:eastAsia="SimSun"/>
        </w:rPr>
        <w:t xml:space="preserve"> While</w:t>
      </w:r>
      <w:r w:rsidR="007C7D09" w:rsidRPr="009A49BC">
        <w:rPr>
          <w:rFonts w:eastAsia="SimSun"/>
        </w:rPr>
        <w:t xml:space="preserve"> </w:t>
      </w:r>
      <w:r w:rsidR="00DF6F76">
        <w:rPr>
          <w:rFonts w:eastAsia="SimSun"/>
        </w:rPr>
        <w:t>t</w:t>
      </w:r>
      <w:r w:rsidRPr="009A49BC">
        <w:rPr>
          <w:rFonts w:eastAsia="SimSun"/>
        </w:rPr>
        <w:t xml:space="preserve">he </w:t>
      </w:r>
      <w:r w:rsidR="00EC67E8" w:rsidRPr="009A49BC">
        <w:rPr>
          <w:rFonts w:eastAsia="SimSun"/>
        </w:rPr>
        <w:t xml:space="preserve">number of </w:t>
      </w:r>
      <w:r w:rsidR="00666CD5" w:rsidRPr="009A49BC">
        <w:rPr>
          <w:rFonts w:eastAsia="SimSun"/>
        </w:rPr>
        <w:t xml:space="preserve">appearing </w:t>
      </w:r>
      <w:r w:rsidR="00EC67E8" w:rsidRPr="009A49BC">
        <w:rPr>
          <w:rFonts w:eastAsia="SimSun"/>
        </w:rPr>
        <w:t xml:space="preserve">combinations </w:t>
      </w:r>
      <w:r w:rsidRPr="009A49BC">
        <w:rPr>
          <w:rFonts w:eastAsia="SimSun"/>
        </w:rPr>
        <w:t>in 20,000 records was ñ = 2196, which presents around 69% of the probable appearances.</w:t>
      </w:r>
      <w:r w:rsidR="009A49BC">
        <w:rPr>
          <w:rFonts w:eastAsia="SimSun"/>
        </w:rPr>
        <w:t xml:space="preserve"> </w:t>
      </w:r>
      <w:r w:rsidRPr="009A49BC">
        <w:rPr>
          <w:rFonts w:eastAsia="SimSun"/>
        </w:rPr>
        <w:t xml:space="preserve">The number of equivalent records in k-anonymity, where Ǩ = 10 is q=14828, which presents around Q=75% of the total number of records.  </w:t>
      </w:r>
    </w:p>
    <w:p w:rsidR="007C7D09" w:rsidRPr="009A49BC" w:rsidRDefault="007C7D09" w:rsidP="009A49BC">
      <w:pPr>
        <w:widowControl/>
        <w:spacing w:after="160" w:line="259" w:lineRule="auto"/>
        <w:jc w:val="both"/>
        <w:rPr>
          <w:rFonts w:eastAsia="SimSun"/>
        </w:rPr>
      </w:pPr>
    </w:p>
    <w:p w:rsidR="007C7D09" w:rsidRPr="009A49BC" w:rsidRDefault="007D22BD" w:rsidP="00692221">
      <w:pPr>
        <w:widowControl/>
        <w:spacing w:after="160" w:line="259" w:lineRule="auto"/>
        <w:jc w:val="both"/>
        <w:rPr>
          <w:rFonts w:eastAsia="SimSun"/>
        </w:rPr>
      </w:pPr>
      <w:r w:rsidRPr="009A49BC">
        <w:rPr>
          <w:rFonts w:eastAsia="SimSun"/>
        </w:rPr>
        <w:t>Experiment 3:</w:t>
      </w:r>
      <w:r w:rsidR="007C7D09" w:rsidRPr="009A49BC">
        <w:rPr>
          <w:rFonts w:eastAsia="SimSun"/>
        </w:rPr>
        <w:t xml:space="preserve"> </w:t>
      </w:r>
      <w:r w:rsidR="00692221">
        <w:rPr>
          <w:rFonts w:eastAsia="SimSun"/>
        </w:rPr>
        <w:t>The n=1/β=</w:t>
      </w:r>
      <w:r w:rsidR="00692221" w:rsidRPr="009A49BC">
        <w:rPr>
          <w:rFonts w:eastAsia="SimSun"/>
        </w:rPr>
        <w:t>3195</w:t>
      </w:r>
      <w:r w:rsidR="00692221">
        <w:rPr>
          <w:rFonts w:eastAsia="SimSun"/>
        </w:rPr>
        <w:t xml:space="preserve"> </w:t>
      </w:r>
      <w:r w:rsidRPr="009A49BC">
        <w:rPr>
          <w:rFonts w:eastAsia="SimSun"/>
        </w:rPr>
        <w:t xml:space="preserve">value describes the number of </w:t>
      </w:r>
      <w:r w:rsidR="00692221" w:rsidRPr="009A49BC">
        <w:rPr>
          <w:rFonts w:eastAsia="SimSun"/>
        </w:rPr>
        <w:t>combinations</w:t>
      </w:r>
      <w:r w:rsidR="007C7D09" w:rsidRPr="009A49BC">
        <w:rPr>
          <w:rFonts w:eastAsia="SimSun"/>
        </w:rPr>
        <w:t>. T</w:t>
      </w:r>
      <w:r w:rsidRPr="009A49BC">
        <w:rPr>
          <w:rFonts w:eastAsia="SimSun"/>
        </w:rPr>
        <w:t xml:space="preserve">he </w:t>
      </w:r>
      <w:r w:rsidR="00EC67E8" w:rsidRPr="009A49BC">
        <w:rPr>
          <w:rFonts w:eastAsia="SimSun"/>
        </w:rPr>
        <w:t xml:space="preserve">number of </w:t>
      </w:r>
      <w:r w:rsidR="00666CD5" w:rsidRPr="009A49BC">
        <w:rPr>
          <w:rFonts w:eastAsia="SimSun"/>
        </w:rPr>
        <w:t xml:space="preserve">appearing </w:t>
      </w:r>
      <w:r w:rsidR="00EC67E8" w:rsidRPr="009A49BC">
        <w:rPr>
          <w:rFonts w:eastAsia="SimSun"/>
        </w:rPr>
        <w:t xml:space="preserve">combinations </w:t>
      </w:r>
      <w:r w:rsidRPr="009A49BC">
        <w:rPr>
          <w:rFonts w:eastAsia="SimSun"/>
        </w:rPr>
        <w:t>in 32,561 records was ñ = 2498, which presents around 78% of the probable appearances.</w:t>
      </w:r>
      <w:r w:rsidR="009A49BC">
        <w:rPr>
          <w:rFonts w:eastAsia="SimSun"/>
        </w:rPr>
        <w:t xml:space="preserve"> </w:t>
      </w:r>
      <w:r w:rsidRPr="009A49BC">
        <w:rPr>
          <w:rFonts w:eastAsia="SimSun"/>
        </w:rPr>
        <w:t xml:space="preserve">The number of equivalent records in k-anonymity, where Ǩ = 10 is q=26846, which presents around Q=82% of </w:t>
      </w:r>
      <w:r w:rsidR="009A49BC">
        <w:rPr>
          <w:rFonts w:eastAsia="SimSun"/>
        </w:rPr>
        <w:t xml:space="preserve">the total number of records.   </w:t>
      </w:r>
    </w:p>
    <w:p w:rsidR="007D22BD" w:rsidRPr="009A49BC" w:rsidRDefault="007D22BD" w:rsidP="009A49BC">
      <w:pPr>
        <w:widowControl/>
        <w:spacing w:after="160" w:line="259" w:lineRule="auto"/>
        <w:jc w:val="both"/>
        <w:rPr>
          <w:rFonts w:eastAsia="SimSun"/>
        </w:rPr>
      </w:pPr>
      <w:r w:rsidRPr="009A49BC">
        <w:rPr>
          <w:rFonts w:eastAsia="SimSun"/>
        </w:rPr>
        <w:t>Experiments results</w:t>
      </w:r>
      <w:r w:rsidR="007C7D09" w:rsidRPr="009A49BC">
        <w:rPr>
          <w:rFonts w:eastAsia="SimSun"/>
        </w:rPr>
        <w:t xml:space="preserve">: </w:t>
      </w:r>
      <w:r w:rsidRPr="009A49BC">
        <w:rPr>
          <w:rFonts w:eastAsia="SimSun"/>
        </w:rPr>
        <w:t>The three experiments show</w:t>
      </w:r>
      <w:r w:rsidR="007C7D09" w:rsidRPr="009A49BC">
        <w:rPr>
          <w:rFonts w:eastAsia="SimSun"/>
        </w:rPr>
        <w:t>ed</w:t>
      </w:r>
      <w:r w:rsidRPr="009A49BC">
        <w:rPr>
          <w:rFonts w:eastAsia="SimSun"/>
        </w:rPr>
        <w:t xml:space="preserve"> an increase in equivalency percentage Q. Figure 1 shows the increase of Q between [10,000 -32561] records.</w:t>
      </w:r>
    </w:p>
    <w:p w:rsidR="007D22BD" w:rsidRPr="009A49BC" w:rsidRDefault="007D22BD" w:rsidP="009A49BC">
      <w:pPr>
        <w:widowControl/>
        <w:spacing w:after="160" w:line="259" w:lineRule="auto"/>
        <w:jc w:val="both"/>
        <w:rPr>
          <w:rFonts w:eastAsia="SimSun"/>
        </w:rPr>
      </w:pPr>
    </w:p>
    <w:p w:rsidR="007D22BD" w:rsidRPr="009A49BC" w:rsidRDefault="007D22BD" w:rsidP="009A49BC">
      <w:pPr>
        <w:widowControl/>
        <w:spacing w:after="160" w:line="259" w:lineRule="auto"/>
        <w:jc w:val="both"/>
        <w:rPr>
          <w:rFonts w:eastAsia="SimSun"/>
        </w:rPr>
      </w:pPr>
    </w:p>
    <w:p w:rsidR="007D22BD" w:rsidRPr="009A49BC" w:rsidRDefault="007855D3" w:rsidP="009A49BC">
      <w:pPr>
        <w:widowControl/>
        <w:spacing w:after="160" w:line="259" w:lineRule="auto"/>
        <w:jc w:val="center"/>
        <w:rPr>
          <w:rFonts w:eastAsia="SimSun"/>
        </w:rPr>
      </w:pPr>
      <w:r w:rsidRPr="009A49BC">
        <w:rPr>
          <w:rFonts w:eastAsia="SimSun"/>
          <w:noProof/>
        </w:rPr>
        <w:drawing>
          <wp:inline distT="0" distB="0" distL="0" distR="0" wp14:anchorId="59A0307D" wp14:editId="71710C11">
            <wp:extent cx="3458058" cy="1943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3458058" cy="1943371"/>
                    </a:xfrm>
                    <a:prstGeom prst="rect">
                      <a:avLst/>
                    </a:prstGeom>
                  </pic:spPr>
                </pic:pic>
              </a:graphicData>
            </a:graphic>
          </wp:inline>
        </w:drawing>
      </w:r>
    </w:p>
    <w:p w:rsidR="007D22BD" w:rsidRPr="009A49BC" w:rsidRDefault="000B3607" w:rsidP="009A49BC">
      <w:pPr>
        <w:widowControl/>
        <w:spacing w:after="160" w:line="259" w:lineRule="auto"/>
        <w:jc w:val="center"/>
        <w:rPr>
          <w:rFonts w:eastAsia="SimSun"/>
        </w:rPr>
      </w:pPr>
      <w:r>
        <w:rPr>
          <w:rFonts w:eastAsia="SimSun"/>
        </w:rPr>
        <w:t>Figure 1.</w:t>
      </w:r>
      <w:r w:rsidR="007D22BD" w:rsidRPr="009A49BC">
        <w:rPr>
          <w:rFonts w:eastAsia="SimSun"/>
        </w:rPr>
        <w:t xml:space="preserve"> Equivalency percentage increase in Adult data</w:t>
      </w:r>
    </w:p>
    <w:p w:rsidR="007D22BD" w:rsidRPr="009A49BC" w:rsidRDefault="007D22BD" w:rsidP="009A49BC">
      <w:pPr>
        <w:widowControl/>
        <w:spacing w:after="160" w:line="259" w:lineRule="auto"/>
        <w:jc w:val="both"/>
        <w:rPr>
          <w:rFonts w:eastAsia="SimSun"/>
        </w:rPr>
      </w:pPr>
      <w:r w:rsidRPr="009A49BC">
        <w:rPr>
          <w:rFonts w:eastAsia="SimSun"/>
        </w:rPr>
        <w:t>Also, the three experiments show</w:t>
      </w:r>
      <w:r w:rsidR="007855D3" w:rsidRPr="009A49BC">
        <w:rPr>
          <w:rFonts w:eastAsia="SimSun"/>
        </w:rPr>
        <w:t>ed</w:t>
      </w:r>
      <w:r w:rsidRPr="009A49BC">
        <w:rPr>
          <w:rFonts w:eastAsia="SimSun"/>
        </w:rPr>
        <w:t xml:space="preserve"> an </w:t>
      </w:r>
      <w:r w:rsidRPr="005C6C2E">
        <w:rPr>
          <w:rFonts w:eastAsia="SimSun"/>
          <w:noProof/>
        </w:rPr>
        <w:t>increase</w:t>
      </w:r>
      <w:r w:rsidRPr="009A49BC">
        <w:rPr>
          <w:rFonts w:eastAsia="SimSun"/>
        </w:rPr>
        <w:t xml:space="preserve"> value of ñ, as shown in Figure 2.</w:t>
      </w:r>
    </w:p>
    <w:p w:rsidR="007D22BD" w:rsidRPr="009A49BC" w:rsidRDefault="007855D3" w:rsidP="009A49BC">
      <w:pPr>
        <w:widowControl/>
        <w:spacing w:after="160" w:line="259" w:lineRule="auto"/>
        <w:jc w:val="center"/>
        <w:rPr>
          <w:rFonts w:eastAsia="SimSun"/>
        </w:rPr>
      </w:pPr>
      <w:r w:rsidRPr="009A49BC">
        <w:rPr>
          <w:rFonts w:eastAsia="SimSun"/>
          <w:noProof/>
        </w:rPr>
        <w:drawing>
          <wp:inline distT="0" distB="0" distL="0" distR="0" wp14:anchorId="18E8CE28" wp14:editId="36399040">
            <wp:extent cx="3524742"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2.PNG"/>
                    <pic:cNvPicPr/>
                  </pic:nvPicPr>
                  <pic:blipFill>
                    <a:blip r:embed="rId9">
                      <a:extLst>
                        <a:ext uri="{28A0092B-C50C-407E-A947-70E740481C1C}">
                          <a14:useLocalDpi xmlns:a14="http://schemas.microsoft.com/office/drawing/2010/main" val="0"/>
                        </a:ext>
                      </a:extLst>
                    </a:blip>
                    <a:stretch>
                      <a:fillRect/>
                    </a:stretch>
                  </pic:blipFill>
                  <pic:spPr>
                    <a:xfrm>
                      <a:off x="0" y="0"/>
                      <a:ext cx="3524742" cy="1609950"/>
                    </a:xfrm>
                    <a:prstGeom prst="rect">
                      <a:avLst/>
                    </a:prstGeom>
                  </pic:spPr>
                </pic:pic>
              </a:graphicData>
            </a:graphic>
          </wp:inline>
        </w:drawing>
      </w:r>
    </w:p>
    <w:p w:rsidR="007D22BD" w:rsidRPr="009A49BC" w:rsidRDefault="000B3607" w:rsidP="009A49BC">
      <w:pPr>
        <w:widowControl/>
        <w:spacing w:after="160" w:line="259" w:lineRule="auto"/>
        <w:jc w:val="center"/>
        <w:rPr>
          <w:rFonts w:eastAsia="SimSun"/>
        </w:rPr>
      </w:pPr>
      <w:r>
        <w:rPr>
          <w:rFonts w:eastAsia="SimSun"/>
        </w:rPr>
        <w:t>Figure 2.</w:t>
      </w:r>
      <w:r w:rsidR="007D22BD" w:rsidRPr="009A49BC">
        <w:rPr>
          <w:rFonts w:eastAsia="SimSun"/>
        </w:rPr>
        <w:t xml:space="preserve"> </w:t>
      </w:r>
      <w:r w:rsidR="007D22BD" w:rsidRPr="005C6C2E">
        <w:rPr>
          <w:rFonts w:eastAsia="SimSun"/>
          <w:noProof/>
        </w:rPr>
        <w:t>Number</w:t>
      </w:r>
      <w:r w:rsidR="007D22BD" w:rsidRPr="009A49BC">
        <w:rPr>
          <w:rFonts w:eastAsia="SimSun"/>
        </w:rPr>
        <w:t xml:space="preserve"> of </w:t>
      </w:r>
      <w:r w:rsidR="00EC67E8" w:rsidRPr="009A49BC">
        <w:rPr>
          <w:rFonts w:eastAsia="SimSun"/>
        </w:rPr>
        <w:t>combinations</w:t>
      </w:r>
      <w:r w:rsidR="007D22BD" w:rsidRPr="009A49BC">
        <w:rPr>
          <w:rFonts w:eastAsia="SimSun"/>
        </w:rPr>
        <w:t xml:space="preserve"> increase</w:t>
      </w:r>
    </w:p>
    <w:p w:rsidR="007D22BD" w:rsidRPr="007D22BD" w:rsidRDefault="007D22BD" w:rsidP="00404A5A">
      <w:pPr>
        <w:pStyle w:val="Heading2"/>
      </w:pPr>
      <w:r w:rsidRPr="005F66F2">
        <w:rPr>
          <w:lang w:val="en-AU"/>
        </w:rPr>
        <w:lastRenderedPageBreak/>
        <w:t>The Information</w:t>
      </w:r>
      <w:r w:rsidR="00BB6BAE" w:rsidRPr="005F66F2">
        <w:rPr>
          <w:lang w:val="en-AU"/>
        </w:rPr>
        <w:t xml:space="preserve"> Gain</w:t>
      </w:r>
      <w:r w:rsidRPr="005F66F2">
        <w:rPr>
          <w:lang w:val="en-AU"/>
        </w:rPr>
        <w:t xml:space="preserve"> Decrease.</w:t>
      </w:r>
      <w:r w:rsidRPr="007D22BD">
        <w:t xml:space="preserve">  </w:t>
      </w:r>
    </w:p>
    <w:p w:rsidR="007D22BD" w:rsidRPr="00FB275B" w:rsidRDefault="007D22BD" w:rsidP="00FB275B">
      <w:pPr>
        <w:widowControl/>
        <w:spacing w:after="160" w:line="259" w:lineRule="auto"/>
        <w:jc w:val="both"/>
        <w:rPr>
          <w:lang w:val="en-AU"/>
        </w:rPr>
      </w:pPr>
      <w:r w:rsidRPr="00FB275B">
        <w:rPr>
          <w:lang w:val="en-AU"/>
        </w:rPr>
        <w:t xml:space="preserve">Data is usually disturbed after anonymization, and information gained is </w:t>
      </w:r>
      <w:r w:rsidR="00DD55FE">
        <w:rPr>
          <w:lang w:val="en-AU"/>
        </w:rPr>
        <w:t xml:space="preserve">negatively </w:t>
      </w:r>
      <w:r w:rsidRPr="00FB275B">
        <w:rPr>
          <w:lang w:val="en-AU"/>
        </w:rPr>
        <w:t>affected accordingly. The hidden data on anonymization may affect the user’s queries result</w:t>
      </w:r>
      <w:r w:rsidR="00DD55FE">
        <w:rPr>
          <w:lang w:val="en-AU"/>
        </w:rPr>
        <w:t>s</w:t>
      </w:r>
      <w:r w:rsidRPr="00FB275B">
        <w:rPr>
          <w:lang w:val="en-AU"/>
        </w:rPr>
        <w:t xml:space="preserve">. The impact of anonymization can be measured by Laplace equations using InfoGain and Scores. The scores= InfoGain / AnonyLoss. </w:t>
      </w:r>
    </w:p>
    <w:p w:rsidR="007D22BD" w:rsidRPr="00FB275B" w:rsidRDefault="007D22BD" w:rsidP="003A7B01">
      <w:pPr>
        <w:widowControl/>
        <w:spacing w:after="160" w:line="259" w:lineRule="auto"/>
        <w:jc w:val="both"/>
        <w:rPr>
          <w:lang w:val="en-AU"/>
        </w:rPr>
      </w:pPr>
      <w:r w:rsidRPr="00FB275B">
        <w:rPr>
          <w:lang w:val="en-AU"/>
        </w:rPr>
        <w:t xml:space="preserve">Current anonymization models were designed for conventional data. Therefore, the grouping process is the major task on anonymizing data. Data is usually grouped into equivalent records, known </w:t>
      </w:r>
      <w:r w:rsidR="007855D3" w:rsidRPr="00FB275B">
        <w:rPr>
          <w:lang w:val="en-AU"/>
        </w:rPr>
        <w:t>as</w:t>
      </w:r>
      <w:r w:rsidRPr="00FB275B">
        <w:rPr>
          <w:lang w:val="en-AU"/>
        </w:rPr>
        <w:t xml:space="preserve"> compression. This technique supports masking operations. As explained before, data</w:t>
      </w:r>
      <w:r w:rsidR="003A7B01">
        <w:rPr>
          <w:lang w:val="en-AU"/>
        </w:rPr>
        <w:t xml:space="preserve"> equivalency increases extrusive</w:t>
      </w:r>
      <w:r w:rsidRPr="00FB275B">
        <w:rPr>
          <w:lang w:val="en-AU"/>
        </w:rPr>
        <w:t xml:space="preserve"> with the </w:t>
      </w:r>
      <w:r w:rsidR="003A7B01">
        <w:rPr>
          <w:lang w:val="en-AU"/>
        </w:rPr>
        <w:t xml:space="preserve">data </w:t>
      </w:r>
      <w:r w:rsidRPr="00FB275B">
        <w:rPr>
          <w:lang w:val="en-AU"/>
        </w:rPr>
        <w:t xml:space="preserve">size </w:t>
      </w:r>
      <w:r w:rsidR="003A7B01">
        <w:rPr>
          <w:lang w:val="en-AU"/>
        </w:rPr>
        <w:t>increase</w:t>
      </w:r>
      <w:r w:rsidRPr="00FB275B">
        <w:rPr>
          <w:lang w:val="en-AU"/>
        </w:rPr>
        <w:t xml:space="preserve">, which </w:t>
      </w:r>
      <w:r w:rsidR="00C53688" w:rsidRPr="00FB275B">
        <w:rPr>
          <w:lang w:val="en-AU"/>
        </w:rPr>
        <w:t>concludes</w:t>
      </w:r>
      <w:r w:rsidRPr="00FB275B">
        <w:rPr>
          <w:lang w:val="en-AU"/>
        </w:rPr>
        <w:t xml:space="preserve"> a larger group of equivalent records. </w:t>
      </w:r>
      <w:r w:rsidR="00C53688" w:rsidRPr="00FB275B">
        <w:rPr>
          <w:lang w:val="en-AU"/>
        </w:rPr>
        <w:t>As a result, t</w:t>
      </w:r>
      <w:r w:rsidRPr="00FB275B">
        <w:rPr>
          <w:lang w:val="en-AU"/>
        </w:rPr>
        <w:t>his will end up with a large data loss; if the equivalent records were not handled and anonymized properly.</w:t>
      </w:r>
      <w:r w:rsidR="00FB275B">
        <w:rPr>
          <w:lang w:val="en-AU"/>
        </w:rPr>
        <w:t xml:space="preserve"> </w:t>
      </w:r>
      <w:r w:rsidRPr="00FB275B">
        <w:rPr>
          <w:lang w:val="en-AU"/>
        </w:rPr>
        <w:t xml:space="preserve">The current anonymization processes start </w:t>
      </w:r>
      <w:r w:rsidR="00BB6BAE" w:rsidRPr="00FB275B">
        <w:rPr>
          <w:lang w:val="en-AU"/>
        </w:rPr>
        <w:t xml:space="preserve">by generalizing </w:t>
      </w:r>
      <w:r w:rsidR="00BB6BAE" w:rsidRPr="005C6C2E">
        <w:rPr>
          <w:noProof/>
          <w:lang w:val="en-AU"/>
        </w:rPr>
        <w:t>qid’s</w:t>
      </w:r>
      <w:r w:rsidRPr="00FB275B">
        <w:rPr>
          <w:lang w:val="en-AU"/>
        </w:rPr>
        <w:t>, then grouping, and finally specializ</w:t>
      </w:r>
      <w:r w:rsidR="00BB6BAE" w:rsidRPr="00FB275B">
        <w:rPr>
          <w:lang w:val="en-AU"/>
        </w:rPr>
        <w:t>ing</w:t>
      </w:r>
      <w:r w:rsidRPr="00FB275B">
        <w:rPr>
          <w:lang w:val="en-AU"/>
        </w:rPr>
        <w:t xml:space="preserve">. This technique provokes a large size of </w:t>
      </w:r>
      <w:r w:rsidRPr="005C6C2E">
        <w:rPr>
          <w:noProof/>
          <w:lang w:val="en-AU"/>
        </w:rPr>
        <w:t>equivalency,</w:t>
      </w:r>
      <w:r w:rsidRPr="00FB275B">
        <w:rPr>
          <w:lang w:val="en-AU"/>
        </w:rPr>
        <w:t xml:space="preserve"> and involves a useless anonymization process for unneeded equivalent data. </w:t>
      </w:r>
    </w:p>
    <w:p w:rsidR="00DD55FE" w:rsidRDefault="00DD55FE" w:rsidP="005C6C2E">
      <w:pPr>
        <w:jc w:val="both"/>
      </w:pPr>
      <w:r>
        <w:t xml:space="preserve">The Multi-Dimensional Top-Down Specialization (MDTDS) is an example of a popular anonymization model adopted in MapReduce. The model adopts </w:t>
      </w:r>
      <w:r w:rsidRPr="005C6C2E">
        <w:rPr>
          <w:noProof/>
        </w:rPr>
        <w:t>k-anonymity,</w:t>
      </w:r>
      <w:r>
        <w:t xml:space="preserve"> and requires n times of iterations to find the best score on specialization rounds. The iterations create n rounds between </w:t>
      </w:r>
      <w:r w:rsidRPr="00C1666B">
        <w:rPr>
          <w:i/>
          <w:iCs/>
        </w:rPr>
        <w:t>map</w:t>
      </w:r>
      <w:r>
        <w:t xml:space="preserve"> and </w:t>
      </w:r>
      <w:r w:rsidRPr="00C1666B">
        <w:rPr>
          <w:i/>
          <w:iCs/>
        </w:rPr>
        <w:t>reduce</w:t>
      </w:r>
      <w:r>
        <w:t xml:space="preserve">. Since, </w:t>
      </w:r>
      <w:r w:rsidRPr="00C1666B">
        <w:rPr>
          <w:i/>
          <w:iCs/>
        </w:rPr>
        <w:t>Map</w:t>
      </w:r>
      <w:r>
        <w:t xml:space="preserve"> and </w:t>
      </w:r>
      <w:r w:rsidRPr="00C1666B">
        <w:rPr>
          <w:i/>
          <w:iCs/>
        </w:rPr>
        <w:t>reduce</w:t>
      </w:r>
      <w:r>
        <w:t xml:space="preserve"> may be connected through the network on separate computers; therefore, </w:t>
      </w:r>
      <w:r w:rsidR="005C6C2E" w:rsidRPr="005C6C2E">
        <w:rPr>
          <w:noProof/>
        </w:rPr>
        <w:t>a</w:t>
      </w:r>
      <w:r w:rsidR="005C6C2E">
        <w:rPr>
          <w:noProof/>
        </w:rPr>
        <w:t xml:space="preserve"> </w:t>
      </w:r>
      <w:r w:rsidRPr="005C6C2E">
        <w:rPr>
          <w:noProof/>
        </w:rPr>
        <w:t>unknown number</w:t>
      </w:r>
      <w:r>
        <w:t xml:space="preserve"> of iteration times may create a high delay. Also, the iteration locks both servers till the end of the process, which will disturb the parallel computing principle. Also, the number of </w:t>
      </w:r>
      <w:r w:rsidRPr="005C6C2E">
        <w:rPr>
          <w:i/>
          <w:iCs/>
          <w:noProof/>
        </w:rPr>
        <w:t>map</w:t>
      </w:r>
      <w:r>
        <w:t xml:space="preserve">, and </w:t>
      </w:r>
      <w:r w:rsidRPr="00C1666B">
        <w:rPr>
          <w:i/>
          <w:iCs/>
        </w:rPr>
        <w:t>reduce</w:t>
      </w:r>
      <w:r>
        <w:t xml:space="preserve"> computers is not always equal. Most network structures increase the number of </w:t>
      </w:r>
      <w:r w:rsidRPr="00C1666B">
        <w:rPr>
          <w:i/>
          <w:iCs/>
        </w:rPr>
        <w:t>map</w:t>
      </w:r>
      <w:r>
        <w:t xml:space="preserve"> servers on the account of the </w:t>
      </w:r>
      <w:r>
        <w:rPr>
          <w:i/>
          <w:iCs/>
        </w:rPr>
        <w:t>r</w:t>
      </w:r>
      <w:r w:rsidRPr="00DC0F82">
        <w:rPr>
          <w:i/>
          <w:iCs/>
        </w:rPr>
        <w:t>educe</w:t>
      </w:r>
      <w:r>
        <w:t xml:space="preserve"> servers. This is because of </w:t>
      </w:r>
      <w:r w:rsidR="005C6C2E" w:rsidRPr="005C6C2E">
        <w:rPr>
          <w:noProof/>
        </w:rPr>
        <w:t>a</w:t>
      </w:r>
      <w:r w:rsidRPr="005C6C2E">
        <w:rPr>
          <w:noProof/>
        </w:rPr>
        <w:t xml:space="preserve"> large number</w:t>
      </w:r>
      <w:r>
        <w:t xml:space="preserve"> of </w:t>
      </w:r>
      <w:r w:rsidRPr="00C1666B">
        <w:rPr>
          <w:i/>
          <w:iCs/>
        </w:rPr>
        <w:t>map</w:t>
      </w:r>
      <w:r>
        <w:t xml:space="preserve"> tasks in comparison with the </w:t>
      </w:r>
      <w:r w:rsidRPr="00C1666B">
        <w:rPr>
          <w:i/>
          <w:iCs/>
        </w:rPr>
        <w:t>reduce</w:t>
      </w:r>
      <w:r>
        <w:t xml:space="preserve"> tasks.</w:t>
      </w:r>
    </w:p>
    <w:p w:rsidR="00DD55FE" w:rsidRDefault="00DD55FE" w:rsidP="00DD55FE">
      <w:pPr>
        <w:jc w:val="both"/>
      </w:pPr>
    </w:p>
    <w:p w:rsidR="00DD55FE" w:rsidRDefault="00DD55FE" w:rsidP="00DD55FE">
      <w:pPr>
        <w:widowControl/>
        <w:spacing w:after="160" w:line="259" w:lineRule="auto"/>
        <w:jc w:val="both"/>
        <w:rPr>
          <w:lang w:val="en-AU"/>
        </w:rPr>
      </w:pPr>
      <w:r>
        <w:t xml:space="preserve">Any big data anonymization </w:t>
      </w:r>
      <w:r w:rsidRPr="005C6C2E">
        <w:rPr>
          <w:noProof/>
        </w:rPr>
        <w:t>model,</w:t>
      </w:r>
      <w:r>
        <w:t xml:space="preserve"> is supposed to split the large tasks into small limited tasks. This is essential to utilize the MapReduce slave servers. Hence, each node spends less time on each process, and before transferring the rest of the job to another server. Splitting tasks method is not implemented in MDTDS. Besides, MDTDS splits the large size of data into small junks of data. This technique negatively affects the information </w:t>
      </w:r>
      <w:r w:rsidRPr="005C6C2E">
        <w:rPr>
          <w:noProof/>
        </w:rPr>
        <w:t>gained,</w:t>
      </w:r>
      <w:r>
        <w:t xml:space="preserve"> and increases the data loss.</w:t>
      </w:r>
    </w:p>
    <w:p w:rsidR="007D22BD" w:rsidRPr="00FB275B" w:rsidRDefault="007D22BD" w:rsidP="00666CD5">
      <w:pPr>
        <w:widowControl/>
        <w:spacing w:after="160" w:line="259" w:lineRule="auto"/>
        <w:jc w:val="both"/>
        <w:rPr>
          <w:lang w:val="en-AU"/>
        </w:rPr>
      </w:pPr>
      <w:r w:rsidRPr="00FB275B">
        <w:rPr>
          <w:lang w:val="en-AU"/>
        </w:rPr>
        <w:t xml:space="preserve">Eventually, grouping data based on equivalency is an acceptable technique if it was handled properly on data masking. This evolves a better technique on masking data by skipping the equivalent </w:t>
      </w:r>
      <w:r w:rsidR="00BB6BAE" w:rsidRPr="005C6C2E">
        <w:rPr>
          <w:noProof/>
          <w:lang w:val="en-AU"/>
        </w:rPr>
        <w:t>records</w:t>
      </w:r>
      <w:r w:rsidRPr="005C6C2E">
        <w:rPr>
          <w:noProof/>
          <w:lang w:val="en-AU"/>
        </w:rPr>
        <w:t>,</w:t>
      </w:r>
      <w:r w:rsidRPr="00FB275B">
        <w:rPr>
          <w:lang w:val="en-AU"/>
        </w:rPr>
        <w:t xml:space="preserve"> and applying mask</w:t>
      </w:r>
      <w:r w:rsidR="00BB6BAE" w:rsidRPr="00FB275B">
        <w:rPr>
          <w:lang w:val="en-AU"/>
        </w:rPr>
        <w:t>ing</w:t>
      </w:r>
      <w:r w:rsidRPr="00FB275B">
        <w:rPr>
          <w:lang w:val="en-AU"/>
        </w:rPr>
        <w:t xml:space="preserve"> on semi or non-equivalent data only. </w:t>
      </w:r>
    </w:p>
    <w:p w:rsidR="007D22BD" w:rsidRPr="007D22BD" w:rsidRDefault="007D22BD" w:rsidP="00404A5A">
      <w:pPr>
        <w:pStyle w:val="Heading2"/>
      </w:pPr>
      <w:r w:rsidRPr="005F66F2">
        <w:rPr>
          <w:lang w:val="en-AU"/>
        </w:rPr>
        <w:t>The Parallel Distributed Environment</w:t>
      </w:r>
      <w:r w:rsidRPr="007D22BD">
        <w:t xml:space="preserve"> </w:t>
      </w:r>
    </w:p>
    <w:p w:rsidR="007D22BD" w:rsidRPr="00FB275B" w:rsidRDefault="007D22BD" w:rsidP="003E640E">
      <w:pPr>
        <w:widowControl/>
        <w:spacing w:after="160" w:line="259" w:lineRule="auto"/>
        <w:jc w:val="both"/>
        <w:rPr>
          <w:lang w:val="en-AU"/>
        </w:rPr>
      </w:pPr>
      <w:r w:rsidRPr="00FB275B">
        <w:rPr>
          <w:lang w:val="en-AU"/>
        </w:rPr>
        <w:t xml:space="preserve">Big data is handled by a parallel distributed environment. </w:t>
      </w:r>
      <w:r w:rsidR="00666CD5">
        <w:rPr>
          <w:lang w:val="en-AU"/>
        </w:rPr>
        <w:t xml:space="preserve">The multi-task processes should be considered in any Anonymization model used for big data. This can be implemented </w:t>
      </w:r>
      <w:r w:rsidRPr="00FB275B">
        <w:rPr>
          <w:lang w:val="en-AU"/>
        </w:rPr>
        <w:t>by splitting tasks into sub-tasks, and distributing them among multi-computers</w:t>
      </w:r>
      <w:r w:rsidR="00666CD5">
        <w:rPr>
          <w:lang w:val="en-AU"/>
        </w:rPr>
        <w:t xml:space="preserve"> </w:t>
      </w:r>
      <w:r w:rsidRPr="00FB275B">
        <w:rPr>
          <w:lang w:val="en-AU"/>
        </w:rPr>
        <w:t xml:space="preserve">to cope with the massive data volume. </w:t>
      </w:r>
    </w:p>
    <w:p w:rsidR="007D22BD" w:rsidRPr="00FB275B" w:rsidRDefault="00666CD5" w:rsidP="00DE6103">
      <w:pPr>
        <w:widowControl/>
        <w:spacing w:after="160" w:line="259" w:lineRule="auto"/>
        <w:jc w:val="both"/>
        <w:rPr>
          <w:lang w:val="en-AU"/>
        </w:rPr>
      </w:pPr>
      <w:r>
        <w:rPr>
          <w:lang w:val="en-AU"/>
        </w:rPr>
        <w:t>In non-distributed environment</w:t>
      </w:r>
      <w:r w:rsidR="00DE6103">
        <w:rPr>
          <w:lang w:val="en-AU"/>
        </w:rPr>
        <w:t>s</w:t>
      </w:r>
      <w:r>
        <w:rPr>
          <w:lang w:val="en-AU"/>
        </w:rPr>
        <w:t>, data must be split into small junk</w:t>
      </w:r>
      <w:r w:rsidR="00DE6103">
        <w:rPr>
          <w:lang w:val="en-AU"/>
        </w:rPr>
        <w:t>s</w:t>
      </w:r>
      <w:r>
        <w:rPr>
          <w:lang w:val="en-AU"/>
        </w:rPr>
        <w:t xml:space="preserve">. This technique is essential in a limited resources environment, with a single computation point. In </w:t>
      </w:r>
      <w:r w:rsidR="00DE6103">
        <w:rPr>
          <w:lang w:val="en-AU"/>
        </w:rPr>
        <w:t xml:space="preserve">this case, splitting data will prevent hardware overwhelming by a large size of data. However, </w:t>
      </w:r>
      <w:r>
        <w:rPr>
          <w:lang w:val="en-AU"/>
        </w:rPr>
        <w:t>S</w:t>
      </w:r>
      <w:r w:rsidR="007D22BD" w:rsidRPr="00FB275B">
        <w:rPr>
          <w:lang w:val="en-AU"/>
        </w:rPr>
        <w:t>plitting data into small junk</w:t>
      </w:r>
      <w:r w:rsidR="00DE6103">
        <w:rPr>
          <w:lang w:val="en-AU"/>
        </w:rPr>
        <w:t>s</w:t>
      </w:r>
      <w:r w:rsidR="007D22BD" w:rsidRPr="00FB275B">
        <w:rPr>
          <w:lang w:val="en-AU"/>
        </w:rPr>
        <w:t xml:space="preserve"> </w:t>
      </w:r>
      <w:r w:rsidR="0043380E" w:rsidRPr="00FB275B">
        <w:rPr>
          <w:lang w:val="en-AU"/>
        </w:rPr>
        <w:t>will</w:t>
      </w:r>
      <w:r w:rsidR="007D22BD" w:rsidRPr="00FB275B">
        <w:rPr>
          <w:lang w:val="en-AU"/>
        </w:rPr>
        <w:t xml:space="preserve"> negatively affect the information gained. This is inasmuch the previous equivalency increase </w:t>
      </w:r>
      <w:r w:rsidR="0043380E" w:rsidRPr="00FB275B">
        <w:rPr>
          <w:lang w:val="en-AU"/>
        </w:rPr>
        <w:t>theorem</w:t>
      </w:r>
      <w:r w:rsidR="007D22BD" w:rsidRPr="00FB275B">
        <w:rPr>
          <w:lang w:val="en-AU"/>
        </w:rPr>
        <w:t xml:space="preserve">. For instance, a data of 10,000 </w:t>
      </w:r>
      <w:r w:rsidR="007D22BD" w:rsidRPr="005C6C2E">
        <w:rPr>
          <w:noProof/>
          <w:lang w:val="en-AU"/>
        </w:rPr>
        <w:t>record</w:t>
      </w:r>
      <w:r w:rsidR="007D22BD" w:rsidRPr="00FB275B">
        <w:rPr>
          <w:lang w:val="en-AU"/>
        </w:rPr>
        <w:t xml:space="preserve"> will be extensively anonymized more than a data of 30,000 records</w:t>
      </w:r>
      <w:r w:rsidR="0043380E" w:rsidRPr="00FB275B">
        <w:rPr>
          <w:lang w:val="en-AU"/>
        </w:rPr>
        <w:t>, which leads to a higher data loss</w:t>
      </w:r>
      <w:r w:rsidR="007D22BD" w:rsidRPr="00FB275B">
        <w:rPr>
          <w:lang w:val="en-AU"/>
        </w:rPr>
        <w:t xml:space="preserve">. This is because of the lower equivalency in the lower number of records. </w:t>
      </w:r>
    </w:p>
    <w:p w:rsidR="007D22BD" w:rsidRPr="007D22BD" w:rsidRDefault="007D22BD" w:rsidP="00FB275B">
      <w:pPr>
        <w:widowControl/>
        <w:spacing w:after="160" w:line="259" w:lineRule="auto"/>
        <w:jc w:val="both"/>
        <w:rPr>
          <w:rFonts w:eastAsia="SimSun"/>
        </w:rPr>
      </w:pPr>
      <w:r w:rsidRPr="00FB275B">
        <w:rPr>
          <w:lang w:val="en-AU"/>
        </w:rPr>
        <w:t xml:space="preserve">However, parallel distributed environments have </w:t>
      </w:r>
      <w:r w:rsidRPr="005C6C2E">
        <w:rPr>
          <w:noProof/>
          <w:lang w:val="en-AU"/>
        </w:rPr>
        <w:t>limited</w:t>
      </w:r>
      <w:r w:rsidRPr="00FB275B">
        <w:rPr>
          <w:lang w:val="en-AU"/>
        </w:rPr>
        <w:t xml:space="preserve"> size of handling data on each time retrieval, such as in </w:t>
      </w:r>
      <w:r w:rsidR="005C6C2E">
        <w:rPr>
          <w:noProof/>
          <w:lang w:val="en-AU"/>
        </w:rPr>
        <w:t>H</w:t>
      </w:r>
      <w:r w:rsidRPr="005C6C2E">
        <w:rPr>
          <w:noProof/>
          <w:lang w:val="en-AU"/>
        </w:rPr>
        <w:t>adoop</w:t>
      </w:r>
      <w:r w:rsidRPr="00FB275B">
        <w:rPr>
          <w:lang w:val="en-AU"/>
        </w:rPr>
        <w:t xml:space="preserve"> </w:t>
      </w:r>
      <w:r w:rsidRPr="005C6C2E">
        <w:rPr>
          <w:i/>
          <w:iCs/>
          <w:lang w:val="en-AU"/>
        </w:rPr>
        <w:t>map/reduce</w:t>
      </w:r>
      <w:r w:rsidRPr="00FB275B">
        <w:rPr>
          <w:lang w:val="en-AU"/>
        </w:rPr>
        <w:t xml:space="preserve">. This size of data retrieved can be pre-configured in </w:t>
      </w:r>
      <w:r w:rsidR="005C6C2E">
        <w:rPr>
          <w:noProof/>
          <w:lang w:val="en-AU"/>
        </w:rPr>
        <w:t>H</w:t>
      </w:r>
      <w:r w:rsidRPr="005C6C2E">
        <w:rPr>
          <w:noProof/>
          <w:lang w:val="en-AU"/>
        </w:rPr>
        <w:t>adoop</w:t>
      </w:r>
      <w:r w:rsidRPr="00FB275B">
        <w:rPr>
          <w:lang w:val="en-AU"/>
        </w:rPr>
        <w:t xml:space="preserve"> file system HDFS. </w:t>
      </w:r>
      <w:r w:rsidRPr="00FB275B">
        <w:rPr>
          <w:lang w:val="en-AU"/>
        </w:rPr>
        <w:lastRenderedPageBreak/>
        <w:t xml:space="preserve">A </w:t>
      </w:r>
      <w:r w:rsidR="002C7597" w:rsidRPr="00FB275B">
        <w:rPr>
          <w:lang w:val="en-AU"/>
        </w:rPr>
        <w:t>trade-off</w:t>
      </w:r>
      <w:r w:rsidRPr="00FB275B">
        <w:rPr>
          <w:lang w:val="en-AU"/>
        </w:rPr>
        <w:t xml:space="preserve"> between the maximum size and information gained should be studied carefully to determine the best fit size. Hence, we need to further investigate this concern in our future </w:t>
      </w:r>
      <w:r w:rsidR="0043380E" w:rsidRPr="00FB275B">
        <w:rPr>
          <w:lang w:val="en-AU"/>
        </w:rPr>
        <w:t>work</w:t>
      </w:r>
      <w:r w:rsidRPr="00FB275B">
        <w:rPr>
          <w:lang w:val="en-AU"/>
        </w:rPr>
        <w:t>.</w:t>
      </w:r>
      <w:r w:rsidRPr="007D22BD">
        <w:rPr>
          <w:rFonts w:eastAsia="SimSun"/>
        </w:rPr>
        <w:t xml:space="preserve"> </w:t>
      </w:r>
    </w:p>
    <w:p w:rsidR="007D22BD" w:rsidRPr="005F66F2" w:rsidRDefault="007D22BD" w:rsidP="00404A5A">
      <w:pPr>
        <w:pStyle w:val="Heading2"/>
        <w:rPr>
          <w:lang w:val="en-AU"/>
        </w:rPr>
      </w:pPr>
      <w:r w:rsidRPr="005F66F2">
        <w:rPr>
          <w:lang w:val="en-AU"/>
        </w:rPr>
        <w:t>Gradual Access</w:t>
      </w:r>
    </w:p>
    <w:p w:rsidR="007D22BD" w:rsidRPr="00FB275B" w:rsidRDefault="007D22BD" w:rsidP="005C6C2E">
      <w:pPr>
        <w:widowControl/>
        <w:spacing w:after="160" w:line="259" w:lineRule="auto"/>
        <w:jc w:val="both"/>
        <w:rPr>
          <w:lang w:val="en-AU"/>
        </w:rPr>
      </w:pPr>
      <w:r w:rsidRPr="00FB275B">
        <w:rPr>
          <w:lang w:val="en-AU"/>
        </w:rPr>
        <w:t xml:space="preserve">Big data nature is public. Big data is </w:t>
      </w:r>
      <w:r w:rsidRPr="005C6C2E">
        <w:rPr>
          <w:noProof/>
          <w:lang w:val="en-AU"/>
        </w:rPr>
        <w:t>prone</w:t>
      </w:r>
      <w:r w:rsidRPr="00FB275B">
        <w:rPr>
          <w:lang w:val="en-AU"/>
        </w:rPr>
        <w:t xml:space="preserve"> to external attacks more likely than the conventional data. Many users from many organizations may enquire big data analytics. The large increase number of users may require a robust access control model to manage a </w:t>
      </w:r>
      <w:r w:rsidRPr="005C6C2E">
        <w:rPr>
          <w:noProof/>
          <w:lang w:val="en-AU"/>
        </w:rPr>
        <w:t>proper</w:t>
      </w:r>
      <w:r w:rsidR="005C6C2E">
        <w:rPr>
          <w:noProof/>
          <w:lang w:val="en-AU"/>
        </w:rPr>
        <w:t>ly</w:t>
      </w:r>
      <w:r w:rsidRPr="00FB275B">
        <w:rPr>
          <w:lang w:val="en-AU"/>
        </w:rPr>
        <w:t xml:space="preserve"> discriminated access for variants of user’s privileges</w:t>
      </w:r>
      <w:r w:rsidR="006852E6" w:rsidRPr="00FB275B">
        <w:rPr>
          <w:lang w:val="en-AU"/>
        </w:rPr>
        <w:t xml:space="preserve"> </w:t>
      </w:r>
      <w:r w:rsidR="006852E6" w:rsidRPr="00FB275B">
        <w:rPr>
          <w:lang w:val="en-AU"/>
        </w:rPr>
        <w:fldChar w:fldCharType="begin"/>
      </w:r>
      <w:r w:rsidR="00255694" w:rsidRPr="00FB275B">
        <w:rPr>
          <w:lang w:val="en-AU"/>
        </w:rPr>
        <w:instrText xml:space="preserve"> ADDIN EN.CITE &lt;EndNote&gt;&lt;Cite&gt;&lt;Author&gt;Chaudhuri&lt;/Author&gt;&lt;Year&gt;2012&lt;/Year&gt;&lt;RecNum&gt;79&lt;/RecNum&gt;&lt;DisplayText&gt;[9]&lt;/DisplayText&gt;&lt;record&gt;&lt;rec-number&gt;79&lt;/rec-number&gt;&lt;foreign-keys&gt;&lt;key app="EN" db-id="vetvtft0yx0fane2vthpe02ttza59fr5d5zt" timestamp="1430888910"&gt;79&lt;/key&gt;&lt;/foreign-keys&gt;&lt;ref-type name="Generic"&gt;13&lt;/ref-type&gt;&lt;contributors&gt;&lt;authors&gt;&lt;author&gt;Chaudhuri, Surajit&lt;/author&gt;&lt;/authors&gt;&lt;secondary-authors&gt;&lt;author&gt;Lenzerini, Maurizio&lt;/author&gt;&lt;author&gt;Benedikt, Michael&lt;/author&gt;&lt;author&gt;Kr,&lt;/author&gt;&lt;author&gt;tzsch, Markus&lt;/author&gt;&lt;/secondary-authors&gt;&lt;/contributors&gt;&lt;titles&gt;&lt;title&gt;What next?: a half-dozen data management research goals for big data and the cloud&lt;/title&gt;&lt;secondary-title&gt;PODS &amp;apos;12&lt;/secondary-title&gt;&lt;/titles&gt;&lt;pages&gt;1-4&lt;/pages&gt;&lt;keywords&gt;&lt;keyword&gt;Big Data, Data Analytics&lt;/keyword&gt;&lt;keyword&gt;Cloud Infrastructure&lt;/keyword&gt;&lt;keyword&gt;Research Challenges&lt;/keyword&gt;&lt;/keywords&gt;&lt;dates&gt;&lt;year&gt;2012&lt;/year&gt;&lt;/dates&gt;&lt;publisher&gt;ACM&lt;/publisher&gt;&lt;urls&gt;&lt;/urls&gt;&lt;electronic-resource-num&gt;10.1145/2213556.2213558&lt;/electronic-resource-num&gt;&lt;/record&gt;&lt;/Cite&gt;&lt;/EndNote&gt;</w:instrText>
      </w:r>
      <w:r w:rsidR="006852E6" w:rsidRPr="00FB275B">
        <w:rPr>
          <w:lang w:val="en-AU"/>
        </w:rPr>
        <w:fldChar w:fldCharType="separate"/>
      </w:r>
      <w:r w:rsidR="00255694" w:rsidRPr="00FB275B">
        <w:rPr>
          <w:lang w:val="en-AU"/>
        </w:rPr>
        <w:t>[9]</w:t>
      </w:r>
      <w:r w:rsidR="006852E6" w:rsidRPr="00FB275B">
        <w:rPr>
          <w:lang w:val="en-AU"/>
        </w:rPr>
        <w:fldChar w:fldCharType="end"/>
      </w:r>
      <w:r w:rsidRPr="00FB275B">
        <w:rPr>
          <w:lang w:val="en-AU"/>
        </w:rPr>
        <w:t xml:space="preserve">. The access control model </w:t>
      </w:r>
      <w:r w:rsidR="00E324A6" w:rsidRPr="00FB275B">
        <w:rPr>
          <w:lang w:val="en-AU"/>
        </w:rPr>
        <w:t>can</w:t>
      </w:r>
      <w:r w:rsidRPr="00FB275B">
        <w:rPr>
          <w:lang w:val="en-AU"/>
        </w:rPr>
        <w:t xml:space="preserve"> be granularly integrated with the distributed environment to manage gradual levels of access, and without </w:t>
      </w:r>
      <w:r w:rsidR="005C6C2E">
        <w:rPr>
          <w:noProof/>
          <w:lang w:val="en-AU"/>
        </w:rPr>
        <w:t>a</w:t>
      </w:r>
      <w:r w:rsidRPr="005C6C2E">
        <w:rPr>
          <w:noProof/>
          <w:lang w:val="en-AU"/>
        </w:rPr>
        <w:t>ffecting</w:t>
      </w:r>
      <w:r w:rsidRPr="00FB275B">
        <w:rPr>
          <w:lang w:val="en-AU"/>
        </w:rPr>
        <w:t xml:space="preserve"> the analytics performance.   </w:t>
      </w:r>
    </w:p>
    <w:p w:rsidR="00A10587" w:rsidRPr="00404A5A" w:rsidRDefault="00A10587" w:rsidP="00404A5A">
      <w:pPr>
        <w:pStyle w:val="Heading1"/>
      </w:pPr>
      <w:r w:rsidRPr="00404A5A">
        <w:t>Anonymization Models Adopted in Big Data</w:t>
      </w:r>
    </w:p>
    <w:p w:rsidR="00381B94" w:rsidRDefault="00A10587" w:rsidP="009E5A01">
      <w:pPr>
        <w:widowControl/>
        <w:spacing w:after="160" w:line="259" w:lineRule="auto"/>
        <w:jc w:val="both"/>
        <w:rPr>
          <w:lang w:val="en-AU"/>
        </w:rPr>
      </w:pPr>
      <w:r>
        <w:rPr>
          <w:lang w:val="en-AU"/>
        </w:rPr>
        <w:t xml:space="preserve">Two methods are proposed to protect data privacy, these are perturbation and k-anonymity. </w:t>
      </w:r>
      <w:r w:rsidR="00552B7F">
        <w:rPr>
          <w:lang w:val="en-AU"/>
        </w:rPr>
        <w:t>M</w:t>
      </w:r>
      <w:r>
        <w:rPr>
          <w:lang w:val="en-AU"/>
        </w:rPr>
        <w:t xml:space="preserve">any models were developed based on one of these two methods. The </w:t>
      </w:r>
      <w:r w:rsidR="00552B7F">
        <w:rPr>
          <w:lang w:val="en-AU"/>
        </w:rPr>
        <w:t>models</w:t>
      </w:r>
      <w:r>
        <w:rPr>
          <w:lang w:val="en-AU"/>
        </w:rPr>
        <w:t xml:space="preserve"> were initially developed for conventional data, </w:t>
      </w:r>
      <w:r w:rsidR="00552B7F">
        <w:rPr>
          <w:lang w:bidi="ar-JO"/>
        </w:rPr>
        <w:t xml:space="preserve">and before the </w:t>
      </w:r>
      <w:r>
        <w:rPr>
          <w:lang w:val="en-AU"/>
        </w:rPr>
        <w:t xml:space="preserve">big data </w:t>
      </w:r>
      <w:r w:rsidR="00552B7F">
        <w:rPr>
          <w:lang w:val="en-AU"/>
        </w:rPr>
        <w:t>manifestation</w:t>
      </w:r>
      <w:r>
        <w:rPr>
          <w:lang w:val="en-AU"/>
        </w:rPr>
        <w:t xml:space="preserve">. Recently, </w:t>
      </w:r>
      <w:r w:rsidR="00552B7F">
        <w:rPr>
          <w:lang w:val="en-AU"/>
        </w:rPr>
        <w:t>data analytics is becoming more prominent in big data.</w:t>
      </w:r>
      <w:r>
        <w:rPr>
          <w:lang w:val="en-AU"/>
        </w:rPr>
        <w:t xml:space="preserve"> MapReduce is a parallel distributed process has gained a popularity in managing big data. This leads the researchers to alter the previous privacy models, so it fits the new distributed environment. </w:t>
      </w:r>
    </w:p>
    <w:p w:rsidR="00381B94" w:rsidRDefault="00381B94" w:rsidP="00074225">
      <w:pPr>
        <w:widowControl/>
        <w:spacing w:after="160" w:line="259" w:lineRule="auto"/>
        <w:jc w:val="both"/>
        <w:rPr>
          <w:lang w:val="en-AU"/>
        </w:rPr>
      </w:pPr>
      <w:r>
        <w:rPr>
          <w:lang w:val="en-AU"/>
        </w:rPr>
        <w:t xml:space="preserve">Both privacy methods become less effective in big data. Most k-anonymity models permit a large amount of data loss. </w:t>
      </w:r>
      <w:r w:rsidR="00074225">
        <w:rPr>
          <w:lang w:val="en-AU"/>
        </w:rPr>
        <w:t xml:space="preserve">Also, </w:t>
      </w:r>
      <w:r>
        <w:rPr>
          <w:lang w:val="en-AU"/>
        </w:rPr>
        <w:t xml:space="preserve">Perturbation becomes less effective in a large quantity of data, because it is possible to estimate the original data from the anonymized data when the data volume becomes massive. </w:t>
      </w:r>
      <w:r w:rsidR="00074225">
        <w:rPr>
          <w:lang w:val="en-AU"/>
        </w:rPr>
        <w:t>Besides</w:t>
      </w:r>
      <w:r>
        <w:rPr>
          <w:lang w:val="en-AU"/>
        </w:rPr>
        <w:t xml:space="preserve">, the </w:t>
      </w:r>
      <w:r>
        <w:rPr>
          <w:lang w:val="en-AU" w:bidi="ar-JO"/>
        </w:rPr>
        <w:t xml:space="preserve"> anonymization exaggeration may</w:t>
      </w:r>
      <w:r>
        <w:rPr>
          <w:lang w:val="en-AU"/>
        </w:rPr>
        <w:t xml:space="preserve"> be </w:t>
      </w:r>
      <w:r w:rsidRPr="005C6C2E">
        <w:rPr>
          <w:noProof/>
          <w:lang w:val="en-AU"/>
        </w:rPr>
        <w:t>cross</w:t>
      </w:r>
      <w:r w:rsidR="005C6C2E">
        <w:rPr>
          <w:noProof/>
          <w:lang w:val="en-AU"/>
        </w:rPr>
        <w:t>-</w:t>
      </w:r>
      <w:r w:rsidRPr="005C6C2E">
        <w:rPr>
          <w:noProof/>
          <w:lang w:val="en-AU"/>
        </w:rPr>
        <w:t>referenced</w:t>
      </w:r>
      <w:r>
        <w:rPr>
          <w:lang w:val="en-AU"/>
        </w:rPr>
        <w:t xml:space="preserve"> with the other available data following de-anonymization techniques </w:t>
      </w:r>
      <w:r>
        <w:rPr>
          <w:lang w:val="en-AU"/>
        </w:rPr>
        <w:fldChar w:fldCharType="begin"/>
      </w:r>
      <w:r>
        <w:rPr>
          <w:lang w:val="en-AU"/>
        </w:rPr>
        <w:instrText xml:space="preserve"> ADDIN EN.CITE &lt;EndNote&gt;&lt;Cite&gt;&lt;Author&gt;Shui Yu&lt;/Author&gt;&lt;Year&gt;2016&lt;/Year&gt;&lt;RecNum&gt;141&lt;/RecNum&gt;&lt;DisplayText&gt;[10]&lt;/DisplayText&gt;&lt;record&gt;&lt;rec-number&gt;141&lt;/rec-number&gt;&lt;foreign-keys&gt;&lt;key app="EN" db-id="vetvtft0yx0fane2vthpe02ttza59fr5d5zt" timestamp="1458652307"&gt;141&lt;/key&gt;&lt;/foreign-keys&gt;&lt;ref-type name="Book"&gt;6&lt;/ref-type&gt;&lt;contributors&gt;&lt;authors&gt;&lt;author&gt;Shui Yu, Song Gu&lt;/author&gt;&lt;/authors&gt;&lt;secondary-authors&gt;&lt;author&gt;1&lt;/author&gt;&lt;/secondary-authors&gt;&lt;/contributors&gt;&lt;titles&gt;&lt;title&gt;Big Data Concepts, Theories, and Applications&lt;/title&gt;&lt;/titles&gt;&lt;dates&gt;&lt;year&gt;2016&lt;/year&gt;&lt;pub-dates&gt;&lt;date&gt;3 March 2016&lt;/date&gt;&lt;/pub-dates&gt;&lt;/dates&gt;&lt;publisher&gt;Springer&lt;/publisher&gt;&lt;isbn&gt;9783319277639&lt;/isbn&gt;&lt;urls&gt;&lt;/urls&gt;&lt;/record&gt;&lt;/Cite&gt;&lt;/EndNote&gt;</w:instrText>
      </w:r>
      <w:r>
        <w:rPr>
          <w:lang w:val="en-AU"/>
        </w:rPr>
        <w:fldChar w:fldCharType="separate"/>
      </w:r>
      <w:r>
        <w:rPr>
          <w:noProof/>
          <w:lang w:val="en-AU"/>
        </w:rPr>
        <w:t>[10]</w:t>
      </w:r>
      <w:r>
        <w:rPr>
          <w:lang w:val="en-AU"/>
        </w:rPr>
        <w:fldChar w:fldCharType="end"/>
      </w:r>
      <w:r>
        <w:rPr>
          <w:lang w:val="en-AU"/>
        </w:rPr>
        <w:t>.</w:t>
      </w:r>
    </w:p>
    <w:p w:rsidR="00272A09" w:rsidRDefault="00381B94" w:rsidP="00272A09">
      <w:pPr>
        <w:widowControl/>
        <w:spacing w:after="160" w:line="259" w:lineRule="auto"/>
        <w:jc w:val="both"/>
        <w:rPr>
          <w:lang w:val="en-AU"/>
        </w:rPr>
      </w:pPr>
      <w:r>
        <w:rPr>
          <w:lang w:val="en-AU"/>
        </w:rPr>
        <w:t xml:space="preserve">A popular anonymity model is known by K-anonymity was proposed. The model </w:t>
      </w:r>
      <w:r w:rsidR="00A10587" w:rsidRPr="00F123BB">
        <w:rPr>
          <w:lang w:val="en-AU"/>
        </w:rPr>
        <w:t>suggest</w:t>
      </w:r>
      <w:r w:rsidR="00A10587">
        <w:rPr>
          <w:lang w:val="en-AU"/>
        </w:rPr>
        <w:t>s</w:t>
      </w:r>
      <w:r w:rsidR="00A10587" w:rsidRPr="00F123BB">
        <w:rPr>
          <w:lang w:val="en-AU"/>
        </w:rPr>
        <w:t xml:space="preserve"> a</w:t>
      </w:r>
      <w:r>
        <w:rPr>
          <w:lang w:val="en-AU"/>
        </w:rPr>
        <w:t>n anonymization</w:t>
      </w:r>
      <w:r w:rsidR="00A10587" w:rsidRPr="00F123BB">
        <w:rPr>
          <w:lang w:val="en-AU"/>
        </w:rPr>
        <w:t xml:space="preserve"> for quasi-identifier (QID</w:t>
      </w:r>
      <w:r>
        <w:rPr>
          <w:lang w:val="en-AU"/>
        </w:rPr>
        <w:t>)</w:t>
      </w:r>
      <w:r w:rsidR="00A10587">
        <w:t xml:space="preserve"> </w:t>
      </w:r>
      <w:r w:rsidR="00A10587" w:rsidRPr="00F123BB">
        <w:rPr>
          <w:lang w:val="en-AU"/>
        </w:rPr>
        <w:fldChar w:fldCharType="begin"/>
      </w:r>
      <w:r>
        <w:rPr>
          <w:lang w:val="en-AU"/>
        </w:rPr>
        <w:instrText xml:space="preserve"> ADDIN EN.CITE &lt;EndNote&gt;&lt;Cite&gt;&lt;Author&gt;Sweeney&lt;/Author&gt;&lt;Year&gt;2002&lt;/Year&gt;&lt;RecNum&gt;97&lt;/RecNum&gt;&lt;DisplayText&gt;[11]&lt;/DisplayText&gt;&lt;record&gt;&lt;rec-number&gt;97&lt;/rec-number&gt;&lt;foreign-keys&gt;&lt;key app="EN" db-id="vetvtft0yx0fane2vthpe02ttza59fr5d5zt" timestamp="1442125002"&gt;97&lt;/key&gt;&lt;/foreign-keys&gt;&lt;ref-type name="Journal Article"&gt;17&lt;/ref-type&gt;&lt;contributors&gt;&lt;authors&gt;&lt;author&gt;Sweeney, Latanya&lt;/author&gt;&lt;/authors&gt;&lt;/contributors&gt;&lt;titles&gt;&lt;title&gt;ACHIEVING -ANONYMITY PRIVACY PROTECTION USING GENERALIZATION AND SUPPRESSION&lt;/title&gt;&lt;secondary-title&gt;International Journal of Uncertainty, Fuzziness and Knowledge-Based Systems&lt;/secondary-title&gt;&lt;/titles&gt;&lt;periodical&gt;&lt;full-title&gt;International Journal of Uncertainty, Fuzziness and Knowledge-Based Systems&lt;/full-title&gt;&lt;/periodical&gt;&lt;pages&gt;571-588&lt;/pages&gt;&lt;volume&gt;10&lt;/volume&gt;&lt;number&gt;05&lt;/number&gt;&lt;keywords&gt;&lt;keyword&gt;Data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021848850200165X&lt;/electronic-resource-num&gt;&lt;/record&gt;&lt;/Cite&gt;&lt;/EndNote&gt;</w:instrText>
      </w:r>
      <w:r w:rsidR="00A10587" w:rsidRPr="00F123BB">
        <w:rPr>
          <w:lang w:val="en-AU"/>
        </w:rPr>
        <w:fldChar w:fldCharType="separate"/>
      </w:r>
      <w:r>
        <w:rPr>
          <w:noProof/>
          <w:lang w:val="en-AU"/>
        </w:rPr>
        <w:t>[11]</w:t>
      </w:r>
      <w:r w:rsidR="00A10587" w:rsidRPr="00F123BB">
        <w:rPr>
          <w:lang w:val="en-AU"/>
        </w:rPr>
        <w:fldChar w:fldCharType="end"/>
      </w:r>
      <w:r w:rsidR="00A10587" w:rsidRPr="00A07ECA">
        <w:rPr>
          <w:lang w:val="en-AU"/>
        </w:rPr>
        <w:t xml:space="preserve"> </w:t>
      </w:r>
      <w:r w:rsidR="00A10587" w:rsidRPr="00F123BB">
        <w:rPr>
          <w:lang w:val="en-AU"/>
        </w:rPr>
        <w:fldChar w:fldCharType="begin"/>
      </w:r>
      <w:r w:rsidR="00F421DE">
        <w:rPr>
          <w:lang w:val="en-AU"/>
        </w:rPr>
        <w:instrText xml:space="preserve"> ADDIN EN.CITE &lt;EndNote&gt;&lt;Cite&gt;&lt;Author&gt;Sweeney&lt;/Author&gt;&lt;Year&gt;2002&lt;/Year&gt;&lt;RecNum&gt;117&lt;/RecNum&gt;&lt;DisplayText&gt;[6]&lt;/DisplayText&gt;&lt;record&gt;&lt;rec-number&gt;117&lt;/rec-number&gt;&lt;foreign-keys&gt;&lt;key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00A10587" w:rsidRPr="00F123BB">
        <w:rPr>
          <w:lang w:val="en-AU"/>
        </w:rPr>
        <w:fldChar w:fldCharType="separate"/>
      </w:r>
      <w:r w:rsidR="00F421DE">
        <w:rPr>
          <w:noProof/>
          <w:lang w:val="en-AU"/>
        </w:rPr>
        <w:t>[6]</w:t>
      </w:r>
      <w:r w:rsidR="00A10587" w:rsidRPr="00F123BB">
        <w:rPr>
          <w:lang w:val="en-AU"/>
        </w:rPr>
        <w:fldChar w:fldCharType="end"/>
      </w:r>
      <w:r w:rsidR="00A10587" w:rsidRPr="00F123BB">
        <w:t>.</w:t>
      </w:r>
      <w:r w:rsidR="00272A09" w:rsidRPr="00272A09">
        <w:rPr>
          <w:lang w:val="en-AU"/>
        </w:rPr>
        <w:t xml:space="preserve"> </w:t>
      </w:r>
      <w:r w:rsidR="00272A09">
        <w:rPr>
          <w:lang w:val="en-AU"/>
        </w:rPr>
        <w:t xml:space="preserve">One of the main reasons behind the large data loss in k-anonymity model was the single dimensional operation. K-anonymity adheres one group for all data, which considerably reduces the gained information. This concern was resolved by proposing the top-down specialization model. The TDS is </w:t>
      </w:r>
      <w:r w:rsidR="00272A09" w:rsidRPr="005C6C2E">
        <w:rPr>
          <w:noProof/>
          <w:lang w:val="en-AU"/>
        </w:rPr>
        <w:t xml:space="preserve">capable </w:t>
      </w:r>
      <w:r w:rsidR="005C6C2E">
        <w:rPr>
          <w:noProof/>
          <w:lang w:val="en-AU"/>
        </w:rPr>
        <w:t>of endorsing</w:t>
      </w:r>
      <w:r w:rsidR="00272A09">
        <w:rPr>
          <w:lang w:val="en-AU"/>
        </w:rPr>
        <w:t xml:space="preserve"> the multi-dimensional operation. Eventually, the TDS model was proposed based on LKC model in a multi-dimensional operation </w:t>
      </w:r>
      <w:r w:rsidR="00272A09" w:rsidRPr="00F123BB">
        <w:fldChar w:fldCharType="begin"/>
      </w:r>
      <w:r w:rsidR="00272A09">
        <w:instrText xml:space="preserve"> ADDIN EN.CITE &lt;EndNote&gt;&lt;Cite&gt;&lt;Author&gt;Machanavajjhala&lt;/Author&gt;&lt;Year&gt;2007&lt;/Year&gt;&lt;RecNum&gt;116&lt;/RecNum&gt;&lt;DisplayText&gt;[12]&lt;/DisplayText&gt;&lt;record&gt;&lt;rec-number&gt;116&lt;/rec-number&gt;&lt;foreign-keys&gt;&lt;key app="EN" db-id="vetvtft0yx0fane2vthpe02ttza59fr5d5zt" timestamp="1448541395"&gt;116&lt;/key&gt;&lt;/foreign-keys&gt;&lt;ref-type name="Journal Article"&gt;17&lt;/ref-type&gt;&lt;contributors&gt;&lt;authors&gt;&lt;author&gt;Machanavajjhala, Ashwin&lt;/author&gt;&lt;author&gt;Kifer, Daniel&lt;/author&gt;&lt;author&gt;Gehrke, Johannes&lt;/author&gt;&lt;author&gt;Venkitasubramaniam, Muthuramakrishnan&lt;/author&gt;&lt;/authors&gt;&lt;/contributors&gt;&lt;titles&gt;&lt;title&gt;L-diversity: Privacy beyond k-anonymity&lt;/title&gt;&lt;secondary-title&gt;ACM Transactions on Knowledge Discovery from Data (TKDD)&lt;/secondary-title&gt;&lt;/titles&gt;&lt;periodical&gt;&lt;full-title&gt;ACM Transactions on Knowledge Discovery from Data (TKDD)&lt;/full-title&gt;&lt;/periodical&gt;&lt;pages&gt;3-es&lt;/pages&gt;&lt;volume&gt;1&lt;/volume&gt;&lt;number&gt;1&lt;/number&gt;&lt;keywords&gt;&lt;keyword&gt;&amp;amp;ell&lt;/keyword&gt;&lt;keyword&gt;-diversity&lt;/keyword&gt;&lt;keyword&gt;K-anonymity&lt;/keyword&gt;&lt;keyword&gt;Data Privacy&lt;/keyword&gt;&lt;keyword&gt;Privacy-preserving Data Publishing&lt;/keyword&gt;&lt;/keywords&gt;&lt;dates&gt;&lt;year&gt;2007&lt;/year&gt;&lt;/dates&gt;&lt;isbn&gt;1556-4681&lt;/isbn&gt;&lt;urls&gt;&lt;/urls&gt;&lt;electronic-resource-num&gt;10.1145/1217299.1217302&lt;/electronic-resource-num&gt;&lt;/record&gt;&lt;/Cite&gt;&lt;/EndNote&gt;</w:instrText>
      </w:r>
      <w:r w:rsidR="00272A09" w:rsidRPr="00F123BB">
        <w:fldChar w:fldCharType="separate"/>
      </w:r>
      <w:r w:rsidR="00272A09">
        <w:rPr>
          <w:noProof/>
        </w:rPr>
        <w:t>[12]</w:t>
      </w:r>
      <w:r w:rsidR="00272A09" w:rsidRPr="00F123BB">
        <w:fldChar w:fldCharType="end"/>
      </w:r>
      <w:r w:rsidR="00272A09">
        <w:rPr>
          <w:lang w:val="en-AU"/>
        </w:rPr>
        <w:t xml:space="preserve">. Hence TDS is known by multi-dimensional TDS (MDTDS) </w:t>
      </w:r>
      <w:r w:rsidR="00272A09" w:rsidRPr="00F123BB">
        <w:rPr>
          <w:lang w:val="en-AU"/>
        </w:rPr>
        <w:fldChar w:fldCharType="begin"/>
      </w:r>
      <w:r w:rsidR="00272A09">
        <w:rPr>
          <w:lang w:val="en-AU"/>
        </w:rPr>
        <w:instrText xml:space="preserve"> ADDIN EN.CITE &lt;EndNote&gt;&lt;Cite&gt;&lt;Author&gt;Samet&lt;/Author&gt;&lt;Year&gt;2006&lt;/Year&gt;&lt;RecNum&gt;103&lt;/RecNum&gt;&lt;DisplayText&gt;[13]&lt;/DisplayText&gt;&lt;record&gt;&lt;rec-number&gt;103&lt;/rec-number&gt;&lt;foreign-keys&gt;&lt;key app="EN" db-id="vetvtft0yx0fane2vthpe02ttza59fr5d5zt" timestamp="1442665937"&gt;103&lt;/key&gt;&lt;/foreign-keys&gt;&lt;ref-type name="Book"&gt;6&lt;/ref-type&gt;&lt;contributors&gt;&lt;authors&gt;&lt;author&gt;Hanan Samet&lt;/author&gt;&lt;/authors&gt;&lt;secondary-authors&gt;&lt;author&gt;1&lt;/author&gt;&lt;/secondary-authors&gt;&lt;/contributors&gt;&lt;titles&gt;&lt;title&gt;Multidimensional and Metric Data Structure&lt;/title&gt;&lt;/titles&gt;&lt;dates&gt;&lt;year&gt;2006&lt;/year&gt;&lt;/dates&gt;&lt;publisher&gt;Morgan Kaufmann&lt;/publisher&gt;&lt;urls&gt;&lt;/urls&gt;&lt;/record&gt;&lt;/Cite&gt;&lt;/EndNote&gt;</w:instrText>
      </w:r>
      <w:r w:rsidR="00272A09" w:rsidRPr="00F123BB">
        <w:rPr>
          <w:lang w:val="en-AU"/>
        </w:rPr>
        <w:fldChar w:fldCharType="separate"/>
      </w:r>
      <w:r w:rsidR="00272A09">
        <w:rPr>
          <w:noProof/>
          <w:lang w:val="en-AU"/>
        </w:rPr>
        <w:t>[13]</w:t>
      </w:r>
      <w:r w:rsidR="00272A09" w:rsidRPr="00F123BB">
        <w:rPr>
          <w:lang w:val="en-AU"/>
        </w:rPr>
        <w:fldChar w:fldCharType="end"/>
      </w:r>
      <w:r w:rsidR="00272A09">
        <w:rPr>
          <w:lang w:val="en-AU"/>
        </w:rPr>
        <w:t xml:space="preserve"> </w:t>
      </w:r>
      <w:r w:rsidR="00272A09" w:rsidRPr="00F123BB">
        <w:rPr>
          <w:rFonts w:eastAsiaTheme="minorEastAsia"/>
          <w:lang w:val="en-AU"/>
        </w:rPr>
        <w:fldChar w:fldCharType="begin"/>
      </w:r>
      <w:r w:rsidR="00272A09">
        <w:rPr>
          <w:rFonts w:eastAsiaTheme="minorEastAsia"/>
          <w:lang w:val="en-AU"/>
        </w:rPr>
        <w:instrText xml:space="preserve"> ADDIN EN.CITE &lt;EndNote&gt;&lt;Cite&gt;&lt;Author&gt;Fung&lt;/Author&gt;&lt;Year&gt;2005&lt;/Year&gt;&lt;RecNum&gt;98&lt;/RecNum&gt;&lt;DisplayText&gt;[14]&lt;/DisplayText&gt;&lt;record&gt;&lt;rec-number&gt;98&lt;/rec-number&gt;&lt;foreign-keys&gt;&lt;key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00272A09" w:rsidRPr="00F123BB">
        <w:rPr>
          <w:rFonts w:eastAsiaTheme="minorEastAsia"/>
          <w:lang w:val="en-AU"/>
        </w:rPr>
        <w:fldChar w:fldCharType="separate"/>
      </w:r>
      <w:r w:rsidR="00272A09">
        <w:rPr>
          <w:rFonts w:eastAsiaTheme="minorEastAsia"/>
          <w:noProof/>
          <w:lang w:val="en-AU"/>
        </w:rPr>
        <w:t>[14]</w:t>
      </w:r>
      <w:r w:rsidR="00272A09" w:rsidRPr="00F123BB">
        <w:rPr>
          <w:rFonts w:eastAsiaTheme="minorEastAsia"/>
          <w:lang w:val="en-AU"/>
        </w:rPr>
        <w:fldChar w:fldCharType="end"/>
      </w:r>
      <w:r w:rsidR="00272A09">
        <w:rPr>
          <w:lang w:val="en-AU"/>
        </w:rPr>
        <w:t xml:space="preserve">. </w:t>
      </w:r>
    </w:p>
    <w:p w:rsidR="00A10587" w:rsidRDefault="00272A09" w:rsidP="00B46DE1">
      <w:pPr>
        <w:widowControl/>
        <w:spacing w:after="160" w:line="259" w:lineRule="auto"/>
        <w:jc w:val="both"/>
        <w:rPr>
          <w:lang w:val="en-AU"/>
        </w:rPr>
      </w:pPr>
      <w:r>
        <w:rPr>
          <w:lang w:val="en-AU"/>
        </w:rPr>
        <w:t>However</w:t>
      </w:r>
      <w:r w:rsidR="00A10587">
        <w:rPr>
          <w:lang w:val="en-AU"/>
        </w:rPr>
        <w:t xml:space="preserve">, the MapReduce transaction method is different from the classical transaction method in analytics process. MapReduce segregates data process into two main </w:t>
      </w:r>
      <w:r w:rsidR="006852E6">
        <w:rPr>
          <w:lang w:val="en-AU"/>
        </w:rPr>
        <w:t>tasks</w:t>
      </w:r>
      <w:r w:rsidR="005C6C2E">
        <w:rPr>
          <w:lang w:val="en-AU"/>
        </w:rPr>
        <w:t>; reading</w:t>
      </w:r>
      <w:r w:rsidR="00A10587">
        <w:rPr>
          <w:lang w:val="en-AU"/>
        </w:rPr>
        <w:t xml:space="preserve"> data from </w:t>
      </w:r>
      <w:r w:rsidR="00A10587" w:rsidRPr="005C6C2E">
        <w:rPr>
          <w:noProof/>
          <w:lang w:val="en-AU"/>
        </w:rPr>
        <w:t>multi</w:t>
      </w:r>
      <w:r w:rsidR="005C6C2E">
        <w:rPr>
          <w:noProof/>
          <w:lang w:val="en-AU"/>
        </w:rPr>
        <w:t>-</w:t>
      </w:r>
      <w:r w:rsidR="00A10587" w:rsidRPr="005C6C2E">
        <w:rPr>
          <w:noProof/>
          <w:lang w:val="en-AU"/>
        </w:rPr>
        <w:t>repositories</w:t>
      </w:r>
      <w:r w:rsidR="00A10587">
        <w:rPr>
          <w:lang w:val="en-AU"/>
        </w:rPr>
        <w:t xml:space="preserve"> and aggregating results in a reduce output. This </w:t>
      </w:r>
      <w:r w:rsidR="00A10587">
        <w:rPr>
          <w:lang w:bidi="ar-JO"/>
        </w:rPr>
        <w:t>imposes</w:t>
      </w:r>
      <w:r w:rsidR="00B46DE1">
        <w:rPr>
          <w:lang w:bidi="ar-JO"/>
        </w:rPr>
        <w:t xml:space="preserve"> a new method of</w:t>
      </w:r>
      <w:r w:rsidR="00A10587">
        <w:rPr>
          <w:lang w:bidi="ar-JO"/>
        </w:rPr>
        <w:t xml:space="preserve"> disposition</w:t>
      </w:r>
      <w:r w:rsidR="00B46DE1">
        <w:rPr>
          <w:lang w:bidi="ar-JO"/>
        </w:rPr>
        <w:t xml:space="preserve"> in</w:t>
      </w:r>
      <w:r w:rsidR="00A10587">
        <w:rPr>
          <w:lang w:bidi="ar-JO"/>
        </w:rPr>
        <w:t xml:space="preserve"> privacy models operation</w:t>
      </w:r>
      <w:r w:rsidR="00B46DE1">
        <w:rPr>
          <w:lang w:bidi="ar-JO"/>
        </w:rPr>
        <w:t>s</w:t>
      </w:r>
      <w:r w:rsidR="00A10587">
        <w:rPr>
          <w:lang w:bidi="ar-JO"/>
        </w:rPr>
        <w:t xml:space="preserve">. The anonymization process should be amended to fit the </w:t>
      </w:r>
      <w:r w:rsidR="005C6C2E">
        <w:rPr>
          <w:lang w:bidi="ar-JO"/>
        </w:rPr>
        <w:t>reading</w:t>
      </w:r>
      <w:r w:rsidR="00A10587">
        <w:rPr>
          <w:lang w:bidi="ar-JO"/>
        </w:rPr>
        <w:t>, shuffling and reducing of data, as per MapReduce environment.</w:t>
      </w:r>
      <w:r w:rsidR="00A10587">
        <w:rPr>
          <w:lang w:val="en-AU"/>
        </w:rPr>
        <w:t xml:space="preserve">  </w:t>
      </w:r>
    </w:p>
    <w:p w:rsidR="00A10587" w:rsidRPr="00F123BB" w:rsidRDefault="00272A09" w:rsidP="00B46DE1">
      <w:pPr>
        <w:widowControl/>
        <w:spacing w:after="160" w:line="259" w:lineRule="auto"/>
        <w:jc w:val="both"/>
        <w:rPr>
          <w:lang w:val="en-AU"/>
        </w:rPr>
      </w:pPr>
      <w:r>
        <w:rPr>
          <w:rFonts w:eastAsiaTheme="minorEastAsia"/>
          <w:lang w:val="en-AU"/>
        </w:rPr>
        <w:t>Few</w:t>
      </w:r>
      <w:r w:rsidR="00A10587">
        <w:rPr>
          <w:rFonts w:eastAsiaTheme="minorEastAsia"/>
          <w:lang w:val="en-AU"/>
        </w:rPr>
        <w:t xml:space="preserve"> p</w:t>
      </w:r>
      <w:r w:rsidR="00A10587" w:rsidRPr="00F123BB">
        <w:rPr>
          <w:rFonts w:eastAsiaTheme="minorEastAsia"/>
          <w:lang w:val="en-AU"/>
        </w:rPr>
        <w:t>rivacy models</w:t>
      </w:r>
      <w:r w:rsidR="00A10587">
        <w:rPr>
          <w:rFonts w:eastAsiaTheme="minorEastAsia"/>
          <w:lang w:val="en-AU"/>
        </w:rPr>
        <w:t xml:space="preserve"> were altered to fit the </w:t>
      </w:r>
      <w:r w:rsidR="00A10587" w:rsidRPr="00F123BB">
        <w:rPr>
          <w:rFonts w:eastAsiaTheme="minorEastAsia"/>
          <w:lang w:val="en-AU"/>
        </w:rPr>
        <w:t xml:space="preserve">MapReduce framework, </w:t>
      </w:r>
      <w:r w:rsidR="00A10587">
        <w:rPr>
          <w:rFonts w:eastAsiaTheme="minorEastAsia"/>
          <w:lang w:val="en-AU"/>
        </w:rPr>
        <w:t>by</w:t>
      </w:r>
      <w:r w:rsidR="00A10587" w:rsidRPr="00F123BB">
        <w:rPr>
          <w:rFonts w:eastAsiaTheme="minorEastAsia"/>
          <w:lang w:val="en-AU"/>
        </w:rPr>
        <w:t xml:space="preserve"> </w:t>
      </w:r>
      <w:r w:rsidR="00A10587" w:rsidRPr="00F123BB">
        <w:t xml:space="preserve">performing parallel data intensive computations on commodity computers [9]. Computation reads input </w:t>
      </w:r>
      <w:r w:rsidR="00A10587">
        <w:t>data</w:t>
      </w:r>
      <w:r w:rsidR="00A10587" w:rsidRPr="00F123BB">
        <w:t xml:space="preserve"> from a distributed file system</w:t>
      </w:r>
      <w:r w:rsidR="00A10587">
        <w:t>,</w:t>
      </w:r>
      <w:r w:rsidR="00A10587" w:rsidRPr="00F123BB">
        <w:t xml:space="preserve"> which splits the </w:t>
      </w:r>
      <w:r w:rsidR="00A10587">
        <w:t>data</w:t>
      </w:r>
      <w:r w:rsidR="00A10587" w:rsidRPr="00F123BB">
        <w:t xml:space="preserve"> into multiple chunks. Each chunk is assigned to a mapper which reads the data, performs some computation, and </w:t>
      </w:r>
      <w:r w:rsidR="00B46DE1">
        <w:t>emits</w:t>
      </w:r>
      <w:r w:rsidR="00A10587" w:rsidRPr="00F123BB">
        <w:t xml:space="preserve"> a list of key/value pairs. In the next phase, </w:t>
      </w:r>
      <w:r w:rsidR="00A10587" w:rsidRPr="005C6C2E">
        <w:rPr>
          <w:noProof/>
        </w:rPr>
        <w:t>reducers</w:t>
      </w:r>
      <w:r w:rsidR="00A10587" w:rsidRPr="00F123BB">
        <w:t xml:space="preserve"> combine the values belonging to each distinct key according to some function</w:t>
      </w:r>
      <w:r w:rsidR="00A10587">
        <w:t>s</w:t>
      </w:r>
      <w:r w:rsidR="00A10587" w:rsidRPr="00F123BB">
        <w:t xml:space="preserve"> and write the result into an output file. The framework ensures fault-tolerant execution of mappers and reducers while scheduling them in parallel on any </w:t>
      </w:r>
      <w:r w:rsidR="00B46DE1">
        <w:t>node</w:t>
      </w:r>
      <w:r w:rsidR="00A10587" w:rsidRPr="00F123BB">
        <w:t xml:space="preserve"> in the system</w:t>
      </w:r>
      <w:r w:rsidR="00A10587" w:rsidRPr="00F123BB">
        <w:rPr>
          <w:lang w:val="en-AU"/>
        </w:rPr>
        <w:t xml:space="preserve"> </w:t>
      </w:r>
      <w:r w:rsidR="00A10587" w:rsidRPr="00F123BB">
        <w:rPr>
          <w:lang w:val="en-AU"/>
        </w:rPr>
        <w:fldChar w:fldCharType="begin"/>
      </w:r>
      <w:r w:rsidR="00255694">
        <w:rPr>
          <w:lang w:val="en-AU"/>
        </w:rPr>
        <w:instrText xml:space="preserve"> ADDIN EN.CITE &lt;EndNote&gt;&lt;Cite&gt;&lt;Author&gt;Tran&lt;/Author&gt;&lt;Year&gt;2012&lt;/Year&gt;&lt;RecNum&gt;89&lt;/RecNum&gt;&lt;DisplayText&gt;[15]&lt;/DisplayText&gt;&lt;record&gt;&lt;rec-number&gt;89&lt;/rec-number&gt;&lt;foreign-keys&gt;&lt;key app="EN" db-id="vetvtft0yx0fane2vthpe02ttza59fr5d5zt" timestamp="1441962667"&gt;89&lt;/key&gt;&lt;/foreign-keys&gt;&lt;ref-type name="Generic"&gt;13&lt;/ref-type&gt;&lt;contributors&gt;&lt;authors&gt;&lt;author&gt;Tran, Quang&lt;/author&gt;&lt;author&gt;Sato, Hiroyuki&lt;/author&gt;&lt;/authors&gt;&lt;/contributors&gt;&lt;titles&gt;&lt;title&gt;A solution for privacy protection in mapreduce&lt;/title&gt;&lt;/titles&gt;&lt;pages&gt;515-520&lt;/pages&gt;&lt;keywords&gt;&lt;keyword&gt;Cloud Computing&lt;/keyword&gt;&lt;keyword&gt;Privacy&lt;/keyword&gt;&lt;keyword&gt;Randomization&lt;/keyword&gt;&lt;keyword&gt;Security&lt;/keyword&gt;&lt;keyword&gt;Static Code Analysis&lt;/keyword&gt;&lt;/keywords&gt;&lt;dates&gt;&lt;year&gt;2012&lt;/year&gt;&lt;/dates&gt;&lt;isbn&gt;07303157&lt;/isbn&gt;&lt;urls&gt;&lt;/urls&gt;&lt;electronic-resource-num&gt;10.1109/COMPSAC.2012.70&lt;/electronic-resource-num&gt;&lt;/record&gt;&lt;/Cite&gt;&lt;/EndNote&gt;</w:instrText>
      </w:r>
      <w:r w:rsidR="00A10587" w:rsidRPr="00F123BB">
        <w:rPr>
          <w:lang w:val="en-AU"/>
        </w:rPr>
        <w:fldChar w:fldCharType="separate"/>
      </w:r>
      <w:r w:rsidR="00255694">
        <w:rPr>
          <w:noProof/>
          <w:lang w:val="en-AU"/>
        </w:rPr>
        <w:t>[15]</w:t>
      </w:r>
      <w:r w:rsidR="00A10587" w:rsidRPr="00F123BB">
        <w:rPr>
          <w:lang w:val="en-AU"/>
        </w:rPr>
        <w:fldChar w:fldCharType="end"/>
      </w:r>
      <w:r w:rsidR="00A10587" w:rsidRPr="00F123BB">
        <w:rPr>
          <w:lang w:val="en-AU"/>
        </w:rPr>
        <w:t>.</w:t>
      </w:r>
    </w:p>
    <w:p w:rsidR="00A10587" w:rsidRPr="00F123BB" w:rsidRDefault="00A10587" w:rsidP="00255694">
      <w:pPr>
        <w:widowControl/>
        <w:spacing w:after="160" w:line="259" w:lineRule="auto"/>
        <w:jc w:val="both"/>
        <w:rPr>
          <w:lang w:val="en-AU"/>
        </w:rPr>
      </w:pPr>
      <w:r w:rsidRPr="00F123BB">
        <w:rPr>
          <w:lang w:val="en-AU"/>
        </w:rPr>
        <w:lastRenderedPageBreak/>
        <w:t xml:space="preserve">Since the MapReduce </w:t>
      </w:r>
      <w:r>
        <w:rPr>
          <w:lang w:val="en-AU"/>
        </w:rPr>
        <w:t>operations include;</w:t>
      </w:r>
      <w:r w:rsidRPr="00F123BB">
        <w:rPr>
          <w:lang w:val="en-AU"/>
        </w:rPr>
        <w:t xml:space="preserve"> split, map, shuffle and reduce, therefore, any practical security solution should take these </w:t>
      </w:r>
      <w:r>
        <w:rPr>
          <w:lang w:val="en-AU"/>
        </w:rPr>
        <w:t xml:space="preserve">operations into </w:t>
      </w:r>
      <w:r w:rsidRPr="00F123BB">
        <w:rPr>
          <w:lang w:val="en-AU"/>
        </w:rPr>
        <w:t xml:space="preserve">consideration. Any tweaking in the available algorithms should consider the milestones of the scale-up efficiency and the data privacy </w:t>
      </w:r>
      <w:r w:rsidRPr="00F123BB">
        <w:rPr>
          <w:lang w:val="en-AU"/>
        </w:rPr>
        <w:fldChar w:fldCharType="begin"/>
      </w:r>
      <w:r w:rsidR="00255694">
        <w:rPr>
          <w:lang w:val="en-AU"/>
        </w:rPr>
        <w:instrText xml:space="preserve"> ADDIN EN.CITE &lt;EndNote&gt;&lt;Cite&gt;&lt;Author&gt;Xindong Wu&lt;/Author&gt;&lt;Year&gt;2014&lt;/Year&gt;&lt;RecNum&gt;93&lt;/RecNum&gt;&lt;DisplayText&gt;[16]&lt;/DisplayText&gt;&lt;record&gt;&lt;rec-number&gt;93&lt;/rec-number&gt;&lt;foreign-keys&gt;&lt;key app="EN" db-id="vetvtft0yx0fane2vthpe02ttza59fr5d5zt" timestamp="1441994934"&gt;93&lt;/key&gt;&lt;/foreign-keys&gt;&lt;ref-type name="Journal Article"&gt;17&lt;/ref-type&gt;&lt;contributors&gt;&lt;authors&gt;&lt;author&gt;Xindong Wu, Xingquan Zhu,Gong-Qing Wu,Wei Ding&lt;/author&gt;&lt;/authors&gt;&lt;/contributors&gt;&lt;titles&gt;&lt;title&gt;Data Mining with Big Data&lt;/title&gt;&lt;secondary-title&gt;IEEE&lt;/secondary-title&gt;&lt;/titles&gt;&lt;periodical&gt;&lt;full-title&gt;IEEE&lt;/full-title&gt;&lt;/periodical&gt;&lt;dates&gt;&lt;year&gt;2014&lt;/year&gt;&lt;/dates&gt;&lt;urls&gt;&lt;/urls&gt;&lt;/record&gt;&lt;/Cite&gt;&lt;/EndNote&gt;</w:instrText>
      </w:r>
      <w:r w:rsidRPr="00F123BB">
        <w:rPr>
          <w:lang w:val="en-AU"/>
        </w:rPr>
        <w:fldChar w:fldCharType="separate"/>
      </w:r>
      <w:r w:rsidR="00255694">
        <w:rPr>
          <w:noProof/>
          <w:lang w:val="en-AU"/>
        </w:rPr>
        <w:t>[16]</w:t>
      </w:r>
      <w:r w:rsidRPr="00F123BB">
        <w:rPr>
          <w:lang w:val="en-AU"/>
        </w:rPr>
        <w:fldChar w:fldCharType="end"/>
      </w:r>
      <w:r w:rsidRPr="00F123BB">
        <w:rPr>
          <w:lang w:val="en-AU"/>
        </w:rPr>
        <w:t>.</w:t>
      </w:r>
    </w:p>
    <w:p w:rsidR="00A10587" w:rsidRDefault="00A10587" w:rsidP="00255694">
      <w:pPr>
        <w:widowControl/>
        <w:spacing w:after="160" w:line="259" w:lineRule="auto"/>
        <w:jc w:val="both"/>
        <w:rPr>
          <w:lang w:val="en-AU"/>
        </w:rPr>
      </w:pPr>
      <w:r>
        <w:rPr>
          <w:lang w:val="en-AU"/>
        </w:rPr>
        <w:t xml:space="preserve">The </w:t>
      </w:r>
      <w:r w:rsidRPr="005C6C2E">
        <w:rPr>
          <w:noProof/>
          <w:lang w:val="en-AU"/>
        </w:rPr>
        <w:t>recent</w:t>
      </w:r>
      <w:r w:rsidR="005C6C2E">
        <w:rPr>
          <w:noProof/>
          <w:lang w:val="en-AU"/>
        </w:rPr>
        <w:t>ly</w:t>
      </w:r>
      <w:r>
        <w:rPr>
          <w:lang w:val="en-AU"/>
        </w:rPr>
        <w:t xml:space="preserve"> developed model in k-anonymity was MDTDS. The model is segregated into two-phase steps, known by Two-Phase TDS or TPTDS</w:t>
      </w:r>
      <w:r w:rsidRPr="00F123BB">
        <w:rPr>
          <w:lang w:val="en-AU"/>
        </w:rPr>
        <w:fldChar w:fldCharType="begin"/>
      </w:r>
      <w:r w:rsidR="00255694">
        <w:rPr>
          <w:lang w:val="en-AU"/>
        </w:rPr>
        <w:instrText xml:space="preserve"> ADDIN EN.CITE &lt;EndNote&gt;&lt;Cite&gt;&lt;Author&gt;Xuyun Zhang&lt;/Author&gt;&lt;Year&gt;2014&lt;/Year&gt;&lt;RecNum&gt;106&lt;/RecNum&gt;&lt;DisplayText&gt;[17]&lt;/DisplayText&gt;&lt;record&gt;&lt;rec-number&gt;106&lt;/rec-number&gt;&lt;foreign-keys&gt;&lt;key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Pr="00F123BB">
        <w:rPr>
          <w:lang w:val="en-AU"/>
        </w:rPr>
        <w:fldChar w:fldCharType="separate"/>
      </w:r>
      <w:r w:rsidR="00255694">
        <w:rPr>
          <w:noProof/>
          <w:lang w:val="en-AU"/>
        </w:rPr>
        <w:t>[17]</w:t>
      </w:r>
      <w:r w:rsidRPr="00F123BB">
        <w:rPr>
          <w:lang w:val="en-AU"/>
        </w:rPr>
        <w:fldChar w:fldCharType="end"/>
      </w:r>
      <w:r>
        <w:rPr>
          <w:lang w:val="en-AU"/>
        </w:rPr>
        <w:t>. In perturbation, Airavat is the most popular model</w:t>
      </w:r>
      <w:r w:rsidRPr="00F123BB">
        <w:rPr>
          <w:lang w:val="en-AU"/>
        </w:rPr>
        <w:t xml:space="preserve"> </w:t>
      </w:r>
      <w:r w:rsidRPr="00F123BB">
        <w:rPr>
          <w:lang w:val="en-AU"/>
        </w:rPr>
        <w:fldChar w:fldCharType="begin"/>
      </w:r>
      <w:r w:rsidR="00255694">
        <w:rPr>
          <w:lang w:val="en-AU"/>
        </w:rPr>
        <w:instrText xml:space="preserve"> ADDIN EN.CITE &lt;EndNote&gt;&lt;Cite&gt;&lt;Author&gt;Witchel&lt;/Author&gt;&lt;Year&gt;2010&lt;/Year&gt;&lt;RecNum&gt;92&lt;/RecNum&gt;&lt;DisplayText&gt;[18]&lt;/DisplayText&gt;&lt;record&gt;&lt;rec-number&gt;92&lt;/rec-number&gt;&lt;foreign-keys&gt;&lt;key app="EN" db-id="vetvtft0yx0fane2vthpe02ttza59fr5d5zt" timestamp="1441984668"&gt;92&lt;/key&gt;&lt;/foreign-keys&gt;&lt;ref-type name="Journal Article"&gt;17&lt;/ref-type&gt;&lt;contributors&gt;&lt;authors&gt;&lt;author&gt;Indrajit Roy,Srinath TV Setty, Ann Kilzer, Vitaly Shmatikov, Emmett Witchel&lt;/author&gt;&lt;/authors&gt;&lt;/contributors&gt;&lt;titles&gt;&lt;title&gt;Airavat: Security and Privacy for MapReduce&lt;/title&gt;&lt;secondary-title&gt;The University of Texas at Austin&lt;/secondary-title&gt;&lt;/titles&gt;&lt;periodical&gt;&lt;full-title&gt;The University of Texas at Austin&lt;/full-title&gt;&lt;/periodical&gt;&lt;dates&gt;&lt;year&gt;2010&lt;/year&gt;&lt;/dates&gt;&lt;urls&gt;&lt;/urls&gt;&lt;/record&gt;&lt;/Cite&gt;&lt;/EndNote&gt;</w:instrText>
      </w:r>
      <w:r w:rsidRPr="00F123BB">
        <w:rPr>
          <w:lang w:val="en-AU"/>
        </w:rPr>
        <w:fldChar w:fldCharType="separate"/>
      </w:r>
      <w:r w:rsidR="00255694">
        <w:rPr>
          <w:noProof/>
          <w:lang w:val="en-AU"/>
        </w:rPr>
        <w:t>[18]</w:t>
      </w:r>
      <w:r w:rsidRPr="00F123BB">
        <w:rPr>
          <w:lang w:val="en-AU"/>
        </w:rPr>
        <w:fldChar w:fldCharType="end"/>
      </w:r>
      <w:r>
        <w:rPr>
          <w:lang w:val="en-AU"/>
        </w:rPr>
        <w:t>. Beside</w:t>
      </w:r>
      <w:r w:rsidR="00074225">
        <w:rPr>
          <w:lang w:val="en-AU"/>
        </w:rPr>
        <w:t>s</w:t>
      </w:r>
      <w:r>
        <w:rPr>
          <w:lang w:val="en-AU"/>
        </w:rPr>
        <w:t xml:space="preserve">, </w:t>
      </w:r>
      <w:r w:rsidRPr="00F123BB">
        <w:rPr>
          <w:lang w:val="en-AU"/>
        </w:rPr>
        <w:t xml:space="preserve">PINQ and GUPT </w:t>
      </w:r>
      <w:r w:rsidRPr="00F123BB">
        <w:rPr>
          <w:lang w:val="en-AU"/>
        </w:rPr>
        <w:fldChar w:fldCharType="begin"/>
      </w:r>
      <w:r w:rsidR="00255694">
        <w:rPr>
          <w:lang w:val="en-AU"/>
        </w:rPr>
        <w:instrText xml:space="preserve"> ADDIN EN.CITE &lt;EndNote&gt;&lt;Cite&gt;&lt;Author&gt;Mohan&lt;/Author&gt;&lt;Year&gt;2012&lt;/Year&gt;&lt;RecNum&gt;105&lt;/RecNum&gt;&lt;DisplayText&gt;[19]&lt;/DisplayText&gt;&lt;record&gt;&lt;rec-number&gt;105&lt;/rec-number&gt;&lt;foreign-keys&gt;&lt;key app="EN" db-id="vetvtft0yx0fane2vthpe02ttza59fr5d5zt" timestamp="1442767382"&gt;105&lt;/key&gt;&lt;/foreign-keys&gt;&lt;ref-type name="Generic"&gt;13&lt;/ref-type&gt;&lt;contributors&gt;&lt;authors&gt;&lt;author&gt;Mohan, Prashanth&lt;/author&gt;&lt;author&gt;Thakurta, Abhradeep&lt;/author&gt;&lt;author&gt;Shi, Elaine&lt;/author&gt;&lt;author&gt;Song, Dawn&lt;/author&gt;&lt;author&gt;Culler, David&lt;/author&gt;&lt;/authors&gt;&lt;secondary-authors&gt;&lt;author&gt;Candan, K. Sel&lt;/author&gt;&lt;author&gt;uk,&lt;/author&gt;&lt;author&gt;Chen, Yi&lt;/author&gt;&lt;author&gt;Snodgrass, Richard&lt;/author&gt;&lt;author&gt;Gravano, Luis&lt;/author&gt;&lt;author&gt;Fuxman, Ariel&lt;/author&gt;&lt;/secondary-authors&gt;&lt;/contributors&gt;&lt;titles&gt;&lt;title&gt;GUPT: privacy preserving data analysis made easy&lt;/title&gt;&lt;secondary-title&gt;SIGMOD &amp;apos;12&lt;/secondary-title&gt;&lt;/titles&gt;&lt;pages&gt;349-360&lt;/pages&gt;&lt;keywords&gt;&lt;keyword&gt;Algorithms&lt;/keyword&gt;&lt;keyword&gt;Data Mining&lt;/keyword&gt;&lt;keyword&gt;Differential Privacy&lt;/keyword&gt;&lt;keyword&gt;Security&lt;/keyword&gt;&lt;/keywords&gt;&lt;dates&gt;&lt;year&gt;2012&lt;/year&gt;&lt;/dates&gt;&lt;publisher&gt;ACM&lt;/publisher&gt;&lt;urls&gt;&lt;/urls&gt;&lt;electronic-resource-num&gt;10.1145/2213836.2213876&lt;/electronic-resource-num&gt;&lt;/record&gt;&lt;/Cite&gt;&lt;/EndNote&gt;</w:instrText>
      </w:r>
      <w:r w:rsidRPr="00F123BB">
        <w:rPr>
          <w:lang w:val="en-AU"/>
        </w:rPr>
        <w:fldChar w:fldCharType="separate"/>
      </w:r>
      <w:r w:rsidR="00255694">
        <w:rPr>
          <w:noProof/>
          <w:lang w:val="en-AU"/>
        </w:rPr>
        <w:t>[19]</w:t>
      </w:r>
      <w:r w:rsidRPr="00F123BB">
        <w:rPr>
          <w:lang w:val="en-AU"/>
        </w:rPr>
        <w:fldChar w:fldCharType="end"/>
      </w:r>
      <w:r w:rsidRPr="00F123BB">
        <w:rPr>
          <w:lang w:val="en-AU"/>
        </w:rPr>
        <w:t>.</w:t>
      </w:r>
    </w:p>
    <w:p w:rsidR="006D31C7" w:rsidRDefault="00A10587" w:rsidP="00B46DE1">
      <w:pPr>
        <w:widowControl/>
        <w:spacing w:after="160" w:line="259" w:lineRule="auto"/>
        <w:jc w:val="both"/>
        <w:rPr>
          <w:lang w:bidi="ar-JO"/>
        </w:rPr>
      </w:pPr>
      <w:r>
        <w:rPr>
          <w:lang w:bidi="ar-JO"/>
        </w:rPr>
        <w:t xml:space="preserve">TPTDS was proposed during the early release of </w:t>
      </w:r>
      <w:r w:rsidR="005C6C2E">
        <w:rPr>
          <w:noProof/>
          <w:lang w:bidi="ar-JO"/>
        </w:rPr>
        <w:t>H</w:t>
      </w:r>
      <w:r w:rsidRPr="005C6C2E">
        <w:rPr>
          <w:noProof/>
          <w:lang w:bidi="ar-JO"/>
        </w:rPr>
        <w:t>adoop</w:t>
      </w:r>
      <w:r>
        <w:rPr>
          <w:lang w:bidi="ar-JO"/>
        </w:rPr>
        <w:t>. Currently, MapReduce can be easily implemented by using Pig Latin, Hive, or SPARK, which make</w:t>
      </w:r>
      <w:r w:rsidR="00B46DE1">
        <w:rPr>
          <w:lang w:bidi="ar-JO"/>
        </w:rPr>
        <w:t>s</w:t>
      </w:r>
      <w:r>
        <w:rPr>
          <w:lang w:bidi="ar-JO"/>
        </w:rPr>
        <w:t xml:space="preserve"> the MapReduce job easier. This concern recalls for a subtle model that can provide </w:t>
      </w:r>
      <w:r w:rsidRPr="005C6C2E">
        <w:rPr>
          <w:noProof/>
          <w:lang w:bidi="ar-JO"/>
        </w:rPr>
        <w:t>better</w:t>
      </w:r>
      <w:r w:rsidR="005C6C2E">
        <w:rPr>
          <w:noProof/>
          <w:lang w:bidi="ar-JO"/>
        </w:rPr>
        <w:t>-</w:t>
      </w:r>
      <w:r w:rsidRPr="005C6C2E">
        <w:rPr>
          <w:noProof/>
          <w:lang w:bidi="ar-JO"/>
        </w:rPr>
        <w:t>performed</w:t>
      </w:r>
      <w:r>
        <w:rPr>
          <w:lang w:bidi="ar-JO"/>
        </w:rPr>
        <w:t xml:space="preserve"> operations. Previously, </w:t>
      </w:r>
      <w:r w:rsidR="005C6C2E">
        <w:rPr>
          <w:noProof/>
          <w:lang w:bidi="ar-JO"/>
        </w:rPr>
        <w:t>H</w:t>
      </w:r>
      <w:r w:rsidRPr="005C6C2E">
        <w:rPr>
          <w:noProof/>
          <w:lang w:bidi="ar-JO"/>
        </w:rPr>
        <w:t>adoop</w:t>
      </w:r>
      <w:r>
        <w:rPr>
          <w:lang w:bidi="ar-JO"/>
        </w:rPr>
        <w:t xml:space="preserve"> scripts can be implemented by programming languages only; such as Java. Currently, Java can be replaced by Pig Latin queries or Hive. However, Java use can be reduced to the minimal, and on need only.</w:t>
      </w:r>
    </w:p>
    <w:p w:rsidR="007D22BD" w:rsidRPr="007D22BD" w:rsidRDefault="007D22BD" w:rsidP="00404A5A">
      <w:pPr>
        <w:pStyle w:val="Heading1"/>
      </w:pPr>
      <w:r w:rsidRPr="007D22BD">
        <w:t>Multi-Dimensional Sensitivity-Based Anonymization model (MDSBA)</w:t>
      </w:r>
    </w:p>
    <w:p w:rsidR="0006014D" w:rsidRDefault="00A23CB6" w:rsidP="00404A5A">
      <w:pPr>
        <w:widowControl/>
        <w:spacing w:after="160" w:line="259" w:lineRule="auto"/>
        <w:jc w:val="both"/>
      </w:pPr>
      <w:r>
        <w:t>Multi-Dimensional Sensitivity-Based Anonymization (</w:t>
      </w:r>
      <w:r w:rsidR="00E67526">
        <w:t>MDSBA</w:t>
      </w:r>
      <w:r>
        <w:t>)</w:t>
      </w:r>
      <w:r w:rsidR="00E67526">
        <w:t xml:space="preserve"> model is developed to resolve three main issues, these are; gradual access for multi-level users, implementing Role-Based Access Control (RBAC) in MapReduce environment, and proposing an anonymization model with a subtle performance on the new features of </w:t>
      </w:r>
      <w:r w:rsidR="005C6C2E">
        <w:rPr>
          <w:noProof/>
        </w:rPr>
        <w:t>H</w:t>
      </w:r>
      <w:r w:rsidR="00E67526" w:rsidRPr="005C6C2E">
        <w:rPr>
          <w:noProof/>
        </w:rPr>
        <w:t>adoop</w:t>
      </w:r>
      <w:r w:rsidR="00E67526">
        <w:t xml:space="preserve">. MDSBA adopts </w:t>
      </w:r>
      <w:r>
        <w:t xml:space="preserve">a </w:t>
      </w:r>
      <w:r w:rsidR="00E67526">
        <w:t>multi-dimension technique for performing a high level of computation for MapReduce.</w:t>
      </w:r>
    </w:p>
    <w:p w:rsidR="007D22BD" w:rsidRPr="007D22BD" w:rsidRDefault="00496906" w:rsidP="0006014D">
      <w:pPr>
        <w:widowControl/>
        <w:spacing w:after="160" w:line="259" w:lineRule="auto"/>
        <w:jc w:val="both"/>
        <w:rPr>
          <w:rFonts w:eastAsia="SimSun"/>
        </w:rPr>
      </w:pPr>
      <w:r>
        <w:rPr>
          <w:rFonts w:eastAsia="SimSun"/>
        </w:rPr>
        <w:t>Data is split</w:t>
      </w:r>
      <w:r w:rsidR="007D22BD" w:rsidRPr="007D22BD">
        <w:rPr>
          <w:rFonts w:eastAsia="SimSun"/>
        </w:rPr>
        <w:t xml:space="preserve"> horizontally instead of vertically. </w:t>
      </w:r>
      <w:r>
        <w:rPr>
          <w:rFonts w:eastAsia="SimSun"/>
        </w:rPr>
        <w:t>The</w:t>
      </w:r>
      <w:r w:rsidR="007D22BD" w:rsidRPr="007D22BD">
        <w:rPr>
          <w:rFonts w:eastAsia="SimSun"/>
        </w:rPr>
        <w:t xml:space="preserve"> split </w:t>
      </w:r>
      <w:r w:rsidR="00610E17">
        <w:rPr>
          <w:rFonts w:eastAsia="SimSun"/>
        </w:rPr>
        <w:t xml:space="preserve">is </w:t>
      </w:r>
      <w:r w:rsidR="007D22BD" w:rsidRPr="007D22BD">
        <w:rPr>
          <w:rFonts w:eastAsia="SimSun"/>
        </w:rPr>
        <w:t xml:space="preserve">based on attributes values </w:t>
      </w:r>
      <w:r w:rsidR="00A8742F">
        <w:rPr>
          <w:rFonts w:eastAsia="SimSun"/>
        </w:rPr>
        <w:t xml:space="preserve">instead of </w:t>
      </w:r>
      <w:r w:rsidR="007D22BD" w:rsidRPr="007D22BD">
        <w:rPr>
          <w:rFonts w:eastAsia="SimSun"/>
        </w:rPr>
        <w:t xml:space="preserve">using a small junk of data records. This </w:t>
      </w:r>
      <w:r>
        <w:rPr>
          <w:rFonts w:eastAsia="SimSun"/>
        </w:rPr>
        <w:t>technique</w:t>
      </w:r>
      <w:r w:rsidR="007D22BD" w:rsidRPr="007D22BD">
        <w:rPr>
          <w:rFonts w:eastAsia="SimSun"/>
        </w:rPr>
        <w:t xml:space="preserve"> serves the increase percentage of data </w:t>
      </w:r>
      <w:r w:rsidR="007D22BD" w:rsidRPr="005C6C2E">
        <w:rPr>
          <w:rFonts w:eastAsia="SimSun"/>
          <w:noProof/>
        </w:rPr>
        <w:t>equivalenc</w:t>
      </w:r>
      <w:r w:rsidR="005C6C2E">
        <w:rPr>
          <w:rFonts w:eastAsia="SimSun"/>
          <w:noProof/>
        </w:rPr>
        <w:t>e</w:t>
      </w:r>
      <w:r w:rsidR="007D22BD" w:rsidRPr="007D22BD">
        <w:rPr>
          <w:rFonts w:eastAsia="SimSun"/>
        </w:rPr>
        <w:t xml:space="preserve"> </w:t>
      </w:r>
      <w:r w:rsidR="00A8742F">
        <w:rPr>
          <w:rFonts w:eastAsia="SimSun"/>
        </w:rPr>
        <w:t>theorem</w:t>
      </w:r>
      <w:r w:rsidR="007D22BD" w:rsidRPr="007D22BD">
        <w:rPr>
          <w:rFonts w:eastAsia="SimSun"/>
        </w:rPr>
        <w:t xml:space="preserve">. Data is split twice into four different groups with two levels, which enables a better multi-task approach in the distributed environment. Moreover, data is categorized into three different categories; equivalent, semi-equivalent, and non-equivalent. Equivalent data is defined as the number of equivalent records that is higher than or equal </w:t>
      </w:r>
      <w:r w:rsidR="00A8742F">
        <w:rPr>
          <w:rFonts w:eastAsia="SimSun"/>
        </w:rPr>
        <w:t>to ǩ</w:t>
      </w:r>
      <w:r w:rsidR="007D22BD" w:rsidRPr="007D22BD">
        <w:rPr>
          <w:rFonts w:eastAsia="SimSun"/>
        </w:rPr>
        <w:t xml:space="preserve"> value in k-anonymity. Equivalent data can’t be </w:t>
      </w:r>
      <w:r w:rsidR="007D22BD" w:rsidRPr="005C6C2E">
        <w:rPr>
          <w:rFonts w:eastAsia="SimSun"/>
          <w:noProof/>
        </w:rPr>
        <w:t>anonymized,</w:t>
      </w:r>
      <w:r w:rsidR="007D22BD" w:rsidRPr="007D22BD">
        <w:rPr>
          <w:rFonts w:eastAsia="SimSun"/>
        </w:rPr>
        <w:t xml:space="preserve"> while ano</w:t>
      </w:r>
      <w:r w:rsidR="002517C0">
        <w:rPr>
          <w:rFonts w:eastAsia="SimSun"/>
        </w:rPr>
        <w:t>nymization is applied on semi</w:t>
      </w:r>
      <w:r w:rsidR="007D22BD" w:rsidRPr="007D22BD">
        <w:rPr>
          <w:rFonts w:eastAsia="SimSun"/>
        </w:rPr>
        <w:t xml:space="preserve"> and non-equivalent only.</w:t>
      </w:r>
    </w:p>
    <w:p w:rsidR="007D22BD" w:rsidRPr="007D22BD" w:rsidRDefault="007D22BD" w:rsidP="00B73F9A">
      <w:pPr>
        <w:widowControl/>
        <w:spacing w:after="160" w:line="259" w:lineRule="auto"/>
        <w:jc w:val="both"/>
        <w:rPr>
          <w:rFonts w:eastAsia="SimSun"/>
        </w:rPr>
      </w:pPr>
      <w:r w:rsidRPr="007D22BD">
        <w:rPr>
          <w:rFonts w:eastAsia="SimSun"/>
        </w:rPr>
        <w:t xml:space="preserve">The semi-equivalent is defined by at least two </w:t>
      </w:r>
      <w:r w:rsidRPr="005C6C2E">
        <w:rPr>
          <w:rFonts w:eastAsia="SimSun"/>
          <w:noProof/>
        </w:rPr>
        <w:t>qid</w:t>
      </w:r>
      <w:r w:rsidRPr="007D22BD">
        <w:rPr>
          <w:rFonts w:eastAsia="SimSun"/>
        </w:rPr>
        <w:t xml:space="preserve"> values equivalency. The semi-equivalent is a middle case between fully and none equivalent data. The semi-equivalent records are grouped separately, and </w:t>
      </w:r>
      <w:r w:rsidR="00496906">
        <w:rPr>
          <w:rFonts w:eastAsia="SimSun"/>
        </w:rPr>
        <w:t>this</w:t>
      </w:r>
      <w:r w:rsidRPr="007D22BD">
        <w:rPr>
          <w:rFonts w:eastAsia="SimSun"/>
        </w:rPr>
        <w:t xml:space="preserve"> is completed by grouping the equivalent </w:t>
      </w:r>
      <w:r w:rsidRPr="005C6C2E">
        <w:rPr>
          <w:rFonts w:eastAsia="SimSun"/>
          <w:noProof/>
        </w:rPr>
        <w:t>qid’s</w:t>
      </w:r>
      <w:r w:rsidRPr="007D22BD">
        <w:rPr>
          <w:rFonts w:eastAsia="SimSun"/>
        </w:rPr>
        <w:t xml:space="preserve"> only. The non-equivalent records are grouped with one </w:t>
      </w:r>
      <w:r w:rsidRPr="005C6C2E">
        <w:rPr>
          <w:rFonts w:eastAsia="SimSun"/>
          <w:noProof/>
        </w:rPr>
        <w:t>qid</w:t>
      </w:r>
      <w:r w:rsidRPr="007D22BD">
        <w:rPr>
          <w:rFonts w:eastAsia="SimSun"/>
        </w:rPr>
        <w:t xml:space="preserve"> only, which is the highest </w:t>
      </w:r>
      <w:r w:rsidRPr="005C6C2E">
        <w:rPr>
          <w:rFonts w:eastAsia="SimSun"/>
          <w:noProof/>
        </w:rPr>
        <w:t>qid</w:t>
      </w:r>
      <w:r w:rsidRPr="007D22BD">
        <w:rPr>
          <w:rFonts w:eastAsia="SimSun"/>
        </w:rPr>
        <w:t xml:space="preserve"> probability value.</w:t>
      </w:r>
    </w:p>
    <w:p w:rsidR="007D22BD" w:rsidRPr="007D22BD" w:rsidRDefault="007D22BD" w:rsidP="00B73F9A">
      <w:pPr>
        <w:widowControl/>
        <w:spacing w:after="160" w:line="259" w:lineRule="auto"/>
        <w:jc w:val="both"/>
        <w:rPr>
          <w:rFonts w:eastAsia="SimSun"/>
        </w:rPr>
      </w:pPr>
      <w:r w:rsidRPr="007D22BD">
        <w:rPr>
          <w:rFonts w:eastAsia="SimSun"/>
        </w:rPr>
        <w:t>MDSBA can reduce the data loss by using two techniques; skipping the masking process on equivalent records, and distinguishing between semi and non-equivalent records on applying masking process. The masking of non-equivalent records induces extra penalty on anonymization. This penalty is necessary to generalize the diverted values in an interval or a taxonomy tree.</w:t>
      </w:r>
    </w:p>
    <w:p w:rsidR="007D22BD" w:rsidRDefault="007D22BD" w:rsidP="00B73F9A">
      <w:pPr>
        <w:widowControl/>
        <w:spacing w:after="160" w:line="259" w:lineRule="auto"/>
        <w:jc w:val="both"/>
        <w:rPr>
          <w:rFonts w:eastAsia="SimSun"/>
        </w:rPr>
      </w:pPr>
      <w:r w:rsidRPr="00B73F9A">
        <w:t>MDSBA is reliable and can be implemented by using Pig Latin, Hive, Spark, Java or any other</w:t>
      </w:r>
      <w:r w:rsidRPr="007D22BD">
        <w:rPr>
          <w:rFonts w:eastAsia="SimSun"/>
        </w:rPr>
        <w:t xml:space="preserve"> scripting languages, or even a combination of them. </w:t>
      </w:r>
      <w:r w:rsidR="00B73F9A">
        <w:rPr>
          <w:rFonts w:eastAsia="SimSun"/>
        </w:rPr>
        <w:t>The model</w:t>
      </w:r>
      <w:r w:rsidRPr="007D22BD">
        <w:rPr>
          <w:rFonts w:eastAsia="SimSun"/>
        </w:rPr>
        <w:t xml:space="preserve"> </w:t>
      </w:r>
      <w:r w:rsidR="00B73F9A">
        <w:rPr>
          <w:rFonts w:eastAsia="SimSun"/>
        </w:rPr>
        <w:t>is</w:t>
      </w:r>
      <w:r w:rsidRPr="007D22BD">
        <w:rPr>
          <w:rFonts w:eastAsia="SimSun"/>
        </w:rPr>
        <w:t xml:space="preserve"> proposed to mimic the MapReduce environment, where a master server controls the slave nodes or (workers). Each node is configured to run </w:t>
      </w:r>
      <w:r w:rsidRPr="005C6C2E">
        <w:rPr>
          <w:rFonts w:eastAsia="SimSun"/>
          <w:noProof/>
        </w:rPr>
        <w:t>map</w:t>
      </w:r>
      <w:r w:rsidRPr="007D22BD">
        <w:rPr>
          <w:rFonts w:eastAsia="SimSun"/>
        </w:rPr>
        <w:t>, and/or reduce. In the recommended cluster structure</w:t>
      </w:r>
      <w:r w:rsidR="00B73F9A">
        <w:rPr>
          <w:rFonts w:eastAsia="SimSun"/>
        </w:rPr>
        <w:t>;</w:t>
      </w:r>
      <w:r w:rsidRPr="007D22BD">
        <w:rPr>
          <w:rFonts w:eastAsia="SimSun"/>
        </w:rPr>
        <w:t xml:space="preserve"> the map tasks are conducted on multi data nodes (slaves). The data nodes read directly from the repository </w:t>
      </w:r>
      <w:r w:rsidRPr="005C6C2E">
        <w:rPr>
          <w:rFonts w:eastAsia="SimSun"/>
          <w:noProof/>
        </w:rPr>
        <w:t>file,</w:t>
      </w:r>
      <w:r w:rsidRPr="007D22BD">
        <w:rPr>
          <w:rFonts w:eastAsia="SimSun"/>
        </w:rPr>
        <w:t xml:space="preserve"> and process the query. The data node output is emitted to the reduce task nodes over the network.</w:t>
      </w:r>
    </w:p>
    <w:p w:rsidR="007D22BD" w:rsidRDefault="00B73F9A" w:rsidP="00B73F9A">
      <w:pPr>
        <w:widowControl/>
        <w:spacing w:after="160" w:line="259" w:lineRule="auto"/>
        <w:jc w:val="both"/>
        <w:rPr>
          <w:rFonts w:eastAsia="SimSun"/>
        </w:rPr>
      </w:pPr>
      <w:r w:rsidRPr="00B73F9A">
        <w:lastRenderedPageBreak/>
        <w:t>T</w:t>
      </w:r>
      <w:r w:rsidR="007D22BD" w:rsidRPr="00B73F9A">
        <w:t>he</w:t>
      </w:r>
      <w:r w:rsidR="007D22BD" w:rsidRPr="007D22BD">
        <w:rPr>
          <w:rFonts w:eastAsia="SimSun"/>
        </w:rPr>
        <w:t xml:space="preserve"> master server may run the map processing on one node, and the key/pair value is emitted to another node. The master server creates a job, and each job contain</w:t>
      </w:r>
      <w:r>
        <w:rPr>
          <w:rFonts w:eastAsia="SimSun"/>
        </w:rPr>
        <w:t>s three main tasks;</w:t>
      </w:r>
      <w:r w:rsidR="007D22BD" w:rsidRPr="007D22BD">
        <w:rPr>
          <w:rFonts w:eastAsia="SimSun"/>
        </w:rPr>
        <w:t xml:space="preserve"> map, </w:t>
      </w:r>
      <w:r w:rsidR="007D22BD" w:rsidRPr="005C6C2E">
        <w:rPr>
          <w:rFonts w:eastAsia="SimSun"/>
          <w:noProof/>
        </w:rPr>
        <w:t>shuffle</w:t>
      </w:r>
      <w:r w:rsidR="007D22BD" w:rsidRPr="007D22BD">
        <w:rPr>
          <w:rFonts w:eastAsia="SimSun"/>
        </w:rPr>
        <w:t xml:space="preserve"> and reduce. Users trigger the job by using a script, which contains queries, and each query may contain one or more tasks. The job tracker creates a </w:t>
      </w:r>
      <w:r w:rsidR="007D22BD" w:rsidRPr="00624616">
        <w:rPr>
          <w:rFonts w:eastAsia="SimSun"/>
          <w:noProof/>
        </w:rPr>
        <w:t>job,</w:t>
      </w:r>
      <w:r w:rsidR="007D22BD" w:rsidRPr="007D22BD">
        <w:rPr>
          <w:rFonts w:eastAsia="SimSun"/>
        </w:rPr>
        <w:t xml:space="preserve"> and divides tasks between nodes. Since each node is directly connected to the data or file repository; then each data node reads part of the file/data.  As mentioned before, the data node reads a limited size of the data, and this can be determined by the HDFS accommodation size.</w:t>
      </w:r>
    </w:p>
    <w:p w:rsidR="00A26300" w:rsidRDefault="00A26300" w:rsidP="00404A5A">
      <w:pPr>
        <w:pStyle w:val="Heading2"/>
        <w:rPr>
          <w:rFonts w:eastAsia="SimSun"/>
        </w:rPr>
      </w:pPr>
      <w:r>
        <w:rPr>
          <w:rFonts w:eastAsia="SimSun"/>
        </w:rPr>
        <w:t xml:space="preserve">MDSBA Definition </w:t>
      </w:r>
    </w:p>
    <w:p w:rsidR="00A26300" w:rsidRPr="00496906" w:rsidRDefault="00A26300" w:rsidP="00A26300">
      <w:pPr>
        <w:widowControl/>
        <w:spacing w:after="160" w:line="259" w:lineRule="auto"/>
        <w:rPr>
          <w:lang w:val="en-AU"/>
        </w:rPr>
      </w:pPr>
      <w:r w:rsidRPr="00496906">
        <w:rPr>
          <w:lang w:val="en-AU"/>
        </w:rPr>
        <w:t xml:space="preserve">The </w:t>
      </w:r>
      <w:r w:rsidRPr="00496906">
        <w:rPr>
          <w:i/>
          <w:iCs/>
          <w:lang w:val="en-AU"/>
        </w:rPr>
        <w:t xml:space="preserve">MDSBA </w:t>
      </w:r>
      <w:r w:rsidRPr="00496906">
        <w:rPr>
          <w:lang w:val="en-AU"/>
        </w:rPr>
        <w:t xml:space="preserve">method mandates to define the privacy model and masking pattern for each access level. Data owners </w:t>
      </w:r>
      <w:r w:rsidRPr="00496906">
        <w:rPr>
          <w:noProof/>
        </w:rPr>
        <w:t>determine</w:t>
      </w:r>
      <w:r w:rsidRPr="00496906">
        <w:t xml:space="preserve"> </w:t>
      </w:r>
      <w:r w:rsidRPr="00496906">
        <w:rPr>
          <w:lang w:val="en-AU"/>
        </w:rPr>
        <w:t xml:space="preserve">a subset of attributes as Quasi Identifiers QID, and a sensitive attribute S, then, the </w:t>
      </w:r>
      <w:r w:rsidRPr="00496906">
        <w:rPr>
          <w:noProof/>
          <w:lang w:val="en-AU"/>
        </w:rPr>
        <w:t>level</w:t>
      </w:r>
      <w:r w:rsidRPr="00496906">
        <w:rPr>
          <w:lang w:val="en-AU"/>
        </w:rPr>
        <w:t xml:space="preserve"> of sensitivity is determined by </w:t>
      </w:r>
      <w:r w:rsidRPr="00496906">
        <w:rPr>
          <w:i/>
          <w:iCs/>
          <w:lang w:val="en-AU"/>
        </w:rPr>
        <w:t xml:space="preserve">MDSBA </w:t>
      </w:r>
      <w:r w:rsidRPr="00496906">
        <w:rPr>
          <w:lang w:val="en-AU"/>
        </w:rPr>
        <w:t xml:space="preserve">equation. </w:t>
      </w:r>
      <w:r w:rsidRPr="00496906">
        <w:rPr>
          <w:i/>
          <w:iCs/>
          <w:lang w:val="en-AU"/>
        </w:rPr>
        <w:t xml:space="preserve">MDSBA </w:t>
      </w:r>
      <w:r w:rsidRPr="00496906">
        <w:rPr>
          <w:lang w:val="en-AU"/>
        </w:rPr>
        <w:t xml:space="preserve">process </w:t>
      </w:r>
      <w:r w:rsidRPr="00496906">
        <w:rPr>
          <w:noProof/>
          <w:lang w:val="en-AU"/>
        </w:rPr>
        <w:t>is operated</w:t>
      </w:r>
      <w:r w:rsidRPr="00496906">
        <w:rPr>
          <w:lang w:val="en-AU"/>
        </w:rPr>
        <w:t xml:space="preserve"> within RBAC environment. </w:t>
      </w:r>
    </w:p>
    <w:p w:rsidR="00A26300" w:rsidRPr="00496906" w:rsidRDefault="00A26300" w:rsidP="00B61A56">
      <w:pPr>
        <w:widowControl/>
        <w:spacing w:after="160" w:line="259" w:lineRule="auto"/>
        <w:jc w:val="both"/>
        <w:rPr>
          <w:lang w:val="en-AU"/>
        </w:rPr>
      </w:pPr>
      <w:r w:rsidRPr="00496906">
        <w:rPr>
          <w:b/>
          <w:bCs/>
          <w:lang w:val="en-AU"/>
        </w:rPr>
        <w:t>Definition 1</w:t>
      </w:r>
      <w:r w:rsidRPr="00496906">
        <w:rPr>
          <w:lang w:val="en-AU"/>
        </w:rPr>
        <w:t xml:space="preserve">: Sensitivity Level (ψ) implies a scale of </w:t>
      </w:r>
      <w:r w:rsidRPr="00496906">
        <w:rPr>
          <w:noProof/>
          <w:lang w:val="en-AU"/>
        </w:rPr>
        <w:t>data anonymization prominence</w:t>
      </w:r>
      <w:r w:rsidRPr="00496906">
        <w:rPr>
          <w:lang w:val="en-AU"/>
        </w:rPr>
        <w:t xml:space="preserve">, so the anonymised data T delegates </w:t>
      </w:r>
      <w:r>
        <w:rPr>
          <w:lang w:val="en-AU"/>
        </w:rPr>
        <w:t>a multi-level</w:t>
      </w:r>
      <w:r w:rsidRPr="00496906">
        <w:rPr>
          <w:lang w:val="en-AU"/>
        </w:rPr>
        <w:t xml:space="preserve"> of distorted data. </w:t>
      </w:r>
    </w:p>
    <w:p w:rsidR="00A26300" w:rsidRPr="00496906" w:rsidRDefault="00A26300" w:rsidP="00A26300">
      <w:pPr>
        <w:widowControl/>
        <w:spacing w:after="160" w:line="259" w:lineRule="auto"/>
        <w:jc w:val="both"/>
        <w:rPr>
          <w:lang w:val="en-AU"/>
        </w:rPr>
      </w:pPr>
      <w:bookmarkStart w:id="1" w:name="_Toc434893633"/>
      <w:r>
        <w:rPr>
          <w:b/>
          <w:bCs/>
          <w:lang w:val="en-AU"/>
        </w:rPr>
        <w:t>Definition 2</w:t>
      </w:r>
      <w:r w:rsidRPr="00496906">
        <w:rPr>
          <w:lang w:val="en-AU"/>
        </w:rPr>
        <w:t xml:space="preserve">: The k-anonymity is the maximum number of equivalent records for </w:t>
      </w:r>
      <w:r>
        <w:rPr>
          <w:lang w:val="en-AU"/>
        </w:rPr>
        <w:t xml:space="preserve">the </w:t>
      </w:r>
      <w:r w:rsidRPr="00496906">
        <w:rPr>
          <w:lang w:val="en-AU"/>
        </w:rPr>
        <w:t>ownership level</w:t>
      </w:r>
      <w:r w:rsidRPr="00460E5B">
        <w:rPr>
          <w:lang w:val="en-AU"/>
        </w:rPr>
        <w:t xml:space="preserve"> </w:t>
      </w:r>
      <w:r w:rsidRPr="00496906">
        <w:rPr>
          <w:lang w:val="en-AU"/>
        </w:rPr>
        <w:t>ǩ</w:t>
      </w:r>
      <w:r>
        <w:rPr>
          <w:lang w:val="en-AU"/>
        </w:rPr>
        <w:t xml:space="preserve">. </w:t>
      </w:r>
      <w:r w:rsidRPr="00496906">
        <w:rPr>
          <w:lang w:val="en-AU"/>
        </w:rPr>
        <w:t>Hence, Ǩ</w:t>
      </w:r>
      <w:r>
        <w:rPr>
          <w:lang w:val="en-AU"/>
        </w:rPr>
        <w:t>=</w:t>
      </w:r>
      <w:r w:rsidRPr="00496906">
        <w:rPr>
          <w:lang w:val="en-AU"/>
        </w:rPr>
        <w:t xml:space="preserve"> k-</w:t>
      </w:r>
      <w:r>
        <w:rPr>
          <w:lang w:val="en-AU"/>
        </w:rPr>
        <w:t>i, where i</w:t>
      </w:r>
      <w:r w:rsidRPr="00496906">
        <w:rPr>
          <w:lang w:val="en-AU"/>
        </w:rPr>
        <w:t>= {</w:t>
      </w:r>
      <w:r>
        <w:rPr>
          <w:lang w:val="en-AU"/>
        </w:rPr>
        <w:t>k,k-1, …,</w:t>
      </w:r>
      <w:r w:rsidR="007D2932">
        <w:rPr>
          <w:lang w:val="en-AU"/>
        </w:rPr>
        <w:t>1</w:t>
      </w:r>
      <w:r>
        <w:rPr>
          <w:lang w:val="en-AU"/>
        </w:rPr>
        <w:t xml:space="preserve">} and </w:t>
      </w:r>
      <w:r w:rsidRPr="00496906">
        <w:rPr>
          <w:lang w:val="en-AU"/>
        </w:rPr>
        <w:t xml:space="preserve">Ǩ </w:t>
      </w:r>
      <w:r w:rsidR="007D2932">
        <w:rPr>
          <w:lang w:val="en-AU"/>
        </w:rPr>
        <w:t>&lt;</w:t>
      </w:r>
      <w:r>
        <w:rPr>
          <w:lang w:val="en-AU"/>
        </w:rPr>
        <w:t xml:space="preserve"> k</w:t>
      </w:r>
      <w:r w:rsidRPr="00496906">
        <w:rPr>
          <w:lang w:val="en-AU"/>
        </w:rPr>
        <w:t>.</w:t>
      </w:r>
    </w:p>
    <w:bookmarkEnd w:id="1"/>
    <w:p w:rsidR="00A26300" w:rsidRPr="00496906" w:rsidRDefault="00A26300" w:rsidP="00A26300">
      <w:pPr>
        <w:widowControl/>
        <w:spacing w:after="160" w:line="259" w:lineRule="auto"/>
        <w:jc w:val="both"/>
        <w:rPr>
          <w:lang w:val="en-AU"/>
        </w:rPr>
      </w:pPr>
      <w:r>
        <w:rPr>
          <w:lang w:val="en-AU"/>
        </w:rPr>
        <w:t xml:space="preserve">Referring to definition 2; the lowest ownership value is </w:t>
      </w:r>
      <w:r w:rsidRPr="00496906">
        <w:rPr>
          <w:lang w:val="en-AU"/>
        </w:rPr>
        <w:t>Ǩ</w:t>
      </w:r>
      <w:r>
        <w:rPr>
          <w:lang w:val="en-AU"/>
        </w:rPr>
        <w:t>=</w:t>
      </w:r>
      <w:r w:rsidRPr="00496906">
        <w:rPr>
          <w:lang w:val="en-AU"/>
        </w:rPr>
        <w:t xml:space="preserve"> k</w:t>
      </w:r>
      <w:r w:rsidR="007D2932">
        <w:rPr>
          <w:lang w:val="en-AU"/>
        </w:rPr>
        <w:t>-1</w:t>
      </w:r>
      <w:r>
        <w:rPr>
          <w:lang w:val="en-AU"/>
        </w:rPr>
        <w:t xml:space="preserve">. This implies a higher user access level, denotes by </w:t>
      </w:r>
      <w:r w:rsidRPr="00496906">
        <w:rPr>
          <w:noProof/>
          <w:lang w:val="en-AU"/>
        </w:rPr>
        <w:t>ω</w:t>
      </w:r>
      <w:r>
        <w:rPr>
          <w:noProof/>
          <w:lang w:val="en-AU"/>
        </w:rPr>
        <w:t xml:space="preserve">. Hence, a higher value of </w:t>
      </w:r>
      <w:r>
        <w:rPr>
          <w:lang w:val="en-AU"/>
        </w:rPr>
        <w:t xml:space="preserve">Ǩ leads to a lower value of </w:t>
      </w:r>
      <w:r w:rsidRPr="00496906">
        <w:rPr>
          <w:noProof/>
          <w:lang w:val="en-AU"/>
        </w:rPr>
        <w:t>ω</w:t>
      </w:r>
      <w:r>
        <w:rPr>
          <w:noProof/>
          <w:lang w:val="en-AU"/>
        </w:rPr>
        <w:t xml:space="preserve">, which is denoted by </w:t>
      </w:r>
      <m:oMath>
        <m:r>
          <w:rPr>
            <w:rFonts w:ascii="Cambria Math" w:hAnsi="Cambria Math"/>
            <w:noProof/>
            <w:lang w:val="en-AU"/>
          </w:rPr>
          <m:t xml:space="preserve">ǩ α </m:t>
        </m:r>
        <m:f>
          <m:fPr>
            <m:ctrlPr>
              <w:rPr>
                <w:rFonts w:ascii="Cambria Math" w:hAnsi="Cambria Math"/>
                <w:i/>
                <w:noProof/>
                <w:lang w:val="en-AU"/>
              </w:rPr>
            </m:ctrlPr>
          </m:fPr>
          <m:num>
            <m:r>
              <w:rPr>
                <w:rFonts w:ascii="Cambria Math" w:hAnsi="Cambria Math"/>
                <w:noProof/>
                <w:lang w:val="en-AU"/>
              </w:rPr>
              <m:t>1</m:t>
            </m:r>
          </m:num>
          <m:den>
            <m:r>
              <w:rPr>
                <w:rFonts w:ascii="Cambria Math" w:hAnsi="Cambria Math"/>
                <w:noProof/>
                <w:lang w:val="en-AU"/>
              </w:rPr>
              <m:t>ω</m:t>
            </m:r>
          </m:den>
        </m:f>
      </m:oMath>
      <w:r>
        <w:rPr>
          <w:noProof/>
          <w:lang w:val="en-AU"/>
        </w:rPr>
        <w:t>.</w:t>
      </w:r>
      <w:r>
        <w:rPr>
          <w:lang w:val="en-AU"/>
        </w:rPr>
        <w:t xml:space="preserve"> </w:t>
      </w:r>
    </w:p>
    <w:p w:rsidR="00A26300" w:rsidRDefault="00A26300" w:rsidP="00404A5A">
      <w:pPr>
        <w:pStyle w:val="Heading2"/>
        <w:rPr>
          <w:rFonts w:eastAsia="SimSun"/>
        </w:rPr>
      </w:pPr>
      <w:r>
        <w:rPr>
          <w:rFonts w:eastAsia="SimSun"/>
        </w:rPr>
        <w:t>MDSBA and MapReduce</w:t>
      </w:r>
    </w:p>
    <w:p w:rsidR="00A26300" w:rsidRDefault="00A26300" w:rsidP="00A26300">
      <w:pPr>
        <w:jc w:val="both"/>
      </w:pPr>
      <w:r w:rsidRPr="007D22BD">
        <w:rPr>
          <w:rFonts w:eastAsia="SimSun"/>
        </w:rPr>
        <w:t xml:space="preserve">MDSBA </w:t>
      </w:r>
      <w:r>
        <w:rPr>
          <w:rFonts w:eastAsia="SimSun"/>
        </w:rPr>
        <w:t>is specifically proposed for</w:t>
      </w:r>
      <w:r w:rsidRPr="007D22BD">
        <w:rPr>
          <w:rFonts w:eastAsia="SimSun"/>
        </w:rPr>
        <w:t xml:space="preserve"> the MapReduce structure. </w:t>
      </w:r>
      <w:r>
        <w:rPr>
          <w:rFonts w:eastAsia="SimSun"/>
        </w:rPr>
        <w:t>MDSBA divides the anonymization into multi jobs including;</w:t>
      </w:r>
      <w:r w:rsidRPr="007D22BD">
        <w:rPr>
          <w:rFonts w:eastAsia="SimSun"/>
        </w:rPr>
        <w:t xml:space="preserve"> read</w:t>
      </w:r>
      <w:r>
        <w:rPr>
          <w:rFonts w:eastAsia="SimSun"/>
        </w:rPr>
        <w:t>ing</w:t>
      </w:r>
      <w:r w:rsidRPr="007D22BD">
        <w:rPr>
          <w:rFonts w:eastAsia="SimSun"/>
        </w:rPr>
        <w:t>, filter</w:t>
      </w:r>
      <w:r>
        <w:rPr>
          <w:rFonts w:eastAsia="SimSun"/>
        </w:rPr>
        <w:t>ing, grouping</w:t>
      </w:r>
      <w:r w:rsidRPr="007D22BD">
        <w:rPr>
          <w:rFonts w:eastAsia="SimSun"/>
        </w:rPr>
        <w:t>, and filter</w:t>
      </w:r>
      <w:r>
        <w:rPr>
          <w:rFonts w:eastAsia="SimSun"/>
        </w:rPr>
        <w:t>ing data</w:t>
      </w:r>
      <w:r w:rsidRPr="007D22BD">
        <w:rPr>
          <w:rFonts w:eastAsia="SimSun"/>
        </w:rPr>
        <w:t xml:space="preserve"> again, to create SG and NG groups. </w:t>
      </w:r>
      <w:r>
        <w:rPr>
          <w:rFonts w:eastAsia="SimSun"/>
        </w:rPr>
        <w:t>The multi jobs are</w:t>
      </w:r>
      <w:r w:rsidRPr="007D22BD">
        <w:rPr>
          <w:rFonts w:eastAsia="SimSun"/>
        </w:rPr>
        <w:t xml:space="preserve"> shown in Figure </w:t>
      </w:r>
      <w:r>
        <w:rPr>
          <w:rFonts w:eastAsia="SimSun"/>
        </w:rPr>
        <w:t>3. The master server divides the user’s query into</w:t>
      </w:r>
      <w:r w:rsidR="005C6C2E">
        <w:rPr>
          <w:rFonts w:eastAsia="SimSun"/>
        </w:rPr>
        <w:t xml:space="preserve"> the</w:t>
      </w:r>
      <w:r>
        <w:rPr>
          <w:rFonts w:eastAsia="SimSun"/>
        </w:rPr>
        <w:t xml:space="preserve"> </w:t>
      </w:r>
      <w:r w:rsidRPr="005C6C2E">
        <w:rPr>
          <w:rFonts w:eastAsia="SimSun"/>
          <w:noProof/>
        </w:rPr>
        <w:t>multi-job</w:t>
      </w:r>
      <w:r>
        <w:rPr>
          <w:rFonts w:eastAsia="SimSun"/>
        </w:rPr>
        <w:t xml:space="preserve"> process, and each job is divided into multi-tasks. Tasks are conducted on data nodes slave servers. The </w:t>
      </w:r>
      <w:r w:rsidRPr="005C6C2E">
        <w:rPr>
          <w:rFonts w:eastAsia="SimSun"/>
          <w:noProof/>
        </w:rPr>
        <w:t>s</w:t>
      </w:r>
      <w:r w:rsidR="005C6C2E">
        <w:rPr>
          <w:rFonts w:eastAsia="SimSun"/>
          <w:noProof/>
        </w:rPr>
        <w:t>la</w:t>
      </w:r>
      <w:r w:rsidRPr="005C6C2E">
        <w:rPr>
          <w:rFonts w:eastAsia="SimSun"/>
          <w:noProof/>
        </w:rPr>
        <w:t>ve</w:t>
      </w:r>
      <w:r>
        <w:rPr>
          <w:rFonts w:eastAsia="SimSun"/>
        </w:rPr>
        <w:t xml:space="preserve"> servers are configured to be either map or reduce. In MDSBA, data is not split into small junk, instead, the split occurs </w:t>
      </w:r>
      <w:r w:rsidRPr="005C6C2E">
        <w:rPr>
          <w:rFonts w:eastAsia="SimSun"/>
          <w:noProof/>
        </w:rPr>
        <w:t>in</w:t>
      </w:r>
      <w:r>
        <w:rPr>
          <w:rFonts w:eastAsia="SimSun"/>
        </w:rPr>
        <w:t xml:space="preserve"> the HDFS level. Hence, t</w:t>
      </w:r>
      <w:r>
        <w:t>he retrieved data size is pre-configured in HDFS.</w:t>
      </w:r>
    </w:p>
    <w:p w:rsidR="00A26300" w:rsidRDefault="00A26300" w:rsidP="00A26300">
      <w:pPr>
        <w:jc w:val="center"/>
      </w:pPr>
      <w:r>
        <w:rPr>
          <w:noProof/>
        </w:rPr>
        <w:lastRenderedPageBreak/>
        <w:drawing>
          <wp:inline distT="0" distB="0" distL="0" distR="0" wp14:anchorId="595FB82C" wp14:editId="4829506B">
            <wp:extent cx="3348534" cy="3105150"/>
            <wp:effectExtent l="0" t="0" r="444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MDSBA_MapReduce (2).png"/>
                    <pic:cNvPicPr/>
                  </pic:nvPicPr>
                  <pic:blipFill>
                    <a:blip r:embed="rId10">
                      <a:extLst>
                        <a:ext uri="{28A0092B-C50C-407E-A947-70E740481C1C}">
                          <a14:useLocalDpi xmlns:a14="http://schemas.microsoft.com/office/drawing/2010/main" val="0"/>
                        </a:ext>
                      </a:extLst>
                    </a:blip>
                    <a:stretch>
                      <a:fillRect/>
                    </a:stretch>
                  </pic:blipFill>
                  <pic:spPr>
                    <a:xfrm>
                      <a:off x="0" y="0"/>
                      <a:ext cx="3373598" cy="3128393"/>
                    </a:xfrm>
                    <a:prstGeom prst="rect">
                      <a:avLst/>
                    </a:prstGeom>
                  </pic:spPr>
                </pic:pic>
              </a:graphicData>
            </a:graphic>
          </wp:inline>
        </w:drawing>
      </w:r>
    </w:p>
    <w:p w:rsidR="00A26300" w:rsidRDefault="00A26300" w:rsidP="00A26300">
      <w:pPr>
        <w:jc w:val="both"/>
      </w:pPr>
    </w:p>
    <w:p w:rsidR="00A26300" w:rsidRDefault="00A26300" w:rsidP="00A26300">
      <w:pPr>
        <w:jc w:val="both"/>
      </w:pPr>
      <w:r>
        <w:t xml:space="preserve"> </w:t>
      </w:r>
    </w:p>
    <w:p w:rsidR="00A26300" w:rsidRDefault="00A26300" w:rsidP="00A26300">
      <w:pPr>
        <w:jc w:val="center"/>
      </w:pPr>
      <w:r>
        <w:t>Figure 3. Pig Latin syntax to create SG and NG groups</w:t>
      </w:r>
    </w:p>
    <w:p w:rsidR="00A26300" w:rsidRDefault="00A26300" w:rsidP="00A26300">
      <w:pPr>
        <w:jc w:val="both"/>
      </w:pPr>
      <w:r>
        <w:t xml:space="preserve"> </w:t>
      </w:r>
    </w:p>
    <w:p w:rsidR="00A26300" w:rsidRDefault="00A26300" w:rsidP="00A26300">
      <w:pPr>
        <w:jc w:val="both"/>
      </w:pPr>
      <w:r>
        <w:t xml:space="preserve">The prominent aim of our model is creating two levels of grouping. As shown in Figure 3, the first grouping level depicts the number of sensitive </w:t>
      </w:r>
      <w:r w:rsidRPr="005C6C2E">
        <w:rPr>
          <w:noProof/>
        </w:rPr>
        <w:t>values,</w:t>
      </w:r>
      <w:r>
        <w:t xml:space="preserve"> and segregates tuples based on the sensitive value in domains G. For instance, three domains of G0, G1, and G2 are created for three different sensitive values. This grouping process is usually conducting in </w:t>
      </w:r>
      <w:r w:rsidRPr="004D2FA5">
        <w:rPr>
          <w:i/>
          <w:iCs/>
        </w:rPr>
        <w:t>map</w:t>
      </w:r>
      <w:r>
        <w:t xml:space="preserve"> servers.  The second grouping level depicts the number of equivalent </w:t>
      </w:r>
      <w:r w:rsidRPr="005C6C2E">
        <w:rPr>
          <w:noProof/>
        </w:rPr>
        <w:t>records,</w:t>
      </w:r>
      <w:r>
        <w:t xml:space="preserve"> and segregates G tuples into SG or NG groups. The segregation is conducted in </w:t>
      </w:r>
      <w:r w:rsidRPr="005C6C2E">
        <w:rPr>
          <w:noProof/>
        </w:rPr>
        <w:t>reduce</w:t>
      </w:r>
      <w:r>
        <w:t xml:space="preserve"> processes. Each group of G is divided into three categories, equivalent, semi-equivalent, and non-equivalent. Both of equivalent and semi-equivalent groups are combined in one group donated by </w:t>
      </w:r>
      <w:r w:rsidRPr="005C6C2E">
        <w:rPr>
          <w:noProof/>
        </w:rPr>
        <w:t>SG,</w:t>
      </w:r>
      <w:r>
        <w:t xml:space="preserve"> while the non-equivalent groups are combined in one group denoted by NG. The definition of equivalent mandates a complete </w:t>
      </w:r>
      <w:r w:rsidRPr="005C6C2E">
        <w:rPr>
          <w:noProof/>
        </w:rPr>
        <w:t>qid</w:t>
      </w:r>
      <w:r>
        <w:t xml:space="preserve"> similarity between records. The semi-equivalency mandates a minimum of two </w:t>
      </w:r>
      <w:r w:rsidRPr="005C6C2E">
        <w:rPr>
          <w:noProof/>
        </w:rPr>
        <w:t>qid</w:t>
      </w:r>
      <w:r>
        <w:t xml:space="preserve"> </w:t>
      </w:r>
      <w:r w:rsidRPr="005C6C2E">
        <w:rPr>
          <w:noProof/>
        </w:rPr>
        <w:t>similarit</w:t>
      </w:r>
      <w:r w:rsidR="005C6C2E">
        <w:rPr>
          <w:noProof/>
        </w:rPr>
        <w:t>ies</w:t>
      </w:r>
      <w:r>
        <w:t xml:space="preserve"> between records. Finally, anonymization process is applied on each group separately, and the output of each process is merged </w:t>
      </w:r>
      <w:r w:rsidRPr="005C6C2E">
        <w:rPr>
          <w:noProof/>
        </w:rPr>
        <w:t>in</w:t>
      </w:r>
      <w:r>
        <w:t xml:space="preserve"> one output file.</w:t>
      </w:r>
    </w:p>
    <w:p w:rsidR="00A26300" w:rsidRDefault="00A26300" w:rsidP="00A26300">
      <w:pPr>
        <w:jc w:val="center"/>
        <w:rPr>
          <w:rtl/>
          <w:lang w:bidi="ar-JO"/>
        </w:rPr>
      </w:pPr>
      <w:r>
        <w:rPr>
          <w:noProof/>
        </w:rPr>
        <w:drawing>
          <wp:inline distT="0" distB="0" distL="0" distR="0" wp14:anchorId="73FEE9F1" wp14:editId="1561B0EC">
            <wp:extent cx="5943600" cy="25146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4600"/>
                    </a:xfrm>
                    <a:prstGeom prst="rect">
                      <a:avLst/>
                    </a:prstGeom>
                    <a:ln>
                      <a:solidFill>
                        <a:srgbClr val="FE32BA"/>
                      </a:solidFill>
                    </a:ln>
                  </pic:spPr>
                </pic:pic>
              </a:graphicData>
            </a:graphic>
          </wp:inline>
        </w:drawing>
      </w:r>
    </w:p>
    <w:p w:rsidR="00A26300" w:rsidRDefault="00A26300" w:rsidP="00A26300">
      <w:pPr>
        <w:jc w:val="center"/>
      </w:pPr>
      <w:r>
        <w:lastRenderedPageBreak/>
        <w:t>Figure 4. MapReduce process for MDSBA</w:t>
      </w:r>
    </w:p>
    <w:p w:rsidR="00A26300" w:rsidRDefault="00A26300" w:rsidP="00A26300">
      <w:pPr>
        <w:jc w:val="center"/>
      </w:pPr>
    </w:p>
    <w:p w:rsidR="00A26300" w:rsidRDefault="00A26300" w:rsidP="00A26300">
      <w:pPr>
        <w:jc w:val="both"/>
      </w:pPr>
      <w:r w:rsidRPr="00372EFF">
        <w:t xml:space="preserve">Figure 4 </w:t>
      </w:r>
      <w:r>
        <w:t xml:space="preserve">illustrates a Pig Latin </w:t>
      </w:r>
      <w:r>
        <w:fldChar w:fldCharType="begin"/>
      </w:r>
      <w:r>
        <w:instrText xml:space="preserve"> ADDIN EN.CITE &lt;EndNote&gt;&lt;Cite&gt;&lt;Author&gt;Pasupuleti&lt;/Author&gt;&lt;Year&gt;2014&lt;/Year&gt;&lt;RecNum&gt;145&lt;/RecNum&gt;&lt;DisplayText&gt;[20]&lt;/DisplayText&gt;&lt;record&gt;&lt;rec-number&gt;145&lt;/rec-number&gt;&lt;foreign-keys&gt;&lt;key app="EN" db-id="vetvtft0yx0fane2vthpe02ttza59fr5d5zt" timestamp="1462970140"&gt;145&lt;/key&gt;&lt;/foreign-keys&gt;&lt;ref-type name="Book"&gt;6&lt;/ref-type&gt;&lt;contributors&gt;&lt;authors&gt;&lt;author&gt;Pasupuleti, Pradeep&lt;/author&gt;&lt;/authors&gt;&lt;/contributors&gt;&lt;titles&gt;&lt;title&gt;Pig Design Patterns&lt;/title&gt;&lt;secondary-title&gt;Community experience distilled&lt;/secondary-title&gt;&lt;/titles&gt;&lt;keywords&gt;&lt;keyword&gt;Apache Hadoop (Computer file)&lt;/keyword&gt;&lt;keyword&gt;Apache Pig (Computer file)&lt;/keyword&gt;&lt;keyword&gt;Open source software&lt;/keyword&gt;&lt;keyword&gt;Pig Latin (Computer program language)&lt;/keyword&gt;&lt;keyword&gt;Programming languages (Electronic computers)&lt;/keyword&gt;&lt;keyword&gt;Electronic books&lt;/keyword&gt;&lt;/keywords&gt;&lt;dates&gt;&lt;year&gt;2014&lt;/year&gt;&lt;/dates&gt;&lt;pub-location&gt;Birmingham&lt;/pub-location&gt;&lt;publisher&gt;Birmingham : Packt Publishing&lt;/publisher&gt;&lt;urls&gt;&lt;/urls&gt;&lt;/record&gt;&lt;/Cite&gt;&lt;/EndNote&gt;</w:instrText>
      </w:r>
      <w:r>
        <w:fldChar w:fldCharType="separate"/>
      </w:r>
      <w:r>
        <w:rPr>
          <w:noProof/>
        </w:rPr>
        <w:t>[20]</w:t>
      </w:r>
      <w:r>
        <w:fldChar w:fldCharType="end"/>
      </w:r>
      <w:r>
        <w:t xml:space="preserve"> script example for two jobs created to generate SG and NG groups. Line 2 reads the data sample for anonymization. Lines 4-5 create G0 and G1 groups. Lines 7-8 group each </w:t>
      </w:r>
      <w:r w:rsidRPr="005C6C2E">
        <w:rPr>
          <w:noProof/>
        </w:rPr>
        <w:t>G group</w:t>
      </w:r>
      <w:r>
        <w:t xml:space="preserve"> by two QIDs. The grouping counts the number of similar or semi-similar records, and group them in one line. Lines 10-11 filter again the number of records that is ≥ ǩ, where ǩ denotes the ownership level for the user. Here in this example, we suppose k=5, and the ownership level ǩ = 3.  Finally, we join both SG0, and SG1 in one group of SG, and we apply similar join to the NG groups. MapReduce applies the above script by creating two separate jobs, as a reason for the number of Dump(s) in Lines 19-20. Each Dump or Store syntax is computed in a separate job, therefore, two separate jobs are created to output two files, </w:t>
      </w:r>
      <w:r w:rsidRPr="005C6C2E">
        <w:rPr>
          <w:noProof/>
        </w:rPr>
        <w:t>SG</w:t>
      </w:r>
      <w:r>
        <w:t xml:space="preserve"> and NG.</w:t>
      </w:r>
    </w:p>
    <w:p w:rsidR="00E05C60" w:rsidRDefault="00496906" w:rsidP="00404A5A">
      <w:pPr>
        <w:pStyle w:val="Heading1"/>
      </w:pPr>
      <w:r>
        <w:t xml:space="preserve">MDSBA Sensitivity </w:t>
      </w:r>
      <w:r w:rsidR="00E83C47">
        <w:t>Calculation</w:t>
      </w:r>
    </w:p>
    <w:p w:rsidR="00925DB7" w:rsidRDefault="006D31C7" w:rsidP="00890FB3">
      <w:pPr>
        <w:widowControl/>
        <w:spacing w:after="160" w:line="259" w:lineRule="auto"/>
        <w:jc w:val="both"/>
        <w:rPr>
          <w:rFonts w:eastAsiaTheme="minorEastAsia"/>
          <w:lang w:val="en-AU" w:bidi="ar-JO"/>
        </w:rPr>
      </w:pPr>
      <w:r>
        <w:rPr>
          <w:lang w:val="en-AU"/>
        </w:rPr>
        <w:t xml:space="preserve">The value of </w:t>
      </w:r>
      <w:r w:rsidRPr="00496906">
        <w:rPr>
          <w:noProof/>
          <w:lang w:val="en-AU"/>
        </w:rPr>
        <w:t>ω</w:t>
      </w:r>
      <w:r>
        <w:rPr>
          <w:noProof/>
          <w:lang w:val="en-AU"/>
        </w:rPr>
        <w:t xml:space="preserve"> </w:t>
      </w:r>
      <w:r w:rsidR="00925DB7">
        <w:rPr>
          <w:noProof/>
          <w:lang w:val="en-AU"/>
        </w:rPr>
        <w:t>can be</w:t>
      </w:r>
      <w:r>
        <w:rPr>
          <w:noProof/>
          <w:lang w:val="en-AU"/>
        </w:rPr>
        <w:t xml:space="preserve"> calculated by </w:t>
      </w:r>
      <w:r w:rsidR="00925DB7">
        <w:rPr>
          <w:noProof/>
          <w:lang w:val="en-AU"/>
        </w:rPr>
        <w:t xml:space="preserve">finding the </w:t>
      </w:r>
      <w:r w:rsidR="00BD17FA">
        <w:rPr>
          <w:rFonts w:eastAsiaTheme="minorEastAsia"/>
          <w:lang w:val="en-AU" w:bidi="ar-JO"/>
        </w:rPr>
        <w:t xml:space="preserve">probability </w:t>
      </w:r>
      <w:r w:rsidR="00925DB7">
        <w:rPr>
          <w:noProof/>
          <w:lang w:val="en-AU"/>
        </w:rPr>
        <w:t xml:space="preserve">of the minimum and the maximum </w:t>
      </w:r>
      <w:r w:rsidR="00E94CDF">
        <w:rPr>
          <w:noProof/>
          <w:lang w:val="en-AU"/>
        </w:rPr>
        <w:t xml:space="preserve">values in a quantity of n </w:t>
      </w:r>
      <w:r w:rsidR="00E94CDF" w:rsidRPr="005C6C2E">
        <w:rPr>
          <w:noProof/>
          <w:lang w:val="en-AU"/>
        </w:rPr>
        <w:t>qid’s</w:t>
      </w:r>
      <w:r w:rsidR="00925DB7">
        <w:rPr>
          <w:rFonts w:eastAsiaTheme="minorEastAsia"/>
          <w:lang w:val="en-AU" w:bidi="ar-JO"/>
        </w:rPr>
        <w:t xml:space="preserve">. Hence, the maximum probability is defined as the highest probable value </w:t>
      </w:r>
      <w:r w:rsidR="00890FB3">
        <w:rPr>
          <w:rFonts w:eastAsiaTheme="minorEastAsia"/>
          <w:lang w:val="en-AU" w:bidi="ar-JO"/>
        </w:rPr>
        <w:t>among</w:t>
      </w:r>
      <w:r w:rsidR="00925DB7">
        <w:rPr>
          <w:rFonts w:eastAsiaTheme="minorEastAsia"/>
          <w:lang w:val="en-AU" w:bidi="ar-JO"/>
        </w:rPr>
        <w:t xml:space="preserve"> </w:t>
      </w:r>
      <w:r w:rsidR="00925DB7" w:rsidRPr="00C807BA">
        <w:rPr>
          <w:rFonts w:eastAsiaTheme="minorEastAsia"/>
          <w:noProof/>
          <w:lang w:val="en-AU" w:bidi="ar-JO"/>
        </w:rPr>
        <w:t>qid</w:t>
      </w:r>
      <w:r w:rsidR="00E94CDF" w:rsidRPr="00C807BA">
        <w:rPr>
          <w:rFonts w:eastAsiaTheme="minorEastAsia"/>
          <w:noProof/>
          <w:lang w:val="en-AU" w:bidi="ar-JO"/>
        </w:rPr>
        <w:t>’</w:t>
      </w:r>
      <w:r w:rsidR="00925DB7" w:rsidRPr="00C807BA">
        <w:rPr>
          <w:rFonts w:eastAsiaTheme="minorEastAsia"/>
          <w:noProof/>
          <w:lang w:val="en-AU" w:bidi="ar-JO"/>
        </w:rPr>
        <w:t>s</w:t>
      </w:r>
      <w:r w:rsidR="00925DB7">
        <w:rPr>
          <w:rFonts w:eastAsiaTheme="minorEastAsia"/>
          <w:lang w:val="en-AU" w:bidi="ar-JO"/>
        </w:rPr>
        <w:t>, or</w:t>
      </w:r>
      <w:r w:rsidR="00E94CDF">
        <w:rPr>
          <w:rFonts w:eastAsiaTheme="minorEastAsia"/>
          <w:lang w:val="en-AU" w:bidi="ar-JO"/>
        </w:rPr>
        <w:t>:</w:t>
      </w:r>
    </w:p>
    <w:p w:rsidR="00925DB7" w:rsidRPr="005774EA" w:rsidRDefault="0045326A" w:rsidP="00DE1E1A">
      <w:pPr>
        <w:widowControl/>
        <w:spacing w:after="160" w:line="259" w:lineRule="auto"/>
        <w:jc w:val="both"/>
        <w:rPr>
          <w:rFonts w:eastAsiaTheme="minorEastAsia"/>
          <w:lang w:val="en-AU"/>
        </w:rPr>
      </w:pPr>
      <m:oMathPara>
        <m:oMath>
          <m:sSub>
            <m:sSubPr>
              <m:ctrlPr>
                <w:rPr>
                  <w:rFonts w:ascii="Cambria Math" w:hAnsi="Cambria Math"/>
                  <w:noProof/>
                  <w:lang w:val="en-AU"/>
                </w:rPr>
              </m:ctrlPr>
            </m:sSubPr>
            <m:e>
              <m:r>
                <m:rPr>
                  <m:sty m:val="p"/>
                </m:rPr>
                <w:rPr>
                  <w:rFonts w:ascii="Cambria Math" w:hAnsi="Cambria Math"/>
                  <w:noProof/>
                  <w:lang w:val="en-AU"/>
                </w:rPr>
                <m:t>ω</m:t>
              </m:r>
            </m:e>
            <m:sub>
              <m:r>
                <w:rPr>
                  <w:rFonts w:ascii="Cambria Math" w:hAnsi="Cambria Math"/>
                  <w:noProof/>
                  <w:lang w:val="en-AU"/>
                </w:rPr>
                <m:t>max</m:t>
              </m:r>
            </m:sub>
          </m:sSub>
          <m:r>
            <w:rPr>
              <w:rFonts w:ascii="Cambria Math" w:hAnsi="Cambria Math"/>
              <w:noProof/>
              <w:lang w:val="en-AU"/>
            </w:rPr>
            <m:t>=</m:t>
          </m:r>
          <m:func>
            <m:funcPr>
              <m:ctrlPr>
                <w:rPr>
                  <w:rFonts w:ascii="Cambria Math" w:hAnsi="Cambria Math"/>
                  <w:noProof/>
                  <w:lang w:val="en-AU"/>
                </w:rPr>
              </m:ctrlPr>
            </m:funcPr>
            <m:fName>
              <m:r>
                <m:rPr>
                  <m:sty m:val="p"/>
                </m:rPr>
                <w:rPr>
                  <w:rFonts w:ascii="Cambria Math" w:hAnsi="Cambria Math"/>
                  <w:noProof/>
                  <w:lang w:val="en-AU"/>
                </w:rPr>
                <m:t>max</m:t>
              </m:r>
            </m:fName>
            <m:e>
              <m:d>
                <m:dPr>
                  <m:ctrlPr>
                    <w:rPr>
                      <w:rFonts w:ascii="Cambria Math" w:hAnsi="Cambria Math"/>
                      <w:i/>
                      <w:noProof/>
                      <w:lang w:val="en-AU"/>
                    </w:rPr>
                  </m:ctrlPr>
                </m:dPr>
                <m:e>
                  <m:r>
                    <w:rPr>
                      <w:rFonts w:ascii="Cambria Math" w:hAnsi="Cambria Math"/>
                      <w:noProof/>
                      <w:lang w:val="en-AU"/>
                    </w:rPr>
                    <m:t>P</m:t>
                  </m:r>
                  <m:d>
                    <m:dPr>
                      <m:ctrlPr>
                        <w:rPr>
                          <w:rFonts w:ascii="Cambria Math" w:hAnsi="Cambria Math"/>
                          <w:i/>
                          <w:noProof/>
                          <w:lang w:val="en-AU"/>
                        </w:rPr>
                      </m:ctrlPr>
                    </m:dPr>
                    <m:e>
                      <m:r>
                        <w:rPr>
                          <w:rFonts w:ascii="Cambria Math" w:hAnsi="Cambria Math"/>
                          <w:noProof/>
                          <w:lang w:val="en-AU"/>
                        </w:rPr>
                        <m:t>qid0</m:t>
                      </m:r>
                    </m:e>
                  </m:d>
                  <m:r>
                    <w:rPr>
                      <w:rFonts w:ascii="Cambria Math" w:hAnsi="Cambria Math"/>
                      <w:noProof/>
                      <w:lang w:val="en-AU"/>
                    </w:rPr>
                    <m:t>,P</m:t>
                  </m:r>
                  <m:d>
                    <m:dPr>
                      <m:ctrlPr>
                        <w:rPr>
                          <w:rFonts w:ascii="Cambria Math" w:hAnsi="Cambria Math"/>
                          <w:i/>
                          <w:noProof/>
                          <w:lang w:val="en-AU"/>
                        </w:rPr>
                      </m:ctrlPr>
                    </m:dPr>
                    <m:e>
                      <m:r>
                        <w:rPr>
                          <w:rFonts w:ascii="Cambria Math" w:hAnsi="Cambria Math"/>
                          <w:noProof/>
                          <w:lang w:val="en-AU"/>
                        </w:rPr>
                        <m:t>qid1</m:t>
                      </m:r>
                    </m:e>
                  </m:d>
                  <m:r>
                    <w:rPr>
                      <w:rFonts w:ascii="Cambria Math" w:hAnsi="Cambria Math"/>
                      <w:noProof/>
                      <w:lang w:val="en-AU"/>
                    </w:rPr>
                    <m:t>…P</m:t>
                  </m:r>
                  <m:d>
                    <m:dPr>
                      <m:ctrlPr>
                        <w:rPr>
                          <w:rFonts w:ascii="Cambria Math" w:hAnsi="Cambria Math"/>
                          <w:i/>
                          <w:noProof/>
                          <w:lang w:val="en-AU"/>
                        </w:rPr>
                      </m:ctrlPr>
                    </m:dPr>
                    <m:e>
                      <m:r>
                        <w:rPr>
                          <w:rFonts w:ascii="Cambria Math" w:hAnsi="Cambria Math"/>
                          <w:noProof/>
                          <w:lang w:val="en-AU"/>
                        </w:rPr>
                        <m:t>qidn</m:t>
                      </m:r>
                    </m:e>
                  </m:d>
                </m:e>
              </m:d>
            </m:e>
          </m:func>
          <m:r>
            <w:rPr>
              <w:rFonts w:ascii="Cambria Math" w:hAnsi="Cambria Math"/>
              <w:noProof/>
              <w:lang w:val="en-AU"/>
            </w:rPr>
            <m:t xml:space="preserve">               (5)</m:t>
          </m:r>
        </m:oMath>
      </m:oMathPara>
    </w:p>
    <w:p w:rsidR="00E94CDF" w:rsidRDefault="00E94CDF" w:rsidP="00E94CDF">
      <w:pPr>
        <w:widowControl/>
        <w:spacing w:after="160" w:line="259" w:lineRule="auto"/>
        <w:jc w:val="both"/>
        <w:rPr>
          <w:rFonts w:eastAsiaTheme="minorEastAsia"/>
          <w:lang w:val="en-AU" w:bidi="ar-JO"/>
        </w:rPr>
      </w:pPr>
      <w:r>
        <w:rPr>
          <w:rFonts w:eastAsiaTheme="minorEastAsia"/>
          <w:lang w:val="en-AU" w:bidi="ar-JO"/>
        </w:rPr>
        <w:t xml:space="preserve">And the minimum probability is defined as the product of all </w:t>
      </w:r>
      <w:r w:rsidR="003B4E08" w:rsidRPr="005C6C2E">
        <w:rPr>
          <w:rFonts w:eastAsiaTheme="minorEastAsia"/>
          <w:noProof/>
          <w:lang w:val="en-AU" w:bidi="ar-JO"/>
        </w:rPr>
        <w:t>qid’s</w:t>
      </w:r>
      <w:r>
        <w:rPr>
          <w:rFonts w:eastAsiaTheme="minorEastAsia"/>
          <w:lang w:val="en-AU" w:bidi="ar-JO"/>
        </w:rPr>
        <w:t xml:space="preserve"> probabilities, or:</w:t>
      </w:r>
    </w:p>
    <w:p w:rsidR="00B23204" w:rsidRDefault="0045326A" w:rsidP="00DE1E1A">
      <w:pPr>
        <w:widowControl/>
        <w:spacing w:after="160" w:line="259" w:lineRule="auto"/>
        <w:jc w:val="center"/>
        <w:rPr>
          <w:lang w:val="en-AU"/>
        </w:rPr>
      </w:pPr>
      <m:oMath>
        <m:sSub>
          <m:sSubPr>
            <m:ctrlPr>
              <w:rPr>
                <w:rFonts w:ascii="Cambria Math" w:hAnsi="Cambria Math"/>
                <w:noProof/>
                <w:lang w:val="en-AU"/>
              </w:rPr>
            </m:ctrlPr>
          </m:sSubPr>
          <m:e>
            <m:r>
              <m:rPr>
                <m:sty m:val="p"/>
              </m:rPr>
              <w:rPr>
                <w:rFonts w:ascii="Cambria Math" w:hAnsi="Cambria Math"/>
                <w:noProof/>
                <w:lang w:val="en-AU"/>
              </w:rPr>
              <m:t>ω</m:t>
            </m:r>
          </m:e>
          <m:sub>
            <m:r>
              <w:rPr>
                <w:rFonts w:ascii="Cambria Math" w:hAnsi="Cambria Math"/>
                <w:noProof/>
                <w:lang w:val="en-AU"/>
              </w:rPr>
              <m:t>min</m:t>
            </m:r>
          </m:sub>
        </m:sSub>
        <m:r>
          <w:rPr>
            <w:rFonts w:ascii="Cambria Math" w:hAnsi="Cambria Math"/>
            <w:noProof/>
            <w:lang w:val="en-AU"/>
          </w:rPr>
          <m:t>=</m:t>
        </m:r>
        <m:nary>
          <m:naryPr>
            <m:chr m:val="∏"/>
            <m:limLoc m:val="undOvr"/>
            <m:ctrlPr>
              <w:rPr>
                <w:rFonts w:ascii="Cambria Math" w:hAnsi="Cambria Math"/>
                <w:i/>
              </w:rPr>
            </m:ctrlPr>
          </m:naryPr>
          <m:sub>
            <m:r>
              <w:rPr>
                <w:rFonts w:ascii="Cambria Math" w:eastAsia="SimSun" w:hAnsi="Cambria Math"/>
              </w:rPr>
              <m:t>i=1</m:t>
            </m:r>
          </m:sub>
          <m:sup>
            <m:r>
              <w:rPr>
                <w:rFonts w:ascii="Cambria Math" w:eastAsia="SimSun" w:hAnsi="Cambria Math"/>
              </w:rPr>
              <m:t>n</m:t>
            </m:r>
          </m:sup>
          <m:e>
            <m:sSub>
              <m:sSubPr>
                <m:ctrlPr>
                  <w:rPr>
                    <w:rFonts w:ascii="Cambria Math" w:hAnsi="Cambria Math"/>
                    <w:i/>
                  </w:rPr>
                </m:ctrlPr>
              </m:sSubPr>
              <m:e>
                <m:r>
                  <w:rPr>
                    <w:rFonts w:ascii="Cambria Math" w:eastAsia="SimSun" w:hAnsi="Cambria Math"/>
                  </w:rPr>
                  <m:t>P[qid</m:t>
                </m:r>
              </m:e>
              <m:sub>
                <m:r>
                  <w:rPr>
                    <w:rFonts w:ascii="Cambria Math" w:eastAsia="SimSun" w:hAnsi="Cambria Math"/>
                  </w:rPr>
                  <m:t>i</m:t>
                </m:r>
              </m:sub>
            </m:sSub>
            <m:r>
              <w:rPr>
                <w:rFonts w:ascii="Cambria Math" w:eastAsia="SimSun" w:hAnsi="Cambria Math"/>
              </w:rPr>
              <m:t>]</m:t>
            </m:r>
          </m:e>
        </m:nary>
      </m:oMath>
      <w:r w:rsidR="006D31C7">
        <w:rPr>
          <w:noProof/>
          <w:lang w:val="en-AU"/>
        </w:rPr>
        <w:t xml:space="preserve"> </w:t>
      </w:r>
      <w:r w:rsidR="005774EA">
        <w:rPr>
          <w:noProof/>
          <w:lang w:val="en-AU"/>
        </w:rPr>
        <w:t xml:space="preserve">                        </w:t>
      </w:r>
      <w:r w:rsidR="00BD17FA">
        <w:rPr>
          <w:noProof/>
          <w:lang w:val="en-AU"/>
        </w:rPr>
        <w:t xml:space="preserve">    </w:t>
      </w:r>
      <w:r w:rsidR="005774EA">
        <w:rPr>
          <w:noProof/>
          <w:lang w:val="en-AU"/>
        </w:rPr>
        <w:t xml:space="preserve"> </w:t>
      </w:r>
      <w:r w:rsidR="00F7771F">
        <w:rPr>
          <w:noProof/>
          <w:lang w:val="en-AU"/>
        </w:rPr>
        <w:t xml:space="preserve">     </w:t>
      </w:r>
      <w:r w:rsidR="00001B47">
        <w:rPr>
          <w:noProof/>
          <w:lang w:val="en-AU"/>
        </w:rPr>
        <w:t xml:space="preserve">                   </w:t>
      </w:r>
      <w:r w:rsidR="00F7771F">
        <w:rPr>
          <w:noProof/>
          <w:lang w:val="en-AU"/>
        </w:rPr>
        <w:t xml:space="preserve">   </w:t>
      </w:r>
      <w:r w:rsidR="005774EA" w:rsidRPr="00001B47">
        <w:rPr>
          <w:rFonts w:ascii="Cambria Math" w:hAnsi="Cambria Math"/>
          <w:iCs/>
          <w:noProof/>
          <w:lang w:val="en-AU"/>
        </w:rPr>
        <w:t>(</w:t>
      </w:r>
      <w:r w:rsidR="00DE1E1A">
        <w:rPr>
          <w:rFonts w:ascii="Cambria Math" w:hAnsi="Cambria Math"/>
          <w:iCs/>
          <w:noProof/>
          <w:lang w:val="en-AU"/>
        </w:rPr>
        <w:t>6</w:t>
      </w:r>
      <w:r w:rsidR="005774EA" w:rsidRPr="00001B47">
        <w:rPr>
          <w:rFonts w:ascii="Cambria Math" w:hAnsi="Cambria Math"/>
          <w:iCs/>
          <w:noProof/>
          <w:lang w:val="en-AU"/>
        </w:rPr>
        <w:t>)</w:t>
      </w:r>
    </w:p>
    <w:p w:rsidR="00BA537E" w:rsidRDefault="00BA537E" w:rsidP="00890FB3">
      <w:pPr>
        <w:widowControl/>
        <w:spacing w:after="160" w:line="259" w:lineRule="auto"/>
        <w:jc w:val="both"/>
        <w:rPr>
          <w:noProof/>
          <w:lang w:val="en-AU"/>
        </w:rPr>
      </w:pPr>
      <w:r>
        <w:rPr>
          <w:lang w:val="en-AU"/>
        </w:rPr>
        <w:t>Based on equations (</w:t>
      </w:r>
      <w:r w:rsidR="00890FB3">
        <w:rPr>
          <w:lang w:val="en-AU"/>
        </w:rPr>
        <w:t>5</w:t>
      </w:r>
      <w:r>
        <w:rPr>
          <w:lang w:val="en-AU"/>
        </w:rPr>
        <w:t>) and (</w:t>
      </w:r>
      <w:r w:rsidR="00890FB3">
        <w:rPr>
          <w:lang w:val="en-AU"/>
        </w:rPr>
        <w:t>6</w:t>
      </w:r>
      <w:r>
        <w:rPr>
          <w:lang w:val="en-AU"/>
        </w:rPr>
        <w:t xml:space="preserve">); the value of </w:t>
      </w:r>
      <w:r w:rsidRPr="00496906">
        <w:rPr>
          <w:noProof/>
          <w:lang w:val="en-AU"/>
        </w:rPr>
        <w:t>ω</w:t>
      </w:r>
      <w:r w:rsidR="00BD17FA">
        <w:rPr>
          <w:noProof/>
          <w:lang w:val="en-AU"/>
        </w:rPr>
        <w:t xml:space="preserve"> </w:t>
      </w:r>
      <w:r>
        <w:rPr>
          <w:noProof/>
          <w:lang w:val="en-AU"/>
        </w:rPr>
        <w:t xml:space="preserve">can be found between </w:t>
      </w:r>
      <w:r w:rsidRPr="00496906">
        <w:rPr>
          <w:noProof/>
          <w:lang w:val="en-AU"/>
        </w:rPr>
        <w:t>ω</w:t>
      </w:r>
      <w:r w:rsidRPr="00BA537E">
        <w:rPr>
          <w:noProof/>
          <w:vertAlign w:val="subscript"/>
          <w:lang w:val="en-AU"/>
        </w:rPr>
        <w:t>min</w:t>
      </w:r>
      <w:r>
        <w:rPr>
          <w:noProof/>
          <w:lang w:val="en-AU"/>
        </w:rPr>
        <w:t xml:space="preserve"> and </w:t>
      </w:r>
      <w:r w:rsidRPr="00496906">
        <w:rPr>
          <w:noProof/>
          <w:lang w:val="en-AU"/>
        </w:rPr>
        <w:t>ω</w:t>
      </w:r>
      <w:r w:rsidRPr="00BA537E">
        <w:rPr>
          <w:noProof/>
          <w:vertAlign w:val="subscript"/>
          <w:lang w:val="en-AU"/>
        </w:rPr>
        <w:t>max</w:t>
      </w:r>
      <w:r>
        <w:rPr>
          <w:noProof/>
          <w:lang w:val="en-AU"/>
        </w:rPr>
        <w:t>, as in equation (3):</w:t>
      </w:r>
    </w:p>
    <w:p w:rsidR="00BA537E" w:rsidRDefault="00BA537E" w:rsidP="00DE1E1A">
      <w:pPr>
        <w:widowControl/>
        <w:spacing w:after="160" w:line="259" w:lineRule="auto"/>
        <w:jc w:val="center"/>
        <w:rPr>
          <w:lang w:val="en-AU"/>
        </w:rPr>
      </w:pPr>
      <m:oMathPara>
        <m:oMath>
          <m:r>
            <m:rPr>
              <m:sty m:val="p"/>
            </m:rPr>
            <w:rPr>
              <w:rFonts w:ascii="Cambria Math" w:hAnsi="Cambria Math"/>
              <w:noProof/>
              <w:lang w:val="en-AU"/>
            </w:rPr>
            <m:t xml:space="preserve">ω </m:t>
          </m:r>
          <m:r>
            <w:rPr>
              <w:rFonts w:ascii="Cambria Math" w:hAnsi="Cambria Math"/>
              <w:noProof/>
              <w:lang w:val="en-AU"/>
            </w:rPr>
            <m:t>=</m:t>
          </m:r>
          <m:sSub>
            <m:sSubPr>
              <m:ctrlPr>
                <w:rPr>
                  <w:rFonts w:ascii="Cambria Math" w:hAnsi="Cambria Math"/>
                  <w:noProof/>
                  <w:lang w:val="en-AU"/>
                </w:rPr>
              </m:ctrlPr>
            </m:sSubPr>
            <m:e>
              <m:r>
                <m:rPr>
                  <m:sty m:val="p"/>
                </m:rPr>
                <w:rPr>
                  <w:rFonts w:ascii="Cambria Math" w:hAnsi="Cambria Math"/>
                  <w:noProof/>
                  <w:lang w:val="en-AU"/>
                </w:rPr>
                <m:t>ω</m:t>
              </m:r>
            </m:e>
            <m:sub>
              <m:r>
                <w:rPr>
                  <w:rFonts w:ascii="Cambria Math" w:hAnsi="Cambria Math"/>
                  <w:noProof/>
                  <w:lang w:val="en-AU"/>
                </w:rPr>
                <m:t>min</m:t>
              </m:r>
            </m:sub>
          </m:sSub>
          <m:r>
            <w:rPr>
              <w:rFonts w:ascii="Cambria Math" w:hAnsi="Cambria Math"/>
              <w:noProof/>
              <w:lang w:val="en-AU"/>
            </w:rPr>
            <m:t>+</m:t>
          </m:r>
          <m:d>
            <m:dPr>
              <m:ctrlPr>
                <w:rPr>
                  <w:rFonts w:ascii="Cambria Math" w:hAnsi="Cambria Math"/>
                  <w:i/>
                  <w:noProof/>
                  <w:lang w:val="en-AU"/>
                </w:rPr>
              </m:ctrlPr>
            </m:dPr>
            <m:e>
              <m:r>
                <w:rPr>
                  <w:rFonts w:ascii="Cambria Math" w:hAnsi="Cambria Math"/>
                  <w:noProof/>
                  <w:lang w:val="en-AU"/>
                </w:rPr>
                <m:t>k-ǩ</m:t>
              </m:r>
            </m:e>
          </m:d>
          <m:d>
            <m:dPr>
              <m:ctrlPr>
                <w:rPr>
                  <w:rFonts w:ascii="Cambria Math" w:hAnsi="Cambria Math"/>
                  <w:i/>
                  <w:noProof/>
                  <w:lang w:val="en-AU"/>
                </w:rPr>
              </m:ctrlPr>
            </m:dPr>
            <m:e>
              <m:f>
                <m:fPr>
                  <m:ctrlPr>
                    <w:rPr>
                      <w:rFonts w:ascii="Cambria Math" w:hAnsi="Cambria Math"/>
                      <w:i/>
                      <w:noProof/>
                      <w:lang w:val="en-AU"/>
                    </w:rPr>
                  </m:ctrlPr>
                </m:fPr>
                <m:num>
                  <m:sSub>
                    <m:sSubPr>
                      <m:ctrlPr>
                        <w:rPr>
                          <w:rFonts w:ascii="Cambria Math" w:hAnsi="Cambria Math"/>
                          <w:noProof/>
                          <w:lang w:val="en-AU"/>
                        </w:rPr>
                      </m:ctrlPr>
                    </m:sSubPr>
                    <m:e>
                      <m:r>
                        <m:rPr>
                          <m:sty m:val="p"/>
                        </m:rPr>
                        <w:rPr>
                          <w:rFonts w:ascii="Cambria Math" w:hAnsi="Cambria Math"/>
                          <w:noProof/>
                          <w:lang w:val="en-AU"/>
                        </w:rPr>
                        <m:t>ω</m:t>
                      </m:r>
                    </m:e>
                    <m:sub>
                      <m:r>
                        <w:rPr>
                          <w:rFonts w:ascii="Cambria Math" w:hAnsi="Cambria Math"/>
                          <w:noProof/>
                          <w:lang w:val="en-AU"/>
                        </w:rPr>
                        <m:t>max</m:t>
                      </m:r>
                    </m:sub>
                  </m:sSub>
                  <m:r>
                    <w:rPr>
                      <w:rFonts w:ascii="Cambria Math" w:hAnsi="Cambria Math"/>
                      <w:noProof/>
                      <w:lang w:val="en-AU"/>
                    </w:rPr>
                    <m:t>-</m:t>
                  </m:r>
                  <m:sSub>
                    <m:sSubPr>
                      <m:ctrlPr>
                        <w:rPr>
                          <w:rFonts w:ascii="Cambria Math" w:hAnsi="Cambria Math"/>
                          <w:noProof/>
                          <w:lang w:val="en-AU"/>
                        </w:rPr>
                      </m:ctrlPr>
                    </m:sSubPr>
                    <m:e>
                      <m:r>
                        <m:rPr>
                          <m:sty m:val="p"/>
                        </m:rPr>
                        <w:rPr>
                          <w:rFonts w:ascii="Cambria Math" w:hAnsi="Cambria Math"/>
                          <w:noProof/>
                          <w:lang w:val="en-AU"/>
                        </w:rPr>
                        <m:t>ω</m:t>
                      </m:r>
                    </m:e>
                    <m:sub>
                      <m:r>
                        <w:rPr>
                          <w:rFonts w:ascii="Cambria Math" w:hAnsi="Cambria Math"/>
                          <w:noProof/>
                          <w:lang w:val="en-AU"/>
                        </w:rPr>
                        <m:t>min</m:t>
                      </m:r>
                    </m:sub>
                  </m:sSub>
                </m:num>
                <m:den>
                  <m:r>
                    <w:rPr>
                      <w:rFonts w:ascii="Cambria Math" w:hAnsi="Cambria Math"/>
                      <w:noProof/>
                      <w:lang w:val="en-AU"/>
                    </w:rPr>
                    <m:t>k</m:t>
                  </m:r>
                </m:den>
              </m:f>
            </m:e>
          </m:d>
          <m:r>
            <w:rPr>
              <w:rFonts w:ascii="Cambria Math" w:hAnsi="Cambria Math"/>
              <w:noProof/>
              <w:lang w:val="en-AU"/>
            </w:rPr>
            <m:t xml:space="preserve">                           </m:t>
          </m:r>
          <m:r>
            <m:rPr>
              <m:sty m:val="p"/>
            </m:rPr>
            <w:rPr>
              <w:rFonts w:ascii="Cambria Math" w:hAnsi="Cambria Math"/>
              <w:noProof/>
              <w:lang w:val="en-AU"/>
            </w:rPr>
            <m:t>(7)</m:t>
          </m:r>
        </m:oMath>
      </m:oMathPara>
    </w:p>
    <w:p w:rsidR="00496906" w:rsidRPr="00496906" w:rsidRDefault="005F21D6" w:rsidP="002F42D3">
      <w:pPr>
        <w:widowControl/>
        <w:spacing w:after="160" w:line="259" w:lineRule="auto"/>
        <w:jc w:val="both"/>
        <w:rPr>
          <w:lang w:val="en-AU"/>
        </w:rPr>
      </w:pPr>
      <w:r>
        <w:rPr>
          <w:lang w:val="en-AU"/>
        </w:rPr>
        <w:t>Equation (</w:t>
      </w:r>
      <w:r w:rsidR="00C9409A">
        <w:rPr>
          <w:lang w:val="en-AU"/>
        </w:rPr>
        <w:t>8</w:t>
      </w:r>
      <w:r>
        <w:rPr>
          <w:lang w:val="en-AU"/>
        </w:rPr>
        <w:t xml:space="preserve">) </w:t>
      </w:r>
      <w:r w:rsidR="00F55313">
        <w:rPr>
          <w:lang w:val="en-AU"/>
        </w:rPr>
        <w:t>collates</w:t>
      </w:r>
      <w:r>
        <w:rPr>
          <w:lang w:val="en-AU"/>
        </w:rPr>
        <w:t xml:space="preserve"> both terms of </w:t>
      </w:r>
      <w:r w:rsidRPr="00496906">
        <w:rPr>
          <w:noProof/>
          <w:lang w:val="en-AU"/>
        </w:rPr>
        <w:t>ω</w:t>
      </w:r>
      <w:r>
        <w:rPr>
          <w:noProof/>
          <w:lang w:val="en-AU"/>
        </w:rPr>
        <w:t xml:space="preserve"> and </w:t>
      </w:r>
      <w:r w:rsidRPr="00496906">
        <w:rPr>
          <w:rFonts w:eastAsiaTheme="minorEastAsia"/>
          <w:lang w:val="en-AU"/>
        </w:rPr>
        <w:t>τ</w:t>
      </w:r>
      <w:r>
        <w:rPr>
          <w:rFonts w:eastAsiaTheme="minorEastAsia"/>
          <w:lang w:val="en-AU"/>
        </w:rPr>
        <w:t xml:space="preserve"> to conclude the sensitivity equation </w:t>
      </w:r>
      <w:r w:rsidR="00496906" w:rsidRPr="00496906">
        <w:rPr>
          <w:lang w:val="en-AU"/>
        </w:rPr>
        <w:t>ψ</w:t>
      </w:r>
      <w:r>
        <w:rPr>
          <w:lang w:val="en-AU"/>
        </w:rPr>
        <w:t>. T</w:t>
      </w:r>
      <w:r w:rsidR="00496906" w:rsidRPr="00496906">
        <w:rPr>
          <w:noProof/>
          <w:lang w:val="en-AU"/>
        </w:rPr>
        <w:t>he object</w:t>
      </w:r>
      <w:r w:rsidR="00F55313">
        <w:rPr>
          <w:noProof/>
          <w:lang w:val="en-AU"/>
        </w:rPr>
        <w:t>’</w:t>
      </w:r>
      <w:r w:rsidR="00496906" w:rsidRPr="00496906">
        <w:rPr>
          <w:noProof/>
          <w:lang w:val="en-AU"/>
        </w:rPr>
        <w:t xml:space="preserve">s sensitivity degrades with </w:t>
      </w:r>
      <w:r w:rsidR="00046621">
        <w:rPr>
          <w:noProof/>
          <w:lang w:val="en-AU"/>
        </w:rPr>
        <w:t xml:space="preserve">the data </w:t>
      </w:r>
      <w:r w:rsidR="00496906" w:rsidRPr="00496906">
        <w:rPr>
          <w:noProof/>
          <w:lang w:val="en-AU"/>
        </w:rPr>
        <w:t>age</w:t>
      </w:r>
      <w:r w:rsidR="00046621">
        <w:rPr>
          <w:noProof/>
          <w:lang w:val="en-AU"/>
        </w:rPr>
        <w:t>.</w:t>
      </w:r>
      <w:r w:rsidR="00496906" w:rsidRPr="00496906">
        <w:rPr>
          <w:noProof/>
          <w:lang w:val="en-AU"/>
        </w:rPr>
        <w:t xml:space="preserve"> </w:t>
      </w:r>
      <w:r w:rsidR="00046621">
        <w:rPr>
          <w:noProof/>
          <w:lang w:val="en-AU"/>
        </w:rPr>
        <w:t>T</w:t>
      </w:r>
      <w:r w:rsidR="00496906" w:rsidRPr="00496906">
        <w:rPr>
          <w:noProof/>
          <w:lang w:val="en-AU"/>
        </w:rPr>
        <w:t xml:space="preserve">he aging factor τ affects the sensitivity reversely. The older objects are less sensitive if compared </w:t>
      </w:r>
      <w:r>
        <w:rPr>
          <w:noProof/>
          <w:lang w:val="en-AU"/>
        </w:rPr>
        <w:t>with</w:t>
      </w:r>
      <w:r w:rsidR="00496906" w:rsidRPr="00496906">
        <w:rPr>
          <w:noProof/>
          <w:lang w:val="en-AU"/>
        </w:rPr>
        <w:t xml:space="preserve"> </w:t>
      </w:r>
      <w:r w:rsidR="00046621">
        <w:rPr>
          <w:noProof/>
          <w:lang w:val="en-AU"/>
        </w:rPr>
        <w:t xml:space="preserve">the </w:t>
      </w:r>
      <w:r w:rsidR="00496906" w:rsidRPr="00496906">
        <w:rPr>
          <w:noProof/>
          <w:lang w:val="en-AU"/>
        </w:rPr>
        <w:t>newer ones.</w:t>
      </w:r>
      <w:r w:rsidR="00496906" w:rsidRPr="00496906">
        <w:rPr>
          <w:lang w:val="en-AU"/>
        </w:rPr>
        <w:t xml:space="preserve"> Hence, </w:t>
      </w:r>
      <w:r w:rsidR="002F42D3">
        <w:rPr>
          <w:lang w:val="en-AU"/>
        </w:rPr>
        <w:t>two</w:t>
      </w:r>
      <w:r w:rsidR="00496906" w:rsidRPr="00496906">
        <w:rPr>
          <w:lang w:val="en-AU"/>
        </w:rPr>
        <w:t xml:space="preserve"> factors determine the sensitivity level,</w:t>
      </w:r>
      <w:r w:rsidR="00B23204">
        <w:rPr>
          <w:lang w:val="en-AU"/>
        </w:rPr>
        <w:t xml:space="preserve"> </w:t>
      </w:r>
      <w:r w:rsidR="00496906" w:rsidRPr="00496906">
        <w:rPr>
          <w:lang w:val="en-AU"/>
        </w:rPr>
        <w:t xml:space="preserve">the </w:t>
      </w:r>
      <w:r w:rsidR="00496906" w:rsidRPr="00496906">
        <w:rPr>
          <w:noProof/>
          <w:lang w:val="en-AU"/>
        </w:rPr>
        <w:t>ownership level</w:t>
      </w:r>
      <w:r w:rsidR="00496906" w:rsidRPr="00496906">
        <w:rPr>
          <w:lang w:val="en-AU"/>
        </w:rPr>
        <w:t xml:space="preserve"> </w:t>
      </w:r>
      <w:r w:rsidR="00496906" w:rsidRPr="00496906">
        <w:rPr>
          <w:noProof/>
          <w:lang w:val="en-AU"/>
        </w:rPr>
        <w:t xml:space="preserve">ω, </w:t>
      </w:r>
      <w:r w:rsidR="00496906" w:rsidRPr="00496906">
        <w:rPr>
          <w:lang w:val="en-AU"/>
        </w:rPr>
        <w:t>and the aging f</w:t>
      </w:r>
      <w:r>
        <w:rPr>
          <w:lang w:val="en-AU"/>
        </w:rPr>
        <w:t>actor τ.</w:t>
      </w:r>
      <w:r w:rsidR="00496906" w:rsidRPr="00496906">
        <w:rPr>
          <w:lang w:val="en-AU"/>
        </w:rPr>
        <w:t xml:space="preserve"> </w:t>
      </w:r>
    </w:p>
    <w:p w:rsidR="00496906" w:rsidRPr="00496906" w:rsidRDefault="00496906" w:rsidP="006B32FC">
      <w:pPr>
        <w:spacing w:after="160" w:line="259" w:lineRule="auto"/>
        <w:ind w:left="405"/>
        <w:contextualSpacing/>
        <w:jc w:val="center"/>
        <w:rPr>
          <w:rFonts w:eastAsiaTheme="minorEastAsia"/>
          <w:b/>
          <w:lang w:val="en-AU"/>
        </w:rPr>
      </w:pPr>
      <m:oMath>
        <m:r>
          <m:rPr>
            <m:sty m:val="p"/>
          </m:rPr>
          <w:rPr>
            <w:rFonts w:ascii="Cambria Math" w:hAnsi="Cambria Math"/>
            <w:lang w:val="en-AU"/>
          </w:rPr>
          <m:t>ψ</m:t>
        </m:r>
        <m:r>
          <m:rPr>
            <m:sty m:val="bi"/>
          </m:rPr>
          <w:rPr>
            <w:rFonts w:ascii="Cambria Math" w:eastAsiaTheme="minorEastAsia" w:hAnsi="Cambria Math"/>
            <w:lang w:val="en-AU"/>
          </w:rPr>
          <m:t>=</m:t>
        </m:r>
        <m:d>
          <m:dPr>
            <m:begChr m:val="|"/>
            <m:endChr m:val="|"/>
            <m:ctrlPr>
              <w:rPr>
                <w:rFonts w:ascii="Cambria Math" w:eastAsiaTheme="minorEastAsia" w:hAnsi="Cambria Math"/>
                <w:b/>
                <w:i/>
                <w:lang w:val="en-AU"/>
              </w:rPr>
            </m:ctrlPr>
          </m:dPr>
          <m:e>
            <m:r>
              <m:rPr>
                <m:sty m:val="bi"/>
              </m:rPr>
              <w:rPr>
                <w:rFonts w:ascii="Cambria Math" w:hAnsi="Cambria Math"/>
                <w:lang w:val="en-AU"/>
              </w:rPr>
              <m:t>ω+ τ</m:t>
            </m:r>
          </m:e>
        </m:d>
      </m:oMath>
      <w:r w:rsidRPr="00496906">
        <w:rPr>
          <w:rFonts w:eastAsiaTheme="minorEastAsia"/>
          <w:b/>
          <w:lang w:val="en-AU"/>
        </w:rPr>
        <w:tab/>
      </w:r>
      <w:r w:rsidRPr="00496906">
        <w:rPr>
          <w:rFonts w:eastAsiaTheme="minorEastAsia"/>
          <w:b/>
          <w:lang w:val="en-AU"/>
        </w:rPr>
        <w:tab/>
      </w:r>
      <w:r w:rsidRPr="00496906">
        <w:rPr>
          <w:rFonts w:eastAsiaTheme="minorEastAsia"/>
          <w:b/>
          <w:lang w:val="en-AU"/>
        </w:rPr>
        <w:tab/>
      </w:r>
      <w:r w:rsidR="00001B47">
        <w:rPr>
          <w:rFonts w:eastAsiaTheme="minorEastAsia"/>
          <w:b/>
          <w:lang w:val="en-AU"/>
        </w:rPr>
        <w:t xml:space="preserve">                    </w:t>
      </w:r>
      <w:r w:rsidR="005D2FD5">
        <w:rPr>
          <w:rFonts w:eastAsiaTheme="minorEastAsia"/>
          <w:b/>
          <w:lang w:val="en-AU"/>
        </w:rPr>
        <w:t xml:space="preserve">     </w:t>
      </w:r>
      <w:r w:rsidRPr="00001B47">
        <w:rPr>
          <w:rFonts w:ascii="Cambria Math" w:hAnsi="Cambria Math"/>
          <w:iCs/>
          <w:noProof/>
          <w:lang w:val="en-AU"/>
        </w:rPr>
        <w:t>(</w:t>
      </w:r>
      <w:r w:rsidR="00DE1E1A">
        <w:rPr>
          <w:rFonts w:ascii="Cambria Math" w:hAnsi="Cambria Math"/>
          <w:iCs/>
          <w:noProof/>
          <w:lang w:val="en-AU"/>
        </w:rPr>
        <w:t>8</w:t>
      </w:r>
      <w:r w:rsidRPr="00001B47">
        <w:rPr>
          <w:rFonts w:ascii="Cambria Math" w:hAnsi="Cambria Math"/>
          <w:iCs/>
          <w:noProof/>
          <w:lang w:val="en-AU"/>
        </w:rPr>
        <w:t>)</w:t>
      </w:r>
    </w:p>
    <w:p w:rsidR="00496906" w:rsidRPr="00496906" w:rsidRDefault="00496906" w:rsidP="00C36739">
      <w:pPr>
        <w:spacing w:after="160" w:line="259" w:lineRule="auto"/>
        <w:ind w:left="405"/>
        <w:contextualSpacing/>
        <w:jc w:val="center"/>
        <w:rPr>
          <w:lang w:val="en-AU"/>
        </w:rPr>
      </w:pPr>
      <w:r w:rsidRPr="00496906">
        <w:rPr>
          <w:rFonts w:eastAsiaTheme="minorEastAsia"/>
          <w:bCs/>
          <w:lang w:val="en-AU"/>
        </w:rPr>
        <w:t xml:space="preserve">Where </w:t>
      </w:r>
      <m:oMath>
        <m:r>
          <m:rPr>
            <m:sty m:val="p"/>
          </m:rPr>
          <w:rPr>
            <w:rFonts w:ascii="Cambria Math" w:hAnsi="Cambria Math"/>
            <w:lang w:val="en-AU"/>
          </w:rPr>
          <m:t>Ǩ</m:t>
        </m:r>
        <m:r>
          <w:rPr>
            <w:rFonts w:ascii="Cambria Math" w:hAnsi="Cambria Math"/>
            <w:lang w:val="en-AU"/>
          </w:rPr>
          <m:t xml:space="preserve"> is the k value for each ownership level</m:t>
        </m:r>
        <m:r>
          <m:rPr>
            <m:sty m:val="p"/>
          </m:rPr>
          <w:rPr>
            <w:rFonts w:ascii="Cambria Math" w:hAnsi="Cambria Math"/>
            <w:lang w:val="en-AU"/>
          </w:rPr>
          <w:br/>
        </m:r>
      </m:oMath>
    </w:p>
    <w:p w:rsidR="00496906" w:rsidRPr="00496906" w:rsidRDefault="00DE1E1A" w:rsidP="00C36739">
      <w:pPr>
        <w:jc w:val="both"/>
        <w:rPr>
          <w:lang w:val="en-AU"/>
        </w:rPr>
      </w:pPr>
      <w:r w:rsidRPr="00496906">
        <w:rPr>
          <w:lang w:val="en-AU"/>
        </w:rPr>
        <w:t>Ǩ</w:t>
      </w:r>
      <w:r w:rsidRPr="00496906" w:rsidDel="005F7A17">
        <w:rPr>
          <w:lang w:val="en-AU"/>
        </w:rPr>
        <w:t xml:space="preserve"> </w:t>
      </w:r>
      <w:r w:rsidRPr="00496906">
        <w:rPr>
          <w:lang w:val="en-AU"/>
        </w:rPr>
        <w:t xml:space="preserve">value refers to definition </w:t>
      </w:r>
      <w:r>
        <w:rPr>
          <w:noProof/>
          <w:lang w:val="en-AU"/>
        </w:rPr>
        <w:t>2</w:t>
      </w:r>
      <w:r w:rsidRPr="00496906">
        <w:rPr>
          <w:rFonts w:eastAsiaTheme="minorEastAsia"/>
          <w:lang w:val="en-AU" w:bidi="ar-JO"/>
        </w:rPr>
        <w:t>.</w:t>
      </w:r>
      <w:r w:rsidR="00C36739">
        <w:rPr>
          <w:rFonts w:eastAsiaTheme="minorEastAsia"/>
          <w:lang w:val="en-AU" w:bidi="ar-JO"/>
        </w:rPr>
        <w:t xml:space="preserve"> Equation 8</w:t>
      </w:r>
      <w:r>
        <w:rPr>
          <w:rFonts w:eastAsiaTheme="minorEastAsia"/>
          <w:lang w:val="en-AU" w:bidi="ar-JO"/>
        </w:rPr>
        <w:t xml:space="preserve"> is used with</w:t>
      </w:r>
      <w:r w:rsidR="00E000DA">
        <w:rPr>
          <w:rFonts w:eastAsiaTheme="minorEastAsia"/>
          <w:lang w:val="en-AU" w:bidi="ar-JO"/>
        </w:rPr>
        <w:t xml:space="preserve"> the</w:t>
      </w:r>
      <w:r>
        <w:rPr>
          <w:rFonts w:eastAsiaTheme="minorEastAsia"/>
          <w:lang w:val="en-AU" w:bidi="ar-JO"/>
        </w:rPr>
        <w:t xml:space="preserve"> </w:t>
      </w:r>
      <w:r w:rsidR="00C36739">
        <w:rPr>
          <w:rFonts w:eastAsiaTheme="minorEastAsia"/>
          <w:lang w:val="en-AU" w:bidi="ar-JO"/>
        </w:rPr>
        <w:t xml:space="preserve">NG and </w:t>
      </w:r>
      <w:r>
        <w:rPr>
          <w:rFonts w:eastAsiaTheme="minorEastAsia"/>
          <w:lang w:val="en-AU" w:bidi="ar-JO"/>
        </w:rPr>
        <w:t xml:space="preserve">SG domain. </w:t>
      </w:r>
      <w:r w:rsidR="00C36739">
        <w:rPr>
          <w:rFonts w:eastAsiaTheme="minorEastAsia"/>
          <w:lang w:val="en-AU" w:bidi="ar-JO"/>
        </w:rPr>
        <w:t>The</w:t>
      </w:r>
      <w:r>
        <w:rPr>
          <w:rFonts w:eastAsiaTheme="minorEastAsia"/>
          <w:lang w:val="en-AU" w:bidi="ar-JO"/>
        </w:rPr>
        <w:t xml:space="preserve"> equation</w:t>
      </w:r>
      <w:r w:rsidRPr="00496906">
        <w:rPr>
          <w:lang w:val="en-AU"/>
        </w:rPr>
        <w:t xml:space="preserve"> </w:t>
      </w:r>
      <w:r w:rsidRPr="00496906">
        <w:rPr>
          <w:noProof/>
          <w:lang w:val="en-AU"/>
        </w:rPr>
        <w:t>measure</w:t>
      </w:r>
      <w:r w:rsidR="00B96222">
        <w:rPr>
          <w:noProof/>
          <w:lang w:val="en-AU"/>
        </w:rPr>
        <w:t>s</w:t>
      </w:r>
      <w:r w:rsidRPr="00496906">
        <w:rPr>
          <w:lang w:val="en-AU"/>
        </w:rPr>
        <w:t xml:space="preserve"> the sensitivity level for </w:t>
      </w:r>
      <w:r w:rsidRPr="00496906">
        <w:rPr>
          <w:noProof/>
          <w:lang w:val="en-AU"/>
        </w:rPr>
        <w:t>objects</w:t>
      </w:r>
      <w:r w:rsidRPr="00496906">
        <w:rPr>
          <w:lang w:val="en-AU"/>
        </w:rPr>
        <w:t xml:space="preserve"> and based on the user access level</w:t>
      </w:r>
      <w:r>
        <w:rPr>
          <w:lang w:val="en-AU"/>
        </w:rPr>
        <w:t>.</w:t>
      </w:r>
      <w:r w:rsidRPr="00496906">
        <w:rPr>
          <w:lang w:val="en-AU"/>
        </w:rPr>
        <w:t xml:space="preserve"> </w:t>
      </w:r>
      <w:r>
        <w:rPr>
          <w:lang w:val="en-AU"/>
        </w:rPr>
        <w:t xml:space="preserve">The masking process </w:t>
      </w:r>
      <w:r>
        <w:rPr>
          <w:noProof/>
          <w:lang w:val="en-AU"/>
        </w:rPr>
        <w:t>tends</w:t>
      </w:r>
      <w:r>
        <w:rPr>
          <w:lang w:val="en-AU"/>
        </w:rPr>
        <w:t xml:space="preserve"> to find a close similar or smaller than the sensitivity value. </w:t>
      </w:r>
      <w:r w:rsidRPr="00D016D0">
        <w:rPr>
          <w:noProof/>
          <w:lang w:val="en-AU"/>
        </w:rPr>
        <w:t>For instance</w:t>
      </w:r>
      <w:r>
        <w:rPr>
          <w:noProof/>
          <w:lang w:val="en-AU"/>
        </w:rPr>
        <w:t>,</w:t>
      </w:r>
      <w:r>
        <w:rPr>
          <w:lang w:val="en-AU"/>
        </w:rPr>
        <w:t xml:space="preserve"> if ψ=0.5; then any value falls between 0-0.5 is accepted</w:t>
      </w:r>
      <w:r w:rsidR="00C36739">
        <w:rPr>
          <w:lang w:val="en-AU"/>
        </w:rPr>
        <w:t>. However, finding the closer value to ψ is more appropriate</w:t>
      </w:r>
      <w:r>
        <w:rPr>
          <w:lang w:val="en-AU"/>
        </w:rPr>
        <w:t xml:space="preserve">. </w:t>
      </w:r>
      <w:r w:rsidR="00496906" w:rsidRPr="00496906">
        <w:rPr>
          <w:lang w:val="en-AU"/>
        </w:rPr>
        <w:t xml:space="preserve">The aging factor creates a perturbation for the sensitivity </w:t>
      </w:r>
      <w:r w:rsidR="00046621">
        <w:rPr>
          <w:noProof/>
          <w:lang w:val="en-AU"/>
        </w:rPr>
        <w:t xml:space="preserve">value, and this manifests when </w:t>
      </w:r>
      <w:r w:rsidR="00496906" w:rsidRPr="00496906">
        <w:rPr>
          <w:lang w:val="en-AU"/>
        </w:rPr>
        <w:t>the object</w:t>
      </w:r>
      <w:r w:rsidR="00046621">
        <w:rPr>
          <w:lang w:val="en-AU"/>
        </w:rPr>
        <w:t xml:space="preserve"> </w:t>
      </w:r>
      <w:r w:rsidR="00757AC8">
        <w:rPr>
          <w:lang w:val="en-AU"/>
        </w:rPr>
        <w:t>is</w:t>
      </w:r>
      <w:r w:rsidR="00496906" w:rsidRPr="00496906">
        <w:rPr>
          <w:lang w:val="en-AU"/>
        </w:rPr>
        <w:t xml:space="preserve"> older than the obsolescence </w:t>
      </w:r>
      <w:r w:rsidR="00496906" w:rsidRPr="00496906">
        <w:rPr>
          <w:noProof/>
          <w:lang w:val="en-AU"/>
        </w:rPr>
        <w:t>value,</w:t>
      </w:r>
      <w:r w:rsidR="00496906" w:rsidRPr="00496906">
        <w:rPr>
          <w:lang w:val="en-AU"/>
        </w:rPr>
        <w:t xml:space="preserve"> as explained in the next section. </w:t>
      </w:r>
    </w:p>
    <w:p w:rsidR="00496906" w:rsidRPr="00757AC8" w:rsidRDefault="00496906" w:rsidP="00404A5A">
      <w:pPr>
        <w:pStyle w:val="Heading2"/>
        <w:rPr>
          <w:rFonts w:eastAsiaTheme="minorEastAsia"/>
          <w:lang w:val="en-AU"/>
        </w:rPr>
      </w:pPr>
      <w:r w:rsidRPr="00757AC8">
        <w:rPr>
          <w:rFonts w:eastAsiaTheme="minorEastAsia"/>
          <w:lang w:val="en-AU"/>
        </w:rPr>
        <w:t>The Object Aging Sensitivity (τ)</w:t>
      </w:r>
    </w:p>
    <w:p w:rsidR="00DE1E1A" w:rsidRDefault="00C9409A" w:rsidP="0061764E">
      <w:pPr>
        <w:jc w:val="both"/>
        <w:rPr>
          <w:lang w:val="en-AU"/>
        </w:rPr>
      </w:pPr>
      <w:bookmarkStart w:id="2" w:name="_Toc434893634"/>
      <w:r>
        <w:rPr>
          <w:lang w:val="en-AU"/>
        </w:rPr>
        <w:t>Recalling equations 8</w:t>
      </w:r>
      <w:r w:rsidR="00DE1E1A">
        <w:rPr>
          <w:lang w:val="en-AU"/>
        </w:rPr>
        <w:t>, t</w:t>
      </w:r>
      <w:r w:rsidR="00DE1E1A" w:rsidRPr="00496906">
        <w:rPr>
          <w:lang w:val="en-AU"/>
        </w:rPr>
        <w:t xml:space="preserve">he aging factor </w:t>
      </w:r>
      <w:r w:rsidR="00DE1E1A" w:rsidRPr="00496906">
        <w:rPr>
          <w:rFonts w:eastAsiaTheme="minorEastAsia"/>
          <w:lang w:val="en-AU"/>
        </w:rPr>
        <w:t>τ</w:t>
      </w:r>
      <w:r w:rsidR="00DE1E1A" w:rsidRPr="00496906">
        <w:rPr>
          <w:lang w:val="en-AU"/>
        </w:rPr>
        <w:t xml:space="preserve"> creates a perturbation for the sensitivity </w:t>
      </w:r>
      <w:r w:rsidR="00DE1E1A">
        <w:rPr>
          <w:noProof/>
          <w:lang w:val="en-AU"/>
        </w:rPr>
        <w:t xml:space="preserve">value. The aging value manifests </w:t>
      </w:r>
      <w:r w:rsidR="00DE1E1A" w:rsidRPr="00496906">
        <w:rPr>
          <w:lang w:val="en-AU"/>
        </w:rPr>
        <w:t>the object</w:t>
      </w:r>
      <w:r w:rsidR="00DE1E1A">
        <w:rPr>
          <w:lang w:val="en-AU"/>
        </w:rPr>
        <w:t xml:space="preserve"> age in comparison with the ob</w:t>
      </w:r>
      <w:r w:rsidR="00DE1E1A" w:rsidRPr="00496906">
        <w:rPr>
          <w:lang w:val="en-AU"/>
        </w:rPr>
        <w:t xml:space="preserve">solescence </w:t>
      </w:r>
      <w:r w:rsidR="00DE1E1A" w:rsidRPr="00496906">
        <w:rPr>
          <w:noProof/>
          <w:lang w:val="en-AU"/>
        </w:rPr>
        <w:t>value</w:t>
      </w:r>
      <w:r w:rsidR="00DE1E1A">
        <w:rPr>
          <w:noProof/>
          <w:lang w:val="en-AU"/>
        </w:rPr>
        <w:t xml:space="preserve"> </w:t>
      </w:r>
      <w:r w:rsidR="00DE1E1A">
        <w:rPr>
          <w:lang w:val="en-AU"/>
        </w:rPr>
        <w:t>Ø</w:t>
      </w:r>
      <w:r w:rsidR="00DE1E1A" w:rsidRPr="00496906">
        <w:rPr>
          <w:lang w:val="en-AU"/>
        </w:rPr>
        <w:t>.</w:t>
      </w:r>
      <w:r w:rsidR="00DE1E1A">
        <w:rPr>
          <w:lang w:val="en-AU"/>
        </w:rPr>
        <w:t xml:space="preserve"> </w:t>
      </w:r>
      <w:r w:rsidR="00DE1E1A" w:rsidRPr="00496906">
        <w:rPr>
          <w:rFonts w:eastAsiaTheme="minorEastAsia"/>
          <w:lang w:val="en-AU"/>
        </w:rPr>
        <w:t>The object age τ</w:t>
      </w:r>
      <w:r w:rsidR="00DE1E1A" w:rsidRPr="00496906">
        <w:rPr>
          <w:lang w:val="en-AU"/>
        </w:rPr>
        <w:t xml:space="preserve"> is </w:t>
      </w:r>
      <w:r w:rsidR="00DE1E1A" w:rsidRPr="00496906">
        <w:rPr>
          <w:noProof/>
          <w:lang w:val="en-AU"/>
        </w:rPr>
        <w:t>reversal</w:t>
      </w:r>
      <w:r w:rsidR="00DE1E1A">
        <w:rPr>
          <w:noProof/>
          <w:lang w:val="en-AU"/>
        </w:rPr>
        <w:t xml:space="preserve"> with the sensitivity</w:t>
      </w:r>
      <w:r w:rsidR="00DE1E1A" w:rsidRPr="00496906">
        <w:rPr>
          <w:lang w:val="en-AU"/>
        </w:rPr>
        <w:t xml:space="preserve">, whereas the older objects carry less sensitive information. </w:t>
      </w:r>
      <w:r w:rsidR="00DE1E1A">
        <w:rPr>
          <w:lang w:val="en-AU"/>
        </w:rPr>
        <w:t>The object aging calculation is mutable. Thus, two separate terms are expressed for the age y&lt;Ø, and y≥</w:t>
      </w:r>
      <w:r w:rsidR="00DE1E1A" w:rsidRPr="005A5057">
        <w:rPr>
          <w:lang w:val="en-AU"/>
        </w:rPr>
        <w:t xml:space="preserve"> </w:t>
      </w:r>
      <w:r w:rsidR="00DE1E1A">
        <w:rPr>
          <w:lang w:val="en-AU"/>
        </w:rPr>
        <w:t xml:space="preserve">Ø, as described in equation </w:t>
      </w:r>
      <w:r w:rsidR="0061764E">
        <w:rPr>
          <w:lang w:val="en-AU"/>
        </w:rPr>
        <w:t>9</w:t>
      </w:r>
      <w:r w:rsidR="00DE1E1A">
        <w:rPr>
          <w:lang w:val="en-AU"/>
        </w:rPr>
        <w:t xml:space="preserve">.  </w:t>
      </w:r>
      <w:r w:rsidR="00DE1E1A" w:rsidRPr="00496906">
        <w:rPr>
          <w:lang w:val="en-AU"/>
        </w:rPr>
        <w:t xml:space="preserve">The </w:t>
      </w:r>
      <w:r w:rsidR="00DE1E1A">
        <w:rPr>
          <w:lang w:val="en-AU"/>
        </w:rPr>
        <w:t xml:space="preserve">aging participation percentage in </w:t>
      </w:r>
      <w:r w:rsidR="00DE1E1A" w:rsidRPr="00496906">
        <w:rPr>
          <w:lang w:val="en-AU"/>
        </w:rPr>
        <w:t>sensitivity</w:t>
      </w:r>
      <w:r w:rsidR="00DE1E1A">
        <w:rPr>
          <w:lang w:val="en-AU"/>
        </w:rPr>
        <w:t xml:space="preserve"> is pre-determined by the data owners, and donated by ρ.</w:t>
      </w:r>
      <w:r w:rsidR="00DE1E1A" w:rsidRPr="00496906">
        <w:rPr>
          <w:lang w:val="en-AU"/>
        </w:rPr>
        <w:t xml:space="preserve"> </w:t>
      </w:r>
      <w:r w:rsidR="00DE1E1A">
        <w:rPr>
          <w:lang w:val="en-AU"/>
        </w:rPr>
        <w:t>The participation percentage ρ</w:t>
      </w:r>
      <w:r w:rsidR="00DE1E1A" w:rsidRPr="00496906">
        <w:rPr>
          <w:lang w:val="en-AU"/>
        </w:rPr>
        <w:t xml:space="preserve"> </w:t>
      </w:r>
      <w:r w:rsidR="00DE1E1A">
        <w:rPr>
          <w:lang w:bidi="ar-JO"/>
        </w:rPr>
        <w:t>is constant when y&lt;</w:t>
      </w:r>
      <w:r w:rsidR="00DE1E1A" w:rsidRPr="005A5057">
        <w:rPr>
          <w:lang w:val="en-AU"/>
        </w:rPr>
        <w:t xml:space="preserve"> </w:t>
      </w:r>
      <w:r w:rsidR="00DE1E1A">
        <w:rPr>
          <w:lang w:val="en-AU"/>
        </w:rPr>
        <w:t>Ø</w:t>
      </w:r>
      <w:r w:rsidR="00DE1E1A">
        <w:rPr>
          <w:lang w:bidi="ar-JO"/>
        </w:rPr>
        <w:t xml:space="preserve">, and linearly degrades when </w:t>
      </w:r>
      <w:r w:rsidR="00DE1E1A">
        <w:rPr>
          <w:lang w:val="en-AU"/>
        </w:rPr>
        <w:t>y≥</w:t>
      </w:r>
      <w:r w:rsidR="00DE1E1A" w:rsidRPr="005A5057">
        <w:rPr>
          <w:lang w:val="en-AU"/>
        </w:rPr>
        <w:t xml:space="preserve"> </w:t>
      </w:r>
      <w:r w:rsidR="00DE1E1A">
        <w:rPr>
          <w:lang w:val="en-AU"/>
        </w:rPr>
        <w:t>Ø.</w:t>
      </w:r>
      <w:r w:rsidR="00DE1E1A" w:rsidRPr="00496906">
        <w:rPr>
          <w:lang w:val="en-AU"/>
        </w:rPr>
        <w:t xml:space="preserve"> </w:t>
      </w:r>
    </w:p>
    <w:p w:rsidR="00DE1E1A" w:rsidRDefault="00DE1E1A" w:rsidP="0061764E">
      <w:pPr>
        <w:jc w:val="center"/>
        <w:rPr>
          <w:rFonts w:eastAsiaTheme="minorEastAsia"/>
          <w:lang w:val="en-AU"/>
        </w:rPr>
      </w:pPr>
      <m:oMathPara>
        <m:oMath>
          <m:r>
            <w:rPr>
              <w:rFonts w:ascii="Cambria Math" w:eastAsiaTheme="minorEastAsia" w:hAnsi="Cambria Math"/>
              <w:lang w:val="en-AU"/>
            </w:rPr>
            <w:lastRenderedPageBreak/>
            <m:t>τ=</m:t>
          </m:r>
          <m:d>
            <m:dPr>
              <m:begChr m:val="{"/>
              <m:endChr m:val="}"/>
              <m:ctrlPr>
                <w:rPr>
                  <w:rFonts w:ascii="Cambria Math" w:eastAsiaTheme="minorEastAsia" w:hAnsi="Cambria Math"/>
                  <w:i/>
                  <w:lang w:val="en-AU"/>
                </w:rPr>
              </m:ctrlPr>
            </m:dPr>
            <m:e>
              <m:m>
                <m:mPr>
                  <m:mcs>
                    <m:mc>
                      <m:mcPr>
                        <m:count m:val="2"/>
                        <m:mcJc m:val="center"/>
                      </m:mcPr>
                    </m:mc>
                  </m:mcs>
                  <m:ctrlPr>
                    <w:rPr>
                      <w:rFonts w:ascii="Cambria Math" w:eastAsiaTheme="minorEastAsia" w:hAnsi="Cambria Math"/>
                      <w:i/>
                      <w:lang w:val="en-AU"/>
                    </w:rPr>
                  </m:ctrlPr>
                </m:mPr>
                <m:mr>
                  <m:e>
                    <m:r>
                      <w:rPr>
                        <w:rFonts w:ascii="Cambria Math" w:eastAsiaTheme="minorEastAsia" w:hAnsi="Cambria Math"/>
                        <w:lang w:val="en-AU"/>
                      </w:rPr>
                      <m:t>y&lt;</m:t>
                    </m:r>
                    <m:r>
                      <m:rPr>
                        <m:sty m:val="p"/>
                      </m:rPr>
                      <w:rPr>
                        <w:rFonts w:ascii="Cambria Math" w:hAnsi="Cambria Math"/>
                        <w:lang w:val="en-AU"/>
                      </w:rPr>
                      <m:t>Ø</m:t>
                    </m:r>
                  </m:e>
                  <m:e>
                    <m:r>
                      <w:rPr>
                        <w:rFonts w:ascii="Cambria Math" w:eastAsiaTheme="minorEastAsia" w:hAnsi="Cambria Math"/>
                        <w:lang w:val="en-AU"/>
                      </w:rPr>
                      <m:t>-ρ×ω</m:t>
                    </m:r>
                  </m:e>
                </m:mr>
                <m:mr>
                  <m:e>
                    <m:r>
                      <w:rPr>
                        <w:rFonts w:ascii="Cambria Math" w:eastAsiaTheme="minorEastAsia" w:hAnsi="Cambria Math"/>
                        <w:lang w:val="en-AU"/>
                      </w:rPr>
                      <m:t>y≥</m:t>
                    </m:r>
                    <m:r>
                      <m:rPr>
                        <m:sty m:val="p"/>
                      </m:rPr>
                      <w:rPr>
                        <w:rFonts w:ascii="Cambria Math" w:hAnsi="Cambria Math"/>
                        <w:lang w:val="en-AU"/>
                      </w:rPr>
                      <m:t>Ø</m:t>
                    </m:r>
                  </m:e>
                  <m:e>
                    <m:r>
                      <w:rPr>
                        <w:rFonts w:ascii="Cambria Math" w:eastAsiaTheme="minorEastAsia" w:hAnsi="Cambria Math"/>
                        <w:lang w:val="en-AU"/>
                      </w:rPr>
                      <m:t>-ρ×ω×0.9×(2-</m:t>
                    </m:r>
                    <m:f>
                      <m:fPr>
                        <m:ctrlPr>
                          <w:rPr>
                            <w:rFonts w:ascii="Cambria Math" w:eastAsiaTheme="minorEastAsia" w:hAnsi="Cambria Math"/>
                            <w:i/>
                            <w:lang w:val="en-AU"/>
                          </w:rPr>
                        </m:ctrlPr>
                      </m:fPr>
                      <m:num>
                        <m:r>
                          <w:rPr>
                            <w:rFonts w:ascii="Cambria Math" w:eastAsiaTheme="minorEastAsia" w:hAnsi="Cambria Math"/>
                            <w:lang w:val="en-AU"/>
                          </w:rPr>
                          <m:t>y</m:t>
                        </m:r>
                      </m:num>
                      <m:den>
                        <m:r>
                          <m:rPr>
                            <m:sty m:val="p"/>
                          </m:rPr>
                          <w:rPr>
                            <w:rFonts w:ascii="Cambria Math" w:hAnsi="Cambria Math"/>
                            <w:lang w:val="en-AU"/>
                          </w:rPr>
                          <m:t>Ø</m:t>
                        </m:r>
                      </m:den>
                    </m:f>
                    <m:r>
                      <w:rPr>
                        <w:rFonts w:ascii="Cambria Math" w:eastAsiaTheme="minorEastAsia" w:hAnsi="Cambria Math"/>
                        <w:lang w:val="en-AU"/>
                      </w:rPr>
                      <m:t>)</m:t>
                    </m:r>
                  </m:e>
                </m:mr>
              </m:m>
            </m:e>
          </m:d>
          <m:r>
            <w:rPr>
              <w:rFonts w:ascii="Cambria Math" w:eastAsiaTheme="minorEastAsia" w:hAnsi="Cambria Math"/>
              <w:lang w:val="en-AU"/>
            </w:rPr>
            <m:t xml:space="preserve">               (9)</m:t>
          </m:r>
        </m:oMath>
      </m:oMathPara>
    </w:p>
    <w:p w:rsidR="00DE1E1A" w:rsidRDefault="00DE1E1A" w:rsidP="00DE1E1A">
      <w:pPr>
        <w:jc w:val="both"/>
        <w:rPr>
          <w:lang w:val="en-AU"/>
        </w:rPr>
      </w:pPr>
      <m:oMathPara>
        <m:oMath>
          <m:r>
            <w:rPr>
              <w:rFonts w:ascii="Cambria Math" w:eastAsiaTheme="minorEastAsia" w:hAnsi="Cambria Math"/>
              <w:lang w:val="en-AU"/>
            </w:rPr>
            <m:t xml:space="preserve">where  τ ≥0   , </m:t>
          </m:r>
          <m:r>
            <w:rPr>
              <w:rFonts w:ascii="Cambria Math" w:hAnsi="Cambria Math"/>
              <w:lang w:val="en-AU"/>
            </w:rPr>
            <m:t xml:space="preserve"> </m:t>
          </m:r>
          <m:r>
            <m:rPr>
              <m:sty m:val="p"/>
            </m:rPr>
            <w:rPr>
              <w:rFonts w:ascii="Cambria Math" w:hAnsi="Cambria Math"/>
              <w:lang w:val="en-AU"/>
            </w:rPr>
            <m:t>Ø</m:t>
          </m:r>
          <m:r>
            <w:rPr>
              <w:rFonts w:ascii="Cambria Math" w:hAnsi="Cambria Math"/>
            </w:rPr>
            <m:t>ϵ</m:t>
          </m:r>
          <m:r>
            <m:rPr>
              <m:sty m:val="p"/>
            </m:rPr>
            <w:rPr>
              <w:rFonts w:ascii="Cambria Math" w:hAnsi="Cambria Math"/>
            </w:rPr>
            <m:t xml:space="preserve"> </m:t>
          </m:r>
          <m:r>
            <m:rPr>
              <m:scr m:val="double-struck"/>
            </m:rPr>
            <w:rPr>
              <w:rFonts w:ascii="Cambria Math" w:hAnsi="Cambria Math"/>
            </w:rPr>
            <m:t>Z,</m:t>
          </m:r>
          <m:r>
            <m:rPr>
              <m:sty m:val="p"/>
            </m:rPr>
            <w:rPr>
              <w:rFonts w:ascii="Cambria Math" w:hAnsi="Cambria Math"/>
              <w:lang w:val="en-AU"/>
            </w:rPr>
            <m:t>Ø</m:t>
          </m:r>
          <m:r>
            <w:rPr>
              <w:rFonts w:ascii="Cambria Math" w:hAnsi="Cambria Math"/>
            </w:rPr>
            <m:t>≥0</m:t>
          </m:r>
          <m:r>
            <w:rPr>
              <w:rFonts w:ascii="Cambria Math" w:eastAsiaTheme="minorEastAsia" w:hAnsi="Cambria Math"/>
              <w:lang w:val="en-AU"/>
            </w:rPr>
            <m:t xml:space="preserve"> ,  0≤  ρ ≤100%                                             </m:t>
          </m:r>
        </m:oMath>
      </m:oMathPara>
    </w:p>
    <w:p w:rsidR="00700D07" w:rsidRDefault="00DE1E1A" w:rsidP="00DE1E1A">
      <w:pPr>
        <w:widowControl/>
        <w:spacing w:after="160" w:line="259" w:lineRule="auto"/>
        <w:jc w:val="both"/>
        <w:rPr>
          <w:lang w:val="en-AU"/>
        </w:rPr>
      </w:pPr>
      <w:r>
        <w:rPr>
          <w:lang w:val="en-AU"/>
        </w:rPr>
        <w:t xml:space="preserve">Data owners may set ρ to 0% if their data objects don’t mutate with the time factor.  </w:t>
      </w:r>
      <w:r w:rsidR="00700D07">
        <w:rPr>
          <w:lang w:val="en-AU"/>
        </w:rPr>
        <w:t xml:space="preserve">   </w:t>
      </w:r>
    </w:p>
    <w:bookmarkEnd w:id="2"/>
    <w:p w:rsidR="00E000DA" w:rsidRDefault="00E000DA" w:rsidP="00404A5A">
      <w:pPr>
        <w:pStyle w:val="Heading2"/>
        <w:rPr>
          <w:rFonts w:eastAsia="SimSun"/>
        </w:rPr>
      </w:pPr>
      <w:r>
        <w:rPr>
          <w:rFonts w:eastAsia="SimSun"/>
        </w:rPr>
        <w:t>Sensitivity Examples</w:t>
      </w:r>
    </w:p>
    <w:p w:rsidR="00E000DA" w:rsidRDefault="00890FB3" w:rsidP="0061764E">
      <w:pPr>
        <w:jc w:val="both"/>
      </w:pPr>
      <w:r>
        <w:t xml:space="preserve">Three masking operations are applied in anonymization process, suppression, taxonomy tree or cut, and interval. The </w:t>
      </w:r>
      <w:r w:rsidR="002C3358">
        <w:t>sensitivity</w:t>
      </w:r>
      <w:r>
        <w:t xml:space="preserve"> values are calculated by equation 8. The sensitivity value is reflected on the chosen level or interval. The following examples illustrate the three masking operations with sensitivity values reflect. </w:t>
      </w:r>
    </w:p>
    <w:p w:rsidR="0088669A" w:rsidRDefault="004531B1" w:rsidP="002C7597">
      <w:pPr>
        <w:jc w:val="both"/>
      </w:pPr>
      <w:r w:rsidRPr="004531B1">
        <w:rPr>
          <w:b/>
          <w:bCs/>
        </w:rPr>
        <w:t>Example 2</w:t>
      </w:r>
      <w:r w:rsidR="00890FB3">
        <w:t xml:space="preserve">: </w:t>
      </w:r>
      <w:r w:rsidR="00F63554">
        <w:t>Let</w:t>
      </w:r>
      <w:r w:rsidR="002C3358">
        <w:t xml:space="preserve"> an object with 3 </w:t>
      </w:r>
      <w:r w:rsidR="002C3358" w:rsidRPr="005C6C2E">
        <w:rPr>
          <w:noProof/>
        </w:rPr>
        <w:t>qid</w:t>
      </w:r>
      <w:r w:rsidR="002C3358">
        <w:t xml:space="preserve"> attributes. The data owner intends to anonymize the data with k=20. </w:t>
      </w:r>
      <w:r>
        <w:t xml:space="preserve"> Let the </w:t>
      </w:r>
      <w:r>
        <w:rPr>
          <w:lang w:val="en-AU"/>
        </w:rPr>
        <w:t>ob</w:t>
      </w:r>
      <w:r w:rsidRPr="00496906">
        <w:rPr>
          <w:lang w:val="en-AU"/>
        </w:rPr>
        <w:t xml:space="preserve">solescence </w:t>
      </w:r>
      <w:r w:rsidRPr="00496906">
        <w:rPr>
          <w:noProof/>
          <w:lang w:val="en-AU"/>
        </w:rPr>
        <w:t>value</w:t>
      </w:r>
      <w:r>
        <w:rPr>
          <w:noProof/>
          <w:lang w:val="en-AU"/>
        </w:rPr>
        <w:t xml:space="preserve"> </w:t>
      </w:r>
      <w:r>
        <w:rPr>
          <w:lang w:val="en-AU"/>
        </w:rPr>
        <w:t>Ø</w:t>
      </w:r>
      <w:r>
        <w:t xml:space="preserve">=10, the aging participation </w:t>
      </w:r>
      <w:r>
        <w:rPr>
          <w:lang w:val="en-AU"/>
        </w:rPr>
        <w:t>ρ=70%, and object age y=13 years.</w:t>
      </w:r>
      <w:r>
        <w:t xml:space="preserve"> </w:t>
      </w:r>
      <w:r w:rsidR="00122B3B">
        <w:t xml:space="preserve">The attributes values are: </w:t>
      </w:r>
      <w:r w:rsidR="00222000">
        <w:t xml:space="preserve">students IQ test, qid0 represents IQ interval </w:t>
      </w:r>
      <w:r w:rsidR="002C7597">
        <w:t>from</w:t>
      </w:r>
      <w:r w:rsidR="00222000">
        <w:t xml:space="preserve"> 50-150, qid1 represents student ethnicity</w:t>
      </w:r>
      <w:r w:rsidR="00E43977">
        <w:t xml:space="preserve"> as a taxonomy tree with the following levels; qid1-level 1</w:t>
      </w:r>
      <w:r w:rsidR="002C7597">
        <w:t>= {</w:t>
      </w:r>
      <w:r w:rsidR="00E43977">
        <w:t>German, French, Saudi, Persian, Japanese, Spanish, Chinese, Kenyan, American</w:t>
      </w:r>
      <w:r w:rsidR="002C7597">
        <w:t>…</w:t>
      </w:r>
      <w:r w:rsidR="00E43977">
        <w:t>}, and qid1-level2</w:t>
      </w:r>
      <w:r w:rsidR="002C7597">
        <w:t>= {</w:t>
      </w:r>
      <w:r w:rsidR="00E43977">
        <w:t>Caucasian, Asian, Middle Eastern, African, Red Indian</w:t>
      </w:r>
      <w:r w:rsidR="002C7597">
        <w:t>…</w:t>
      </w:r>
      <w:r w:rsidR="00E43977">
        <w:t>}, and finally qid1-level3</w:t>
      </w:r>
      <w:r w:rsidR="002C7597">
        <w:t>= {</w:t>
      </w:r>
      <w:r w:rsidR="00E43977">
        <w:t>human}</w:t>
      </w:r>
      <w:r w:rsidR="0088669A">
        <w:t xml:space="preserve">. The qid2 represents the student mark at the school qid2={A+, A, </w:t>
      </w:r>
      <w:r w:rsidR="0030408D">
        <w:t xml:space="preserve">A-, </w:t>
      </w:r>
      <w:r w:rsidR="0088669A">
        <w:t xml:space="preserve">B+, B, </w:t>
      </w:r>
      <w:r w:rsidR="0030408D">
        <w:t xml:space="preserve">B-, </w:t>
      </w:r>
      <w:r w:rsidR="0088669A">
        <w:t xml:space="preserve">C+, C, </w:t>
      </w:r>
      <w:r w:rsidR="0030408D">
        <w:t xml:space="preserve">C-, </w:t>
      </w:r>
      <w:r w:rsidR="0088669A">
        <w:t>D</w:t>
      </w:r>
      <w:r w:rsidR="0030408D">
        <w:t>+</w:t>
      </w:r>
      <w:r w:rsidR="0088669A">
        <w:t xml:space="preserve">, </w:t>
      </w:r>
      <w:r w:rsidR="0030408D">
        <w:t xml:space="preserve">D, D-, </w:t>
      </w:r>
      <w:r w:rsidR="0088669A">
        <w:t>F}.</w:t>
      </w:r>
    </w:p>
    <w:p w:rsidR="005F2149" w:rsidRDefault="005F2149" w:rsidP="002C7597">
      <w:pPr>
        <w:jc w:val="both"/>
      </w:pPr>
      <w:r>
        <w:t>The probability of each qid is P(qid0)=1/(150-50)=0.01, P(qid1</w:t>
      </w:r>
      <w:r w:rsidR="003D7C31">
        <w:t>-level1</w:t>
      </w:r>
      <w:r>
        <w:t>)=1/</w:t>
      </w:r>
      <w:r w:rsidR="003D7C31">
        <w:t>15</w:t>
      </w:r>
      <w:r>
        <w:t>0=0.00</w:t>
      </w:r>
      <w:r w:rsidR="003D7C31">
        <w:t>7</w:t>
      </w:r>
      <w:r>
        <w:t xml:space="preserve">, and </w:t>
      </w:r>
      <w:r w:rsidR="003D7C31">
        <w:t xml:space="preserve">P(qid1-level2)=1/200=0.005, and finally </w:t>
      </w:r>
      <w:r>
        <w:t>P(qid2)=0.</w:t>
      </w:r>
      <w:r w:rsidR="00866549">
        <w:t>077</w:t>
      </w:r>
      <w:r>
        <w:t>.</w:t>
      </w:r>
    </w:p>
    <w:p w:rsidR="0088669A" w:rsidRDefault="0088669A" w:rsidP="00392CC2">
      <w:pPr>
        <w:jc w:val="both"/>
      </w:pPr>
      <w:r>
        <w:t>Based on the above attributes, calculate the sensitivity values ψ for the ownership value ǩ=10.</w:t>
      </w:r>
    </w:p>
    <w:p w:rsidR="00890FB3" w:rsidRDefault="0088669A" w:rsidP="002C7597">
      <w:pPr>
        <w:jc w:val="both"/>
      </w:pPr>
      <w:r>
        <w:t>Recalling</w:t>
      </w:r>
      <w:r w:rsidR="005B7D28">
        <w:t xml:space="preserve"> equations 5 &amp; 6</w:t>
      </w:r>
      <w:r w:rsidR="00EA757B">
        <w:t xml:space="preserve"> to find out the value of ω</w:t>
      </w:r>
      <w:r w:rsidR="005B7D28">
        <w:t>, the values of ω</w:t>
      </w:r>
      <w:r w:rsidR="005B7D28">
        <w:rPr>
          <w:vertAlign w:val="subscript"/>
        </w:rPr>
        <w:t>max</w:t>
      </w:r>
      <w:r w:rsidR="005B7D28">
        <w:t>=</w:t>
      </w:r>
      <w:r w:rsidR="0066535D">
        <w:t>max (</w:t>
      </w:r>
      <w:r w:rsidR="005F2149">
        <w:t>0.01, 0.005, 0.125</w:t>
      </w:r>
      <w:r w:rsidR="0066535D">
        <w:t>) =</w:t>
      </w:r>
      <w:r w:rsidR="005F2149">
        <w:t xml:space="preserve">0.125. </w:t>
      </w:r>
      <w:r w:rsidR="0066535D">
        <w:t>While</w:t>
      </w:r>
      <w:r w:rsidR="00EA757B">
        <w:t xml:space="preserve"> the minimum value of ω</w:t>
      </w:r>
      <w:r w:rsidR="00EA757B">
        <w:rPr>
          <w:vertAlign w:val="subscript"/>
        </w:rPr>
        <w:t>min</w:t>
      </w:r>
      <w:r w:rsidR="00EA757B">
        <w:t>=0.01 X 0.005 X 0.125 = 6.25 X 10</w:t>
      </w:r>
      <w:r w:rsidR="00EA757B" w:rsidRPr="00EA757B">
        <w:rPr>
          <w:vertAlign w:val="superscript"/>
        </w:rPr>
        <w:t>-</w:t>
      </w:r>
      <w:r w:rsidR="002C7597" w:rsidRPr="00EA757B">
        <w:rPr>
          <w:vertAlign w:val="superscript"/>
        </w:rPr>
        <w:t>6</w:t>
      </w:r>
      <w:r w:rsidR="002C7597">
        <w:t>. T</w:t>
      </w:r>
      <w:r w:rsidR="00EA757B">
        <w:t>he value of ω as per equation 7; ω=</w:t>
      </w:r>
      <w:r w:rsidR="00F63554">
        <w:t>6.25 X 10</w:t>
      </w:r>
      <w:r w:rsidR="00F63554" w:rsidRPr="00EA757B">
        <w:rPr>
          <w:vertAlign w:val="superscript"/>
        </w:rPr>
        <w:t>-6</w:t>
      </w:r>
      <w:r w:rsidR="00F63554">
        <w:rPr>
          <w:vertAlign w:val="superscript"/>
        </w:rPr>
        <w:t xml:space="preserve"> </w:t>
      </w:r>
      <w:r w:rsidR="00F63554">
        <w:t>+ (20-10</w:t>
      </w:r>
      <w:r w:rsidR="0066535D">
        <w:t>) X (</w:t>
      </w:r>
      <w:r w:rsidR="00F63554">
        <w:t>0.125-6.25 X 10</w:t>
      </w:r>
      <w:r w:rsidR="00F63554" w:rsidRPr="00EA757B">
        <w:rPr>
          <w:vertAlign w:val="superscript"/>
        </w:rPr>
        <w:t>-6</w:t>
      </w:r>
      <w:r w:rsidR="00F63554">
        <w:t>)/20 = 0.063</w:t>
      </w:r>
    </w:p>
    <w:p w:rsidR="00F63554" w:rsidRDefault="00F63554" w:rsidP="002C7597">
      <w:pPr>
        <w:jc w:val="both"/>
        <w:rPr>
          <w:rFonts w:eastAsiaTheme="minorEastAsia"/>
          <w:lang w:val="en-AU"/>
        </w:rPr>
      </w:pPr>
      <w:r>
        <w:t xml:space="preserve">Recalling equation 10, the aging sensitivity </w:t>
      </w:r>
      <w:r w:rsidRPr="00757AC8">
        <w:rPr>
          <w:rFonts w:eastAsiaTheme="minorEastAsia"/>
          <w:lang w:val="en-AU"/>
        </w:rPr>
        <w:t>τ</w:t>
      </w:r>
      <w:r>
        <w:rPr>
          <w:rFonts w:eastAsiaTheme="minorEastAsia"/>
          <w:lang w:val="en-AU"/>
        </w:rPr>
        <w:t>=-0.7 X 0.063 X 0.9 X (2-12/10</w:t>
      </w:r>
      <w:r w:rsidR="0066535D">
        <w:rPr>
          <w:rFonts w:eastAsiaTheme="minorEastAsia"/>
          <w:lang w:val="en-AU"/>
        </w:rPr>
        <w:t>) =</w:t>
      </w:r>
      <w:r>
        <w:rPr>
          <w:rFonts w:eastAsiaTheme="minorEastAsia"/>
          <w:lang w:val="en-AU"/>
        </w:rPr>
        <w:t>0.032</w:t>
      </w:r>
    </w:p>
    <w:p w:rsidR="0097448D" w:rsidRDefault="006B32FC" w:rsidP="00392CC2">
      <w:pPr>
        <w:jc w:val="both"/>
        <w:rPr>
          <w:rFonts w:eastAsiaTheme="minorEastAsia"/>
          <w:b/>
          <w:bCs/>
          <w:lang w:val="en-AU"/>
        </w:rPr>
      </w:pPr>
      <w:r>
        <w:rPr>
          <w:rFonts w:eastAsiaTheme="minorEastAsia"/>
          <w:lang w:val="en-AU"/>
        </w:rPr>
        <w:t xml:space="preserve">Now we can calculate both sensitive values for NG and SG domain. </w:t>
      </w:r>
      <w:r w:rsidRPr="0097448D">
        <w:rPr>
          <w:rFonts w:eastAsiaTheme="minorEastAsia"/>
          <w:b/>
          <w:bCs/>
          <w:lang w:val="en-AU"/>
        </w:rPr>
        <w:t>ψ</w:t>
      </w:r>
      <w:r w:rsidR="0097448D">
        <w:rPr>
          <w:rFonts w:eastAsiaTheme="minorEastAsia"/>
          <w:lang w:val="en-AU"/>
        </w:rPr>
        <w:t xml:space="preserve"> </w:t>
      </w:r>
      <w:r>
        <w:rPr>
          <w:rFonts w:eastAsiaTheme="minorEastAsia"/>
          <w:lang w:val="en-AU"/>
        </w:rPr>
        <w:t>=</w:t>
      </w:r>
      <w:r w:rsidR="0097448D">
        <w:rPr>
          <w:rFonts w:eastAsiaTheme="minorEastAsia"/>
          <w:lang w:val="en-AU"/>
        </w:rPr>
        <w:t xml:space="preserve"> </w:t>
      </w:r>
      <w:r>
        <w:rPr>
          <w:rFonts w:eastAsiaTheme="minorEastAsia"/>
          <w:lang w:val="en-AU"/>
        </w:rPr>
        <w:t>0.009</w:t>
      </w:r>
      <w:r w:rsidR="0097448D">
        <w:rPr>
          <w:rFonts w:eastAsiaTheme="minorEastAsia"/>
          <w:lang w:val="en-AU"/>
        </w:rPr>
        <w:t xml:space="preserve"> </w:t>
      </w:r>
      <w:r>
        <w:rPr>
          <w:rFonts w:eastAsiaTheme="minorEastAsia"/>
          <w:lang w:val="en-AU"/>
        </w:rPr>
        <w:t>X</w:t>
      </w:r>
      <w:r w:rsidR="0097448D">
        <w:rPr>
          <w:rFonts w:eastAsiaTheme="minorEastAsia"/>
          <w:lang w:val="en-AU"/>
        </w:rPr>
        <w:t xml:space="preserve"> </w:t>
      </w:r>
      <w:r>
        <w:rPr>
          <w:rFonts w:eastAsiaTheme="minorEastAsia"/>
          <w:lang w:val="en-AU"/>
        </w:rPr>
        <w:t>0.063</w:t>
      </w:r>
      <w:r w:rsidR="0097448D">
        <w:rPr>
          <w:rFonts w:eastAsiaTheme="minorEastAsia"/>
          <w:lang w:val="en-AU"/>
        </w:rPr>
        <w:t xml:space="preserve"> - </w:t>
      </w:r>
      <w:r>
        <w:rPr>
          <w:rFonts w:eastAsiaTheme="minorEastAsia"/>
          <w:lang w:val="en-AU"/>
        </w:rPr>
        <w:t>0.032</w:t>
      </w:r>
      <w:r w:rsidR="0097448D">
        <w:rPr>
          <w:rFonts w:eastAsiaTheme="minorEastAsia"/>
          <w:lang w:val="en-AU"/>
        </w:rPr>
        <w:t xml:space="preserve"> </w:t>
      </w:r>
      <w:r w:rsidRPr="0097448D">
        <w:rPr>
          <w:rFonts w:eastAsiaTheme="minorEastAsia"/>
          <w:b/>
          <w:bCs/>
          <w:lang w:val="en-AU"/>
        </w:rPr>
        <w:t>=</w:t>
      </w:r>
      <w:r w:rsidR="0097448D" w:rsidRPr="0097448D">
        <w:rPr>
          <w:rFonts w:eastAsiaTheme="minorEastAsia"/>
          <w:b/>
          <w:bCs/>
          <w:lang w:val="en-AU"/>
        </w:rPr>
        <w:t xml:space="preserve"> </w:t>
      </w:r>
      <w:r w:rsidR="00D52129" w:rsidRPr="0097448D">
        <w:rPr>
          <w:rFonts w:eastAsiaTheme="minorEastAsia"/>
          <w:b/>
          <w:bCs/>
          <w:lang w:val="en-AU"/>
        </w:rPr>
        <w:t>0.032</w:t>
      </w:r>
      <w:r w:rsidR="00D52129">
        <w:rPr>
          <w:rFonts w:eastAsiaTheme="minorEastAsia"/>
          <w:lang w:val="en-AU"/>
        </w:rPr>
        <w:t>.</w:t>
      </w:r>
    </w:p>
    <w:p w:rsidR="003D7C31" w:rsidRDefault="003D7C31" w:rsidP="002C7597">
      <w:pPr>
        <w:jc w:val="both"/>
        <w:rPr>
          <w:rFonts w:eastAsiaTheme="minorEastAsia"/>
          <w:lang w:val="en-AU"/>
        </w:rPr>
      </w:pPr>
    </w:p>
    <w:p w:rsidR="00834D84" w:rsidRDefault="0097448D" w:rsidP="002C7597">
      <w:pPr>
        <w:jc w:val="both"/>
        <w:rPr>
          <w:rFonts w:eastAsiaTheme="minorEastAsia"/>
          <w:lang w:val="en-AU"/>
        </w:rPr>
      </w:pPr>
      <w:r w:rsidRPr="0097448D">
        <w:rPr>
          <w:rFonts w:eastAsiaTheme="minorEastAsia"/>
          <w:lang w:val="en-AU"/>
        </w:rPr>
        <w:t>Based on the above calculations</w:t>
      </w:r>
      <w:r w:rsidR="00392CC2">
        <w:rPr>
          <w:rFonts w:eastAsiaTheme="minorEastAsia"/>
          <w:lang w:val="en-AU"/>
        </w:rPr>
        <w:t>, the</w:t>
      </w:r>
      <w:r w:rsidR="00834D84">
        <w:rPr>
          <w:rFonts w:eastAsiaTheme="minorEastAsia"/>
          <w:lang w:val="en-AU"/>
        </w:rPr>
        <w:t xml:space="preserve"> anonymization for one qid could be as follows:</w:t>
      </w:r>
    </w:p>
    <w:p w:rsidR="003D7C31" w:rsidRDefault="0066535D" w:rsidP="002C7597">
      <w:pPr>
        <w:jc w:val="both"/>
      </w:pPr>
      <w:r>
        <w:rPr>
          <w:rFonts w:eastAsiaTheme="minorEastAsia"/>
          <w:lang w:val="en-AU"/>
        </w:rPr>
        <w:t>Qid0 [</w:t>
      </w:r>
      <w:r w:rsidR="00834D84">
        <w:rPr>
          <w:rFonts w:eastAsiaTheme="minorEastAsia"/>
          <w:lang w:val="en-AU"/>
        </w:rPr>
        <w:t>interval</w:t>
      </w:r>
      <w:r>
        <w:rPr>
          <w:rFonts w:eastAsiaTheme="minorEastAsia"/>
          <w:lang w:val="en-AU"/>
        </w:rPr>
        <w:t>] =</w:t>
      </w:r>
      <w:r w:rsidR="0097448D" w:rsidRPr="0097448D">
        <w:rPr>
          <w:rFonts w:eastAsiaTheme="minorEastAsia"/>
          <w:lang w:val="en-AU"/>
        </w:rPr>
        <w:t xml:space="preserve"> </w:t>
      </w:r>
      <w:r w:rsidR="00834D84">
        <w:rPr>
          <w:rFonts w:eastAsiaTheme="minorEastAsia"/>
          <w:lang w:val="en-AU"/>
        </w:rPr>
        <w:t xml:space="preserve">1/0.03 ≈ 33. The </w:t>
      </w:r>
      <w:r w:rsidR="00850B58">
        <w:rPr>
          <w:rFonts w:eastAsiaTheme="minorEastAsia"/>
          <w:lang w:val="en-AU"/>
        </w:rPr>
        <w:t>cut</w:t>
      </w:r>
      <w:r w:rsidR="00834D84">
        <w:rPr>
          <w:rFonts w:eastAsiaTheme="minorEastAsia"/>
          <w:lang w:val="en-AU"/>
        </w:rPr>
        <w:t xml:space="preserve"> for </w:t>
      </w:r>
      <w:r>
        <w:rPr>
          <w:rFonts w:eastAsiaTheme="minorEastAsia"/>
          <w:lang w:val="en-AU"/>
        </w:rPr>
        <w:t>qid1 [</w:t>
      </w:r>
      <w:r w:rsidR="00850B58">
        <w:rPr>
          <w:rFonts w:eastAsiaTheme="minorEastAsia"/>
          <w:lang w:val="en-AU"/>
        </w:rPr>
        <w:t>cut</w:t>
      </w:r>
      <w:r>
        <w:rPr>
          <w:rFonts w:eastAsiaTheme="minorEastAsia"/>
          <w:lang w:val="en-AU"/>
        </w:rPr>
        <w:t>] =</w:t>
      </w:r>
      <w:r w:rsidR="0097448D" w:rsidRPr="0097448D">
        <w:rPr>
          <w:rFonts w:eastAsiaTheme="minorEastAsia"/>
          <w:lang w:val="en-AU"/>
        </w:rPr>
        <w:t xml:space="preserve"> </w:t>
      </w:r>
      <w:r>
        <w:t>P (</w:t>
      </w:r>
      <w:r w:rsidR="003D7C31">
        <w:t xml:space="preserve">qid1-level1) or </w:t>
      </w:r>
      <w:r>
        <w:t>P (</w:t>
      </w:r>
      <w:r w:rsidR="003D7C31">
        <w:t>qid1-level2). This depends on the k-anonymity, hence qid1-level or qid1-level2 are both &lt; 0.03</w:t>
      </w:r>
      <w:r w:rsidR="00392CC2">
        <w:t>2</w:t>
      </w:r>
      <w:r w:rsidR="003D7C31">
        <w:t>, and both are correct cut.</w:t>
      </w:r>
    </w:p>
    <w:p w:rsidR="00866549" w:rsidRDefault="0066535D" w:rsidP="002C7597">
      <w:pPr>
        <w:jc w:val="both"/>
      </w:pPr>
      <w:r>
        <w:t>Qid2 [</w:t>
      </w:r>
      <w:r w:rsidR="003D7C31">
        <w:t>sup</w:t>
      </w:r>
      <w:r>
        <w:t>] =</w:t>
      </w:r>
      <w:r w:rsidR="00866549">
        <w:t xml:space="preserve">0.077 &gt; 0.03. This means qid2 can’t anonymize data independently. Hence, there must be another anonymized </w:t>
      </w:r>
      <w:r w:rsidR="00866549" w:rsidRPr="005C6C2E">
        <w:rPr>
          <w:noProof/>
        </w:rPr>
        <w:t>qid</w:t>
      </w:r>
      <w:r w:rsidR="00866549">
        <w:t xml:space="preserve"> to reduce the anonymization value to ≤ the sensitivity value.</w:t>
      </w:r>
    </w:p>
    <w:p w:rsidR="00866549" w:rsidRDefault="00866549" w:rsidP="00866549"/>
    <w:p w:rsidR="00F63554" w:rsidRPr="0097448D" w:rsidRDefault="00866549" w:rsidP="00866549">
      <w:r>
        <w:t xml:space="preserve">For NG anonymization, there must be two out of three qid’s in-charge of anonymization, for instance if qid1, and qid2 are anonymized then; </w:t>
      </w:r>
      <w:r w:rsidR="0066535D">
        <w:t>qid0 [</w:t>
      </w:r>
      <w:r>
        <w:t xml:space="preserve">interval] X </w:t>
      </w:r>
      <w:r w:rsidR="0066535D">
        <w:t>qid1 [</w:t>
      </w:r>
      <w:r>
        <w:t xml:space="preserve">cut] ≤ 0.032. </w:t>
      </w:r>
      <w:r w:rsidR="0097448D" w:rsidRPr="0097448D">
        <w:rPr>
          <w:rFonts w:eastAsiaTheme="minorEastAsia"/>
          <w:lang w:val="en-AU"/>
        </w:rPr>
        <w:tab/>
        <w:t xml:space="preserve"> </w:t>
      </w:r>
      <w:r w:rsidR="0066535D">
        <w:rPr>
          <w:rFonts w:eastAsiaTheme="minorEastAsia"/>
          <w:lang w:val="en-AU"/>
        </w:rPr>
        <w:t xml:space="preserve">The anonymization values are the highest cut and interval value, which is </w:t>
      </w:r>
      <w:r w:rsidR="0066535D">
        <w:t xml:space="preserve">P (qid1-level1) X P [interval=5] = 0.007 x 0.2 = </w:t>
      </w:r>
      <w:r w:rsidR="0066535D" w:rsidRPr="0066535D">
        <w:rPr>
          <w:b/>
          <w:bCs/>
        </w:rPr>
        <w:t>0.0014 &lt; 0.032</w:t>
      </w:r>
      <w:r w:rsidR="0066535D">
        <w:t>.</w:t>
      </w:r>
    </w:p>
    <w:p w:rsidR="001C2089" w:rsidRPr="000C5D2F" w:rsidRDefault="001C2089" w:rsidP="00404A5A">
      <w:pPr>
        <w:pStyle w:val="Heading1"/>
      </w:pPr>
      <w:bookmarkStart w:id="3" w:name="_Toc434893641"/>
      <w:r w:rsidRPr="00C84244">
        <w:t>RBAC Mapping</w:t>
      </w:r>
      <w:bookmarkEnd w:id="3"/>
    </w:p>
    <w:p w:rsidR="00064D6F" w:rsidRDefault="001C2089" w:rsidP="002F5DAD">
      <w:pPr>
        <w:jc w:val="both"/>
        <w:rPr>
          <w:rFonts w:eastAsiaTheme="minorEastAsia"/>
          <w:lang w:val="en-AU"/>
        </w:rPr>
      </w:pPr>
      <w:r w:rsidRPr="00636740">
        <w:rPr>
          <w:lang w:val="en-AU"/>
        </w:rPr>
        <w:t xml:space="preserve">The </w:t>
      </w:r>
      <w:r w:rsidRPr="00636740">
        <w:rPr>
          <w:i/>
          <w:iCs/>
          <w:lang w:val="en-AU"/>
        </w:rPr>
        <w:t xml:space="preserve">MDSBA </w:t>
      </w:r>
      <w:r w:rsidRPr="00636740">
        <w:rPr>
          <w:lang w:val="en-AU"/>
        </w:rPr>
        <w:t xml:space="preserve">model </w:t>
      </w:r>
      <w:r w:rsidR="00FA5B51">
        <w:rPr>
          <w:lang w:val="en-AU"/>
        </w:rPr>
        <w:t xml:space="preserve">adopts Role-Base Access Control model. This model is commonly used in big data for authorizing users. RBAC roles can be embedded in any assertion method such as; Security Assertion Markup Language (SAML) </w:t>
      </w:r>
      <w:r w:rsidR="00FA5B51">
        <w:rPr>
          <w:lang w:val="en-AU"/>
        </w:rPr>
        <w:fldChar w:fldCharType="begin">
          <w:fldData xml:space="preserve">PEVuZE5vdGU+PENpdGU+PEF1dGhvcj5Bcm1hbmRvPC9BdXRob3I+PFllYXI+MjAwODwvWWVhcj48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</w:fldData>
        </w:fldChar>
      </w:r>
      <w:r w:rsidR="00E000DA">
        <w:rPr>
          <w:lang w:val="en-AU"/>
        </w:rPr>
        <w:instrText xml:space="preserve"> ADDIN EN.CITE </w:instrText>
      </w:r>
      <w:r w:rsidR="00E000DA">
        <w:rPr>
          <w:lang w:val="en-AU"/>
        </w:rPr>
        <w:fldChar w:fldCharType="begin">
          <w:fldData xml:space="preserve">PEVuZE5vdGU+PENpdGU+PEF1dGhvcj5Bcm1hbmRvPC9BdXRob3I+PFllYXI+MjAwODwvWWVhcj48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</w:fldData>
        </w:fldChar>
      </w:r>
      <w:r w:rsidR="00E000DA">
        <w:rPr>
          <w:lang w:val="en-AU"/>
        </w:rPr>
        <w:instrText xml:space="preserve"> ADDIN EN.CITE.DATA </w:instrText>
      </w:r>
      <w:r w:rsidR="00E000DA">
        <w:rPr>
          <w:lang w:val="en-AU"/>
        </w:rPr>
      </w:r>
      <w:r w:rsidR="00E000DA">
        <w:rPr>
          <w:lang w:val="en-AU"/>
        </w:rPr>
        <w:fldChar w:fldCharType="end"/>
      </w:r>
      <w:r w:rsidR="00FA5B51">
        <w:rPr>
          <w:lang w:val="en-AU"/>
        </w:rPr>
      </w:r>
      <w:r w:rsidR="00FA5B51">
        <w:rPr>
          <w:lang w:val="en-AU"/>
        </w:rPr>
        <w:fldChar w:fldCharType="separate"/>
      </w:r>
      <w:r w:rsidR="00E000DA">
        <w:rPr>
          <w:noProof/>
          <w:lang w:val="en-AU"/>
        </w:rPr>
        <w:t>[21-23]</w:t>
      </w:r>
      <w:r w:rsidR="00FA5B51">
        <w:rPr>
          <w:lang w:val="en-AU"/>
        </w:rPr>
        <w:fldChar w:fldCharType="end"/>
      </w:r>
      <w:r w:rsidR="00FA5B51">
        <w:rPr>
          <w:lang w:val="en-AU"/>
        </w:rPr>
        <w:t>. The idea is mapping roles between the service provider (SP)</w:t>
      </w:r>
      <w:r w:rsidR="00064D6F">
        <w:rPr>
          <w:lang w:val="en-AU"/>
        </w:rPr>
        <w:t>, which</w:t>
      </w:r>
      <w:r w:rsidR="00FA5B51">
        <w:rPr>
          <w:lang w:val="en-AU"/>
        </w:rPr>
        <w:t xml:space="preserve"> stores the data </w:t>
      </w:r>
      <w:r w:rsidR="00FA5B51" w:rsidRPr="005C6C2E">
        <w:rPr>
          <w:noProof/>
          <w:lang w:val="en-AU"/>
        </w:rPr>
        <w:t>over</w:t>
      </w:r>
      <w:r w:rsidR="00FA5B51">
        <w:rPr>
          <w:lang w:val="en-AU"/>
        </w:rPr>
        <w:t xml:space="preserve"> the cloud, and the federation service (FS)</w:t>
      </w:r>
      <w:r w:rsidR="00064D6F">
        <w:rPr>
          <w:lang w:val="en-AU"/>
        </w:rPr>
        <w:t xml:space="preserve">. The FS withholds the authentication and authorization for users. The FS is authorized by the data </w:t>
      </w:r>
      <w:r w:rsidR="00064D6F" w:rsidRPr="005C6C2E">
        <w:rPr>
          <w:noProof/>
          <w:lang w:val="en-AU"/>
        </w:rPr>
        <w:t>owner,</w:t>
      </w:r>
      <w:r w:rsidR="00064D6F">
        <w:rPr>
          <w:lang w:val="en-AU"/>
        </w:rPr>
        <w:t xml:space="preserve"> and contains information about users who wish to participate in data analytics. Users sign an agreement with the data owner</w:t>
      </w:r>
      <w:r w:rsidR="00F704B4">
        <w:rPr>
          <w:lang w:val="en-AU"/>
        </w:rPr>
        <w:t>s</w:t>
      </w:r>
      <w:r w:rsidR="00064D6F">
        <w:rPr>
          <w:lang w:val="en-AU"/>
        </w:rPr>
        <w:t xml:space="preserve"> about the maximum level of data access. The </w:t>
      </w:r>
      <w:r w:rsidR="008943B1">
        <w:rPr>
          <w:lang w:val="en-AU"/>
        </w:rPr>
        <w:t>access</w:t>
      </w:r>
      <w:r w:rsidR="00064D6F">
        <w:rPr>
          <w:lang w:val="en-AU"/>
        </w:rPr>
        <w:t xml:space="preserve"> level is given based on the </w:t>
      </w:r>
      <w:r w:rsidR="008943B1">
        <w:rPr>
          <w:lang w:val="en-AU"/>
        </w:rPr>
        <w:t>minimum</w:t>
      </w:r>
      <w:r w:rsidR="00064D6F">
        <w:rPr>
          <w:lang w:val="en-AU"/>
        </w:rPr>
        <w:t xml:space="preserve"> ownership level ǩ</w:t>
      </w:r>
      <w:r w:rsidR="008943B1">
        <w:rPr>
          <w:lang w:val="en-AU"/>
        </w:rPr>
        <w:t>=k-</w:t>
      </w:r>
      <w:r w:rsidR="008943B1" w:rsidRPr="008943B1">
        <w:rPr>
          <w:i/>
          <w:iCs/>
          <w:lang w:val="en-AU"/>
        </w:rPr>
        <w:t>x</w:t>
      </w:r>
      <w:r w:rsidR="008943B1">
        <w:rPr>
          <w:lang w:val="en-AU"/>
        </w:rPr>
        <w:t>, where</w:t>
      </w:r>
      <m:oMath>
        <m:r>
          <w:rPr>
            <w:rFonts w:ascii="Cambria Math" w:hAnsi="Cambria Math"/>
            <w:lang w:val="en-AU"/>
          </w:rPr>
          <m:t xml:space="preserve"> xϵ</m:t>
        </m:r>
        <m:r>
          <m:rPr>
            <m:scr m:val="double-struck"/>
          </m:rPr>
          <w:rPr>
            <w:rFonts w:ascii="Cambria Math" w:hAnsi="Cambria Math"/>
            <w:lang w:val="en-AU"/>
          </w:rPr>
          <m:t>R</m:t>
        </m:r>
      </m:oMath>
      <w:r w:rsidR="008943B1">
        <w:rPr>
          <w:rFonts w:eastAsiaTheme="minorEastAsia"/>
          <w:lang w:val="en-AU"/>
        </w:rPr>
        <w:t xml:space="preserve">, and </w:t>
      </w:r>
      <w:r w:rsidR="008943B1" w:rsidRPr="008943B1">
        <w:rPr>
          <w:rFonts w:eastAsiaTheme="minorEastAsia"/>
          <w:i/>
          <w:iCs/>
          <w:lang w:val="en-AU"/>
        </w:rPr>
        <w:t>x</w:t>
      </w:r>
      <w:r w:rsidR="008943B1">
        <w:rPr>
          <w:rFonts w:eastAsiaTheme="minorEastAsia"/>
          <w:i/>
          <w:iCs/>
          <w:lang w:val="en-AU"/>
        </w:rPr>
        <w:t>= 1, 2…, k.</w:t>
      </w:r>
      <w:r w:rsidR="008943B1">
        <w:rPr>
          <w:rFonts w:eastAsiaTheme="minorEastAsia"/>
          <w:lang w:val="en-AU"/>
        </w:rPr>
        <w:t xml:space="preserve"> Each data object is given </w:t>
      </w:r>
      <w:r w:rsidR="00677792">
        <w:rPr>
          <w:rFonts w:eastAsiaTheme="minorEastAsia"/>
          <w:lang w:val="en-AU"/>
        </w:rPr>
        <w:t xml:space="preserve">an </w:t>
      </w:r>
      <w:r w:rsidR="008943B1">
        <w:rPr>
          <w:rFonts w:eastAsiaTheme="minorEastAsia"/>
          <w:lang w:val="en-AU"/>
        </w:rPr>
        <w:t xml:space="preserve">access level for each user. For instance, if a user was given a </w:t>
      </w:r>
      <w:r w:rsidR="00F3070B">
        <w:rPr>
          <w:rFonts w:eastAsiaTheme="minorEastAsia"/>
          <w:lang w:val="en-AU"/>
        </w:rPr>
        <w:t>minimum</w:t>
      </w:r>
      <w:r w:rsidR="008943B1">
        <w:rPr>
          <w:rFonts w:eastAsiaTheme="minorEastAsia"/>
          <w:lang w:val="en-AU"/>
        </w:rPr>
        <w:t xml:space="preserve"> ownership value as ǩ=</w:t>
      </w:r>
      <w:r w:rsidR="008874D8">
        <w:rPr>
          <w:rFonts w:eastAsiaTheme="minorEastAsia"/>
          <w:lang w:val="en-AU"/>
        </w:rPr>
        <w:t>6</w:t>
      </w:r>
      <w:r w:rsidR="008943B1">
        <w:rPr>
          <w:rFonts w:eastAsiaTheme="minorEastAsia"/>
          <w:lang w:val="en-AU"/>
        </w:rPr>
        <w:t xml:space="preserve"> of an object o</w:t>
      </w:r>
      <w:r w:rsidR="008874D8">
        <w:rPr>
          <w:rFonts w:eastAsiaTheme="minorEastAsia"/>
          <w:lang w:val="en-AU"/>
        </w:rPr>
        <w:t>, and k-anonymity=10</w:t>
      </w:r>
      <w:r w:rsidR="008943B1">
        <w:rPr>
          <w:rFonts w:eastAsiaTheme="minorEastAsia"/>
          <w:lang w:val="en-AU"/>
        </w:rPr>
        <w:t xml:space="preserve">; then the </w:t>
      </w:r>
      <w:r w:rsidR="00F704B4">
        <w:rPr>
          <w:rFonts w:eastAsiaTheme="minorEastAsia"/>
          <w:lang w:val="en-AU"/>
        </w:rPr>
        <w:t xml:space="preserve">user is permitted to use </w:t>
      </w:r>
      <w:r w:rsidR="008874D8">
        <w:rPr>
          <w:rFonts w:eastAsiaTheme="minorEastAsia"/>
          <w:lang w:val="en-AU"/>
        </w:rPr>
        <w:t xml:space="preserve">the anonymized o object with ǩ=6, 7, 8, </w:t>
      </w:r>
      <w:r w:rsidR="002F5DAD">
        <w:rPr>
          <w:rFonts w:eastAsiaTheme="minorEastAsia"/>
          <w:lang w:val="en-AU"/>
        </w:rPr>
        <w:t>or 9</w:t>
      </w:r>
      <w:r w:rsidR="00F704B4">
        <w:rPr>
          <w:rFonts w:eastAsiaTheme="minorEastAsia"/>
          <w:lang w:val="en-AU"/>
        </w:rPr>
        <w:t xml:space="preserve">. </w:t>
      </w:r>
    </w:p>
    <w:p w:rsidR="00F704B4" w:rsidRDefault="00F704B4" w:rsidP="00E000DA">
      <w:pPr>
        <w:jc w:val="both"/>
        <w:rPr>
          <w:lang w:val="en-AU"/>
        </w:rPr>
      </w:pPr>
      <w:r>
        <w:rPr>
          <w:lang w:val="en-AU"/>
        </w:rPr>
        <w:lastRenderedPageBreak/>
        <w:t xml:space="preserve">Most UNIX-based operating systems adopt RBAC. RedHat, SELinux, </w:t>
      </w:r>
      <w:r w:rsidR="00CA3C67">
        <w:rPr>
          <w:lang w:val="en-AU"/>
        </w:rPr>
        <w:t>SUSE</w:t>
      </w:r>
      <w:r>
        <w:rPr>
          <w:lang w:val="en-AU"/>
        </w:rPr>
        <w:t xml:space="preserve">, SOLARIS, and other operating systems </w:t>
      </w:r>
      <w:r w:rsidRPr="005C6C2E">
        <w:rPr>
          <w:noProof/>
          <w:lang w:val="en-AU"/>
        </w:rPr>
        <w:t>embed</w:t>
      </w:r>
      <w:r>
        <w:rPr>
          <w:lang w:val="en-AU"/>
        </w:rPr>
        <w:t xml:space="preserve"> RBAC as a built-in access control </w:t>
      </w:r>
      <w:r w:rsidR="00386BB1">
        <w:rPr>
          <w:lang w:val="en-AU"/>
        </w:rPr>
        <w:t xml:space="preserve">for users and roles. </w:t>
      </w:r>
      <w:r>
        <w:rPr>
          <w:lang w:val="en-AU"/>
        </w:rPr>
        <w:t xml:space="preserve">RBAC is </w:t>
      </w:r>
      <w:r w:rsidR="00386BB1">
        <w:rPr>
          <w:lang w:val="en-AU"/>
        </w:rPr>
        <w:t xml:space="preserve">a fine-grained level </w:t>
      </w:r>
      <w:r>
        <w:rPr>
          <w:lang w:val="en-AU"/>
        </w:rPr>
        <w:t>used for controlling user access to tasks that would be normally restricted to root role. RBAC is an alternative solution for superuser group that contai</w:t>
      </w:r>
      <w:r w:rsidR="00435A58">
        <w:rPr>
          <w:lang w:val="en-AU"/>
        </w:rPr>
        <w:t>ns root and other administrator</w:t>
      </w:r>
      <w:r>
        <w:rPr>
          <w:lang w:val="en-AU"/>
        </w:rPr>
        <w:t xml:space="preserve"> </w:t>
      </w:r>
      <w:r w:rsidR="00386BB1">
        <w:rPr>
          <w:lang w:val="en-AU"/>
        </w:rPr>
        <w:t xml:space="preserve">roles </w:t>
      </w:r>
      <w:r>
        <w:rPr>
          <w:lang w:val="en-AU"/>
        </w:rPr>
        <w:t>in UNIX</w:t>
      </w:r>
      <w:r w:rsidR="00CC0D97">
        <w:rPr>
          <w:lang w:val="en-AU"/>
        </w:rPr>
        <w:t xml:space="preserve"> </w:t>
      </w:r>
      <w:r w:rsidR="00CC0D97">
        <w:rPr>
          <w:lang w:val="en-AU"/>
        </w:rPr>
        <w:fldChar w:fldCharType="begin"/>
      </w:r>
      <w:r w:rsidR="00E000DA">
        <w:rPr>
          <w:lang w:val="en-AU"/>
        </w:rPr>
        <w:instrText xml:space="preserve"> ADDIN EN.CITE &lt;EndNote&gt;&lt;Cite&gt;&lt;Author&gt;Oracle&lt;/Author&gt;&lt;Year&gt;2015&lt;/Year&gt;&lt;RecNum&gt;144&lt;/RecNum&gt;&lt;DisplayText&gt;[24]&lt;/DisplayText&gt;&lt;record&gt;&lt;rec-number&gt;144&lt;/rec-number&gt;&lt;foreign-keys&gt;&lt;key app="EN" db-id="vetvtft0yx0fane2vthpe02ttza59fr5d5zt" timestamp="1462799417"&gt;144&lt;/key&gt;&lt;/foreign-keys&gt;&lt;ref-type name="Web Page"&gt;12&lt;/ref-type&gt;&lt;contributors&gt;&lt;authors&gt;&lt;author&gt;Oracle&lt;/author&gt;&lt;/authors&gt;&lt;/contributors&gt;&lt;titles&gt;&lt;title&gt;Role-Based Access Control&lt;/title&gt;&lt;/titles&gt;&lt;dates&gt;&lt;year&gt;2015&lt;/year&gt;&lt;/dates&gt;&lt;publisher&gt;Oracle&lt;/publisher&gt;&lt;urls&gt;&lt;related-urls&gt;&lt;url&gt;https://docs.oracle.com/cd/E23824_01/html/821-1456/rbac-1.html&lt;/url&gt;&lt;/related-urls&gt;&lt;/urls&gt;&lt;/record&gt;&lt;/Cite&gt;&lt;/EndNote&gt;</w:instrText>
      </w:r>
      <w:r w:rsidR="00CC0D97">
        <w:rPr>
          <w:lang w:val="en-AU"/>
        </w:rPr>
        <w:fldChar w:fldCharType="separate"/>
      </w:r>
      <w:r w:rsidR="00E000DA">
        <w:rPr>
          <w:noProof/>
          <w:lang w:val="en-AU"/>
        </w:rPr>
        <w:t>[24]</w:t>
      </w:r>
      <w:r w:rsidR="00CC0D97">
        <w:rPr>
          <w:lang w:val="en-AU"/>
        </w:rPr>
        <w:fldChar w:fldCharType="end"/>
      </w:r>
      <w:r>
        <w:rPr>
          <w:lang w:val="en-AU"/>
        </w:rPr>
        <w:t xml:space="preserve">. </w:t>
      </w:r>
      <w:r w:rsidR="00386BB1">
        <w:rPr>
          <w:lang w:val="en-AU"/>
        </w:rPr>
        <w:t xml:space="preserve">Superuser </w:t>
      </w:r>
      <w:r w:rsidR="00435A58">
        <w:rPr>
          <w:lang w:val="en-AU"/>
        </w:rPr>
        <w:t>members are</w:t>
      </w:r>
      <w:r w:rsidR="00386BB1">
        <w:rPr>
          <w:lang w:val="en-AU"/>
        </w:rPr>
        <w:t xml:space="preserve"> permitted to conduct almost all tasks including, creating and killing processes, reading and writing to any file, running all programs and assigning privileges to others. </w:t>
      </w:r>
      <w:r w:rsidR="00435A58">
        <w:rPr>
          <w:lang w:val="en-AU"/>
        </w:rPr>
        <w:t>In MDSBA,</w:t>
      </w:r>
      <w:r>
        <w:rPr>
          <w:lang w:val="en-AU"/>
        </w:rPr>
        <w:t xml:space="preserve"> </w:t>
      </w:r>
      <w:r w:rsidR="00435A58">
        <w:rPr>
          <w:lang w:val="en-AU"/>
        </w:rPr>
        <w:t>t</w:t>
      </w:r>
      <w:r w:rsidR="00386BB1">
        <w:rPr>
          <w:lang w:val="en-AU"/>
        </w:rPr>
        <w:t xml:space="preserve">here is a need for </w:t>
      </w:r>
      <w:r w:rsidR="00AA6758">
        <w:rPr>
          <w:lang w:val="en-AU"/>
        </w:rPr>
        <w:t>some superuser privileges, but not all,</w:t>
      </w:r>
      <w:r w:rsidR="00386BB1">
        <w:rPr>
          <w:lang w:val="en-AU"/>
        </w:rPr>
        <w:t xml:space="preserve"> to run certain tasks. </w:t>
      </w:r>
    </w:p>
    <w:p w:rsidR="009C3134" w:rsidRDefault="009C3134" w:rsidP="00AA6758">
      <w:pPr>
        <w:jc w:val="both"/>
        <w:rPr>
          <w:lang w:val="en-AU"/>
        </w:rPr>
      </w:pPr>
    </w:p>
    <w:p w:rsidR="005C5814" w:rsidRDefault="009C3134" w:rsidP="00A04BB8">
      <w:pPr>
        <w:jc w:val="both"/>
        <w:rPr>
          <w:lang w:val="en-AU"/>
        </w:rPr>
      </w:pPr>
      <w:r>
        <w:rPr>
          <w:lang w:val="en-AU"/>
        </w:rPr>
        <w:t>RBAC provides authorization</w:t>
      </w:r>
      <w:r w:rsidR="008874D8">
        <w:rPr>
          <w:lang w:val="en-AU"/>
        </w:rPr>
        <w:t>,</w:t>
      </w:r>
      <w:r>
        <w:rPr>
          <w:lang w:val="en-AU"/>
        </w:rPr>
        <w:t xml:space="preserve"> which is a discrete right that can be granted to a role or a user. Authorization enforces policy at the user application </w:t>
      </w:r>
      <w:r w:rsidRPr="005C6C2E">
        <w:rPr>
          <w:noProof/>
          <w:lang w:val="en-AU"/>
        </w:rPr>
        <w:t>level,</w:t>
      </w:r>
      <w:r>
        <w:rPr>
          <w:lang w:val="en-AU"/>
        </w:rPr>
        <w:t xml:space="preserve"> while privilege enforces policy </w:t>
      </w:r>
      <w:r w:rsidRPr="005C6C2E">
        <w:rPr>
          <w:noProof/>
          <w:lang w:val="en-AU"/>
        </w:rPr>
        <w:t>in</w:t>
      </w:r>
      <w:r>
        <w:rPr>
          <w:lang w:val="en-AU"/>
        </w:rPr>
        <w:t xml:space="preserve"> the kernel level. </w:t>
      </w:r>
      <w:r w:rsidRPr="009C3134">
        <w:rPr>
          <w:lang w:val="en-AU"/>
        </w:rPr>
        <w:t xml:space="preserve">Privileges and RBAC provide a compelling alternative model to the traditional superuser model. </w:t>
      </w:r>
      <w:r w:rsidR="00CF34E0">
        <w:rPr>
          <w:lang w:val="en-AU"/>
        </w:rPr>
        <w:t xml:space="preserve">Privileges and RBAC are used in our framework to protect user’s processes, and any other attacks might be launched by user’s malicious programs. Attacks may occur </w:t>
      </w:r>
      <w:r w:rsidR="00220E2A">
        <w:rPr>
          <w:lang w:val="en-AU"/>
        </w:rPr>
        <w:t xml:space="preserve">against client machine, or any node of </w:t>
      </w:r>
      <w:r w:rsidR="005C6C2E">
        <w:rPr>
          <w:noProof/>
          <w:lang w:val="en-AU"/>
        </w:rPr>
        <w:t>H</w:t>
      </w:r>
      <w:r w:rsidR="00220E2A" w:rsidRPr="005C6C2E">
        <w:rPr>
          <w:noProof/>
          <w:lang w:val="en-AU"/>
        </w:rPr>
        <w:t>adoop</w:t>
      </w:r>
      <w:r w:rsidR="00220E2A">
        <w:rPr>
          <w:lang w:val="en-AU"/>
        </w:rPr>
        <w:t xml:space="preserve"> infrastructure; this includes</w:t>
      </w:r>
      <w:r w:rsidR="00BF6493">
        <w:rPr>
          <w:lang w:val="en-AU"/>
        </w:rPr>
        <w:t>;</w:t>
      </w:r>
      <w:r w:rsidR="00220E2A">
        <w:rPr>
          <w:lang w:val="en-AU"/>
        </w:rPr>
        <w:t xml:space="preserve"> master </w:t>
      </w:r>
      <w:r w:rsidR="008874D8">
        <w:rPr>
          <w:lang w:val="en-AU"/>
        </w:rPr>
        <w:t xml:space="preserve">and secondary </w:t>
      </w:r>
      <w:r w:rsidR="00220E2A">
        <w:rPr>
          <w:lang w:val="en-AU"/>
        </w:rPr>
        <w:t>name node, slave data nodes</w:t>
      </w:r>
      <w:r w:rsidR="00314F36">
        <w:rPr>
          <w:lang w:val="en-AU"/>
        </w:rPr>
        <w:t xml:space="preserve">, HDFS, </w:t>
      </w:r>
      <w:r w:rsidR="005C6C2E">
        <w:rPr>
          <w:noProof/>
          <w:lang w:val="en-AU"/>
        </w:rPr>
        <w:t>H</w:t>
      </w:r>
      <w:r w:rsidR="00314F36" w:rsidRPr="005C6C2E">
        <w:rPr>
          <w:noProof/>
          <w:lang w:val="en-AU"/>
        </w:rPr>
        <w:t>adoop</w:t>
      </w:r>
      <w:r w:rsidR="00314F36">
        <w:rPr>
          <w:lang w:val="en-AU"/>
        </w:rPr>
        <w:t xml:space="preserve"> directories</w:t>
      </w:r>
      <w:r w:rsidR="00220E2A">
        <w:rPr>
          <w:lang w:val="en-AU"/>
        </w:rPr>
        <w:t xml:space="preserve"> and job trackers.</w:t>
      </w:r>
      <w:r w:rsidR="001E2427">
        <w:rPr>
          <w:lang w:val="en-AU"/>
        </w:rPr>
        <w:t xml:space="preserve"> The mentioned nodes are joint in one domain, which </w:t>
      </w:r>
      <w:r w:rsidR="008874D8">
        <w:rPr>
          <w:lang w:val="en-AU"/>
        </w:rPr>
        <w:t>increases the attack probability</w:t>
      </w:r>
      <w:r w:rsidR="001E2427">
        <w:rPr>
          <w:lang w:val="en-AU"/>
        </w:rPr>
        <w:t>.</w:t>
      </w:r>
      <w:r w:rsidR="00220E2A">
        <w:rPr>
          <w:lang w:val="en-AU"/>
        </w:rPr>
        <w:t xml:space="preserve"> The attack may be against processes, file systems, network</w:t>
      </w:r>
      <w:r w:rsidR="005C5814">
        <w:rPr>
          <w:lang w:val="en-AU"/>
        </w:rPr>
        <w:t xml:space="preserve"> configuration</w:t>
      </w:r>
      <w:r w:rsidR="00220E2A">
        <w:rPr>
          <w:lang w:val="en-AU"/>
        </w:rPr>
        <w:t>, and</w:t>
      </w:r>
      <w:r w:rsidR="005C5814">
        <w:rPr>
          <w:lang w:val="en-AU"/>
        </w:rPr>
        <w:t xml:space="preserve"> files and folders. Processes, network </w:t>
      </w:r>
      <w:r w:rsidR="005C5814" w:rsidRPr="005C6C2E">
        <w:rPr>
          <w:noProof/>
          <w:lang w:val="en-AU"/>
        </w:rPr>
        <w:t>configuration</w:t>
      </w:r>
      <w:r w:rsidR="005C5814">
        <w:rPr>
          <w:lang w:val="en-AU"/>
        </w:rPr>
        <w:t xml:space="preserve"> and systems can be protected by using RBAC and </w:t>
      </w:r>
      <w:r w:rsidR="001E2427">
        <w:rPr>
          <w:lang w:val="en-AU"/>
        </w:rPr>
        <w:t>privileges</w:t>
      </w:r>
      <w:r w:rsidR="005C5814">
        <w:rPr>
          <w:lang w:val="en-AU"/>
        </w:rPr>
        <w:t xml:space="preserve">. On the other side, files and folders </w:t>
      </w:r>
      <w:r w:rsidR="001E2427">
        <w:rPr>
          <w:lang w:val="en-AU"/>
        </w:rPr>
        <w:t>for read/write</w:t>
      </w:r>
      <w:r w:rsidR="008874D8">
        <w:rPr>
          <w:lang w:val="en-AU"/>
        </w:rPr>
        <w:t xml:space="preserve"> access</w:t>
      </w:r>
      <w:r w:rsidR="001E2427">
        <w:rPr>
          <w:lang w:val="en-AU"/>
        </w:rPr>
        <w:t xml:space="preserve"> </w:t>
      </w:r>
      <w:r w:rsidR="005C5814">
        <w:rPr>
          <w:lang w:val="en-AU"/>
        </w:rPr>
        <w:t xml:space="preserve">can be protected by </w:t>
      </w:r>
      <w:r w:rsidR="00A04BB8">
        <w:rPr>
          <w:lang w:val="en-AU"/>
        </w:rPr>
        <w:t>applying</w:t>
      </w:r>
      <w:r w:rsidR="005C5814">
        <w:rPr>
          <w:lang w:val="en-AU"/>
        </w:rPr>
        <w:t xml:space="preserve"> UNIX </w:t>
      </w:r>
      <w:r w:rsidR="00A04BB8">
        <w:rPr>
          <w:lang w:val="en-AU"/>
        </w:rPr>
        <w:t>file system permissions or (</w:t>
      </w:r>
      <w:r w:rsidR="00A04BB8" w:rsidRPr="005C6C2E">
        <w:rPr>
          <w:noProof/>
          <w:lang w:val="en-AU"/>
        </w:rPr>
        <w:t>chmod</w:t>
      </w:r>
      <w:r w:rsidR="00A04BB8">
        <w:rPr>
          <w:lang w:val="en-AU"/>
        </w:rPr>
        <w:t>)</w:t>
      </w:r>
      <w:r w:rsidR="005C5814">
        <w:rPr>
          <w:lang w:val="en-AU"/>
        </w:rPr>
        <w:t>.</w:t>
      </w:r>
    </w:p>
    <w:p w:rsidR="005C5814" w:rsidRDefault="005C5814" w:rsidP="00220E2A">
      <w:pPr>
        <w:jc w:val="both"/>
        <w:rPr>
          <w:lang w:val="en-AU"/>
        </w:rPr>
      </w:pPr>
    </w:p>
    <w:p w:rsidR="00965EBF" w:rsidRDefault="005C5814" w:rsidP="00A04BB8">
      <w:pPr>
        <w:jc w:val="both"/>
        <w:rPr>
          <w:lang w:val="en-AU"/>
        </w:rPr>
      </w:pPr>
      <w:r>
        <w:rPr>
          <w:lang w:val="en-AU"/>
        </w:rPr>
        <w:t xml:space="preserve">MDSBA implements RBAC in both SP, and FS sides. SP provides </w:t>
      </w:r>
      <w:r w:rsidRPr="005C6C2E">
        <w:rPr>
          <w:noProof/>
          <w:lang w:val="en-AU"/>
        </w:rPr>
        <w:t>roles</w:t>
      </w:r>
      <w:r>
        <w:rPr>
          <w:lang w:val="en-AU"/>
        </w:rPr>
        <w:t xml:space="preserve"> for managing </w:t>
      </w:r>
      <w:r w:rsidR="005C6C2E">
        <w:rPr>
          <w:noProof/>
          <w:lang w:val="en-AU"/>
        </w:rPr>
        <w:t>H</w:t>
      </w:r>
      <w:r w:rsidRPr="005C6C2E">
        <w:rPr>
          <w:noProof/>
          <w:lang w:val="en-AU"/>
        </w:rPr>
        <w:t>adoop</w:t>
      </w:r>
      <w:r>
        <w:rPr>
          <w:lang w:val="en-AU"/>
        </w:rPr>
        <w:t xml:space="preserve"> infrastructure, these roles var</w:t>
      </w:r>
      <w:r w:rsidR="00965EBF">
        <w:rPr>
          <w:lang w:val="en-AU"/>
        </w:rPr>
        <w:t>y</w:t>
      </w:r>
      <w:r>
        <w:rPr>
          <w:lang w:val="en-AU"/>
        </w:rPr>
        <w:t xml:space="preserve"> </w:t>
      </w:r>
      <w:r w:rsidR="00965EBF">
        <w:rPr>
          <w:lang w:val="en-AU"/>
        </w:rPr>
        <w:t>depending on the SP hierarchy structure</w:t>
      </w:r>
      <w:r>
        <w:rPr>
          <w:lang w:val="en-AU"/>
        </w:rPr>
        <w:t xml:space="preserve">. However, </w:t>
      </w:r>
      <w:r w:rsidR="00965EBF">
        <w:rPr>
          <w:lang w:val="en-AU"/>
        </w:rPr>
        <w:t>four</w:t>
      </w:r>
      <w:r>
        <w:rPr>
          <w:lang w:val="en-AU"/>
        </w:rPr>
        <w:t xml:space="preserve"> primary roles should be </w:t>
      </w:r>
      <w:r w:rsidR="00965EBF">
        <w:rPr>
          <w:lang w:val="en-AU"/>
        </w:rPr>
        <w:t xml:space="preserve">considered in </w:t>
      </w:r>
      <w:r w:rsidR="005C6C2E">
        <w:rPr>
          <w:noProof/>
          <w:lang w:val="en-AU"/>
        </w:rPr>
        <w:t>H</w:t>
      </w:r>
      <w:r w:rsidR="00965EBF" w:rsidRPr="005C6C2E">
        <w:rPr>
          <w:noProof/>
          <w:lang w:val="en-AU"/>
        </w:rPr>
        <w:t>adoop</w:t>
      </w:r>
      <w:r w:rsidR="00965EBF">
        <w:rPr>
          <w:lang w:val="en-AU"/>
        </w:rPr>
        <w:t xml:space="preserve"> environment these are; </w:t>
      </w:r>
      <w:r w:rsidR="00965EBF" w:rsidRPr="005C6C2E">
        <w:rPr>
          <w:noProof/>
          <w:lang w:val="en-AU"/>
        </w:rPr>
        <w:t>hadoop</w:t>
      </w:r>
      <w:r w:rsidR="00965EBF">
        <w:rPr>
          <w:lang w:val="en-AU"/>
        </w:rPr>
        <w:t xml:space="preserve"> manager, system manager;</w:t>
      </w:r>
      <w:r>
        <w:rPr>
          <w:lang w:val="en-AU"/>
        </w:rPr>
        <w:t xml:space="preserve"> </w:t>
      </w:r>
      <w:r w:rsidR="00965EBF">
        <w:rPr>
          <w:lang w:val="en-AU"/>
        </w:rPr>
        <w:t xml:space="preserve">network manager, and data </w:t>
      </w:r>
      <w:r w:rsidR="00364571">
        <w:rPr>
          <w:lang w:val="en-AU"/>
        </w:rPr>
        <w:t>manager</w:t>
      </w:r>
      <w:r w:rsidR="00965EBF">
        <w:rPr>
          <w:lang w:val="en-AU"/>
        </w:rPr>
        <w:t xml:space="preserve">. The </w:t>
      </w:r>
      <w:r w:rsidR="00965EBF" w:rsidRPr="005C6C2E">
        <w:rPr>
          <w:noProof/>
          <w:lang w:val="en-AU"/>
        </w:rPr>
        <w:t>analyser</w:t>
      </w:r>
      <w:r w:rsidR="00965EBF">
        <w:rPr>
          <w:lang w:val="en-AU"/>
        </w:rPr>
        <w:t xml:space="preserve"> can be </w:t>
      </w:r>
      <w:r w:rsidR="00965EBF" w:rsidRPr="005C6C2E">
        <w:rPr>
          <w:noProof/>
          <w:lang w:val="en-AU"/>
        </w:rPr>
        <w:t>subdivided</w:t>
      </w:r>
      <w:r w:rsidR="00965EBF">
        <w:rPr>
          <w:lang w:val="en-AU"/>
        </w:rPr>
        <w:t xml:space="preserve"> into </w:t>
      </w:r>
      <w:r w:rsidR="00965EBF" w:rsidRPr="005C6C2E">
        <w:rPr>
          <w:noProof/>
          <w:lang w:val="en-AU"/>
        </w:rPr>
        <w:t>sub</w:t>
      </w:r>
      <w:r w:rsidR="005C6C2E">
        <w:rPr>
          <w:noProof/>
          <w:lang w:val="en-AU"/>
        </w:rPr>
        <w:t>-</w:t>
      </w:r>
      <w:r w:rsidR="00965EBF" w:rsidRPr="005C6C2E">
        <w:rPr>
          <w:noProof/>
          <w:lang w:val="en-AU"/>
        </w:rPr>
        <w:t>roles</w:t>
      </w:r>
      <w:r w:rsidR="00965EBF">
        <w:rPr>
          <w:lang w:val="en-AU"/>
        </w:rPr>
        <w:t xml:space="preserve"> like; data owner, software developer, d</w:t>
      </w:r>
      <w:r w:rsidR="00364571">
        <w:rPr>
          <w:lang w:val="en-AU"/>
        </w:rPr>
        <w:t>atabase administrator, and analyst</w:t>
      </w:r>
      <w:r w:rsidR="00C22A3B">
        <w:rPr>
          <w:lang w:val="en-AU"/>
        </w:rPr>
        <w:t>. Figure 5</w:t>
      </w:r>
      <w:r w:rsidR="00965EBF">
        <w:rPr>
          <w:lang w:val="en-AU"/>
        </w:rPr>
        <w:t xml:space="preserve"> illustrate</w:t>
      </w:r>
      <w:r w:rsidR="00364571">
        <w:rPr>
          <w:lang w:val="en-AU"/>
        </w:rPr>
        <w:t>s</w:t>
      </w:r>
      <w:r w:rsidR="00965EBF">
        <w:rPr>
          <w:lang w:val="en-AU"/>
        </w:rPr>
        <w:t xml:space="preserve"> an example of roles in SP.</w:t>
      </w:r>
    </w:p>
    <w:p w:rsidR="00C22A3B" w:rsidRDefault="00C22A3B" w:rsidP="00364571">
      <w:pPr>
        <w:jc w:val="both"/>
        <w:rPr>
          <w:lang w:val="en-AU"/>
        </w:rPr>
      </w:pPr>
    </w:p>
    <w:p w:rsidR="00BE6835" w:rsidRDefault="00C22A3B" w:rsidP="00A04BB8">
      <w:pPr>
        <w:jc w:val="both"/>
        <w:rPr>
          <w:lang w:val="en-AU"/>
        </w:rPr>
      </w:pPr>
      <w:r>
        <w:rPr>
          <w:lang w:val="en-AU"/>
        </w:rPr>
        <w:t xml:space="preserve">Users are authenticated before accessing the SP. The FS dispatches the user ownership number through SAML. This transfer occurs with an </w:t>
      </w:r>
      <w:r w:rsidRPr="005C6C2E">
        <w:rPr>
          <w:noProof/>
          <w:lang w:val="en-AU"/>
        </w:rPr>
        <w:t>xml</w:t>
      </w:r>
      <w:r>
        <w:rPr>
          <w:lang w:val="en-AU"/>
        </w:rPr>
        <w:t xml:space="preserve"> file, which contains, the user id, the ownership level, the organization id, the database schema id, and other essential variables. SP reads the insert from the </w:t>
      </w:r>
      <w:r w:rsidRPr="005C6C2E">
        <w:rPr>
          <w:noProof/>
          <w:lang w:val="en-AU"/>
        </w:rPr>
        <w:t>xml</w:t>
      </w:r>
      <w:r>
        <w:rPr>
          <w:lang w:val="en-AU"/>
        </w:rPr>
        <w:t xml:space="preserve"> file and creates a new user. The user id is deployed as a username, and a random password</w:t>
      </w:r>
      <w:r w:rsidR="00A04BB8">
        <w:rPr>
          <w:lang w:val="en-AU"/>
        </w:rPr>
        <w:t xml:space="preserve"> is created</w:t>
      </w:r>
      <w:r>
        <w:rPr>
          <w:lang w:val="en-AU"/>
        </w:rPr>
        <w:t xml:space="preserve">. Besides, the new username is added to the </w:t>
      </w:r>
      <w:r w:rsidRPr="003B617B">
        <w:rPr>
          <w:i/>
          <w:iCs/>
          <w:lang w:val="en-AU"/>
        </w:rPr>
        <w:t>Analyst</w:t>
      </w:r>
      <w:r>
        <w:rPr>
          <w:i/>
          <w:iCs/>
          <w:lang w:val="en-AU"/>
        </w:rPr>
        <w:t>&gt;Ownership level-k</w:t>
      </w:r>
      <w:r>
        <w:rPr>
          <w:lang w:val="en-AU"/>
        </w:rPr>
        <w:t xml:space="preserve"> role. The username is created only once, and can </w:t>
      </w:r>
      <w:r w:rsidR="00A04BB8">
        <w:rPr>
          <w:lang w:val="en-AU"/>
        </w:rPr>
        <w:t xml:space="preserve">be </w:t>
      </w:r>
      <w:r>
        <w:rPr>
          <w:lang w:val="en-AU"/>
        </w:rPr>
        <w:t>used on each time the user logs in.</w:t>
      </w:r>
      <w:r w:rsidR="00A04BB8">
        <w:rPr>
          <w:lang w:val="en-AU"/>
        </w:rPr>
        <w:t xml:space="preserve"> E</w:t>
      </w:r>
      <w:r>
        <w:rPr>
          <w:lang w:val="en-AU"/>
        </w:rPr>
        <w:t>ach data owner has own RBAC roles and sub-roles</w:t>
      </w:r>
      <w:r w:rsidR="00A04BB8">
        <w:rPr>
          <w:lang w:val="en-AU"/>
        </w:rPr>
        <w:t>.</w:t>
      </w:r>
    </w:p>
    <w:p w:rsidR="009C3134" w:rsidRDefault="004F7EBC" w:rsidP="00E325FD">
      <w:pPr>
        <w:jc w:val="center"/>
        <w:rPr>
          <w:lang w:val="en-AU"/>
        </w:rPr>
      </w:pPr>
      <w:r>
        <w:rPr>
          <w:noProof/>
        </w:rPr>
        <w:drawing>
          <wp:inline distT="0" distB="0" distL="0" distR="0" wp14:anchorId="54DB619D" wp14:editId="7F3CA118">
            <wp:extent cx="4410075" cy="159535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AC_SP (1).png"/>
                    <pic:cNvPicPr/>
                  </pic:nvPicPr>
                  <pic:blipFill>
                    <a:blip r:embed="rId12">
                      <a:extLst>
                        <a:ext uri="{28A0092B-C50C-407E-A947-70E740481C1C}">
                          <a14:useLocalDpi xmlns:a14="http://schemas.microsoft.com/office/drawing/2010/main" val="0"/>
                        </a:ext>
                      </a:extLst>
                    </a:blip>
                    <a:stretch>
                      <a:fillRect/>
                    </a:stretch>
                  </pic:blipFill>
                  <pic:spPr>
                    <a:xfrm>
                      <a:off x="0" y="0"/>
                      <a:ext cx="4437778" cy="1605374"/>
                    </a:xfrm>
                    <a:prstGeom prst="rect">
                      <a:avLst/>
                    </a:prstGeom>
                  </pic:spPr>
                </pic:pic>
              </a:graphicData>
            </a:graphic>
          </wp:inline>
        </w:drawing>
      </w:r>
    </w:p>
    <w:p w:rsidR="00E325FD" w:rsidRPr="009C3134" w:rsidRDefault="000B3607" w:rsidP="00E325FD">
      <w:pPr>
        <w:jc w:val="center"/>
        <w:rPr>
          <w:lang w:val="en-AU"/>
        </w:rPr>
      </w:pPr>
      <w:r>
        <w:rPr>
          <w:lang w:val="en-AU"/>
        </w:rPr>
        <w:t>Figure 5</w:t>
      </w:r>
      <w:r w:rsidR="00E325FD">
        <w:rPr>
          <w:lang w:val="en-AU"/>
        </w:rPr>
        <w:t>. Suggested RBAC authorization structure</w:t>
      </w:r>
      <w:r w:rsidR="00101B48">
        <w:rPr>
          <w:lang w:val="en-AU"/>
        </w:rPr>
        <w:t xml:space="preserve"> for SP</w:t>
      </w:r>
    </w:p>
    <w:p w:rsidR="00514CE5" w:rsidRPr="00B74C7B" w:rsidRDefault="009C3134" w:rsidP="00C22A3B">
      <w:pPr>
        <w:jc w:val="both"/>
        <w:rPr>
          <w:lang w:val="en-AU"/>
        </w:rPr>
      </w:pPr>
      <w:r>
        <w:rPr>
          <w:lang w:val="en-AU"/>
        </w:rPr>
        <w:t xml:space="preserve"> </w:t>
      </w:r>
    </w:p>
    <w:p w:rsidR="001C2089" w:rsidRDefault="00A04BB8" w:rsidP="0061764E">
      <w:pPr>
        <w:jc w:val="both"/>
        <w:rPr>
          <w:rFonts w:cs="Times New Roman"/>
        </w:rPr>
      </w:pPr>
      <w:r>
        <w:rPr>
          <w:lang w:val="en-AU"/>
        </w:rPr>
        <w:t>I</w:t>
      </w:r>
      <w:r w:rsidR="008E6E3B">
        <w:rPr>
          <w:lang w:val="en-AU"/>
        </w:rPr>
        <w:t xml:space="preserve">n the </w:t>
      </w:r>
      <w:r>
        <w:rPr>
          <w:lang w:val="en-AU"/>
        </w:rPr>
        <w:t>federation service</w:t>
      </w:r>
      <w:r w:rsidR="008E6E3B">
        <w:rPr>
          <w:lang w:val="en-AU"/>
        </w:rPr>
        <w:t>,</w:t>
      </w:r>
      <w:r>
        <w:rPr>
          <w:lang w:val="en-AU"/>
        </w:rPr>
        <w:t xml:space="preserve"> many organizations store their own </w:t>
      </w:r>
      <w:r w:rsidR="002C7597">
        <w:rPr>
          <w:lang w:val="en-AU"/>
        </w:rPr>
        <w:t>user’s</w:t>
      </w:r>
      <w:r>
        <w:rPr>
          <w:lang w:val="en-AU"/>
        </w:rPr>
        <w:t xml:space="preserve"> authorizations and authentications details.</w:t>
      </w:r>
      <w:r w:rsidR="008E6E3B">
        <w:rPr>
          <w:lang w:val="en-AU"/>
        </w:rPr>
        <w:t xml:space="preserve"> </w:t>
      </w:r>
      <w:r w:rsidR="00471D88">
        <w:rPr>
          <w:lang w:val="en-AU"/>
        </w:rPr>
        <w:t>In this paper</w:t>
      </w:r>
      <w:r>
        <w:rPr>
          <w:lang w:val="en-AU"/>
        </w:rPr>
        <w:t>,</w:t>
      </w:r>
      <w:r w:rsidR="00471D88">
        <w:rPr>
          <w:lang w:val="en-AU"/>
        </w:rPr>
        <w:t xml:space="preserve"> we will not discuss the details of </w:t>
      </w:r>
      <w:r w:rsidR="0061764E">
        <w:rPr>
          <w:lang w:val="en-AU"/>
        </w:rPr>
        <w:t>FS</w:t>
      </w:r>
      <w:r w:rsidR="00471D88">
        <w:rPr>
          <w:lang w:val="en-AU"/>
        </w:rPr>
        <w:t xml:space="preserve"> side, and we will leave</w:t>
      </w:r>
      <w:r w:rsidR="00314F36">
        <w:rPr>
          <w:lang w:val="en-AU"/>
        </w:rPr>
        <w:t xml:space="preserve"> this</w:t>
      </w:r>
      <w:r w:rsidR="00471D88">
        <w:rPr>
          <w:lang w:val="en-AU"/>
        </w:rPr>
        <w:t xml:space="preserve"> for a future work. However, what we aim in this paper is the transferring of the </w:t>
      </w:r>
      <w:r w:rsidR="00471D88" w:rsidRPr="005C6C2E">
        <w:rPr>
          <w:noProof/>
          <w:lang w:val="en-AU"/>
        </w:rPr>
        <w:t>xml</w:t>
      </w:r>
      <w:r w:rsidR="00471D88">
        <w:rPr>
          <w:lang w:val="en-AU"/>
        </w:rPr>
        <w:t xml:space="preserve"> file throughout the SAML tokens.</w:t>
      </w:r>
      <w:r w:rsidR="001C2089" w:rsidRPr="00636740">
        <w:rPr>
          <w:lang w:val="en-AU"/>
        </w:rPr>
        <w:t xml:space="preserve"> </w:t>
      </w:r>
      <w:r w:rsidR="001C2089" w:rsidRPr="00636740">
        <w:rPr>
          <w:rFonts w:cs="Times New Roman"/>
        </w:rPr>
        <w:t xml:space="preserve">SAML is an XML base single </w:t>
      </w:r>
      <w:r w:rsidR="001C2089" w:rsidRPr="005C6C2E">
        <w:rPr>
          <w:rFonts w:cs="Times New Roman"/>
          <w:noProof/>
        </w:rPr>
        <w:t>sign</w:t>
      </w:r>
      <w:r w:rsidR="005C6C2E">
        <w:rPr>
          <w:rFonts w:cs="Times New Roman"/>
          <w:noProof/>
        </w:rPr>
        <w:t>-</w:t>
      </w:r>
      <w:r w:rsidR="001C2089" w:rsidRPr="005C6C2E">
        <w:rPr>
          <w:rFonts w:cs="Times New Roman"/>
          <w:noProof/>
        </w:rPr>
        <w:t>on</w:t>
      </w:r>
      <w:r w:rsidR="001C2089" w:rsidRPr="00636740">
        <w:rPr>
          <w:rFonts w:cs="Times New Roman"/>
        </w:rPr>
        <w:t xml:space="preserve"> (</w:t>
      </w:r>
      <w:r w:rsidR="001C2089" w:rsidRPr="005C6C2E">
        <w:rPr>
          <w:rFonts w:cs="Times New Roman"/>
          <w:noProof/>
        </w:rPr>
        <w:t>sso</w:t>
      </w:r>
      <w:r w:rsidR="001C2089" w:rsidRPr="00636740">
        <w:rPr>
          <w:rFonts w:cs="Times New Roman"/>
        </w:rPr>
        <w:t xml:space="preserve">) standard, which provides authentication and authorization mechanism, with </w:t>
      </w:r>
      <w:r w:rsidR="001C2089" w:rsidRPr="00636740">
        <w:rPr>
          <w:rFonts w:cs="Times New Roman"/>
          <w:noProof/>
        </w:rPr>
        <w:t>an interoperability</w:t>
      </w:r>
      <w:r w:rsidR="001C2089" w:rsidRPr="00636740">
        <w:rPr>
          <w:rFonts w:cs="Times New Roman"/>
        </w:rPr>
        <w:t xml:space="preserve"> between different security services in distributed environments  </w:t>
      </w:r>
      <w:r w:rsidR="001C2089" w:rsidRPr="00636740">
        <w:rPr>
          <w:rFonts w:cs="Times New Roman"/>
        </w:rPr>
        <w:fldChar w:fldCharType="begin"/>
      </w:r>
      <w:r w:rsidR="00E000DA">
        <w:rPr>
          <w:rFonts w:cs="Times New Roman"/>
        </w:rPr>
        <w:instrText xml:space="preserve"> ADDIN EN.CITE &lt;EndNote&gt;&lt;Cite&gt;&lt;Author&gt;Org&lt;/Author&gt;&lt;Year&gt;2005&lt;/Year&gt;&lt;RecNum&gt;11&lt;/RecNum&gt;&lt;DisplayText&gt;[25]&lt;/DisplayText&gt;&lt;record&gt;&lt;rec-number&gt;11&lt;/rec-number&gt;&lt;foreign-keys&gt;&lt;key app="EN" db-id="5attevta4fxxehewz5extfxdta50rvv0x2zd" timestamp="1413152854"&gt;11&lt;/key&gt;&lt;/foreign-keys&gt;&lt;ref-type name="Journal Article"&gt;17&lt;/ref-type&gt;&lt;contributors&gt;&lt;authors&gt;&lt;author&gt;OASIS Org&lt;/author&gt;&lt;/authors&gt;&lt;/contributors&gt;&lt;titles&gt;&lt;title&gt;Bindings for the OASIS Security Assertion Markup Language (SAML) V2.0&lt;/title&gt;&lt;short-title&gt;OASIS Standard&lt;/short-title&gt;&lt;/titles&gt;&lt;pages&gt;46&lt;/pages&gt;&lt;dates&gt;&lt;year&gt;2005&lt;/year&gt;&lt;pub-dates&gt;&lt;date&gt;15 March 200&lt;/date&gt;&lt;/pub-dates&gt;&lt;/dates&gt;&lt;urls&gt;&lt;/urls&gt;&lt;/record&gt;&lt;/Cite&gt;&lt;/EndNote&gt;</w:instrText>
      </w:r>
      <w:r w:rsidR="001C2089" w:rsidRPr="00636740">
        <w:rPr>
          <w:rFonts w:cs="Times New Roman"/>
        </w:rPr>
        <w:fldChar w:fldCharType="separate"/>
      </w:r>
      <w:r w:rsidR="00E000DA">
        <w:rPr>
          <w:rFonts w:cs="Times New Roman"/>
          <w:noProof/>
        </w:rPr>
        <w:t>[25]</w:t>
      </w:r>
      <w:r w:rsidR="001C2089" w:rsidRPr="00636740">
        <w:rPr>
          <w:rFonts w:cs="Times New Roman"/>
        </w:rPr>
        <w:fldChar w:fldCharType="end"/>
      </w:r>
      <w:r w:rsidR="001C2089" w:rsidRPr="00636740">
        <w:rPr>
          <w:rFonts w:cs="Times New Roman"/>
        </w:rPr>
        <w:t>.</w:t>
      </w:r>
    </w:p>
    <w:p w:rsidR="000C5D2F" w:rsidRPr="00636740" w:rsidRDefault="000C5D2F" w:rsidP="00546DAF">
      <w:pPr>
        <w:jc w:val="both"/>
        <w:rPr>
          <w:rFonts w:cs="Times New Roman"/>
        </w:rPr>
      </w:pPr>
    </w:p>
    <w:p w:rsidR="001C2089" w:rsidRDefault="001C2089" w:rsidP="00110231">
      <w:pPr>
        <w:jc w:val="both"/>
        <w:rPr>
          <w:lang w:val="en-AU"/>
        </w:rPr>
      </w:pPr>
      <w:r w:rsidRPr="00636740">
        <w:rPr>
          <w:rFonts w:cs="Times New Roman"/>
        </w:rPr>
        <w:t xml:space="preserve">SAML standard can </w:t>
      </w:r>
      <w:r w:rsidRPr="00636740">
        <w:rPr>
          <w:rFonts w:cs="Times New Roman"/>
          <w:noProof/>
        </w:rPr>
        <w:t>be implemented</w:t>
      </w:r>
      <w:r w:rsidRPr="00636740">
        <w:rPr>
          <w:rFonts w:cs="Times New Roman"/>
        </w:rPr>
        <w:t xml:space="preserve"> in </w:t>
      </w:r>
      <w:r w:rsidRPr="00636740">
        <w:rPr>
          <w:rFonts w:cs="Times New Roman"/>
          <w:noProof/>
        </w:rPr>
        <w:t>different</w:t>
      </w:r>
      <w:r w:rsidRPr="00636740">
        <w:rPr>
          <w:rFonts w:cs="Times New Roman"/>
        </w:rPr>
        <w:t xml:space="preserve"> </w:t>
      </w:r>
      <w:r w:rsidRPr="00636740">
        <w:rPr>
          <w:rFonts w:cs="Times New Roman"/>
          <w:noProof/>
        </w:rPr>
        <w:t>scenarios,</w:t>
      </w:r>
      <w:r w:rsidRPr="00636740">
        <w:rPr>
          <w:rFonts w:cs="Times New Roman"/>
        </w:rPr>
        <w:t xml:space="preserve"> this depends on the business needs and limitations. However, all </w:t>
      </w:r>
      <w:r w:rsidRPr="00636740">
        <w:rPr>
          <w:rFonts w:cs="Times New Roman"/>
          <w:noProof/>
        </w:rPr>
        <w:t>scenarios</w:t>
      </w:r>
      <w:r w:rsidRPr="00636740">
        <w:rPr>
          <w:rFonts w:cs="Times New Roman"/>
        </w:rPr>
        <w:t xml:space="preserve"> follow close similar procedures as in </w:t>
      </w:r>
      <w:r w:rsidRPr="00636740">
        <w:rPr>
          <w:rFonts w:cs="Times New Roman"/>
          <w:lang w:val="en-AU" w:bidi="ar-JO"/>
        </w:rPr>
        <w:fldChar w:fldCharType="begin"/>
      </w:r>
      <w:r w:rsidR="00E000DA">
        <w:rPr>
          <w:rFonts w:cs="Times New Roman"/>
          <w:lang w:val="en-AU" w:bidi="ar-JO"/>
        </w:rPr>
        <w:instrText xml:space="preserve"> ADDIN EN.CITE &lt;EndNote&gt;&lt;Cite&gt;&lt;Author&gt;Venkadesh.M&lt;/Author&gt;&lt;Year&gt;2013&lt;/Year&gt;&lt;RecNum&gt;12&lt;/RecNum&gt;&lt;DisplayText&gt;[26, 27]&lt;/DisplayText&gt;&lt;record&gt;&lt;rec-number&gt;12&lt;/rec-number&gt;&lt;foreign-keys&gt;&lt;key app="EN" db-id="5attevta4fxxehewz5extfxdta50rvv0x2zd" timestamp="1413163645"&gt;12&lt;/key&gt;&lt;/foreign-keys&gt;&lt;ref-type name="Journal Article"&gt;17&lt;/ref-type&gt;&lt;contributors&gt;&lt;authors&gt;&lt;author&gt;Venkadesh.M,&lt;/author&gt;&lt;author&gt;Dr, A. Chandra Sekar&lt;/author&gt;&lt;/authors&gt;&lt;/contributors&gt;&lt;titles&gt;&lt;title&gt;Study on Improving Web Security using SAML Token&lt;/title&gt;&lt;secondary-title&gt;International Journal of Computer Technology and Applications&lt;/secondary-title&gt;&lt;/titles&gt;&lt;periodical&gt;&lt;full-title&gt;International Journal of Computer Technology and Applications&lt;/full-title&gt;&lt;/periodical&gt;&lt;pages&gt;917&lt;/pages&gt;&lt;volume&gt;04&lt;/volume&gt;&lt;number&gt;06&lt;/number&gt;&lt;keywords&gt;&lt;keyword&gt;Web Services&lt;/keyword&gt;&lt;keyword&gt;Saml&lt;/keyword&gt;&lt;keyword&gt;Xml&lt;/keyword&gt;&lt;keyword&gt;Http&lt;/keyword&gt;&lt;keyword&gt;Soap.&lt;/keyword&gt;&lt;/keywords&gt;&lt;dates&gt;&lt;year&gt;2013&lt;/year&gt;&lt;/dates&gt;&lt;isbn&gt;22296093&lt;/isbn&gt;&lt;urls&gt;&lt;/urls&gt;&lt;/record&gt;&lt;/Cite&gt;&lt;Cite&gt;&lt;Author&gt;Paschoud&lt;/Author&gt;&lt;Year&gt;2004&lt;/Year&gt;&lt;RecNum&gt;15&lt;/RecNum&gt;&lt;record&gt;&lt;rec-number&gt;15&lt;/rec-number&gt;&lt;foreign-keys&gt;&lt;key app="EN" db-id="5attevta4fxxehewz5extfxdta50rvv0x2zd" timestamp="1413165209"&gt;15&lt;/key&gt;&lt;/foreign-keys&gt;&lt;ref-type name="Journal Article"&gt;17&lt;/ref-type&gt;&lt;contributors&gt;&lt;authors&gt;&lt;author&gt;Paschoud, John&lt;/author&gt;&lt;/authors&gt;&lt;/contributors&gt;&lt;titles&gt;&lt;title&gt;SHIBBOLETH AND SAML: AT LAST, A VIABLE GLOBAL STANDARD FOR RESOURCE ACCESS MANAGEMENT&lt;/title&gt;&lt;secondary-title&gt;New Review of Information Networking&lt;/secondary-title&gt;&lt;/titles&gt;&lt;periodical&gt;&lt;full-title&gt;New Review of Information Networking&lt;/full-title&gt;&lt;/periodical&gt;&lt;pages&gt;147-160&lt;/pages&gt;&lt;volume&gt;10&lt;/volume&gt;&lt;number&gt;2&lt;/number&gt;&lt;dates&gt;&lt;year&gt;2004&lt;/year&gt;&lt;/dates&gt;&lt;publisher&gt;Taylor &amp;amp; Francis Group&lt;/publisher&gt;&lt;isbn&gt;1361-4576&lt;/isbn&gt;&lt;urls&gt;&lt;/urls&gt;&lt;electronic-resource-num&gt;10.1080/13614570500053874&lt;/electronic-resource-num&gt;&lt;/record&gt;&lt;/Cite&gt;&lt;/EndNote&gt;</w:instrText>
      </w:r>
      <w:r w:rsidRPr="00636740">
        <w:rPr>
          <w:rFonts w:cs="Times New Roman"/>
          <w:lang w:val="en-AU" w:bidi="ar-JO"/>
        </w:rPr>
        <w:fldChar w:fldCharType="separate"/>
      </w:r>
      <w:r w:rsidR="00E000DA">
        <w:rPr>
          <w:rFonts w:cs="Times New Roman"/>
          <w:noProof/>
          <w:lang w:val="en-AU" w:bidi="ar-JO"/>
        </w:rPr>
        <w:t>[26, 27]</w:t>
      </w:r>
      <w:r w:rsidRPr="00636740">
        <w:rPr>
          <w:rFonts w:cs="Times New Roman"/>
          <w:lang w:val="en-AU" w:bidi="ar-JO"/>
        </w:rPr>
        <w:fldChar w:fldCharType="end"/>
      </w:r>
      <w:r w:rsidRPr="00636740">
        <w:rPr>
          <w:rFonts w:cs="Times New Roman"/>
          <w:lang w:val="en-AU" w:bidi="ar-JO"/>
        </w:rPr>
        <w:t xml:space="preserve">. SAML 2.0 divides the XML </w:t>
      </w:r>
      <w:r w:rsidRPr="004B6A5A">
        <w:rPr>
          <w:lang w:val="en-AU"/>
        </w:rPr>
        <w:t>file into 8 sections these are: response ID, Issuer ID, Status (success or Fail), Assertion ID, Signature key, Conditions, Authentication statement, and Attribute Statement. The last section contains unlimited names and val</w:t>
      </w:r>
      <w:r w:rsidR="00314F36">
        <w:rPr>
          <w:lang w:val="en-AU"/>
        </w:rPr>
        <w:t>ues of attributes. D</w:t>
      </w:r>
      <w:r w:rsidRPr="004B6A5A">
        <w:rPr>
          <w:lang w:val="en-AU"/>
        </w:rPr>
        <w:t xml:space="preserve">evelopers use this section to pass any authorization attributes and values </w:t>
      </w:r>
      <w:r w:rsidRPr="004B6A5A">
        <w:rPr>
          <w:lang w:val="en-AU"/>
        </w:rPr>
        <w:fldChar w:fldCharType="begin"/>
      </w:r>
      <w:r w:rsidR="00E000DA">
        <w:rPr>
          <w:lang w:val="en-AU"/>
        </w:rPr>
        <w:instrText xml:space="preserve"> ADDIN EN.CITE &lt;EndNote&gt;&lt;Cite&gt;&lt;Author&gt;Canovas&lt;/Author&gt;&lt;Year&gt;2004&lt;/Year&gt;&lt;RecNum&gt;1&lt;/RecNum&gt;&lt;DisplayText&gt;[28]&lt;/DisplayText&gt;&lt;record&gt;&lt;rec-number&gt;1&lt;/rec-number&gt;&lt;foreign-keys&gt;&lt;key app="EN" db-id="5attevta4fxxehewz5extfxdta50rvv0x2zd" timestamp="1413151189"&gt;1&lt;/key&gt;&lt;/foreign-keys&gt;&lt;ref-type name="Journal Article"&gt;17&lt;/ref-type&gt;&lt;contributors&gt;&lt;authors&gt;&lt;author&gt;Canovas, O.&lt;/author&gt;&lt;author&gt;Lopez, G.&lt;/author&gt;&lt;author&gt;Gomez-Skarmeta, A. F.&lt;/author&gt;&lt;/authors&gt;&lt;/contributors&gt;&lt;titles&gt;&lt;title&gt;A credential conversion service for SAML-based scenarios&lt;/title&gt;&lt;secondary-title&gt;PUBLIC KEY INFRASTRUCTURE, PROCEEDINGS&lt;/secondary-title&gt;&lt;/titles&gt;&lt;periodical&gt;&lt;full-title&gt;PUBLIC KEY INFRASTRUCTURE, PROCEEDINGS&lt;/full-title&gt;&lt;/periodical&gt;&lt;pages&gt;297-305&lt;/pages&gt;&lt;volume&gt;3093&lt;/volume&gt;&lt;dates&gt;&lt;year&gt;2004&lt;/year&gt;&lt;/dates&gt;&lt;isbn&gt;0302-9743&lt;/isbn&gt;&lt;urls&gt;&lt;/urls&gt;&lt;/record&gt;&lt;/Cite&gt;&lt;/EndNote&gt;</w:instrText>
      </w:r>
      <w:r w:rsidRPr="004B6A5A">
        <w:rPr>
          <w:lang w:val="en-AU"/>
        </w:rPr>
        <w:fldChar w:fldCharType="separate"/>
      </w:r>
      <w:r w:rsidR="00E000DA">
        <w:rPr>
          <w:noProof/>
          <w:lang w:val="en-AU"/>
        </w:rPr>
        <w:t>[28]</w:t>
      </w:r>
      <w:r w:rsidRPr="004B6A5A">
        <w:rPr>
          <w:lang w:val="en-AU"/>
        </w:rPr>
        <w:fldChar w:fldCharType="end"/>
      </w:r>
      <w:r w:rsidRPr="004B6A5A">
        <w:rPr>
          <w:lang w:val="en-AU"/>
        </w:rPr>
        <w:t xml:space="preserve">. In </w:t>
      </w:r>
      <w:r w:rsidR="00314F36" w:rsidRPr="004B6A5A">
        <w:rPr>
          <w:lang w:val="en-AU"/>
        </w:rPr>
        <w:t>MDSBA</w:t>
      </w:r>
      <w:r w:rsidR="00314F36">
        <w:rPr>
          <w:lang w:val="en-AU"/>
        </w:rPr>
        <w:t>,</w:t>
      </w:r>
      <w:r w:rsidR="00314F36" w:rsidRPr="004B6A5A">
        <w:rPr>
          <w:lang w:val="en-AU"/>
        </w:rPr>
        <w:t xml:space="preserve"> we</w:t>
      </w:r>
      <w:r w:rsidRPr="004B6A5A">
        <w:rPr>
          <w:lang w:val="en-AU"/>
        </w:rPr>
        <w:t xml:space="preserve"> need to inform the RBAC system with the ownership and access levels.  This can be applied by embedding one </w:t>
      </w:r>
      <w:r w:rsidR="00A04BB8">
        <w:rPr>
          <w:lang w:val="en-AU"/>
        </w:rPr>
        <w:t xml:space="preserve">or </w:t>
      </w:r>
      <w:r w:rsidRPr="004B6A5A">
        <w:rPr>
          <w:lang w:val="en-AU"/>
        </w:rPr>
        <w:t>more attribute</w:t>
      </w:r>
      <w:r w:rsidR="00110231">
        <w:rPr>
          <w:lang w:val="en-AU"/>
        </w:rPr>
        <w:t>s</w:t>
      </w:r>
      <w:r w:rsidRPr="004B6A5A">
        <w:rPr>
          <w:lang w:val="en-AU"/>
        </w:rPr>
        <w:t xml:space="preserve"> with the XML response file</w:t>
      </w:r>
      <w:r w:rsidR="000E251B">
        <w:rPr>
          <w:lang w:val="en-AU"/>
        </w:rPr>
        <w:t xml:space="preserve"> in the</w:t>
      </w:r>
      <w:r w:rsidRPr="004B6A5A">
        <w:rPr>
          <w:lang w:val="en-AU"/>
        </w:rPr>
        <w:t xml:space="preserve"> Attribute section</w:t>
      </w:r>
      <w:r w:rsidR="00314F36">
        <w:rPr>
          <w:lang w:val="en-AU"/>
        </w:rPr>
        <w:t xml:space="preserve"> </w:t>
      </w:r>
      <w:r w:rsidR="00314F36" w:rsidRPr="004B6A5A">
        <w:rPr>
          <w:lang w:val="en-AU"/>
        </w:rPr>
        <w:fldChar w:fldCharType="begin"/>
      </w:r>
      <w:r w:rsidR="00E000DA">
        <w:rPr>
          <w:lang w:val="en-AU"/>
        </w:rPr>
        <w:instrText xml:space="preserve"> ADDIN EN.CITE &lt;EndNote&gt;&lt;Cite&gt;&lt;Author&gt;Rosenberg&lt;/Author&gt;&lt;Year&gt;2004&lt;/Year&gt;&lt;RecNum&gt;112&lt;/RecNum&gt;&lt;DisplayText&gt;[29]&lt;/DisplayText&gt;&lt;record&gt;&lt;rec-number&gt;112&lt;/rec-number&gt;&lt;foreign-keys&gt;&lt;key app="EN" db-id="vetvtft0yx0fane2vthpe02ttza59fr5d5zt" timestamp="1447035042"&gt;112&lt;/key&gt;&lt;/foreign-keys&gt;&lt;ref-type name="Book"&gt;6&lt;/ref-type&gt;&lt;contributors&gt;&lt;authors&gt;&lt;author&gt;Rosenberg, Jonathan B.&lt;/author&gt;&lt;/authors&gt;&lt;secondary-authors&gt;&lt;author&gt;Remy, David L.&lt;/author&gt;&lt;/secondary-authors&gt;&lt;/contributors&gt;&lt;titles&gt;&lt;title&gt;Securing Web services with WS-Security : demystifying WS-Security, WS-Policy, SAML, XML Signature, and XML Encryption&lt;/title&gt;&lt;/titles&gt;&lt;keywords&gt;&lt;keyword&gt;Computer networks -- Security measures&lt;/keyword&gt;&lt;keyword&gt;Web sites -- Security measures&lt;/keyword&gt;&lt;keyword&gt;Web services&lt;/keyword&gt;&lt;/keywords&gt;&lt;dates&gt;&lt;year&gt;2004&lt;/year&gt;&lt;/dates&gt;&lt;pub-location&gt;Indianapolis, IN&lt;/pub-location&gt;&lt;publisher&gt;Indianapolis, IN : SAMS&lt;/publisher&gt;&lt;urls&gt;&lt;/urls&gt;&lt;/record&gt;&lt;/Cite&gt;&lt;/EndNote&gt;</w:instrText>
      </w:r>
      <w:r w:rsidR="00314F36" w:rsidRPr="004B6A5A">
        <w:rPr>
          <w:lang w:val="en-AU"/>
        </w:rPr>
        <w:fldChar w:fldCharType="separate"/>
      </w:r>
      <w:r w:rsidR="00E000DA">
        <w:rPr>
          <w:noProof/>
          <w:lang w:val="en-AU"/>
        </w:rPr>
        <w:t>[29]</w:t>
      </w:r>
      <w:r w:rsidR="00314F36" w:rsidRPr="004B6A5A">
        <w:rPr>
          <w:lang w:val="en-AU"/>
        </w:rPr>
        <w:fldChar w:fldCharType="end"/>
      </w:r>
      <w:r w:rsidRPr="004B6A5A">
        <w:rPr>
          <w:lang w:val="en-AU"/>
        </w:rPr>
        <w:t>.</w:t>
      </w:r>
    </w:p>
    <w:p w:rsidR="00BF6493" w:rsidRDefault="00BF6493" w:rsidP="00314F36">
      <w:pPr>
        <w:jc w:val="both"/>
        <w:rPr>
          <w:lang w:val="en-AU"/>
        </w:rPr>
      </w:pPr>
    </w:p>
    <w:p w:rsidR="00BF6493" w:rsidRDefault="00BF6493" w:rsidP="005C6C2E">
      <w:pPr>
        <w:jc w:val="both"/>
        <w:rPr>
          <w:rFonts w:eastAsia="Times New Roman" w:cs="Courier New"/>
          <w:color w:val="7030A0"/>
        </w:rPr>
      </w:pPr>
      <w:r>
        <w:rPr>
          <w:lang w:val="en-AU"/>
        </w:rPr>
        <w:t xml:space="preserve">The system sequence diagram, shown in Figure </w:t>
      </w:r>
      <w:r w:rsidR="001E3BF7">
        <w:rPr>
          <w:lang w:val="en-AU"/>
        </w:rPr>
        <w:t>6</w:t>
      </w:r>
      <w:r>
        <w:rPr>
          <w:lang w:val="en-AU"/>
        </w:rPr>
        <w:t xml:space="preserve">, describes steps of user’s access between SP and FS. The steps start from user’s authentication with the </w:t>
      </w:r>
      <w:r w:rsidRPr="005C6C2E">
        <w:rPr>
          <w:noProof/>
          <w:lang w:val="en-AU"/>
        </w:rPr>
        <w:t>FS,</w:t>
      </w:r>
      <w:r>
        <w:rPr>
          <w:lang w:val="en-AU"/>
        </w:rPr>
        <w:t xml:space="preserve"> and ends with the analytics query dispatch to the SP. The diagram briefly describes the RBAC mapping in the SP side. Hence, </w:t>
      </w:r>
      <w:r w:rsidR="001E3BF7">
        <w:rPr>
          <w:lang w:val="en-AU"/>
        </w:rPr>
        <w:t xml:space="preserve">the </w:t>
      </w:r>
      <w:r>
        <w:rPr>
          <w:lang w:val="en-AU"/>
        </w:rPr>
        <w:t>algorithm</w:t>
      </w:r>
      <w:r w:rsidR="001E3BF7">
        <w:rPr>
          <w:lang w:val="en-AU"/>
        </w:rPr>
        <w:t xml:space="preserve"> diagram</w:t>
      </w:r>
      <w:r>
        <w:rPr>
          <w:lang w:val="en-AU"/>
        </w:rPr>
        <w:t xml:space="preserve">, illustrated in </w:t>
      </w:r>
      <w:r w:rsidR="001E3BF7">
        <w:rPr>
          <w:lang w:val="en-AU"/>
        </w:rPr>
        <w:t>Figure 7</w:t>
      </w:r>
      <w:r>
        <w:rPr>
          <w:lang w:val="en-AU"/>
        </w:rPr>
        <w:t xml:space="preserve">, specifies the RBAC mapping procedure. Starting from receiving the </w:t>
      </w:r>
      <w:r w:rsidRPr="005C6C2E">
        <w:rPr>
          <w:noProof/>
          <w:lang w:val="en-AU"/>
        </w:rPr>
        <w:t>xml</w:t>
      </w:r>
      <w:r>
        <w:rPr>
          <w:lang w:val="en-AU"/>
        </w:rPr>
        <w:t xml:space="preserve"> token, creating a new user, or finding an available user, creating user’s own profile, and finally providing</w:t>
      </w:r>
      <w:r w:rsidR="005C6C2E">
        <w:rPr>
          <w:lang w:val="en-AU"/>
        </w:rPr>
        <w:t xml:space="preserve"> the</w:t>
      </w:r>
      <w:r>
        <w:rPr>
          <w:lang w:val="en-AU"/>
        </w:rPr>
        <w:t xml:space="preserve"> </w:t>
      </w:r>
      <w:r w:rsidRPr="005C6C2E">
        <w:rPr>
          <w:noProof/>
          <w:lang w:val="en-AU"/>
        </w:rPr>
        <w:t>user</w:t>
      </w:r>
      <w:r>
        <w:rPr>
          <w:lang w:val="en-AU"/>
        </w:rPr>
        <w:t xml:space="preserve"> with an authentication </w:t>
      </w:r>
      <w:r w:rsidR="005C6C2E" w:rsidRPr="005C6C2E">
        <w:rPr>
          <w:noProof/>
          <w:lang w:val="en-AU"/>
        </w:rPr>
        <w:t>for permitting</w:t>
      </w:r>
      <w:r w:rsidRPr="005C6C2E">
        <w:rPr>
          <w:noProof/>
          <w:lang w:val="en-AU"/>
        </w:rPr>
        <w:t xml:space="preserve"> access to </w:t>
      </w:r>
      <w:r w:rsidR="005C6C2E">
        <w:rPr>
          <w:noProof/>
          <w:lang w:val="en-AU"/>
        </w:rPr>
        <w:t>H</w:t>
      </w:r>
      <w:r w:rsidRPr="005C6C2E">
        <w:rPr>
          <w:noProof/>
          <w:lang w:val="en-AU"/>
        </w:rPr>
        <w:t>adoop system</w:t>
      </w:r>
      <w:r>
        <w:rPr>
          <w:lang w:val="en-AU"/>
        </w:rPr>
        <w:t xml:space="preserve">. </w:t>
      </w:r>
    </w:p>
    <w:p w:rsidR="00314F36" w:rsidRPr="00314F36" w:rsidRDefault="00314F36" w:rsidP="00314F36">
      <w:pPr>
        <w:jc w:val="both"/>
        <w:rPr>
          <w:rFonts w:eastAsia="Times New Roman" w:cs="Courier New"/>
          <w:color w:val="7030A0"/>
        </w:rPr>
      </w:pPr>
    </w:p>
    <w:p w:rsidR="001C2089" w:rsidRPr="00636740" w:rsidRDefault="00656F03" w:rsidP="009518EB">
      <w:pPr>
        <w:spacing w:line="360" w:lineRule="auto"/>
        <w:jc w:val="center"/>
      </w:pPr>
      <w:r>
        <w:rPr>
          <w:noProof/>
        </w:rPr>
        <w:drawing>
          <wp:inline distT="0" distB="0" distL="0" distR="0" wp14:anchorId="53FD067C" wp14:editId="2CEEAB20">
            <wp:extent cx="3213735" cy="326190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DSBA_System_sequence_diagram (1).png"/>
                    <pic:cNvPicPr/>
                  </pic:nvPicPr>
                  <pic:blipFill>
                    <a:blip r:embed="rId13">
                      <a:extLst>
                        <a:ext uri="{28A0092B-C50C-407E-A947-70E740481C1C}">
                          <a14:useLocalDpi xmlns:a14="http://schemas.microsoft.com/office/drawing/2010/main" val="0"/>
                        </a:ext>
                      </a:extLst>
                    </a:blip>
                    <a:stretch>
                      <a:fillRect/>
                    </a:stretch>
                  </pic:blipFill>
                  <pic:spPr>
                    <a:xfrm>
                      <a:off x="0" y="0"/>
                      <a:ext cx="3227872" cy="3276254"/>
                    </a:xfrm>
                    <a:prstGeom prst="rect">
                      <a:avLst/>
                    </a:prstGeom>
                  </pic:spPr>
                </pic:pic>
              </a:graphicData>
            </a:graphic>
          </wp:inline>
        </w:drawing>
      </w:r>
    </w:p>
    <w:p w:rsidR="001C2089" w:rsidRPr="00636740" w:rsidRDefault="001C2089" w:rsidP="001C2089">
      <w:pPr>
        <w:spacing w:line="360" w:lineRule="auto"/>
        <w:jc w:val="center"/>
        <w:rPr>
          <w:rFonts w:cs="Times New Roman"/>
          <w:lang w:val="en-AU" w:bidi="ar-JO"/>
        </w:rPr>
      </w:pPr>
      <w:r w:rsidRPr="00636740">
        <w:t xml:space="preserve">Figure </w:t>
      </w:r>
      <w:r>
        <w:t>6</w:t>
      </w:r>
      <w:r w:rsidR="000B3607">
        <w:t>.</w:t>
      </w:r>
      <w:r w:rsidRPr="00636740">
        <w:t xml:space="preserve"> </w:t>
      </w:r>
      <w:r w:rsidR="00BF6493">
        <w:t xml:space="preserve">Sequence diagram for </w:t>
      </w:r>
      <w:r w:rsidRPr="00636740">
        <w:t xml:space="preserve">SAML Request and Response and </w:t>
      </w:r>
      <w:r w:rsidR="00C3172F" w:rsidRPr="00636740">
        <w:t>MDSBA access</w:t>
      </w:r>
      <w:r w:rsidRPr="00636740">
        <w:t>.</w:t>
      </w:r>
    </w:p>
    <w:p w:rsidR="001C2089" w:rsidRDefault="001C2089" w:rsidP="005C6C2E">
      <w:pPr>
        <w:jc w:val="both"/>
        <w:rPr>
          <w:lang w:val="en-AU"/>
        </w:rPr>
      </w:pPr>
      <w:r w:rsidRPr="004B6A5A">
        <w:rPr>
          <w:lang w:val="en-AU"/>
        </w:rPr>
        <w:t xml:space="preserve">The procedures, of mapping any external user to </w:t>
      </w:r>
      <w:r w:rsidR="00B0343F">
        <w:rPr>
          <w:lang w:val="en-AU"/>
        </w:rPr>
        <w:t xml:space="preserve">SP system is shown in the algorithm diagram, </w:t>
      </w:r>
      <w:r w:rsidR="00C3172F">
        <w:rPr>
          <w:lang w:val="en-AU"/>
        </w:rPr>
        <w:t>Figure</w:t>
      </w:r>
      <w:r w:rsidR="000B3607">
        <w:rPr>
          <w:lang w:val="en-AU"/>
        </w:rPr>
        <w:t xml:space="preserve"> 7.</w:t>
      </w:r>
      <w:r w:rsidR="00B0343F">
        <w:rPr>
          <w:lang w:val="en-AU"/>
        </w:rPr>
        <w:t xml:space="preserve"> The mapping </w:t>
      </w:r>
      <w:r w:rsidR="00051C0E">
        <w:rPr>
          <w:lang w:val="en-AU"/>
        </w:rPr>
        <w:t>script</w:t>
      </w:r>
      <w:r w:rsidR="00B0343F">
        <w:rPr>
          <w:lang w:val="en-AU"/>
        </w:rPr>
        <w:t xml:space="preserve"> parses the </w:t>
      </w:r>
      <w:r w:rsidR="00B0343F" w:rsidRPr="005C6C2E">
        <w:rPr>
          <w:noProof/>
          <w:lang w:val="en-AU"/>
        </w:rPr>
        <w:t>xml</w:t>
      </w:r>
      <w:r w:rsidR="00B0343F">
        <w:rPr>
          <w:lang w:val="en-AU"/>
        </w:rPr>
        <w:t xml:space="preserve"> </w:t>
      </w:r>
      <w:r w:rsidR="00B0343F" w:rsidRPr="005C6C2E">
        <w:rPr>
          <w:noProof/>
          <w:lang w:val="en-AU"/>
        </w:rPr>
        <w:t>script,</w:t>
      </w:r>
      <w:r w:rsidR="00B0343F">
        <w:rPr>
          <w:lang w:val="en-AU"/>
        </w:rPr>
        <w:t xml:space="preserve"> and reads the user_id. This id is equivalent to </w:t>
      </w:r>
      <w:r w:rsidR="000E251B">
        <w:rPr>
          <w:lang w:val="en-AU"/>
        </w:rPr>
        <w:t xml:space="preserve">the </w:t>
      </w:r>
      <w:r w:rsidR="00B0343F">
        <w:rPr>
          <w:lang w:val="en-AU"/>
        </w:rPr>
        <w:t xml:space="preserve">username in the </w:t>
      </w:r>
      <w:r w:rsidR="00051C0E">
        <w:rPr>
          <w:lang w:val="en-AU"/>
        </w:rPr>
        <w:t>system</w:t>
      </w:r>
      <w:r w:rsidR="00B0343F">
        <w:rPr>
          <w:lang w:val="en-AU"/>
        </w:rPr>
        <w:t xml:space="preserve">. </w:t>
      </w:r>
      <w:r w:rsidR="00B27A74">
        <w:rPr>
          <w:lang w:val="en-AU"/>
        </w:rPr>
        <w:t>Therefore</w:t>
      </w:r>
      <w:r w:rsidR="00B0343F">
        <w:rPr>
          <w:lang w:val="en-AU"/>
        </w:rPr>
        <w:t xml:space="preserve">, the script searches for the provided username. </w:t>
      </w:r>
      <w:r w:rsidR="000B3607">
        <w:rPr>
          <w:lang w:val="en-AU"/>
        </w:rPr>
        <w:t>If</w:t>
      </w:r>
      <w:r w:rsidR="00B0343F">
        <w:rPr>
          <w:lang w:val="en-AU"/>
        </w:rPr>
        <w:t xml:space="preserve"> the username is found, then a new password is generating and </w:t>
      </w:r>
      <w:r w:rsidR="00051C0E">
        <w:rPr>
          <w:lang w:val="en-AU"/>
        </w:rPr>
        <w:t>prompt</w:t>
      </w:r>
      <w:r w:rsidR="00B0343F">
        <w:rPr>
          <w:lang w:val="en-AU"/>
        </w:rPr>
        <w:t xml:space="preserve"> user to </w:t>
      </w:r>
      <w:r w:rsidR="000E251B">
        <w:rPr>
          <w:lang w:val="en-AU"/>
        </w:rPr>
        <w:t>automatically</w:t>
      </w:r>
      <w:r w:rsidR="00B0343F">
        <w:rPr>
          <w:lang w:val="en-AU"/>
        </w:rPr>
        <w:t xml:space="preserve"> login to </w:t>
      </w:r>
      <w:r w:rsidR="000E251B">
        <w:rPr>
          <w:lang w:val="en-AU"/>
        </w:rPr>
        <w:t>UNIX</w:t>
      </w:r>
      <w:r w:rsidR="00B0343F">
        <w:rPr>
          <w:lang w:val="en-AU"/>
        </w:rPr>
        <w:t xml:space="preserve"> shell. If the username is not found, then a </w:t>
      </w:r>
      <w:r w:rsidR="00051C0E">
        <w:rPr>
          <w:lang w:val="en-AU"/>
        </w:rPr>
        <w:t>username</w:t>
      </w:r>
      <w:r w:rsidR="00B0343F">
        <w:rPr>
          <w:lang w:val="en-AU"/>
        </w:rPr>
        <w:t xml:space="preserve"> will be created and added to RBAC role. In both cases, the user </w:t>
      </w:r>
      <w:r w:rsidR="005C6C2E">
        <w:rPr>
          <w:noProof/>
          <w:lang w:val="en-AU"/>
        </w:rPr>
        <w:t>logs-</w:t>
      </w:r>
      <w:r w:rsidR="00B0343F">
        <w:rPr>
          <w:lang w:val="en-AU"/>
        </w:rPr>
        <w:t xml:space="preserve">in automatically and he/she doesn’t need to be authenticated again. On each time login, the password will be generated randomly and stored in UNIX files. For securing this created password, an encryption using </w:t>
      </w:r>
      <w:r w:rsidR="002C7597">
        <w:rPr>
          <w:lang w:val="en-AU"/>
        </w:rPr>
        <w:t>SSH</w:t>
      </w:r>
      <w:r w:rsidR="00B0343F">
        <w:rPr>
          <w:lang w:val="en-AU"/>
        </w:rPr>
        <w:t xml:space="preserve"> is invoked. </w:t>
      </w:r>
    </w:p>
    <w:p w:rsidR="001C2089" w:rsidRPr="00636740" w:rsidRDefault="00AF02A4" w:rsidP="001C2089">
      <w:pPr>
        <w:spacing w:line="360" w:lineRule="auto"/>
        <w:jc w:val="center"/>
        <w:rPr>
          <w:rFonts w:cs="Times New Roman"/>
          <w:lang w:val="en-AU" w:bidi="ar-JO"/>
        </w:rPr>
      </w:pPr>
      <w:r>
        <w:rPr>
          <w:rFonts w:cs="Times New Roman"/>
          <w:noProof/>
        </w:rPr>
        <w:lastRenderedPageBreak/>
        <w:drawing>
          <wp:inline distT="0" distB="0" distL="0" distR="0" wp14:anchorId="5B27A990" wp14:editId="1BA0E955">
            <wp:extent cx="328549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gorithm_map_role.png"/>
                    <pic:cNvPicPr/>
                  </pic:nvPicPr>
                  <pic:blipFill>
                    <a:blip r:embed="rId14">
                      <a:extLst>
                        <a:ext uri="{28A0092B-C50C-407E-A947-70E740481C1C}">
                          <a14:useLocalDpi xmlns:a14="http://schemas.microsoft.com/office/drawing/2010/main" val="0"/>
                        </a:ext>
                      </a:extLst>
                    </a:blip>
                    <a:stretch>
                      <a:fillRect/>
                    </a:stretch>
                  </pic:blipFill>
                  <pic:spPr>
                    <a:xfrm>
                      <a:off x="0" y="0"/>
                      <a:ext cx="3302584" cy="2814920"/>
                    </a:xfrm>
                    <a:prstGeom prst="rect">
                      <a:avLst/>
                    </a:prstGeom>
                  </pic:spPr>
                </pic:pic>
              </a:graphicData>
            </a:graphic>
          </wp:inline>
        </w:drawing>
      </w:r>
    </w:p>
    <w:p w:rsidR="001C2089" w:rsidRPr="004857E6" w:rsidRDefault="001C2089" w:rsidP="001C2089">
      <w:pPr>
        <w:jc w:val="center"/>
      </w:pPr>
      <w:r>
        <w:rPr>
          <w:rFonts w:cs="Times New Roman"/>
          <w:lang w:val="en-AU" w:bidi="ar-JO"/>
        </w:rPr>
        <w:t>Figure 7</w:t>
      </w:r>
      <w:r w:rsidR="000B3607">
        <w:rPr>
          <w:rFonts w:cs="Times New Roman"/>
          <w:lang w:val="en-AU" w:bidi="ar-JO"/>
        </w:rPr>
        <w:t>. T</w:t>
      </w:r>
      <w:r w:rsidRPr="00636740">
        <w:rPr>
          <w:rFonts w:cs="Times New Roman"/>
          <w:lang w:val="en-AU" w:bidi="ar-JO"/>
        </w:rPr>
        <w:t xml:space="preserve">he algorithm used </w:t>
      </w:r>
      <w:r w:rsidRPr="005C6C2E">
        <w:rPr>
          <w:rFonts w:cs="Times New Roman"/>
          <w:noProof/>
          <w:lang w:val="en-AU" w:bidi="ar-JO"/>
        </w:rPr>
        <w:t>for</w:t>
      </w:r>
      <w:r w:rsidRPr="00636740">
        <w:rPr>
          <w:rFonts w:cs="Times New Roman"/>
          <w:lang w:val="en-AU" w:bidi="ar-JO"/>
        </w:rPr>
        <w:t xml:space="preserve"> mapping users and groups (roles).</w:t>
      </w:r>
    </w:p>
    <w:p w:rsidR="00AF02A4" w:rsidRDefault="000C5D2F" w:rsidP="00404A5A">
      <w:pPr>
        <w:pStyle w:val="Heading1"/>
      </w:pPr>
      <w:r>
        <w:t>Conclusion</w:t>
      </w:r>
    </w:p>
    <w:p w:rsidR="006C588F" w:rsidRPr="00DB28C6" w:rsidRDefault="006C588F" w:rsidP="00110231">
      <w:pPr>
        <w:jc w:val="both"/>
      </w:pPr>
      <w:r>
        <w:t xml:space="preserve">We have investigated the reason caused the </w:t>
      </w:r>
      <w:r w:rsidRPr="005C6C2E">
        <w:rPr>
          <w:noProof/>
        </w:rPr>
        <w:t>increase</w:t>
      </w:r>
      <w:r w:rsidR="005C6C2E">
        <w:rPr>
          <w:noProof/>
        </w:rPr>
        <w:t>d</w:t>
      </w:r>
      <w:r>
        <w:t xml:space="preserve"> value of data </w:t>
      </w:r>
      <w:r w:rsidRPr="005C6C2E">
        <w:rPr>
          <w:noProof/>
        </w:rPr>
        <w:t>loss,</w:t>
      </w:r>
      <w:r>
        <w:t xml:space="preserve"> when implementing the current anonymization frameworks in big data. We pointed out the anonymization models specifications for big data. In k-anonymity, we have experimentally proven that </w:t>
      </w:r>
      <w:r w:rsidRPr="00DB28C6">
        <w:t xml:space="preserve">the percentage of equivalent records proportioned extrusive with the </w:t>
      </w:r>
      <w:r w:rsidRPr="005C6C2E">
        <w:rPr>
          <w:noProof/>
        </w:rPr>
        <w:t>increas</w:t>
      </w:r>
      <w:r w:rsidR="005C6C2E">
        <w:rPr>
          <w:noProof/>
        </w:rPr>
        <w:t>ing</w:t>
      </w:r>
      <w:r w:rsidRPr="00DB28C6">
        <w:t xml:space="preserve"> number of records. We have proposed a novel model of multi-dimensional sensitivity-based. The model is able to cope with the </w:t>
      </w:r>
      <w:r w:rsidRPr="005C6C2E">
        <w:rPr>
          <w:i/>
          <w:iCs/>
        </w:rPr>
        <w:t>map/reduce</w:t>
      </w:r>
      <w:r w:rsidRPr="00DB28C6">
        <w:t xml:space="preserve"> operations and engineering methods. Besides, the model promotes a gradual access, by implementing discriminated levels of k-anonymity.  The user’s access and operations security is controlled by RBAC model. The RBAC model manages and controls all </w:t>
      </w:r>
      <w:r w:rsidR="005C6C2E">
        <w:rPr>
          <w:noProof/>
        </w:rPr>
        <w:t>H</w:t>
      </w:r>
      <w:r w:rsidRPr="005C6C2E">
        <w:rPr>
          <w:noProof/>
        </w:rPr>
        <w:t>adoop</w:t>
      </w:r>
      <w:r w:rsidRPr="00DB28C6">
        <w:t xml:space="preserve"> operations and user’s data. We have explained the we</w:t>
      </w:r>
      <w:r w:rsidR="00110231">
        <w:t>a</w:t>
      </w:r>
      <w:r w:rsidRPr="00DB28C6">
        <w:t>k approaches in top-down specialization model. Our proposed model showed promising results in the parallel distributed environment.</w:t>
      </w:r>
    </w:p>
    <w:p w:rsidR="006C588F" w:rsidRPr="00DB28C6" w:rsidRDefault="006C588F" w:rsidP="00DB28C6">
      <w:pPr>
        <w:jc w:val="both"/>
      </w:pPr>
    </w:p>
    <w:p w:rsidR="006C588F" w:rsidRPr="00DB28C6" w:rsidRDefault="006C588F" w:rsidP="00DB28C6">
      <w:pPr>
        <w:jc w:val="both"/>
      </w:pPr>
      <w:r w:rsidRPr="00DB28C6">
        <w:t xml:space="preserve">Our future work will further experiment our MDSBA model. We need to depict a clear process of RBAC </w:t>
      </w:r>
      <w:r w:rsidRPr="005C6C2E">
        <w:rPr>
          <w:noProof/>
        </w:rPr>
        <w:t>in</w:t>
      </w:r>
      <w:r w:rsidRPr="00DB28C6">
        <w:t xml:space="preserve"> both sides of federation service and service provider. We need to further investigate more complex cases in delegating other federation services and RBAC mapping.</w:t>
      </w:r>
    </w:p>
    <w:p w:rsidR="00BB42CA" w:rsidRDefault="00F2108C" w:rsidP="00404A5A">
      <w:pPr>
        <w:pStyle w:val="Heading1"/>
      </w:pPr>
      <w:r>
        <w:rPr>
          <w:lang w:val="en-AU"/>
        </w:rPr>
        <w:t>References</w:t>
      </w:r>
    </w:p>
    <w:p w:rsidR="00E000DA" w:rsidRPr="00E000DA" w:rsidRDefault="00BB42CA" w:rsidP="00E000DA">
      <w:pPr>
        <w:pStyle w:val="EndNoteBibliography"/>
        <w:spacing w:after="0"/>
        <w:ind w:left="720" w:hanging="720"/>
      </w:pPr>
      <w:r>
        <w:fldChar w:fldCharType="begin"/>
      </w:r>
      <w:r>
        <w:instrText xml:space="preserve"> ADDIN EN.REFLIST </w:instrText>
      </w:r>
      <w:r>
        <w:fldChar w:fldCharType="separate"/>
      </w:r>
      <w:r w:rsidR="00E000DA" w:rsidRPr="00E000DA">
        <w:t>[1]</w:t>
      </w:r>
      <w:r w:rsidR="00E000DA" w:rsidRPr="00E000DA">
        <w:tab/>
        <w:t>J. K. Jinzhu Kong, "A Practical Approach to Improve the Data Privacy of Virtual Machines," ed, 2010, pp. 936-941.</w:t>
      </w:r>
    </w:p>
    <w:p w:rsidR="00E000DA" w:rsidRPr="00E000DA" w:rsidRDefault="00E000DA" w:rsidP="00E000DA">
      <w:pPr>
        <w:pStyle w:val="EndNoteBibliography"/>
        <w:spacing w:after="0"/>
        <w:ind w:left="720" w:hanging="720"/>
      </w:pPr>
      <w:r w:rsidRPr="00E000DA">
        <w:t>[2]</w:t>
      </w:r>
      <w:r w:rsidRPr="00E000DA">
        <w:tab/>
        <w:t xml:space="preserve">V. Mayer-Schönberger and K. Cukier, </w:t>
      </w:r>
      <w:r w:rsidRPr="00E000DA">
        <w:rPr>
          <w:i/>
        </w:rPr>
        <w:t>Big data: A revolution that will transform how we live, work, and think</w:t>
      </w:r>
      <w:r w:rsidRPr="00E000DA">
        <w:t>: Houghton Mifflin Harcourt, 2013.</w:t>
      </w:r>
    </w:p>
    <w:p w:rsidR="00E000DA" w:rsidRPr="00E000DA" w:rsidRDefault="00E000DA" w:rsidP="00E000DA">
      <w:pPr>
        <w:pStyle w:val="EndNoteBibliography"/>
        <w:spacing w:after="0"/>
        <w:ind w:left="720" w:hanging="720"/>
      </w:pPr>
      <w:r w:rsidRPr="00E000DA">
        <w:t>[3]</w:t>
      </w:r>
      <w:r w:rsidRPr="00E000DA">
        <w:tab/>
        <w:t>Y. Demchenko, P. Grosso, C. de Laat, and P. Membrey, "Addressing big data issues in Scientific Data Infrastructure," ed, 2013, pp. 48-55.</w:t>
      </w:r>
    </w:p>
    <w:p w:rsidR="00E000DA" w:rsidRPr="00E000DA" w:rsidRDefault="00E000DA" w:rsidP="00E000DA">
      <w:pPr>
        <w:pStyle w:val="EndNoteBibliography"/>
        <w:spacing w:after="0"/>
        <w:ind w:left="720" w:hanging="720"/>
      </w:pPr>
      <w:r w:rsidRPr="00E000DA">
        <w:t>[4]</w:t>
      </w:r>
      <w:r w:rsidRPr="00E000DA">
        <w:tab/>
        <w:t xml:space="preserve">M. a. Alam, </w:t>
      </w:r>
      <w:r w:rsidRPr="00E000DA">
        <w:rPr>
          <w:i/>
        </w:rPr>
        <w:t>Oracle NoSQL database : real-time big data management for the enterprise</w:t>
      </w:r>
      <w:r w:rsidRPr="00E000DA">
        <w:t>: New York : McGraw-Hill Education, 2014, 2014.</w:t>
      </w:r>
    </w:p>
    <w:p w:rsidR="00E000DA" w:rsidRPr="00E000DA" w:rsidRDefault="00E000DA" w:rsidP="00E000DA">
      <w:pPr>
        <w:pStyle w:val="EndNoteBibliography"/>
        <w:spacing w:after="0"/>
        <w:ind w:left="720" w:hanging="720"/>
      </w:pPr>
      <w:r w:rsidRPr="00E000DA">
        <w:t>[5]</w:t>
      </w:r>
      <w:r w:rsidRPr="00E000DA">
        <w:tab/>
        <w:t xml:space="preserve">K. LeFevre, D. J. DeWitt, and R. Ramakrishnan, "Mondrian multidimensional k-anonymity," in </w:t>
      </w:r>
      <w:r w:rsidRPr="00E000DA">
        <w:rPr>
          <w:i/>
        </w:rPr>
        <w:t>Data Engineering, 2006. ICDE'06. Proceedings of the 22nd International Conference on</w:t>
      </w:r>
      <w:r w:rsidRPr="00E000DA">
        <w:t>, 2006, pp. 25-25.</w:t>
      </w:r>
    </w:p>
    <w:p w:rsidR="00E000DA" w:rsidRPr="00E000DA" w:rsidRDefault="00E000DA" w:rsidP="00E000DA">
      <w:pPr>
        <w:pStyle w:val="EndNoteBibliography"/>
        <w:spacing w:after="0"/>
        <w:ind w:left="720" w:hanging="720"/>
      </w:pPr>
      <w:r w:rsidRPr="00E000DA">
        <w:lastRenderedPageBreak/>
        <w:t>[6]</w:t>
      </w:r>
      <w:r w:rsidRPr="00E000DA">
        <w:tab/>
        <w:t xml:space="preserve">L. Sweeney, "ANONYMITY: A MODEL FOR PROTECTING PRIVACY " </w:t>
      </w:r>
      <w:r w:rsidRPr="00E000DA">
        <w:rPr>
          <w:i/>
        </w:rPr>
        <w:t xml:space="preserve">International Journal of Uncertainty, Fuzziness and Knowledge-Based Systems, </w:t>
      </w:r>
      <w:r w:rsidRPr="00E000DA">
        <w:t>vol. 10, pp. 557-570, 2002.</w:t>
      </w:r>
    </w:p>
    <w:p w:rsidR="00E000DA" w:rsidRPr="00E000DA" w:rsidRDefault="00E000DA" w:rsidP="00E000DA">
      <w:pPr>
        <w:pStyle w:val="EndNoteBibliography"/>
        <w:spacing w:after="0"/>
        <w:ind w:left="720" w:hanging="720"/>
      </w:pPr>
      <w:r w:rsidRPr="00E000DA">
        <w:t>[7]</w:t>
      </w:r>
      <w:r w:rsidRPr="00E000DA">
        <w:tab/>
        <w:t xml:space="preserve">R. K. a. B. Becker. (1996). </w:t>
      </w:r>
      <w:r w:rsidRPr="00E000DA">
        <w:rPr>
          <w:i/>
        </w:rPr>
        <w:t>Adults Data</w:t>
      </w:r>
      <w:r w:rsidRPr="00E000DA">
        <w:t xml:space="preserve">. Available: </w:t>
      </w:r>
      <w:r w:rsidRPr="002C3358">
        <w:t>ftp://ftp.ics.uci.edu/pub/machine-learning-databases</w:t>
      </w:r>
    </w:p>
    <w:p w:rsidR="00E000DA" w:rsidRPr="00E000DA" w:rsidRDefault="00E000DA" w:rsidP="00E000DA">
      <w:pPr>
        <w:pStyle w:val="EndNoteBibliography"/>
        <w:spacing w:after="0"/>
        <w:ind w:left="720" w:hanging="720"/>
      </w:pPr>
      <w:r w:rsidRPr="00E000DA">
        <w:t>[8]</w:t>
      </w:r>
      <w:r w:rsidRPr="00E000DA">
        <w:tab/>
        <w:t xml:space="preserve">MatLab. (2014). </w:t>
      </w:r>
      <w:r w:rsidRPr="00E000DA">
        <w:rPr>
          <w:i/>
        </w:rPr>
        <w:t>MatLab and SimuLink</w:t>
      </w:r>
      <w:r w:rsidRPr="00E000DA">
        <w:t>. Available: https://au.mathworks.com</w:t>
      </w:r>
    </w:p>
    <w:p w:rsidR="00E000DA" w:rsidRPr="00E000DA" w:rsidRDefault="00E000DA" w:rsidP="00E000DA">
      <w:pPr>
        <w:pStyle w:val="EndNoteBibliography"/>
        <w:spacing w:after="0"/>
        <w:ind w:left="720" w:hanging="720"/>
      </w:pPr>
      <w:r w:rsidRPr="00E000DA">
        <w:t>[9]</w:t>
      </w:r>
      <w:r w:rsidRPr="00E000DA">
        <w:tab/>
        <w:t xml:space="preserve">S. Chaudhuri, "What next?: a half-dozen data management research goals for big data and the cloud," in </w:t>
      </w:r>
      <w:r w:rsidRPr="00E000DA">
        <w:rPr>
          <w:i/>
        </w:rPr>
        <w:t>PODS '12</w:t>
      </w:r>
      <w:r w:rsidRPr="00E000DA">
        <w:t>, M. Lenzerini, M. Benedikt, Kr, and M. tzsch, Eds., ed: ACM, 2012, pp. 1-4.</w:t>
      </w:r>
    </w:p>
    <w:p w:rsidR="00E000DA" w:rsidRPr="00E000DA" w:rsidRDefault="00E000DA" w:rsidP="00E000DA">
      <w:pPr>
        <w:pStyle w:val="EndNoteBibliography"/>
        <w:spacing w:after="0"/>
        <w:ind w:left="720" w:hanging="720"/>
      </w:pPr>
      <w:r w:rsidRPr="00E000DA">
        <w:t>[10]</w:t>
      </w:r>
      <w:r w:rsidRPr="00E000DA">
        <w:tab/>
        <w:t xml:space="preserve">S. G. Shui Yu, </w:t>
      </w:r>
      <w:r w:rsidRPr="00E000DA">
        <w:rPr>
          <w:i/>
        </w:rPr>
        <w:t>Big Data Concepts, Theories, and Applications</w:t>
      </w:r>
      <w:r w:rsidRPr="00E000DA">
        <w:t>: Springer, 2016.</w:t>
      </w:r>
    </w:p>
    <w:p w:rsidR="00E000DA" w:rsidRPr="00E000DA" w:rsidRDefault="00E000DA" w:rsidP="00E000DA">
      <w:pPr>
        <w:pStyle w:val="EndNoteBibliography"/>
        <w:spacing w:after="0"/>
        <w:ind w:left="720" w:hanging="720"/>
      </w:pPr>
      <w:r w:rsidRPr="00E000DA">
        <w:t>[11]</w:t>
      </w:r>
      <w:r w:rsidRPr="00E000DA">
        <w:tab/>
        <w:t xml:space="preserve">L. Sweeney, "ACHIEVING -ANONYMITY PRIVACY PROTECTION USING GENERALIZATION AND SUPPRESSION," </w:t>
      </w:r>
      <w:r w:rsidRPr="00E000DA">
        <w:rPr>
          <w:i/>
        </w:rPr>
        <w:t xml:space="preserve">International Journal of Uncertainty, Fuzziness and Knowledge-Based Systems, </w:t>
      </w:r>
      <w:r w:rsidRPr="00E000DA">
        <w:t>vol. 10, pp. 571-588, 2002.</w:t>
      </w:r>
    </w:p>
    <w:p w:rsidR="00E000DA" w:rsidRPr="00E000DA" w:rsidRDefault="00E000DA" w:rsidP="00E000DA">
      <w:pPr>
        <w:pStyle w:val="EndNoteBibliography"/>
        <w:spacing w:after="0"/>
        <w:ind w:left="720" w:hanging="720"/>
      </w:pPr>
      <w:r w:rsidRPr="00E000DA">
        <w:t>[12]</w:t>
      </w:r>
      <w:r w:rsidRPr="00E000DA">
        <w:tab/>
        <w:t xml:space="preserve">A. Machanavajjhala, D. Kifer, J. Gehrke, and M. Venkitasubramaniam, "L-diversity: Privacy beyond k-anonymity," </w:t>
      </w:r>
      <w:r w:rsidRPr="00E000DA">
        <w:rPr>
          <w:i/>
        </w:rPr>
        <w:t xml:space="preserve">ACM Transactions on Knowledge Discovery from Data (TKDD), </w:t>
      </w:r>
      <w:r w:rsidRPr="00E000DA">
        <w:t>vol. 1, pp. 3-es, 2007.</w:t>
      </w:r>
    </w:p>
    <w:p w:rsidR="00E000DA" w:rsidRPr="00E000DA" w:rsidRDefault="00E000DA" w:rsidP="00E000DA">
      <w:pPr>
        <w:pStyle w:val="EndNoteBibliography"/>
        <w:spacing w:after="0"/>
        <w:ind w:left="720" w:hanging="720"/>
      </w:pPr>
      <w:r w:rsidRPr="00E000DA">
        <w:t>[13]</w:t>
      </w:r>
      <w:r w:rsidRPr="00E000DA">
        <w:tab/>
        <w:t xml:space="preserve">H. Samet, </w:t>
      </w:r>
      <w:r w:rsidRPr="005C6C2E">
        <w:rPr>
          <w:i/>
        </w:rPr>
        <w:t>Multidimensional</w:t>
      </w:r>
      <w:r w:rsidRPr="00E000DA">
        <w:rPr>
          <w:i/>
        </w:rPr>
        <w:t xml:space="preserve"> and Metric Data Structure</w:t>
      </w:r>
      <w:r w:rsidRPr="00E000DA">
        <w:t>: Morgan Kaufmann, 2006.</w:t>
      </w:r>
    </w:p>
    <w:p w:rsidR="00E000DA" w:rsidRPr="00E000DA" w:rsidRDefault="00E000DA" w:rsidP="00E000DA">
      <w:pPr>
        <w:pStyle w:val="EndNoteBibliography"/>
        <w:spacing w:after="0"/>
        <w:ind w:left="720" w:hanging="720"/>
      </w:pPr>
      <w:r w:rsidRPr="00E000DA">
        <w:t>[14]</w:t>
      </w:r>
      <w:r w:rsidRPr="00E000DA">
        <w:tab/>
        <w:t>B. C. M. Fung, K. Wang, and P. S. Yu, "Top-down specialization for information and privacy preservation," ed. USA, 2005, pp. 205-216.</w:t>
      </w:r>
    </w:p>
    <w:p w:rsidR="00E000DA" w:rsidRPr="00E000DA" w:rsidRDefault="00E000DA" w:rsidP="00E000DA">
      <w:pPr>
        <w:pStyle w:val="EndNoteBibliography"/>
        <w:spacing w:after="0"/>
        <w:ind w:left="720" w:hanging="720"/>
      </w:pPr>
      <w:r w:rsidRPr="00E000DA">
        <w:t>[15]</w:t>
      </w:r>
      <w:r w:rsidRPr="00E000DA">
        <w:tab/>
        <w:t xml:space="preserve">Q. Tran and H. Sato, "A solution for privacy protection in </w:t>
      </w:r>
      <w:r w:rsidRPr="005C6C2E">
        <w:t>mapreduce</w:t>
      </w:r>
      <w:r w:rsidRPr="00E000DA">
        <w:t>," ed, 2012, pp. 515-520.</w:t>
      </w:r>
    </w:p>
    <w:p w:rsidR="00E000DA" w:rsidRPr="00E000DA" w:rsidRDefault="00E000DA" w:rsidP="00E000DA">
      <w:pPr>
        <w:pStyle w:val="EndNoteBibliography"/>
        <w:spacing w:after="0"/>
        <w:ind w:left="720" w:hanging="720"/>
      </w:pPr>
      <w:r w:rsidRPr="00E000DA">
        <w:t>[16]</w:t>
      </w:r>
      <w:r w:rsidRPr="00E000DA">
        <w:tab/>
        <w:t xml:space="preserve">X. Z. Xindong Wu, Gong-Qing Wu,Wei Ding, "Data Mining with Big Data," </w:t>
      </w:r>
      <w:r w:rsidRPr="00E000DA">
        <w:rPr>
          <w:i/>
        </w:rPr>
        <w:t xml:space="preserve">IEEE, </w:t>
      </w:r>
      <w:r w:rsidRPr="00E000DA">
        <w:t>2014.</w:t>
      </w:r>
    </w:p>
    <w:p w:rsidR="00E000DA" w:rsidRPr="00E000DA" w:rsidRDefault="00E000DA" w:rsidP="00E000DA">
      <w:pPr>
        <w:pStyle w:val="EndNoteBibliography"/>
        <w:spacing w:after="0"/>
        <w:ind w:left="720" w:hanging="720"/>
      </w:pPr>
      <w:r w:rsidRPr="00E000DA">
        <w:t>[17]</w:t>
      </w:r>
      <w:r w:rsidRPr="00E000DA">
        <w:tab/>
        <w:t xml:space="preserve">L. T. Y. Xuyun Zhang, Chang Liu, Jinjun </w:t>
      </w:r>
      <w:r w:rsidRPr="005C6C2E">
        <w:t>Chen,,</w:t>
      </w:r>
      <w:r w:rsidRPr="00E000DA">
        <w:t xml:space="preserve"> "A Scalable Two-Phase Top-Down Specialization Approach for Data Anonymization Using MapReduce on Cloud," </w:t>
      </w:r>
      <w:r w:rsidRPr="00E000DA">
        <w:rPr>
          <w:i/>
        </w:rPr>
        <w:t xml:space="preserve">IEEE, </w:t>
      </w:r>
      <w:r w:rsidRPr="00E000DA">
        <w:t>2014.</w:t>
      </w:r>
    </w:p>
    <w:p w:rsidR="00E000DA" w:rsidRPr="00E000DA" w:rsidRDefault="00E000DA" w:rsidP="00E000DA">
      <w:pPr>
        <w:pStyle w:val="EndNoteBibliography"/>
        <w:spacing w:after="0"/>
        <w:ind w:left="720" w:hanging="720"/>
      </w:pPr>
      <w:r w:rsidRPr="00E000DA">
        <w:t>[18]</w:t>
      </w:r>
      <w:r w:rsidRPr="00E000DA">
        <w:tab/>
        <w:t xml:space="preserve">S. T. S. Indrajit Roy, Ann Kilzer, Vitaly Shmatikov, Emmett Witchel, "Airavat: Security and Privacy for MapReduce," </w:t>
      </w:r>
      <w:r w:rsidRPr="00E000DA">
        <w:rPr>
          <w:i/>
        </w:rPr>
        <w:t xml:space="preserve">The University of Texas at Austin, </w:t>
      </w:r>
      <w:r w:rsidRPr="00E000DA">
        <w:t>2010.</w:t>
      </w:r>
    </w:p>
    <w:p w:rsidR="00E000DA" w:rsidRPr="00E000DA" w:rsidRDefault="00E000DA" w:rsidP="00E000DA">
      <w:pPr>
        <w:pStyle w:val="EndNoteBibliography"/>
        <w:spacing w:after="0"/>
        <w:ind w:left="720" w:hanging="720"/>
      </w:pPr>
      <w:r w:rsidRPr="00E000DA">
        <w:t>[19]</w:t>
      </w:r>
      <w:r w:rsidRPr="00E000DA">
        <w:tab/>
        <w:t xml:space="preserve">P. Mohan, A. Thakurta, E. Shi, D. Song, and D. Culler, "GUPT: </w:t>
      </w:r>
      <w:r w:rsidRPr="005C6C2E">
        <w:t>privacy preserving</w:t>
      </w:r>
      <w:r w:rsidRPr="00E000DA">
        <w:t xml:space="preserve"> data analysis made easy," in </w:t>
      </w:r>
      <w:r w:rsidRPr="00E000DA">
        <w:rPr>
          <w:i/>
        </w:rPr>
        <w:t>SIGMOD '12</w:t>
      </w:r>
      <w:r w:rsidRPr="00E000DA">
        <w:t xml:space="preserve">, K. S. Candan, </w:t>
      </w:r>
      <w:r w:rsidRPr="005C6C2E">
        <w:t>uk</w:t>
      </w:r>
      <w:r w:rsidRPr="00E000DA">
        <w:t>, Y. Chen, R. Snodgrass, L. Gravano, and A. Fuxman, Eds., ed: ACM, 2012, pp. 349-360.</w:t>
      </w:r>
    </w:p>
    <w:p w:rsidR="00E000DA" w:rsidRPr="00E000DA" w:rsidRDefault="00E000DA" w:rsidP="00E000DA">
      <w:pPr>
        <w:pStyle w:val="EndNoteBibliography"/>
        <w:spacing w:after="0"/>
        <w:ind w:left="720" w:hanging="720"/>
      </w:pPr>
      <w:r w:rsidRPr="00E000DA">
        <w:t>[20]</w:t>
      </w:r>
      <w:r w:rsidRPr="00E000DA">
        <w:tab/>
        <w:t xml:space="preserve">P. Pasupuleti, </w:t>
      </w:r>
      <w:r w:rsidRPr="00E000DA">
        <w:rPr>
          <w:i/>
        </w:rPr>
        <w:t>Pig Design Patterns</w:t>
      </w:r>
      <w:r w:rsidRPr="00E000DA">
        <w:t>. Birmingham: Birmingham : Packt Publishing, 2014.</w:t>
      </w:r>
    </w:p>
    <w:p w:rsidR="00E000DA" w:rsidRPr="00E000DA" w:rsidRDefault="00E000DA" w:rsidP="00E000DA">
      <w:pPr>
        <w:pStyle w:val="EndNoteBibliography"/>
        <w:spacing w:after="0"/>
        <w:ind w:left="720" w:hanging="720"/>
      </w:pPr>
      <w:r w:rsidRPr="00E000DA">
        <w:t>[21]</w:t>
      </w:r>
      <w:r w:rsidRPr="00E000DA">
        <w:tab/>
        <w:t xml:space="preserve">A. Armando, R. Carbone, L. Compagna, J. Cuellar, and L. Tobarra, "Formal analysis of SAML 2.0 web browser single sign-on: breaking the SAML-based single sign-on for google apps," in </w:t>
      </w:r>
      <w:r w:rsidRPr="00E000DA">
        <w:rPr>
          <w:i/>
        </w:rPr>
        <w:t>FMSE '08</w:t>
      </w:r>
      <w:r w:rsidRPr="00E000DA">
        <w:t>, V. Shmatikov, Ed., ed: ACM, 2008, pp. 1-10.</w:t>
      </w:r>
    </w:p>
    <w:p w:rsidR="00E000DA" w:rsidRPr="00E000DA" w:rsidRDefault="00E000DA" w:rsidP="00E000DA">
      <w:pPr>
        <w:pStyle w:val="EndNoteBibliography"/>
        <w:spacing w:after="0"/>
        <w:ind w:left="720" w:hanging="720"/>
      </w:pPr>
      <w:r w:rsidRPr="00E000DA">
        <w:t>[22]</w:t>
      </w:r>
      <w:r w:rsidRPr="00E000DA">
        <w:tab/>
        <w:t xml:space="preserve">S. Force. (2010). </w:t>
      </w:r>
      <w:r w:rsidRPr="00E000DA">
        <w:rPr>
          <w:i/>
        </w:rPr>
        <w:t>Example SAML Assertions</w:t>
      </w:r>
      <w:r w:rsidRPr="00E000DA">
        <w:t>. Available: https://help.salesforce.com/apex/HTViewHelpDoc?id=sso_saml_assertion_examples.htm&amp;language=en</w:t>
      </w:r>
    </w:p>
    <w:p w:rsidR="00E000DA" w:rsidRPr="00E000DA" w:rsidRDefault="00E000DA" w:rsidP="00E000DA">
      <w:pPr>
        <w:pStyle w:val="EndNoteBibliography"/>
        <w:spacing w:after="0"/>
        <w:ind w:left="720" w:hanging="720"/>
      </w:pPr>
      <w:r w:rsidRPr="00E000DA">
        <w:t>[23]</w:t>
      </w:r>
      <w:r w:rsidRPr="00E000DA">
        <w:tab/>
        <w:t>K. D. L. a. E. Lewis, "Web Single Sign-On Authentication using SAML," 2009.</w:t>
      </w:r>
    </w:p>
    <w:p w:rsidR="00E000DA" w:rsidRPr="00E000DA" w:rsidRDefault="00E000DA" w:rsidP="00E000DA">
      <w:pPr>
        <w:pStyle w:val="EndNoteBibliography"/>
        <w:spacing w:after="0"/>
        <w:ind w:left="720" w:hanging="720"/>
      </w:pPr>
      <w:r w:rsidRPr="00E000DA">
        <w:t>[24]</w:t>
      </w:r>
      <w:r w:rsidRPr="00E000DA">
        <w:tab/>
        <w:t xml:space="preserve">Oracle. (2015). </w:t>
      </w:r>
      <w:r w:rsidRPr="00E000DA">
        <w:rPr>
          <w:i/>
        </w:rPr>
        <w:t>Role-Based Access Control</w:t>
      </w:r>
      <w:r w:rsidRPr="00E000DA">
        <w:t>. Available: https://docs.oracle.com/cd/E23824_01/html/821-1456/rbac-1.html</w:t>
      </w:r>
    </w:p>
    <w:p w:rsidR="00E000DA" w:rsidRPr="00E000DA" w:rsidRDefault="00E000DA" w:rsidP="00E000DA">
      <w:pPr>
        <w:pStyle w:val="EndNoteBibliography"/>
        <w:spacing w:after="0"/>
        <w:ind w:left="720" w:hanging="720"/>
      </w:pPr>
      <w:r w:rsidRPr="00E000DA">
        <w:t>[25]</w:t>
      </w:r>
      <w:r w:rsidRPr="00E000DA">
        <w:tab/>
        <w:t>O. Org, "Bindings for the OASIS Security Assertion Markup Language (SAML) V2.0," p. 46, 15 March 200 2005.</w:t>
      </w:r>
    </w:p>
    <w:p w:rsidR="00E000DA" w:rsidRPr="00E000DA" w:rsidRDefault="00E000DA" w:rsidP="00E000DA">
      <w:pPr>
        <w:pStyle w:val="EndNoteBibliography"/>
        <w:spacing w:after="0"/>
        <w:ind w:left="720" w:hanging="720"/>
      </w:pPr>
      <w:r w:rsidRPr="00E000DA">
        <w:t>[26]</w:t>
      </w:r>
      <w:r w:rsidRPr="00E000DA">
        <w:tab/>
        <w:t xml:space="preserve">Venkadesh.M and A. C. S. Dr, "Study on Improving Web Security using SAML Token," </w:t>
      </w:r>
      <w:r w:rsidRPr="00E000DA">
        <w:rPr>
          <w:i/>
        </w:rPr>
        <w:t xml:space="preserve">International Journal of Computer Technology and Applications, </w:t>
      </w:r>
      <w:r w:rsidRPr="00E000DA">
        <w:t>vol. 04, p. 917, 2013.</w:t>
      </w:r>
    </w:p>
    <w:p w:rsidR="00E000DA" w:rsidRPr="00E000DA" w:rsidRDefault="00E000DA" w:rsidP="00E000DA">
      <w:pPr>
        <w:pStyle w:val="EndNoteBibliography"/>
        <w:spacing w:after="0"/>
        <w:ind w:left="720" w:hanging="720"/>
      </w:pPr>
      <w:r w:rsidRPr="00E000DA">
        <w:t>[27]</w:t>
      </w:r>
      <w:r w:rsidRPr="00E000DA">
        <w:tab/>
        <w:t xml:space="preserve">J. Paschoud, "SHIBBOLETH AND SAML: AT LAST, A VIABLE GLOBAL STANDARD FOR RESOURCE ACCESS MANAGEMENT," </w:t>
      </w:r>
      <w:r w:rsidRPr="00E000DA">
        <w:rPr>
          <w:i/>
        </w:rPr>
        <w:t xml:space="preserve">New Review of Information Networking, </w:t>
      </w:r>
      <w:r w:rsidRPr="00E000DA">
        <w:t>vol. 10, pp. 147-160, 2004.</w:t>
      </w:r>
    </w:p>
    <w:p w:rsidR="00E000DA" w:rsidRPr="00E000DA" w:rsidRDefault="00E000DA" w:rsidP="00E000DA">
      <w:pPr>
        <w:pStyle w:val="EndNoteBibliography"/>
        <w:spacing w:after="0"/>
        <w:ind w:left="720" w:hanging="720"/>
      </w:pPr>
      <w:r w:rsidRPr="00E000DA">
        <w:t>[28]</w:t>
      </w:r>
      <w:r w:rsidRPr="00E000DA">
        <w:tab/>
        <w:t xml:space="preserve">O. Canovas, G. Lopez, and A. F. Gomez-Skarmeta, "A credential conversion service for SAML-based scenarios," </w:t>
      </w:r>
      <w:r w:rsidRPr="00E000DA">
        <w:rPr>
          <w:i/>
        </w:rPr>
        <w:t xml:space="preserve">PUBLIC KEY INFRASTRUCTURE, PROCEEDINGS, </w:t>
      </w:r>
      <w:r w:rsidRPr="00E000DA">
        <w:t>vol. 3093, pp. 297-305, 2004.</w:t>
      </w:r>
    </w:p>
    <w:p w:rsidR="00E000DA" w:rsidRPr="00E000DA" w:rsidRDefault="00E000DA" w:rsidP="00E000DA">
      <w:pPr>
        <w:pStyle w:val="EndNoteBibliography"/>
        <w:ind w:left="720" w:hanging="720"/>
      </w:pPr>
      <w:r w:rsidRPr="00E000DA">
        <w:t>[29]</w:t>
      </w:r>
      <w:r w:rsidRPr="00E000DA">
        <w:tab/>
        <w:t xml:space="preserve">J. B. Rosenberg, </w:t>
      </w:r>
      <w:r w:rsidRPr="00E000DA">
        <w:rPr>
          <w:i/>
        </w:rPr>
        <w:t>Securing Web services with WS-Security : demystifying WS-Security, WS-Policy, SAML, XML Signature, and XML Encryption</w:t>
      </w:r>
      <w:r w:rsidRPr="00E000DA">
        <w:t>. Indianapolis, IN: Indianapolis, IN : SAMS, 2004.</w:t>
      </w:r>
    </w:p>
    <w:p w:rsidR="00AF1591" w:rsidRDefault="00BB42CA" w:rsidP="00E000DA">
      <w:r>
        <w:fldChar w:fldCharType="end"/>
      </w:r>
    </w:p>
    <w:sectPr w:rsidR="00AF159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26A" w:rsidRDefault="0045326A" w:rsidP="00261927">
      <w:r>
        <w:separator/>
      </w:r>
    </w:p>
  </w:endnote>
  <w:endnote w:type="continuationSeparator" w:id="0">
    <w:p w:rsidR="0045326A" w:rsidRDefault="0045326A" w:rsidP="0026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530881"/>
      <w:docPartObj>
        <w:docPartGallery w:val="Page Numbers (Bottom of Page)"/>
        <w:docPartUnique/>
      </w:docPartObj>
    </w:sdtPr>
    <w:sdtEndPr>
      <w:rPr>
        <w:noProof/>
      </w:rPr>
    </w:sdtEndPr>
    <w:sdtContent>
      <w:p w:rsidR="00DD55FE" w:rsidRDefault="00DD55FE">
        <w:pPr>
          <w:pStyle w:val="Footer"/>
          <w:jc w:val="center"/>
        </w:pPr>
        <w:r>
          <w:fldChar w:fldCharType="begin"/>
        </w:r>
        <w:r>
          <w:instrText xml:space="preserve"> PAGE   \* MERGEFORMAT </w:instrText>
        </w:r>
        <w:r>
          <w:fldChar w:fldCharType="separate"/>
        </w:r>
        <w:r w:rsidR="00375A85">
          <w:rPr>
            <w:noProof/>
          </w:rPr>
          <w:t>1</w:t>
        </w:r>
        <w:r>
          <w:rPr>
            <w:noProof/>
          </w:rPr>
          <w:fldChar w:fldCharType="end"/>
        </w:r>
      </w:p>
    </w:sdtContent>
  </w:sdt>
  <w:p w:rsidR="00DD55FE" w:rsidRDefault="00DD5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26A" w:rsidRDefault="0045326A" w:rsidP="00261927">
      <w:r>
        <w:separator/>
      </w:r>
    </w:p>
  </w:footnote>
  <w:footnote w:type="continuationSeparator" w:id="0">
    <w:p w:rsidR="0045326A" w:rsidRDefault="0045326A" w:rsidP="002619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C6DB1"/>
    <w:multiLevelType w:val="hybridMultilevel"/>
    <w:tmpl w:val="16CCECE8"/>
    <w:lvl w:ilvl="0" w:tplc="0409000F">
      <w:start w:val="1"/>
      <w:numFmt w:val="decimal"/>
      <w:lvlText w:val="%1."/>
      <w:lvlJc w:val="left"/>
      <w:pPr>
        <w:ind w:left="720" w:hanging="360"/>
      </w:pPr>
      <w:rPr>
        <w:rFonts w:hint="default"/>
      </w:rPr>
    </w:lvl>
    <w:lvl w:ilvl="1" w:tplc="1D9E8DE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21AC4"/>
    <w:multiLevelType w:val="multilevel"/>
    <w:tmpl w:val="FF46D9AE"/>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90428C0"/>
    <w:multiLevelType w:val="multilevel"/>
    <w:tmpl w:val="39689F48"/>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EB2985"/>
    <w:multiLevelType w:val="multilevel"/>
    <w:tmpl w:val="04D2630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5810198B"/>
    <w:multiLevelType w:val="multilevel"/>
    <w:tmpl w:val="FF46D9AE"/>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9061740"/>
    <w:multiLevelType w:val="multilevel"/>
    <w:tmpl w:val="9E942B2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72ED3C78"/>
    <w:multiLevelType w:val="hybridMultilevel"/>
    <w:tmpl w:val="F8A2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1"/>
    <w:lvlOverride w:ilvl="0">
      <w:startOverride w:val="4"/>
    </w:lvlOverride>
    <w:lvlOverride w:ilvl="1">
      <w:startOverride w:val="3"/>
    </w:lvlOverride>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wMjUwsDAzNjMxMjNR0lEKTi0uzszPAykwNKwFADjCP0gt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8&lt;/item&gt;&lt;item&gt;27&lt;/item&gt;&lt;item&gt;78&lt;/item&gt;&lt;item&gt;79&lt;/item&gt;&lt;item&gt;89&lt;/item&gt;&lt;item&gt;92&lt;/item&gt;&lt;item&gt;93&lt;/item&gt;&lt;item&gt;97&lt;/item&gt;&lt;item&gt;98&lt;/item&gt;&lt;item&gt;103&lt;/item&gt;&lt;item&gt;105&lt;/item&gt;&lt;item&gt;106&lt;/item&gt;&lt;item&gt;112&lt;/item&gt;&lt;item&gt;113&lt;/item&gt;&lt;item&gt;114&lt;/item&gt;&lt;item&gt;116&lt;/item&gt;&lt;item&gt;117&lt;/item&gt;&lt;item&gt;118&lt;/item&gt;&lt;item&gt;139&lt;/item&gt;&lt;item&gt;140&lt;/item&gt;&lt;item&gt;141&lt;/item&gt;&lt;item&gt;142&lt;/item&gt;&lt;item&gt;143&lt;/item&gt;&lt;item&gt;144&lt;/item&gt;&lt;item&gt;145&lt;/item&gt;&lt;/record-ids&gt;&lt;/item&gt;&lt;/Libraries&gt;"/>
  </w:docVars>
  <w:rsids>
    <w:rsidRoot w:val="00BB42CA"/>
    <w:rsid w:val="00001B47"/>
    <w:rsid w:val="00006892"/>
    <w:rsid w:val="00017239"/>
    <w:rsid w:val="00023388"/>
    <w:rsid w:val="00041F90"/>
    <w:rsid w:val="00046621"/>
    <w:rsid w:val="00050515"/>
    <w:rsid w:val="00051C0E"/>
    <w:rsid w:val="0006014D"/>
    <w:rsid w:val="00062480"/>
    <w:rsid w:val="00064D6F"/>
    <w:rsid w:val="00074225"/>
    <w:rsid w:val="00075903"/>
    <w:rsid w:val="00084FCF"/>
    <w:rsid w:val="000A39AC"/>
    <w:rsid w:val="000B3607"/>
    <w:rsid w:val="000B5507"/>
    <w:rsid w:val="000B736A"/>
    <w:rsid w:val="000C3D7A"/>
    <w:rsid w:val="000C43E2"/>
    <w:rsid w:val="000C5D2F"/>
    <w:rsid w:val="000E251B"/>
    <w:rsid w:val="000E6AAF"/>
    <w:rsid w:val="00101B48"/>
    <w:rsid w:val="001076B5"/>
    <w:rsid w:val="00110231"/>
    <w:rsid w:val="00122B3B"/>
    <w:rsid w:val="001343C0"/>
    <w:rsid w:val="001363D4"/>
    <w:rsid w:val="00137FC2"/>
    <w:rsid w:val="001503C7"/>
    <w:rsid w:val="00157A4E"/>
    <w:rsid w:val="0016047C"/>
    <w:rsid w:val="001741FB"/>
    <w:rsid w:val="00175770"/>
    <w:rsid w:val="001A0FCD"/>
    <w:rsid w:val="001A5B69"/>
    <w:rsid w:val="001B05EB"/>
    <w:rsid w:val="001C2089"/>
    <w:rsid w:val="001E140E"/>
    <w:rsid w:val="001E2427"/>
    <w:rsid w:val="001E3BF7"/>
    <w:rsid w:val="00215D0A"/>
    <w:rsid w:val="00220E2A"/>
    <w:rsid w:val="00222000"/>
    <w:rsid w:val="0023721E"/>
    <w:rsid w:val="002517C0"/>
    <w:rsid w:val="00255694"/>
    <w:rsid w:val="00261927"/>
    <w:rsid w:val="00261C1C"/>
    <w:rsid w:val="00271D4C"/>
    <w:rsid w:val="00272A09"/>
    <w:rsid w:val="00291C6E"/>
    <w:rsid w:val="002A5DF4"/>
    <w:rsid w:val="002A67E8"/>
    <w:rsid w:val="002B5DFB"/>
    <w:rsid w:val="002C3358"/>
    <w:rsid w:val="002C7597"/>
    <w:rsid w:val="002D6006"/>
    <w:rsid w:val="002E01F2"/>
    <w:rsid w:val="002F2D3C"/>
    <w:rsid w:val="002F42D3"/>
    <w:rsid w:val="002F5DAD"/>
    <w:rsid w:val="0030408D"/>
    <w:rsid w:val="00305165"/>
    <w:rsid w:val="00312FFC"/>
    <w:rsid w:val="00314F36"/>
    <w:rsid w:val="00334712"/>
    <w:rsid w:val="003357DE"/>
    <w:rsid w:val="003358CF"/>
    <w:rsid w:val="003365F3"/>
    <w:rsid w:val="00351C60"/>
    <w:rsid w:val="003559F2"/>
    <w:rsid w:val="00364571"/>
    <w:rsid w:val="003650A4"/>
    <w:rsid w:val="00372EFF"/>
    <w:rsid w:val="0037423D"/>
    <w:rsid w:val="00375A85"/>
    <w:rsid w:val="00381B3A"/>
    <w:rsid w:val="00381B94"/>
    <w:rsid w:val="00386BB1"/>
    <w:rsid w:val="00392CC2"/>
    <w:rsid w:val="003A7B01"/>
    <w:rsid w:val="003B4E08"/>
    <w:rsid w:val="003B51FE"/>
    <w:rsid w:val="003B617B"/>
    <w:rsid w:val="003B6D33"/>
    <w:rsid w:val="003C3467"/>
    <w:rsid w:val="003D102B"/>
    <w:rsid w:val="003D7AF9"/>
    <w:rsid w:val="003D7C31"/>
    <w:rsid w:val="003E1461"/>
    <w:rsid w:val="003E41B8"/>
    <w:rsid w:val="003E640E"/>
    <w:rsid w:val="003F43FC"/>
    <w:rsid w:val="00404A5A"/>
    <w:rsid w:val="004121B4"/>
    <w:rsid w:val="0041498C"/>
    <w:rsid w:val="00431C60"/>
    <w:rsid w:val="0043380E"/>
    <w:rsid w:val="00435A58"/>
    <w:rsid w:val="004450E7"/>
    <w:rsid w:val="00447330"/>
    <w:rsid w:val="00452EC8"/>
    <w:rsid w:val="004531B1"/>
    <w:rsid w:val="0045326A"/>
    <w:rsid w:val="00460E5B"/>
    <w:rsid w:val="00471D88"/>
    <w:rsid w:val="00474F96"/>
    <w:rsid w:val="004857E6"/>
    <w:rsid w:val="004879E5"/>
    <w:rsid w:val="00496906"/>
    <w:rsid w:val="004979EB"/>
    <w:rsid w:val="004A4236"/>
    <w:rsid w:val="004B1F8E"/>
    <w:rsid w:val="004C43E5"/>
    <w:rsid w:val="004D057B"/>
    <w:rsid w:val="004D2FA5"/>
    <w:rsid w:val="004D4473"/>
    <w:rsid w:val="004F17CF"/>
    <w:rsid w:val="004F59F4"/>
    <w:rsid w:val="004F630A"/>
    <w:rsid w:val="004F6B29"/>
    <w:rsid w:val="004F757B"/>
    <w:rsid w:val="004F7EBC"/>
    <w:rsid w:val="00502545"/>
    <w:rsid w:val="00502FD6"/>
    <w:rsid w:val="00514CE5"/>
    <w:rsid w:val="00546DAF"/>
    <w:rsid w:val="00552B7F"/>
    <w:rsid w:val="00574411"/>
    <w:rsid w:val="00576DC7"/>
    <w:rsid w:val="005774EA"/>
    <w:rsid w:val="0058167D"/>
    <w:rsid w:val="00591707"/>
    <w:rsid w:val="00593398"/>
    <w:rsid w:val="005B0430"/>
    <w:rsid w:val="005B6408"/>
    <w:rsid w:val="005B7D28"/>
    <w:rsid w:val="005C0C04"/>
    <w:rsid w:val="005C15D8"/>
    <w:rsid w:val="005C5814"/>
    <w:rsid w:val="005C6C2E"/>
    <w:rsid w:val="005C7DBA"/>
    <w:rsid w:val="005D2FD5"/>
    <w:rsid w:val="005D63C7"/>
    <w:rsid w:val="005E0888"/>
    <w:rsid w:val="005E1D1D"/>
    <w:rsid w:val="005F2149"/>
    <w:rsid w:val="005F21D6"/>
    <w:rsid w:val="005F66F2"/>
    <w:rsid w:val="005F7C77"/>
    <w:rsid w:val="00610E17"/>
    <w:rsid w:val="0061764E"/>
    <w:rsid w:val="00624616"/>
    <w:rsid w:val="00634C53"/>
    <w:rsid w:val="00640175"/>
    <w:rsid w:val="006475AF"/>
    <w:rsid w:val="00651840"/>
    <w:rsid w:val="0065257D"/>
    <w:rsid w:val="00656F03"/>
    <w:rsid w:val="00657B3F"/>
    <w:rsid w:val="0066535D"/>
    <w:rsid w:val="00666CD5"/>
    <w:rsid w:val="00674C3C"/>
    <w:rsid w:val="006752CF"/>
    <w:rsid w:val="00677792"/>
    <w:rsid w:val="006803C8"/>
    <w:rsid w:val="006852E6"/>
    <w:rsid w:val="00687EFD"/>
    <w:rsid w:val="00692221"/>
    <w:rsid w:val="00694493"/>
    <w:rsid w:val="006A2223"/>
    <w:rsid w:val="006A5760"/>
    <w:rsid w:val="006B25AB"/>
    <w:rsid w:val="006B32FC"/>
    <w:rsid w:val="006C08A7"/>
    <w:rsid w:val="006C1F9A"/>
    <w:rsid w:val="006C456E"/>
    <w:rsid w:val="006C588F"/>
    <w:rsid w:val="006D31C7"/>
    <w:rsid w:val="006D41EE"/>
    <w:rsid w:val="006E5767"/>
    <w:rsid w:val="006F0EC7"/>
    <w:rsid w:val="006F5CCA"/>
    <w:rsid w:val="00700D07"/>
    <w:rsid w:val="00702184"/>
    <w:rsid w:val="00706583"/>
    <w:rsid w:val="0072771F"/>
    <w:rsid w:val="00743A99"/>
    <w:rsid w:val="00746A6F"/>
    <w:rsid w:val="00754CD2"/>
    <w:rsid w:val="00757AC8"/>
    <w:rsid w:val="00770A0E"/>
    <w:rsid w:val="0077396A"/>
    <w:rsid w:val="007855D3"/>
    <w:rsid w:val="0078639E"/>
    <w:rsid w:val="007972EA"/>
    <w:rsid w:val="007B4434"/>
    <w:rsid w:val="007B6789"/>
    <w:rsid w:val="007B67D5"/>
    <w:rsid w:val="007C7D09"/>
    <w:rsid w:val="007D1ED6"/>
    <w:rsid w:val="007D22BD"/>
    <w:rsid w:val="007D2932"/>
    <w:rsid w:val="007D3190"/>
    <w:rsid w:val="007D3774"/>
    <w:rsid w:val="007E293B"/>
    <w:rsid w:val="007F684E"/>
    <w:rsid w:val="00814EB3"/>
    <w:rsid w:val="00822AC1"/>
    <w:rsid w:val="00833009"/>
    <w:rsid w:val="00834D84"/>
    <w:rsid w:val="0084023E"/>
    <w:rsid w:val="00843BB3"/>
    <w:rsid w:val="00850B58"/>
    <w:rsid w:val="00856DA1"/>
    <w:rsid w:val="00865432"/>
    <w:rsid w:val="00866549"/>
    <w:rsid w:val="008712FE"/>
    <w:rsid w:val="00875920"/>
    <w:rsid w:val="00883FCB"/>
    <w:rsid w:val="0088638E"/>
    <w:rsid w:val="0088669A"/>
    <w:rsid w:val="008874D8"/>
    <w:rsid w:val="00890FB3"/>
    <w:rsid w:val="0089235D"/>
    <w:rsid w:val="008943B1"/>
    <w:rsid w:val="008A5668"/>
    <w:rsid w:val="008B090F"/>
    <w:rsid w:val="008B1CA1"/>
    <w:rsid w:val="008B3AB9"/>
    <w:rsid w:val="008C435D"/>
    <w:rsid w:val="008C7DF1"/>
    <w:rsid w:val="008D33F2"/>
    <w:rsid w:val="008D5719"/>
    <w:rsid w:val="008D78D0"/>
    <w:rsid w:val="008E33A6"/>
    <w:rsid w:val="008E6E3B"/>
    <w:rsid w:val="008F1812"/>
    <w:rsid w:val="008F65F7"/>
    <w:rsid w:val="00915C92"/>
    <w:rsid w:val="009247E4"/>
    <w:rsid w:val="0092489B"/>
    <w:rsid w:val="00925DB7"/>
    <w:rsid w:val="00927C8B"/>
    <w:rsid w:val="009329C6"/>
    <w:rsid w:val="00944DE2"/>
    <w:rsid w:val="00947C51"/>
    <w:rsid w:val="009518EB"/>
    <w:rsid w:val="00965EBF"/>
    <w:rsid w:val="00970468"/>
    <w:rsid w:val="00970663"/>
    <w:rsid w:val="009727B2"/>
    <w:rsid w:val="0097448D"/>
    <w:rsid w:val="00974723"/>
    <w:rsid w:val="00983ED8"/>
    <w:rsid w:val="00983FA6"/>
    <w:rsid w:val="0098557E"/>
    <w:rsid w:val="009A49BC"/>
    <w:rsid w:val="009A5BA9"/>
    <w:rsid w:val="009B3403"/>
    <w:rsid w:val="009C3134"/>
    <w:rsid w:val="009E4483"/>
    <w:rsid w:val="009E5A01"/>
    <w:rsid w:val="009F4F41"/>
    <w:rsid w:val="00A04BB8"/>
    <w:rsid w:val="00A07ECA"/>
    <w:rsid w:val="00A10587"/>
    <w:rsid w:val="00A23CB6"/>
    <w:rsid w:val="00A2486E"/>
    <w:rsid w:val="00A25A47"/>
    <w:rsid w:val="00A26300"/>
    <w:rsid w:val="00A32D95"/>
    <w:rsid w:val="00A6178D"/>
    <w:rsid w:val="00A8742F"/>
    <w:rsid w:val="00A87AC3"/>
    <w:rsid w:val="00A91F08"/>
    <w:rsid w:val="00A9434C"/>
    <w:rsid w:val="00AA1945"/>
    <w:rsid w:val="00AA6758"/>
    <w:rsid w:val="00AB460D"/>
    <w:rsid w:val="00AC0B35"/>
    <w:rsid w:val="00AE5F1E"/>
    <w:rsid w:val="00AF02A4"/>
    <w:rsid w:val="00AF1591"/>
    <w:rsid w:val="00AF3079"/>
    <w:rsid w:val="00B0343F"/>
    <w:rsid w:val="00B07D3E"/>
    <w:rsid w:val="00B105FF"/>
    <w:rsid w:val="00B135C6"/>
    <w:rsid w:val="00B16F69"/>
    <w:rsid w:val="00B21515"/>
    <w:rsid w:val="00B21BF6"/>
    <w:rsid w:val="00B23204"/>
    <w:rsid w:val="00B27A74"/>
    <w:rsid w:val="00B343C9"/>
    <w:rsid w:val="00B453AE"/>
    <w:rsid w:val="00B46DE1"/>
    <w:rsid w:val="00B6193F"/>
    <w:rsid w:val="00B61A56"/>
    <w:rsid w:val="00B6581E"/>
    <w:rsid w:val="00B73F9A"/>
    <w:rsid w:val="00B745FD"/>
    <w:rsid w:val="00B74C7B"/>
    <w:rsid w:val="00B80BC0"/>
    <w:rsid w:val="00B812E3"/>
    <w:rsid w:val="00B876C7"/>
    <w:rsid w:val="00B90F42"/>
    <w:rsid w:val="00B96222"/>
    <w:rsid w:val="00BA3E3F"/>
    <w:rsid w:val="00BA537E"/>
    <w:rsid w:val="00BB42CA"/>
    <w:rsid w:val="00BB6BAE"/>
    <w:rsid w:val="00BD12C7"/>
    <w:rsid w:val="00BD17FA"/>
    <w:rsid w:val="00BD6265"/>
    <w:rsid w:val="00BE3DE0"/>
    <w:rsid w:val="00BE6835"/>
    <w:rsid w:val="00BF15D7"/>
    <w:rsid w:val="00BF6493"/>
    <w:rsid w:val="00C0186F"/>
    <w:rsid w:val="00C0412F"/>
    <w:rsid w:val="00C1666B"/>
    <w:rsid w:val="00C22A3B"/>
    <w:rsid w:val="00C22FCE"/>
    <w:rsid w:val="00C3172F"/>
    <w:rsid w:val="00C35BB5"/>
    <w:rsid w:val="00C36739"/>
    <w:rsid w:val="00C37418"/>
    <w:rsid w:val="00C52C16"/>
    <w:rsid w:val="00C53688"/>
    <w:rsid w:val="00C674FD"/>
    <w:rsid w:val="00C807BA"/>
    <w:rsid w:val="00C84244"/>
    <w:rsid w:val="00C85591"/>
    <w:rsid w:val="00C9409A"/>
    <w:rsid w:val="00C96AD0"/>
    <w:rsid w:val="00CA3C67"/>
    <w:rsid w:val="00CB00CC"/>
    <w:rsid w:val="00CB4AEE"/>
    <w:rsid w:val="00CB5BEA"/>
    <w:rsid w:val="00CB72BD"/>
    <w:rsid w:val="00CC0D97"/>
    <w:rsid w:val="00CC5F09"/>
    <w:rsid w:val="00CE38A4"/>
    <w:rsid w:val="00CF29FA"/>
    <w:rsid w:val="00CF34E0"/>
    <w:rsid w:val="00CF3879"/>
    <w:rsid w:val="00D10CF2"/>
    <w:rsid w:val="00D15236"/>
    <w:rsid w:val="00D17361"/>
    <w:rsid w:val="00D213D1"/>
    <w:rsid w:val="00D25E0B"/>
    <w:rsid w:val="00D32F03"/>
    <w:rsid w:val="00D4449B"/>
    <w:rsid w:val="00D51ACD"/>
    <w:rsid w:val="00D52129"/>
    <w:rsid w:val="00D56A01"/>
    <w:rsid w:val="00D73F99"/>
    <w:rsid w:val="00D77633"/>
    <w:rsid w:val="00D82EF7"/>
    <w:rsid w:val="00D927E9"/>
    <w:rsid w:val="00DA183D"/>
    <w:rsid w:val="00DA38B2"/>
    <w:rsid w:val="00DB1DB4"/>
    <w:rsid w:val="00DB28C6"/>
    <w:rsid w:val="00DB7F88"/>
    <w:rsid w:val="00DC0F82"/>
    <w:rsid w:val="00DC2A4C"/>
    <w:rsid w:val="00DD19F4"/>
    <w:rsid w:val="00DD34C2"/>
    <w:rsid w:val="00DD55FE"/>
    <w:rsid w:val="00DD5DD5"/>
    <w:rsid w:val="00DE1E1A"/>
    <w:rsid w:val="00DE6103"/>
    <w:rsid w:val="00DF6F76"/>
    <w:rsid w:val="00E000DA"/>
    <w:rsid w:val="00E05C60"/>
    <w:rsid w:val="00E231E5"/>
    <w:rsid w:val="00E3121A"/>
    <w:rsid w:val="00E31363"/>
    <w:rsid w:val="00E324A6"/>
    <w:rsid w:val="00E325FD"/>
    <w:rsid w:val="00E32A87"/>
    <w:rsid w:val="00E43977"/>
    <w:rsid w:val="00E608D2"/>
    <w:rsid w:val="00E6688C"/>
    <w:rsid w:val="00E67526"/>
    <w:rsid w:val="00E74798"/>
    <w:rsid w:val="00E75B4E"/>
    <w:rsid w:val="00E7686B"/>
    <w:rsid w:val="00E816B5"/>
    <w:rsid w:val="00E81BD1"/>
    <w:rsid w:val="00E83C47"/>
    <w:rsid w:val="00E855A1"/>
    <w:rsid w:val="00E93561"/>
    <w:rsid w:val="00E94CDF"/>
    <w:rsid w:val="00EA757B"/>
    <w:rsid w:val="00EA7BDE"/>
    <w:rsid w:val="00EB59A7"/>
    <w:rsid w:val="00EC06DB"/>
    <w:rsid w:val="00EC25D5"/>
    <w:rsid w:val="00EC67E8"/>
    <w:rsid w:val="00EE311C"/>
    <w:rsid w:val="00EE669D"/>
    <w:rsid w:val="00EF3191"/>
    <w:rsid w:val="00EF3F15"/>
    <w:rsid w:val="00F123BB"/>
    <w:rsid w:val="00F12F6D"/>
    <w:rsid w:val="00F1374C"/>
    <w:rsid w:val="00F2108C"/>
    <w:rsid w:val="00F3070B"/>
    <w:rsid w:val="00F421DE"/>
    <w:rsid w:val="00F423F6"/>
    <w:rsid w:val="00F44F39"/>
    <w:rsid w:val="00F55313"/>
    <w:rsid w:val="00F63554"/>
    <w:rsid w:val="00F63A00"/>
    <w:rsid w:val="00F65826"/>
    <w:rsid w:val="00F704B4"/>
    <w:rsid w:val="00F75DC6"/>
    <w:rsid w:val="00F7771F"/>
    <w:rsid w:val="00F85153"/>
    <w:rsid w:val="00F96B4E"/>
    <w:rsid w:val="00FA5B51"/>
    <w:rsid w:val="00FB0DAA"/>
    <w:rsid w:val="00FB275B"/>
    <w:rsid w:val="00FD0C67"/>
    <w:rsid w:val="00FE5B3B"/>
    <w:rsid w:val="00FE5F5C"/>
    <w:rsid w:val="00FF6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20001-0E37-4BAE-A44D-2C97E014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42CA"/>
    <w:pPr>
      <w:widowControl w:val="0"/>
      <w:spacing w:after="0" w:line="240" w:lineRule="auto"/>
    </w:pPr>
  </w:style>
  <w:style w:type="paragraph" w:styleId="Heading1">
    <w:name w:val="heading 1"/>
    <w:basedOn w:val="Normal"/>
    <w:next w:val="Normal"/>
    <w:link w:val="Heading1Char"/>
    <w:uiPriority w:val="1"/>
    <w:qFormat/>
    <w:rsid w:val="00CB72BD"/>
    <w:pPr>
      <w:keepNext/>
      <w:keepLines/>
      <w:numPr>
        <w:numId w:val="8"/>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autoRedefine/>
    <w:uiPriority w:val="1"/>
    <w:unhideWhenUsed/>
    <w:qFormat/>
    <w:rsid w:val="00404A5A"/>
    <w:pPr>
      <w:numPr>
        <w:ilvl w:val="1"/>
      </w:numPr>
      <w:spacing w:before="40"/>
      <w:outlineLvl w:val="1"/>
    </w:pPr>
    <w:rPr>
      <w:color w:val="1F4E79" w:themeColor="accent1" w:themeShade="80"/>
      <w:sz w:val="26"/>
      <w:szCs w:val="26"/>
    </w:rPr>
  </w:style>
  <w:style w:type="paragraph" w:styleId="Heading3">
    <w:name w:val="heading 3"/>
    <w:basedOn w:val="Normal"/>
    <w:next w:val="Normal"/>
    <w:link w:val="Heading3Char"/>
    <w:uiPriority w:val="9"/>
    <w:unhideWhenUsed/>
    <w:qFormat/>
    <w:rsid w:val="004F757B"/>
    <w:pPr>
      <w:keepNext/>
      <w:keepLines/>
      <w:numPr>
        <w:ilvl w:val="2"/>
        <w:numId w:val="7"/>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1"/>
    <w:next w:val="Heading2"/>
    <w:link w:val="Heading4Char"/>
    <w:autoRedefine/>
    <w:uiPriority w:val="1"/>
    <w:qFormat/>
    <w:rsid w:val="00757AC8"/>
    <w:pPr>
      <w:numPr>
        <w:ilvl w:val="3"/>
      </w:numPr>
      <w:outlineLvl w:val="3"/>
    </w:pPr>
    <w:rPr>
      <w:rFonts w:eastAsia="Times New Roman"/>
      <w:b/>
      <w:bCs/>
      <w:color w:val="C45911" w:themeColor="accent2" w:themeShade="BF"/>
    </w:rPr>
  </w:style>
  <w:style w:type="paragraph" w:styleId="Heading5">
    <w:name w:val="heading 5"/>
    <w:basedOn w:val="Normal"/>
    <w:next w:val="Normal"/>
    <w:link w:val="Heading5Char"/>
    <w:uiPriority w:val="9"/>
    <w:semiHidden/>
    <w:unhideWhenUsed/>
    <w:qFormat/>
    <w:rsid w:val="00496906"/>
    <w:pPr>
      <w:keepNext/>
      <w:keepLines/>
      <w:numPr>
        <w:ilvl w:val="4"/>
        <w:numId w:val="8"/>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96906"/>
    <w:pPr>
      <w:keepNext/>
      <w:keepLines/>
      <w:numPr>
        <w:ilvl w:val="5"/>
        <w:numId w:val="8"/>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96906"/>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6906"/>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6906"/>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widowControl/>
      <w:spacing w:after="160"/>
    </w:pPr>
    <w:rPr>
      <w:rFonts w:ascii="Calibri" w:hAnsi="Calibri"/>
      <w:noProof/>
    </w:rPr>
  </w:style>
  <w:style w:type="character" w:customStyle="1" w:styleId="EndNoteBibliographyChar">
    <w:name w:val="EndNote Bibliography Char"/>
    <w:basedOn w:val="DefaultParagraphFont"/>
    <w:link w:val="EndNoteBibliography"/>
    <w:rsid w:val="008D78D0"/>
    <w:rPr>
      <w:rFonts w:ascii="Calibri" w:hAnsi="Calibri"/>
      <w:noProof/>
    </w:rPr>
  </w:style>
  <w:style w:type="paragraph" w:customStyle="1" w:styleId="EndNoteBibliographyTitle">
    <w:name w:val="EndNote Bibliography Title"/>
    <w:basedOn w:val="Normal"/>
    <w:link w:val="EndNoteBibliographyTitleChar"/>
    <w:rsid w:val="008D78D0"/>
    <w:pPr>
      <w:widowControl/>
      <w:spacing w:line="259" w:lineRule="auto"/>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D78D0"/>
    <w:rPr>
      <w:rFonts w:ascii="Calibri" w:hAnsi="Calibri"/>
      <w:noProof/>
    </w:rPr>
  </w:style>
  <w:style w:type="paragraph" w:styleId="BodyText">
    <w:name w:val="Body Text"/>
    <w:basedOn w:val="Normal"/>
    <w:link w:val="BodyTextChar"/>
    <w:uiPriority w:val="1"/>
    <w:qFormat/>
    <w:rsid w:val="00BB42CA"/>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B42CA"/>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6C08A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1927"/>
    <w:pPr>
      <w:tabs>
        <w:tab w:val="center" w:pos="4680"/>
        <w:tab w:val="right" w:pos="9360"/>
      </w:tabs>
    </w:pPr>
  </w:style>
  <w:style w:type="character" w:customStyle="1" w:styleId="HeaderChar">
    <w:name w:val="Header Char"/>
    <w:basedOn w:val="DefaultParagraphFont"/>
    <w:link w:val="Header"/>
    <w:uiPriority w:val="99"/>
    <w:rsid w:val="00261927"/>
  </w:style>
  <w:style w:type="paragraph" w:styleId="Footer">
    <w:name w:val="footer"/>
    <w:basedOn w:val="Normal"/>
    <w:link w:val="FooterChar"/>
    <w:uiPriority w:val="99"/>
    <w:unhideWhenUsed/>
    <w:rsid w:val="00261927"/>
    <w:pPr>
      <w:tabs>
        <w:tab w:val="center" w:pos="4680"/>
        <w:tab w:val="right" w:pos="9360"/>
      </w:tabs>
    </w:pPr>
  </w:style>
  <w:style w:type="character" w:customStyle="1" w:styleId="FooterChar">
    <w:name w:val="Footer Char"/>
    <w:basedOn w:val="DefaultParagraphFont"/>
    <w:link w:val="Footer"/>
    <w:uiPriority w:val="99"/>
    <w:rsid w:val="00261927"/>
  </w:style>
  <w:style w:type="table" w:styleId="TableGrid">
    <w:name w:val="Table Grid"/>
    <w:basedOn w:val="TableNormal"/>
    <w:uiPriority w:val="59"/>
    <w:rsid w:val="00137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Accent6">
    <w:name w:val="Grid Table 6 Colorful Accent 6"/>
    <w:basedOn w:val="TableNormal"/>
    <w:uiPriority w:val="51"/>
    <w:rsid w:val="00137FC2"/>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2B5D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DF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1"/>
    <w:rsid w:val="00404A5A"/>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4F757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67526"/>
    <w:pPr>
      <w:ind w:left="720"/>
      <w:contextualSpacing/>
    </w:pPr>
  </w:style>
  <w:style w:type="character" w:customStyle="1" w:styleId="Heading4Char">
    <w:name w:val="Heading 4 Char"/>
    <w:basedOn w:val="DefaultParagraphFont"/>
    <w:link w:val="Heading4"/>
    <w:uiPriority w:val="1"/>
    <w:rsid w:val="00757AC8"/>
    <w:rPr>
      <w:rFonts w:asciiTheme="majorHAnsi" w:eastAsia="Times New Roman" w:hAnsiTheme="majorHAnsi" w:cstheme="majorBidi"/>
      <w:b/>
      <w:bCs/>
      <w:color w:val="C45911" w:themeColor="accent2" w:themeShade="BF"/>
      <w:sz w:val="32"/>
      <w:szCs w:val="32"/>
    </w:rPr>
  </w:style>
  <w:style w:type="character" w:customStyle="1" w:styleId="Heading5Char">
    <w:name w:val="Heading 5 Char"/>
    <w:basedOn w:val="DefaultParagraphFont"/>
    <w:link w:val="Heading5"/>
    <w:uiPriority w:val="9"/>
    <w:semiHidden/>
    <w:rsid w:val="0049690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9690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969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69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6906"/>
    <w:rPr>
      <w:rFonts w:asciiTheme="majorHAnsi" w:eastAsiaTheme="majorEastAsia" w:hAnsiTheme="majorHAnsi" w:cstheme="majorBidi"/>
      <w:i/>
      <w:iCs/>
      <w:color w:val="404040" w:themeColor="text1" w:themeTint="BF"/>
      <w:sz w:val="20"/>
      <w:szCs w:val="20"/>
    </w:rPr>
  </w:style>
  <w:style w:type="table" w:customStyle="1" w:styleId="GridTable4-Accent61">
    <w:name w:val="Grid Table 4 - Accent 61"/>
    <w:basedOn w:val="TableNormal"/>
    <w:uiPriority w:val="49"/>
    <w:rsid w:val="0049690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51">
    <w:name w:val="Grid Table 5 Dark - Accent 51"/>
    <w:basedOn w:val="TableNormal"/>
    <w:uiPriority w:val="50"/>
    <w:rsid w:val="0049690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2D6006"/>
    <w:rPr>
      <w:color w:val="808080"/>
    </w:rPr>
  </w:style>
  <w:style w:type="paragraph" w:styleId="Caption">
    <w:name w:val="caption"/>
    <w:basedOn w:val="Normal"/>
    <w:next w:val="Normal"/>
    <w:uiPriority w:val="35"/>
    <w:unhideWhenUsed/>
    <w:qFormat/>
    <w:rsid w:val="005774EA"/>
    <w:pPr>
      <w:spacing w:after="200"/>
    </w:pPr>
    <w:rPr>
      <w:i/>
      <w:iCs/>
      <w:color w:val="44546A" w:themeColor="text2"/>
      <w:sz w:val="18"/>
      <w:szCs w:val="18"/>
    </w:rPr>
  </w:style>
  <w:style w:type="paragraph" w:styleId="Subtitle">
    <w:name w:val="Subtitle"/>
    <w:basedOn w:val="Normal"/>
    <w:next w:val="Normal"/>
    <w:link w:val="SubtitleChar"/>
    <w:uiPriority w:val="11"/>
    <w:qFormat/>
    <w:rsid w:val="00BE3DE0"/>
    <w:pPr>
      <w:widowControl/>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E0"/>
    <w:rPr>
      <w:rFonts w:eastAsiaTheme="minorEastAsia"/>
      <w:color w:val="5A5A5A" w:themeColor="text1" w:themeTint="A5"/>
      <w:spacing w:val="15"/>
    </w:rPr>
  </w:style>
  <w:style w:type="character" w:styleId="Emphasis">
    <w:name w:val="Emphasis"/>
    <w:basedOn w:val="DefaultParagraphFont"/>
    <w:uiPriority w:val="20"/>
    <w:qFormat/>
    <w:rsid w:val="00BE3DE0"/>
    <w:rPr>
      <w:i/>
      <w:iCs/>
    </w:rPr>
  </w:style>
  <w:style w:type="character" w:styleId="Hyperlink">
    <w:name w:val="Hyperlink"/>
    <w:basedOn w:val="DefaultParagraphFont"/>
    <w:uiPriority w:val="99"/>
    <w:unhideWhenUsed/>
    <w:rsid w:val="006A2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31B458E-0259-4790-A8D0-596D6514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27060</TotalTime>
  <Pages>15</Pages>
  <Words>9811</Words>
  <Characters>55924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207</cp:revision>
  <dcterms:created xsi:type="dcterms:W3CDTF">2016-03-21T09:10:00Z</dcterms:created>
  <dcterms:modified xsi:type="dcterms:W3CDTF">2016-05-26T04:13:00Z</dcterms:modified>
</cp:coreProperties>
</file>