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6D0F" w:rsidRPr="004C17BC" w:rsidRDefault="003C6D0F" w:rsidP="003C6D0F">
      <w:pPr>
        <w:rPr>
          <w:lang w:val="en-AU"/>
        </w:rPr>
      </w:pPr>
      <w:r w:rsidRPr="004C17BC">
        <w:rPr>
          <w:noProof/>
        </w:rPr>
        <w:drawing>
          <wp:anchor distT="0" distB="0" distL="114300" distR="114300" simplePos="0" relativeHeight="251745280" behindDoc="1" locked="0" layoutInCell="0" allowOverlap="1">
            <wp:simplePos x="0" y="0"/>
            <wp:positionH relativeFrom="page">
              <wp:posOffset>1332230</wp:posOffset>
            </wp:positionH>
            <wp:positionV relativeFrom="page">
              <wp:posOffset>1080770</wp:posOffset>
            </wp:positionV>
            <wp:extent cx="4890770" cy="2094230"/>
            <wp:effectExtent l="0" t="0" r="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90770" cy="2094230"/>
                    </a:xfrm>
                    <a:prstGeom prst="rect">
                      <a:avLst/>
                    </a:prstGeom>
                    <a:noFill/>
                  </pic:spPr>
                </pic:pic>
              </a:graphicData>
            </a:graphic>
            <wp14:sizeRelH relativeFrom="page">
              <wp14:pctWidth>0</wp14:pctWidth>
            </wp14:sizeRelH>
            <wp14:sizeRelV relativeFrom="page">
              <wp14:pctHeight>0</wp14:pctHeight>
            </wp14:sizeRelV>
          </wp:anchor>
        </w:drawing>
      </w:r>
    </w:p>
    <w:p w:rsidR="003C6D0F" w:rsidRPr="004C17BC" w:rsidRDefault="003C6D0F" w:rsidP="003C6D0F">
      <w:pPr>
        <w:rPr>
          <w:lang w:val="en-AU"/>
        </w:rPr>
      </w:pPr>
    </w:p>
    <w:p w:rsidR="003C6D0F" w:rsidRPr="004C17BC" w:rsidRDefault="003C6D0F" w:rsidP="003C6D0F">
      <w:pPr>
        <w:rPr>
          <w:lang w:val="en-AU"/>
        </w:rPr>
      </w:pPr>
    </w:p>
    <w:p w:rsidR="003C6D0F" w:rsidRPr="004C17BC" w:rsidRDefault="003C6D0F" w:rsidP="003C6D0F">
      <w:pPr>
        <w:rPr>
          <w:lang w:val="en-AU"/>
        </w:rPr>
      </w:pPr>
    </w:p>
    <w:p w:rsidR="003C6D0F" w:rsidRPr="004C17BC" w:rsidRDefault="003C6D0F" w:rsidP="003C6D0F">
      <w:pPr>
        <w:rPr>
          <w:lang w:val="en-AU"/>
        </w:rPr>
      </w:pPr>
    </w:p>
    <w:p w:rsidR="003C6D0F" w:rsidRPr="004C17BC" w:rsidRDefault="003C6D0F" w:rsidP="003C6D0F">
      <w:pPr>
        <w:rPr>
          <w:lang w:val="en-AU"/>
        </w:rPr>
      </w:pPr>
    </w:p>
    <w:p w:rsidR="003C6D0F" w:rsidRPr="004C17BC" w:rsidRDefault="003C6D0F" w:rsidP="003C6D0F">
      <w:pPr>
        <w:rPr>
          <w:lang w:val="en-AU"/>
        </w:rPr>
      </w:pPr>
    </w:p>
    <w:p w:rsidR="003C6D0F" w:rsidRPr="004C17BC" w:rsidRDefault="003C6D0F" w:rsidP="003C6D0F">
      <w:pPr>
        <w:rPr>
          <w:lang w:val="en-AU"/>
        </w:rPr>
      </w:pPr>
    </w:p>
    <w:p w:rsidR="003C6D0F" w:rsidRPr="004C17BC" w:rsidRDefault="003C6D0F" w:rsidP="003C6D0F">
      <w:pPr>
        <w:rPr>
          <w:lang w:val="en-AU"/>
        </w:rPr>
      </w:pPr>
    </w:p>
    <w:p w:rsidR="003C6D0F" w:rsidRPr="004C17BC" w:rsidRDefault="003C6D0F" w:rsidP="003C6D0F">
      <w:pPr>
        <w:rPr>
          <w:lang w:val="en-AU"/>
        </w:rPr>
      </w:pPr>
    </w:p>
    <w:p w:rsidR="003C6D0F" w:rsidRPr="004C17BC" w:rsidRDefault="003C6D0F" w:rsidP="003C6D0F">
      <w:pPr>
        <w:spacing w:after="0" w:line="360" w:lineRule="auto"/>
        <w:jc w:val="center"/>
        <w:rPr>
          <w:rFonts w:ascii="Times New Roman" w:eastAsia="Times New Roman" w:hAnsi="Times New Roman" w:cs="Arial"/>
          <w:b/>
          <w:caps/>
          <w:sz w:val="43"/>
          <w:szCs w:val="20"/>
          <w:lang w:val="en-AU"/>
        </w:rPr>
      </w:pPr>
      <w:r w:rsidRPr="004C17BC">
        <w:rPr>
          <w:rFonts w:ascii="Times New Roman" w:eastAsia="Times New Roman" w:hAnsi="Times New Roman" w:cs="Arial"/>
          <w:b/>
          <w:caps/>
          <w:sz w:val="43"/>
          <w:szCs w:val="20"/>
          <w:lang w:val="en-AU"/>
        </w:rPr>
        <w:t>Protecting Privacy in Big Data by Implementing Sensitivity-based Anonymity Framework</w:t>
      </w:r>
    </w:p>
    <w:p w:rsidR="003C6D0F" w:rsidRPr="004C17BC" w:rsidRDefault="003C6D0F" w:rsidP="003C6D0F">
      <w:pPr>
        <w:spacing w:after="0" w:line="360" w:lineRule="auto"/>
        <w:jc w:val="center"/>
        <w:rPr>
          <w:rFonts w:ascii="Times New Roman" w:eastAsia="Times New Roman" w:hAnsi="Times New Roman" w:cs="Arial"/>
          <w:b/>
          <w:caps/>
          <w:sz w:val="43"/>
          <w:szCs w:val="20"/>
          <w:lang w:val="en-AU"/>
        </w:rPr>
      </w:pPr>
      <w:r w:rsidRPr="004C17BC">
        <w:rPr>
          <w:rFonts w:ascii="Times New Roman" w:eastAsia="Times New Roman" w:hAnsi="Times New Roman" w:cs="Arial"/>
          <w:b/>
          <w:caps/>
          <w:sz w:val="43"/>
          <w:szCs w:val="20"/>
          <w:lang w:val="en-AU"/>
        </w:rPr>
        <w:t>______________________________</w:t>
      </w:r>
    </w:p>
    <w:p w:rsidR="003C6D0F" w:rsidRPr="004C17BC" w:rsidRDefault="003C6D0F" w:rsidP="003C6D0F">
      <w:pPr>
        <w:spacing w:after="0" w:line="360" w:lineRule="auto"/>
        <w:jc w:val="center"/>
        <w:rPr>
          <w:rFonts w:ascii="Times New Roman" w:eastAsia="Times New Roman" w:hAnsi="Times New Roman" w:cs="Arial"/>
          <w:bCs/>
          <w:sz w:val="40"/>
          <w:szCs w:val="40"/>
          <w:lang w:val="en-AU"/>
        </w:rPr>
      </w:pPr>
      <w:r w:rsidRPr="004C17BC">
        <w:rPr>
          <w:rFonts w:ascii="Times New Roman" w:eastAsia="Times New Roman" w:hAnsi="Times New Roman" w:cs="Arial"/>
          <w:bCs/>
          <w:sz w:val="40"/>
          <w:szCs w:val="40"/>
          <w:lang w:val="en-AU"/>
        </w:rPr>
        <w:t>Mohammed Al-Zobbi</w:t>
      </w:r>
    </w:p>
    <w:p w:rsidR="003C6D0F" w:rsidRPr="004C17BC" w:rsidRDefault="003C6D0F" w:rsidP="003C6D0F">
      <w:pPr>
        <w:spacing w:line="246" w:lineRule="auto"/>
        <w:ind w:left="3120" w:right="2200" w:hanging="899"/>
        <w:rPr>
          <w:rFonts w:ascii="Times New Roman" w:eastAsia="Times New Roman" w:hAnsi="Times New Roman"/>
          <w:sz w:val="28"/>
          <w:lang w:val="en-AU"/>
        </w:rPr>
      </w:pPr>
      <w:r w:rsidRPr="004C17BC">
        <w:rPr>
          <w:rFonts w:ascii="Times New Roman" w:eastAsia="Times New Roman" w:hAnsi="Times New Roman"/>
          <w:sz w:val="27"/>
          <w:lang w:val="en-AU"/>
        </w:rPr>
        <w:t xml:space="preserve">A thesis submitted in fulfilment of the degree of </w:t>
      </w:r>
      <w:r w:rsidRPr="004C17BC">
        <w:rPr>
          <w:rFonts w:ascii="Times New Roman" w:eastAsia="Times New Roman" w:hAnsi="Times New Roman"/>
          <w:sz w:val="28"/>
          <w:lang w:val="en-AU"/>
        </w:rPr>
        <w:t>Doctor of Philosophy</w:t>
      </w:r>
    </w:p>
    <w:p w:rsidR="003C6D0F" w:rsidRPr="004C17BC" w:rsidRDefault="003C6D0F" w:rsidP="003C6D0F">
      <w:pPr>
        <w:spacing w:line="239" w:lineRule="auto"/>
        <w:rPr>
          <w:rFonts w:ascii="Times New Roman" w:eastAsia="Times New Roman" w:hAnsi="Times New Roman"/>
          <w:sz w:val="24"/>
          <w:lang w:val="en-AU"/>
        </w:rPr>
      </w:pPr>
    </w:p>
    <w:p w:rsidR="003C6D0F" w:rsidRPr="004C17BC" w:rsidRDefault="003C6D0F" w:rsidP="003C6D0F">
      <w:pPr>
        <w:spacing w:line="239" w:lineRule="auto"/>
        <w:jc w:val="center"/>
        <w:rPr>
          <w:rFonts w:ascii="Times New Roman" w:eastAsia="Times New Roman" w:hAnsi="Times New Roman"/>
          <w:sz w:val="28"/>
          <w:lang w:val="en-AU"/>
        </w:rPr>
      </w:pPr>
      <w:r w:rsidRPr="004C17BC">
        <w:rPr>
          <w:rFonts w:ascii="Times New Roman" w:eastAsia="Times New Roman" w:hAnsi="Times New Roman"/>
          <w:sz w:val="28"/>
          <w:lang w:val="en-AU"/>
        </w:rPr>
        <w:t>School of Computing, Engineering and Mathematics</w:t>
      </w:r>
    </w:p>
    <w:p w:rsidR="003C6D0F" w:rsidRPr="004C17BC" w:rsidRDefault="003C6D0F" w:rsidP="003C6D0F">
      <w:pPr>
        <w:spacing w:line="239" w:lineRule="auto"/>
        <w:jc w:val="center"/>
        <w:rPr>
          <w:rFonts w:ascii="Times New Roman" w:eastAsia="Times New Roman" w:hAnsi="Times New Roman"/>
          <w:sz w:val="28"/>
          <w:lang w:val="en-AU"/>
        </w:rPr>
      </w:pPr>
      <w:r w:rsidRPr="004C17BC">
        <w:rPr>
          <w:rFonts w:ascii="Times New Roman" w:eastAsia="Times New Roman" w:hAnsi="Times New Roman"/>
          <w:sz w:val="28"/>
          <w:lang w:val="en-AU"/>
        </w:rPr>
        <w:t>Western Sydney University</w:t>
      </w:r>
    </w:p>
    <w:p w:rsidR="003C6D0F" w:rsidRPr="004C17BC" w:rsidRDefault="003C6D0F" w:rsidP="003C6D0F">
      <w:pPr>
        <w:spacing w:line="243" w:lineRule="exact"/>
        <w:rPr>
          <w:rFonts w:ascii="Times New Roman" w:eastAsia="Times New Roman" w:hAnsi="Times New Roman"/>
          <w:sz w:val="24"/>
          <w:lang w:val="en-AU"/>
        </w:rPr>
      </w:pPr>
    </w:p>
    <w:p w:rsidR="003C6D0F" w:rsidRPr="004C17BC" w:rsidRDefault="003C6D0F" w:rsidP="003C6D0F">
      <w:pPr>
        <w:spacing w:after="0" w:line="360" w:lineRule="auto"/>
        <w:jc w:val="center"/>
        <w:rPr>
          <w:rFonts w:ascii="Times New Roman" w:eastAsia="Times New Roman" w:hAnsi="Times New Roman" w:cs="Arial"/>
          <w:b/>
          <w:caps/>
          <w:sz w:val="43"/>
          <w:szCs w:val="20"/>
          <w:lang w:val="en-AU"/>
        </w:rPr>
      </w:pPr>
      <w:r w:rsidRPr="004C17BC">
        <w:rPr>
          <w:rFonts w:ascii="Times New Roman" w:eastAsia="Times New Roman" w:hAnsi="Times New Roman"/>
          <w:sz w:val="28"/>
          <w:lang w:val="en-AU"/>
        </w:rPr>
        <w:t>March 2018</w:t>
      </w:r>
    </w:p>
    <w:p w:rsidR="00A53170" w:rsidRDefault="00A53170">
      <w:pPr>
        <w:rPr>
          <w:rFonts w:ascii="Times New Roman" w:eastAsia="Times New Roman" w:hAnsi="Times New Roman" w:cs="Arial"/>
          <w:b/>
          <w:caps/>
          <w:sz w:val="43"/>
          <w:szCs w:val="20"/>
          <w:lang w:val="en-AU"/>
        </w:rPr>
        <w:sectPr w:rsidR="00A53170" w:rsidSect="00CF2732">
          <w:footerReference w:type="default" r:id="rId9"/>
          <w:pgSz w:w="12240" w:h="15840"/>
          <w:pgMar w:top="1440" w:right="1440" w:bottom="1440" w:left="2268" w:header="720" w:footer="720" w:gutter="0"/>
          <w:cols w:space="720"/>
          <w:titlePg/>
          <w:docGrid w:linePitch="360"/>
        </w:sectPr>
      </w:pPr>
      <w:r>
        <w:rPr>
          <w:rFonts w:ascii="Times New Roman" w:eastAsia="Times New Roman" w:hAnsi="Times New Roman" w:cs="Arial"/>
          <w:b/>
          <w:caps/>
          <w:sz w:val="43"/>
          <w:szCs w:val="20"/>
          <w:lang w:val="en-AU"/>
        </w:rPr>
        <w:br w:type="page"/>
      </w:r>
    </w:p>
    <w:p w:rsidR="003C6D0F" w:rsidRDefault="00A53170" w:rsidP="00A53170">
      <w:pPr>
        <w:pStyle w:val="Heading1"/>
        <w:numPr>
          <w:ilvl w:val="0"/>
          <w:numId w:val="0"/>
        </w:numPr>
        <w:rPr>
          <w:rFonts w:eastAsia="Times New Roman"/>
          <w:lang w:val="en-AU"/>
        </w:rPr>
      </w:pPr>
      <w:bookmarkStart w:id="0" w:name="_Toc507306462"/>
      <w:r>
        <w:rPr>
          <w:rFonts w:eastAsia="Times New Roman"/>
          <w:lang w:val="en-AU"/>
        </w:rPr>
        <w:lastRenderedPageBreak/>
        <w:t>ABSTRACT</w:t>
      </w:r>
      <w:bookmarkEnd w:id="0"/>
    </w:p>
    <w:p w:rsidR="00A53170" w:rsidRDefault="00A53170" w:rsidP="00A53170">
      <w:pPr>
        <w:rPr>
          <w:lang w:val="en-AU"/>
        </w:rPr>
      </w:pPr>
    </w:p>
    <w:p w:rsidR="00D42969" w:rsidRPr="00D3542F" w:rsidRDefault="00931349" w:rsidP="00D42969">
      <w:pPr>
        <w:pStyle w:val="Abstract"/>
        <w:spacing w:line="360" w:lineRule="auto"/>
        <w:ind w:firstLine="0"/>
        <w:rPr>
          <w:rFonts w:asciiTheme="majorBidi" w:hAnsiTheme="majorBidi" w:cstheme="majorBidi"/>
          <w:b w:val="0"/>
          <w:bCs w:val="0"/>
          <w:sz w:val="24"/>
          <w:szCs w:val="24"/>
          <w:lang w:val="en-AU"/>
        </w:rPr>
      </w:pPr>
      <w:r w:rsidRPr="00D3542F">
        <w:rPr>
          <w:rFonts w:asciiTheme="majorBidi" w:eastAsia="SimSun" w:hAnsiTheme="majorBidi" w:cstheme="majorBidi"/>
          <w:b w:val="0"/>
          <w:bCs w:val="0"/>
          <w:sz w:val="24"/>
          <w:szCs w:val="24"/>
          <w:lang w:val="en-AU"/>
        </w:rPr>
        <w:t xml:space="preserve">Big data </w:t>
      </w:r>
      <w:r w:rsidRPr="00D3542F">
        <w:rPr>
          <w:rFonts w:asciiTheme="majorBidi" w:eastAsia="SimSun" w:hAnsiTheme="majorBidi" w:cstheme="majorBidi"/>
          <w:b w:val="0"/>
          <w:bCs w:val="0"/>
          <w:noProof/>
          <w:sz w:val="24"/>
          <w:szCs w:val="24"/>
          <w:lang w:val="en-AU"/>
        </w:rPr>
        <w:t>is predominantly associated</w:t>
      </w:r>
      <w:r w:rsidRPr="00D3542F">
        <w:rPr>
          <w:rFonts w:asciiTheme="majorBidi" w:eastAsia="SimSun" w:hAnsiTheme="majorBidi" w:cstheme="majorBidi"/>
          <w:b w:val="0"/>
          <w:bCs w:val="0"/>
          <w:sz w:val="24"/>
          <w:szCs w:val="24"/>
          <w:lang w:val="en-AU"/>
        </w:rPr>
        <w:t xml:space="preserve"> with data </w:t>
      </w:r>
      <w:r w:rsidRPr="00D3542F">
        <w:rPr>
          <w:rFonts w:asciiTheme="majorBidi" w:eastAsia="SimSun" w:hAnsiTheme="majorBidi" w:cstheme="majorBidi"/>
          <w:b w:val="0"/>
          <w:bCs w:val="0"/>
          <w:noProof/>
          <w:sz w:val="24"/>
          <w:szCs w:val="24"/>
          <w:lang w:val="en-AU"/>
        </w:rPr>
        <w:t>retrieval</w:t>
      </w:r>
      <w:r w:rsidRPr="00D3542F">
        <w:rPr>
          <w:rFonts w:asciiTheme="majorBidi" w:eastAsia="SimSun" w:hAnsiTheme="majorBidi" w:cstheme="majorBidi"/>
          <w:b w:val="0"/>
          <w:bCs w:val="0"/>
          <w:sz w:val="24"/>
          <w:szCs w:val="24"/>
          <w:lang w:val="en-AU"/>
        </w:rPr>
        <w:t xml:space="preserve">, </w:t>
      </w:r>
      <w:r w:rsidRPr="00D3542F">
        <w:rPr>
          <w:rFonts w:asciiTheme="majorBidi" w:eastAsia="SimSun" w:hAnsiTheme="majorBidi" w:cstheme="majorBidi"/>
          <w:b w:val="0"/>
          <w:bCs w:val="0"/>
          <w:noProof/>
          <w:sz w:val="24"/>
          <w:szCs w:val="24"/>
          <w:lang w:val="en-AU"/>
        </w:rPr>
        <w:t>storage</w:t>
      </w:r>
      <w:r w:rsidRPr="00D3542F">
        <w:rPr>
          <w:rFonts w:asciiTheme="majorBidi" w:eastAsia="SimSun" w:hAnsiTheme="majorBidi" w:cstheme="majorBidi"/>
          <w:b w:val="0"/>
          <w:bCs w:val="0"/>
          <w:sz w:val="24"/>
          <w:szCs w:val="24"/>
          <w:lang w:val="en-AU"/>
        </w:rPr>
        <w:t>, and analytics. The world is creating a massive data size, which increases exponentially. Since dawn of time until 2015, human ha</w:t>
      </w:r>
      <w:bookmarkStart w:id="1" w:name="_GoBack"/>
      <w:bookmarkEnd w:id="1"/>
      <w:r w:rsidRPr="00D3542F">
        <w:rPr>
          <w:rFonts w:asciiTheme="majorBidi" w:eastAsia="SimSun" w:hAnsiTheme="majorBidi" w:cstheme="majorBidi"/>
          <w:b w:val="0"/>
          <w:bCs w:val="0"/>
          <w:sz w:val="24"/>
          <w:szCs w:val="24"/>
          <w:lang w:val="en-AU"/>
        </w:rPr>
        <w:t xml:space="preserve">d created 7.9 Zettabyte. This number will be exponentially raised up 40.9 Zettabyte by 2020. </w:t>
      </w:r>
      <w:r w:rsidRPr="00D3542F">
        <w:rPr>
          <w:rFonts w:asciiTheme="majorBidi" w:hAnsiTheme="majorBidi" w:cstheme="majorBidi"/>
          <w:b w:val="0"/>
          <w:bCs w:val="0"/>
          <w:sz w:val="24"/>
          <w:szCs w:val="24"/>
          <w:lang w:val="en-AU"/>
        </w:rPr>
        <w:t>Analytics in big data is m</w:t>
      </w:r>
      <w:r w:rsidR="00D42969" w:rsidRPr="00D3542F">
        <w:rPr>
          <w:rFonts w:asciiTheme="majorBidi" w:hAnsiTheme="majorBidi" w:cstheme="majorBidi"/>
          <w:b w:val="0"/>
          <w:bCs w:val="0"/>
          <w:sz w:val="24"/>
          <w:szCs w:val="24"/>
          <w:lang w:val="en-AU"/>
        </w:rPr>
        <w:t>aturing and moving towards mass adoption. The emergence of analytics increases the need for innovative tools and methodologies to protect data against privacy violation. Data analytics is</w:t>
      </w:r>
      <w:r w:rsidR="00D42969" w:rsidRPr="00D3542F">
        <w:rPr>
          <w:rFonts w:asciiTheme="majorBidi" w:hAnsiTheme="majorBidi" w:cstheme="majorBidi"/>
          <w:b w:val="0"/>
          <w:bCs w:val="0"/>
          <w:noProof/>
          <w:sz w:val="24"/>
          <w:szCs w:val="24"/>
          <w:lang w:val="en-AU"/>
        </w:rPr>
        <w:t xml:space="preserve"> prone</w:t>
      </w:r>
      <w:r w:rsidR="00D42969" w:rsidRPr="00D3542F">
        <w:rPr>
          <w:rFonts w:asciiTheme="majorBidi" w:hAnsiTheme="majorBidi" w:cstheme="majorBidi"/>
          <w:b w:val="0"/>
          <w:bCs w:val="0"/>
          <w:sz w:val="24"/>
          <w:szCs w:val="24"/>
          <w:lang w:val="en-AU"/>
        </w:rPr>
        <w:t xml:space="preserve"> to privacy violations and </w:t>
      </w:r>
      <w:r w:rsidR="00D42969" w:rsidRPr="00D3542F">
        <w:rPr>
          <w:rFonts w:asciiTheme="majorBidi" w:hAnsiTheme="majorBidi" w:cstheme="majorBidi"/>
          <w:b w:val="0"/>
          <w:bCs w:val="0"/>
          <w:noProof/>
          <w:sz w:val="24"/>
          <w:szCs w:val="24"/>
          <w:lang w:val="en-AU"/>
        </w:rPr>
        <w:t>data</w:t>
      </w:r>
      <w:r w:rsidR="00D42969" w:rsidRPr="00D3542F">
        <w:rPr>
          <w:rFonts w:asciiTheme="majorBidi" w:hAnsiTheme="majorBidi" w:cstheme="majorBidi"/>
          <w:b w:val="0"/>
          <w:bCs w:val="0"/>
          <w:sz w:val="24"/>
          <w:szCs w:val="24"/>
          <w:lang w:val="en-AU"/>
        </w:rPr>
        <w:t xml:space="preserve"> disclosures, which </w:t>
      </w:r>
      <w:r w:rsidR="00D42969" w:rsidRPr="00D3542F">
        <w:rPr>
          <w:rFonts w:asciiTheme="majorBidi" w:hAnsiTheme="majorBidi" w:cstheme="majorBidi"/>
          <w:b w:val="0"/>
          <w:bCs w:val="0"/>
          <w:noProof/>
          <w:sz w:val="24"/>
          <w:szCs w:val="24"/>
          <w:lang w:val="en-AU"/>
        </w:rPr>
        <w:t>can be partly attributed</w:t>
      </w:r>
      <w:r w:rsidR="00D42969" w:rsidRPr="00D3542F">
        <w:rPr>
          <w:rFonts w:asciiTheme="majorBidi" w:hAnsiTheme="majorBidi" w:cstheme="majorBidi"/>
          <w:b w:val="0"/>
          <w:bCs w:val="0"/>
          <w:sz w:val="24"/>
          <w:szCs w:val="24"/>
          <w:lang w:val="en-AU"/>
        </w:rPr>
        <w:t xml:space="preserve"> to the multi-user characteristics of big data environments. Adversaries may link data to external resources, try </w:t>
      </w:r>
      <w:r w:rsidR="00D42969" w:rsidRPr="00D3542F">
        <w:rPr>
          <w:rFonts w:asciiTheme="majorBidi" w:hAnsiTheme="majorBidi" w:cstheme="majorBidi"/>
          <w:b w:val="0"/>
          <w:bCs w:val="0"/>
          <w:noProof/>
          <w:sz w:val="24"/>
          <w:szCs w:val="24"/>
          <w:lang w:val="en-AU"/>
        </w:rPr>
        <w:t>to</w:t>
      </w:r>
      <w:r w:rsidR="00D42969" w:rsidRPr="00D3542F">
        <w:rPr>
          <w:rFonts w:asciiTheme="majorBidi" w:hAnsiTheme="majorBidi" w:cstheme="majorBidi"/>
          <w:b w:val="0"/>
          <w:bCs w:val="0"/>
          <w:sz w:val="24"/>
          <w:szCs w:val="24"/>
          <w:lang w:val="en-AU"/>
        </w:rPr>
        <w:t xml:space="preserve"> </w:t>
      </w:r>
      <w:r w:rsidR="00D42969" w:rsidRPr="00D3542F">
        <w:rPr>
          <w:rFonts w:asciiTheme="majorBidi" w:hAnsiTheme="majorBidi" w:cstheme="majorBidi"/>
          <w:b w:val="0"/>
          <w:bCs w:val="0"/>
          <w:noProof/>
          <w:sz w:val="24"/>
          <w:szCs w:val="24"/>
          <w:lang w:val="en-AU"/>
        </w:rPr>
        <w:t>access confidential data, or deduce</w:t>
      </w:r>
      <w:r w:rsidR="00D42969" w:rsidRPr="00D3542F">
        <w:rPr>
          <w:rFonts w:asciiTheme="majorBidi" w:hAnsiTheme="majorBidi" w:cstheme="majorBidi"/>
          <w:b w:val="0"/>
          <w:bCs w:val="0"/>
          <w:sz w:val="24"/>
          <w:szCs w:val="24"/>
          <w:lang w:val="en-AU"/>
        </w:rPr>
        <w:t xml:space="preserve"> private information from the large number of data pieces that they can obtain. Many data </w:t>
      </w:r>
      <w:r w:rsidR="00D42969">
        <w:rPr>
          <w:rFonts w:asciiTheme="majorBidi" w:hAnsiTheme="majorBidi" w:cstheme="majorBidi"/>
          <w:b w:val="0"/>
          <w:bCs w:val="0"/>
          <w:sz w:val="24"/>
          <w:szCs w:val="24"/>
          <w:lang w:val="en-AU"/>
        </w:rPr>
        <w:t xml:space="preserve">anonymisation </w:t>
      </w:r>
      <w:r w:rsidR="00D42969" w:rsidRPr="00D3542F">
        <w:rPr>
          <w:rFonts w:asciiTheme="majorBidi" w:hAnsiTheme="majorBidi" w:cstheme="majorBidi"/>
          <w:b w:val="0"/>
          <w:bCs w:val="0"/>
          <w:sz w:val="24"/>
          <w:szCs w:val="24"/>
          <w:lang w:val="en-AU"/>
        </w:rPr>
        <w:t xml:space="preserve">methods were proposed to provide </w:t>
      </w:r>
      <w:r w:rsidR="00D42969" w:rsidRPr="00D3542F">
        <w:rPr>
          <w:rFonts w:asciiTheme="majorBidi" w:hAnsiTheme="majorBidi" w:cstheme="majorBidi"/>
          <w:b w:val="0"/>
          <w:bCs w:val="0"/>
          <w:noProof/>
          <w:sz w:val="24"/>
          <w:szCs w:val="24"/>
          <w:lang w:val="en-AU"/>
        </w:rPr>
        <w:t>some degree of privacy</w:t>
      </w:r>
      <w:r w:rsidR="00D42969" w:rsidRPr="00D3542F">
        <w:rPr>
          <w:rFonts w:asciiTheme="majorBidi" w:hAnsiTheme="majorBidi" w:cstheme="majorBidi"/>
          <w:b w:val="0"/>
          <w:bCs w:val="0"/>
          <w:sz w:val="24"/>
          <w:szCs w:val="24"/>
          <w:lang w:val="en-AU"/>
        </w:rPr>
        <w:t xml:space="preserve"> protection by applying data suppression and other distortion techniques. However, </w:t>
      </w:r>
      <w:r w:rsidR="00D42969" w:rsidRPr="00D3542F">
        <w:rPr>
          <w:rFonts w:asciiTheme="majorBidi" w:hAnsiTheme="majorBidi" w:cstheme="majorBidi"/>
          <w:b w:val="0"/>
          <w:bCs w:val="0"/>
          <w:noProof/>
          <w:sz w:val="24"/>
          <w:szCs w:val="24"/>
          <w:lang w:val="en-AU"/>
        </w:rPr>
        <w:t>currently</w:t>
      </w:r>
      <w:r w:rsidR="00D42969" w:rsidRPr="00D3542F">
        <w:rPr>
          <w:rFonts w:asciiTheme="majorBidi" w:hAnsiTheme="majorBidi" w:cstheme="majorBidi"/>
          <w:b w:val="0"/>
          <w:bCs w:val="0"/>
          <w:sz w:val="24"/>
          <w:szCs w:val="24"/>
          <w:lang w:val="en-AU"/>
        </w:rPr>
        <w:t xml:space="preserve"> available methods suffer from poor scalability, </w:t>
      </w:r>
      <w:r w:rsidR="00D42969" w:rsidRPr="00D3542F">
        <w:rPr>
          <w:rFonts w:asciiTheme="majorBidi" w:hAnsiTheme="majorBidi" w:cstheme="majorBidi"/>
          <w:b w:val="0"/>
          <w:bCs w:val="0"/>
          <w:noProof/>
          <w:sz w:val="24"/>
          <w:szCs w:val="24"/>
          <w:lang w:val="en-AU"/>
        </w:rPr>
        <w:t>granularity</w:t>
      </w:r>
      <w:r w:rsidR="00D42969" w:rsidRPr="00D3542F">
        <w:rPr>
          <w:rFonts w:asciiTheme="majorBidi" w:hAnsiTheme="majorBidi" w:cstheme="majorBidi"/>
          <w:b w:val="0"/>
          <w:bCs w:val="0"/>
          <w:sz w:val="24"/>
          <w:szCs w:val="24"/>
          <w:lang w:val="en-AU"/>
        </w:rPr>
        <w:t xml:space="preserve">, performance, and lack of framework </w:t>
      </w:r>
      <w:r w:rsidR="00D42969" w:rsidRPr="00D3542F">
        <w:rPr>
          <w:rFonts w:asciiTheme="majorBidi" w:hAnsiTheme="majorBidi" w:cstheme="majorBidi"/>
          <w:b w:val="0"/>
          <w:bCs w:val="0"/>
          <w:noProof/>
          <w:sz w:val="24"/>
          <w:szCs w:val="24"/>
          <w:lang w:val="en-AU"/>
        </w:rPr>
        <w:t>standardization</w:t>
      </w:r>
      <w:r w:rsidR="00D42969" w:rsidRPr="00D3542F">
        <w:rPr>
          <w:rFonts w:asciiTheme="majorBidi" w:hAnsiTheme="majorBidi" w:cstheme="majorBidi"/>
          <w:b w:val="0"/>
          <w:bCs w:val="0"/>
          <w:sz w:val="24"/>
          <w:szCs w:val="24"/>
          <w:lang w:val="en-AU"/>
        </w:rPr>
        <w:t xml:space="preserve">. Current </w:t>
      </w:r>
      <w:r w:rsidR="00D42969">
        <w:rPr>
          <w:rFonts w:asciiTheme="majorBidi" w:hAnsiTheme="majorBidi" w:cstheme="majorBidi"/>
          <w:b w:val="0"/>
          <w:bCs w:val="0"/>
          <w:sz w:val="24"/>
          <w:szCs w:val="24"/>
          <w:lang w:val="en-AU"/>
        </w:rPr>
        <w:t xml:space="preserve">anonymisation </w:t>
      </w:r>
      <w:r w:rsidR="00D42969" w:rsidRPr="00D3542F">
        <w:rPr>
          <w:rFonts w:asciiTheme="majorBidi" w:hAnsiTheme="majorBidi" w:cstheme="majorBidi"/>
          <w:b w:val="0"/>
          <w:bCs w:val="0"/>
          <w:sz w:val="24"/>
          <w:szCs w:val="24"/>
          <w:lang w:val="en-AU"/>
        </w:rPr>
        <w:t xml:space="preserve">methods are unable to cope with the </w:t>
      </w:r>
      <w:r w:rsidR="00D42969" w:rsidRPr="00D3542F">
        <w:rPr>
          <w:rFonts w:asciiTheme="majorBidi" w:hAnsiTheme="majorBidi" w:cstheme="majorBidi"/>
          <w:b w:val="0"/>
          <w:bCs w:val="0"/>
          <w:noProof/>
          <w:sz w:val="24"/>
          <w:szCs w:val="24"/>
          <w:lang w:val="en-AU"/>
        </w:rPr>
        <w:t>massive</w:t>
      </w:r>
      <w:r w:rsidR="00D42969" w:rsidRPr="00D3542F">
        <w:rPr>
          <w:rFonts w:asciiTheme="majorBidi" w:hAnsiTheme="majorBidi" w:cstheme="majorBidi"/>
          <w:b w:val="0"/>
          <w:bCs w:val="0"/>
          <w:sz w:val="24"/>
          <w:szCs w:val="24"/>
          <w:lang w:val="en-AU"/>
        </w:rPr>
        <w:t xml:space="preserve"> size of data processing. Some of these methods were e</w:t>
      </w:r>
      <w:r w:rsidR="00D42969" w:rsidRPr="00D3542F">
        <w:rPr>
          <w:rFonts w:asciiTheme="majorBidi" w:hAnsiTheme="majorBidi" w:cstheme="majorBidi"/>
          <w:b w:val="0"/>
          <w:bCs w:val="0"/>
          <w:noProof/>
          <w:sz w:val="24"/>
          <w:szCs w:val="24"/>
          <w:lang w:val="en-AU"/>
        </w:rPr>
        <w:t>specially</w:t>
      </w:r>
      <w:r w:rsidR="00D42969" w:rsidRPr="00D3542F">
        <w:rPr>
          <w:rFonts w:asciiTheme="majorBidi" w:hAnsiTheme="majorBidi" w:cstheme="majorBidi"/>
          <w:b w:val="0"/>
          <w:bCs w:val="0"/>
          <w:sz w:val="24"/>
          <w:szCs w:val="24"/>
          <w:lang w:val="en-AU"/>
        </w:rPr>
        <w:t xml:space="preserve"> proposed for MapReduce framework to operate in big data. However, they still operate in conventional data management </w:t>
      </w:r>
      <w:r w:rsidR="00D42969" w:rsidRPr="00D3542F">
        <w:rPr>
          <w:rFonts w:asciiTheme="majorBidi" w:hAnsiTheme="majorBidi" w:cstheme="majorBidi"/>
          <w:b w:val="0"/>
          <w:bCs w:val="0"/>
          <w:noProof/>
          <w:sz w:val="24"/>
          <w:szCs w:val="24"/>
          <w:lang w:val="en-AU"/>
        </w:rPr>
        <w:t>approaches. Therefore</w:t>
      </w:r>
      <w:r w:rsidR="00D42969" w:rsidRPr="00D3542F">
        <w:rPr>
          <w:rFonts w:asciiTheme="majorBidi" w:hAnsiTheme="majorBidi" w:cstheme="majorBidi"/>
          <w:b w:val="0"/>
          <w:bCs w:val="0"/>
          <w:sz w:val="24"/>
          <w:szCs w:val="24"/>
          <w:lang w:val="en-AU"/>
        </w:rPr>
        <w:t xml:space="preserve">, there </w:t>
      </w:r>
      <w:r w:rsidR="00D42969" w:rsidRPr="00D3542F">
        <w:rPr>
          <w:rFonts w:asciiTheme="majorBidi" w:hAnsiTheme="majorBidi" w:cstheme="majorBidi"/>
          <w:b w:val="0"/>
          <w:bCs w:val="0"/>
          <w:noProof/>
          <w:sz w:val="24"/>
          <w:szCs w:val="24"/>
          <w:lang w:val="en-AU"/>
        </w:rPr>
        <w:t>were</w:t>
      </w:r>
      <w:r w:rsidR="00D42969" w:rsidRPr="00D3542F">
        <w:rPr>
          <w:rFonts w:asciiTheme="majorBidi" w:hAnsiTheme="majorBidi" w:cstheme="majorBidi"/>
          <w:b w:val="0"/>
          <w:bCs w:val="0"/>
          <w:sz w:val="24"/>
          <w:szCs w:val="24"/>
          <w:lang w:val="en-AU"/>
        </w:rPr>
        <w:t xml:space="preserve"> no remarkable gains in the performance. </w:t>
      </w:r>
    </w:p>
    <w:p w:rsidR="00D42969" w:rsidRPr="00D3542F" w:rsidRDefault="00D42969" w:rsidP="00D42969">
      <w:pPr>
        <w:pStyle w:val="Abstract"/>
        <w:spacing w:line="360" w:lineRule="auto"/>
        <w:ind w:firstLine="0"/>
        <w:rPr>
          <w:rFonts w:asciiTheme="majorBidi" w:hAnsiTheme="majorBidi" w:cstheme="majorBidi"/>
          <w:b w:val="0"/>
          <w:bCs w:val="0"/>
          <w:noProof/>
          <w:sz w:val="24"/>
          <w:szCs w:val="24"/>
          <w:lang w:val="en-AU"/>
        </w:rPr>
      </w:pPr>
      <w:r w:rsidRPr="00D3542F">
        <w:rPr>
          <w:rFonts w:asciiTheme="majorBidi" w:hAnsiTheme="majorBidi" w:cstheme="majorBidi"/>
          <w:b w:val="0"/>
          <w:bCs w:val="0"/>
          <w:noProof/>
          <w:sz w:val="24"/>
          <w:szCs w:val="24"/>
          <w:lang w:val="en-AU"/>
        </w:rPr>
        <w:t xml:space="preserve">To fill this gap, this thesis introduces a framework that can operate in MapReduce environment to benefit from its advantages, as well as from those in Hadoop ecosystems. The framework provides a granular user’s access that can be tuned to different authorization levels. The proposed solution provides a fine-grained alteration based on the user’s authorization level to access MapReduce domain for analytics. </w:t>
      </w:r>
      <w:r>
        <w:rPr>
          <w:rFonts w:asciiTheme="majorBidi" w:hAnsiTheme="majorBidi" w:cstheme="majorBidi"/>
          <w:b w:val="0"/>
          <w:bCs w:val="0"/>
          <w:noProof/>
          <w:sz w:val="24"/>
          <w:szCs w:val="24"/>
          <w:lang w:val="en-AU"/>
        </w:rPr>
        <w:t xml:space="preserve">The framework core concept was derived from data k-anonymisation, which was proposed by Sweeney on 1998. </w:t>
      </w:r>
      <w:r w:rsidRPr="00D3542F">
        <w:rPr>
          <w:rFonts w:asciiTheme="majorBidi" w:hAnsiTheme="majorBidi" w:cstheme="majorBidi"/>
          <w:b w:val="0"/>
          <w:bCs w:val="0"/>
          <w:noProof/>
          <w:sz w:val="24"/>
          <w:szCs w:val="24"/>
          <w:lang w:val="en-AU"/>
        </w:rPr>
        <w:t xml:space="preserve">Using well-developed role-based access control approaches, this framework is capable of assigning roles to users and mapping them to relevant data attributes. Moreover, the thesis introduces a simple classification technique that can accurately measure the </w:t>
      </w:r>
      <w:r>
        <w:rPr>
          <w:rFonts w:asciiTheme="majorBidi" w:hAnsiTheme="majorBidi" w:cstheme="majorBidi"/>
          <w:b w:val="0"/>
          <w:bCs w:val="0"/>
          <w:noProof/>
          <w:sz w:val="24"/>
          <w:szCs w:val="24"/>
          <w:lang w:val="en-AU"/>
        </w:rPr>
        <w:t xml:space="preserve">anonymisation </w:t>
      </w:r>
      <w:r w:rsidRPr="00D3542F">
        <w:rPr>
          <w:rFonts w:asciiTheme="majorBidi" w:hAnsiTheme="majorBidi" w:cstheme="majorBidi"/>
          <w:b w:val="0"/>
          <w:bCs w:val="0"/>
          <w:noProof/>
          <w:sz w:val="24"/>
          <w:szCs w:val="24"/>
          <w:lang w:val="en-AU"/>
        </w:rPr>
        <w:t xml:space="preserve"> extent in any anonymized data. Various expirments show promising results on applying th</w:t>
      </w:r>
      <w:r>
        <w:rPr>
          <w:rFonts w:asciiTheme="majorBidi" w:hAnsiTheme="majorBidi" w:cstheme="majorBidi"/>
          <w:b w:val="0"/>
          <w:bCs w:val="0"/>
          <w:noProof/>
          <w:sz w:val="24"/>
          <w:szCs w:val="24"/>
          <w:lang w:val="en-AU"/>
        </w:rPr>
        <w:t>e framework porposed in this th</w:t>
      </w:r>
      <w:r w:rsidRPr="00D3542F">
        <w:rPr>
          <w:rFonts w:asciiTheme="majorBidi" w:hAnsiTheme="majorBidi" w:cstheme="majorBidi"/>
          <w:b w:val="0"/>
          <w:bCs w:val="0"/>
          <w:noProof/>
          <w:sz w:val="24"/>
          <w:szCs w:val="24"/>
          <w:lang w:val="en-AU"/>
        </w:rPr>
        <w:t xml:space="preserve">esis. The framework </w:t>
      </w:r>
      <w:r>
        <w:rPr>
          <w:rFonts w:asciiTheme="majorBidi" w:hAnsiTheme="majorBidi" w:cstheme="majorBidi"/>
          <w:b w:val="0"/>
          <w:bCs w:val="0"/>
          <w:noProof/>
          <w:sz w:val="24"/>
          <w:szCs w:val="24"/>
          <w:lang w:val="en-AU"/>
        </w:rPr>
        <w:lastRenderedPageBreak/>
        <w:t xml:space="preserve">anonymisation </w:t>
      </w:r>
      <w:r w:rsidRPr="00D3542F">
        <w:rPr>
          <w:rFonts w:asciiTheme="majorBidi" w:hAnsiTheme="majorBidi" w:cstheme="majorBidi"/>
          <w:b w:val="0"/>
          <w:bCs w:val="0"/>
          <w:noProof/>
          <w:sz w:val="24"/>
          <w:szCs w:val="24"/>
          <w:lang w:val="en-AU"/>
        </w:rPr>
        <w:t xml:space="preserve"> expirements output graduality, parallel with a high scalability and a low distortion.</w:t>
      </w:r>
      <w:r w:rsidRPr="00D3542F">
        <w:rPr>
          <w:b w:val="0"/>
          <w:bCs w:val="0"/>
          <w:noProof/>
          <w:lang w:val="en-AU"/>
        </w:rPr>
        <w:t xml:space="preserve"> </w:t>
      </w:r>
    </w:p>
    <w:p w:rsidR="00D42969" w:rsidRPr="00D3542F" w:rsidRDefault="00D42969" w:rsidP="00D42969">
      <w:pPr>
        <w:spacing w:line="360" w:lineRule="auto"/>
        <w:jc w:val="both"/>
        <w:rPr>
          <w:rFonts w:ascii="Times New Roman" w:eastAsia="Times New Roman" w:hAnsi="Times New Roman"/>
          <w:sz w:val="23"/>
          <w:lang w:val="en-AU"/>
        </w:rPr>
      </w:pPr>
      <w:r w:rsidRPr="00D3542F">
        <w:rPr>
          <w:rFonts w:ascii="Times New Roman" w:eastAsia="Times New Roman" w:hAnsi="Times New Roman"/>
          <w:sz w:val="23"/>
          <w:lang w:val="en-AU"/>
        </w:rPr>
        <w:t xml:space="preserve">To confirm the effectiveness of the proposed framework in protecting privacy and reducing data loss, a diverse range of experimental studies are carried out. The experimental studies aimed to demonstrate the capability of the framework granularity by applying gradual levels of anonymisation for data analysers. The experiments meant to compare between the proposed </w:t>
      </w:r>
      <w:r>
        <w:rPr>
          <w:rFonts w:ascii="Times New Roman" w:eastAsia="Times New Roman" w:hAnsi="Times New Roman"/>
          <w:sz w:val="23"/>
          <w:lang w:val="en-AU"/>
        </w:rPr>
        <w:t xml:space="preserve">anonymisation </w:t>
      </w:r>
      <w:r w:rsidRPr="00D3542F">
        <w:rPr>
          <w:rFonts w:ascii="Times New Roman" w:eastAsia="Times New Roman" w:hAnsi="Times New Roman"/>
          <w:sz w:val="23"/>
          <w:lang w:val="en-AU"/>
        </w:rPr>
        <w:t xml:space="preserve">framework and the current available frameworks. The comparisons </w:t>
      </w:r>
      <w:r>
        <w:rPr>
          <w:rFonts w:ascii="Times New Roman" w:eastAsia="Times New Roman" w:hAnsi="Times New Roman"/>
          <w:sz w:val="23"/>
          <w:lang w:val="en-AU"/>
        </w:rPr>
        <w:t xml:space="preserve">are </w:t>
      </w:r>
      <w:r w:rsidRPr="00D3542F">
        <w:rPr>
          <w:rFonts w:ascii="Times New Roman" w:eastAsia="Times New Roman" w:hAnsi="Times New Roman"/>
          <w:sz w:val="23"/>
          <w:lang w:val="en-AU"/>
        </w:rPr>
        <w:t>relate</w:t>
      </w:r>
      <w:r>
        <w:rPr>
          <w:rFonts w:ascii="Times New Roman" w:eastAsia="Times New Roman" w:hAnsi="Times New Roman"/>
          <w:sz w:val="23"/>
          <w:lang w:val="en-AU"/>
        </w:rPr>
        <w:t>d</w:t>
      </w:r>
      <w:r w:rsidRPr="00D3542F">
        <w:rPr>
          <w:rFonts w:ascii="Times New Roman" w:eastAsia="Times New Roman" w:hAnsi="Times New Roman"/>
          <w:sz w:val="23"/>
          <w:lang w:val="en-AU"/>
        </w:rPr>
        <w:t xml:space="preserve"> to performance and data loss</w:t>
      </w:r>
      <w:r>
        <w:rPr>
          <w:rFonts w:ascii="Times New Roman" w:eastAsia="Times New Roman" w:hAnsi="Times New Roman"/>
          <w:sz w:val="23"/>
          <w:lang w:val="en-AU"/>
        </w:rPr>
        <w:t xml:space="preserve"> in</w:t>
      </w:r>
      <w:r w:rsidRPr="00D3542F">
        <w:rPr>
          <w:rFonts w:ascii="Times New Roman" w:eastAsia="Times New Roman" w:hAnsi="Times New Roman"/>
          <w:sz w:val="23"/>
          <w:lang w:val="en-AU"/>
        </w:rPr>
        <w:t xml:space="preserve"> big data operation tools, such as MapReduce and Spark. The experiment</w:t>
      </w:r>
      <w:r>
        <w:rPr>
          <w:rFonts w:ascii="Times New Roman" w:eastAsia="Times New Roman" w:hAnsi="Times New Roman"/>
          <w:sz w:val="23"/>
          <w:lang w:val="en-AU"/>
        </w:rPr>
        <w:t>’s</w:t>
      </w:r>
      <w:r w:rsidRPr="00D3542F">
        <w:rPr>
          <w:rFonts w:ascii="Times New Roman" w:eastAsia="Times New Roman" w:hAnsi="Times New Roman"/>
          <w:sz w:val="23"/>
          <w:lang w:val="en-AU"/>
        </w:rPr>
        <w:t xml:space="preserve"> results showed higher performance </w:t>
      </w:r>
      <w:r>
        <w:rPr>
          <w:rFonts w:ascii="Times New Roman" w:eastAsia="Times New Roman" w:hAnsi="Times New Roman"/>
          <w:sz w:val="23"/>
          <w:lang w:val="en-AU"/>
        </w:rPr>
        <w:t>output,</w:t>
      </w:r>
      <w:r w:rsidRPr="00D3542F">
        <w:rPr>
          <w:rFonts w:ascii="Times New Roman" w:eastAsia="Times New Roman" w:hAnsi="Times New Roman"/>
          <w:sz w:val="23"/>
          <w:lang w:val="en-AU"/>
        </w:rPr>
        <w:t xml:space="preserve"> when </w:t>
      </w:r>
      <w:r>
        <w:rPr>
          <w:rFonts w:ascii="Times New Roman" w:eastAsia="Times New Roman" w:hAnsi="Times New Roman"/>
          <w:sz w:val="23"/>
          <w:lang w:val="en-AU"/>
        </w:rPr>
        <w:t xml:space="preserve">anonymisation </w:t>
      </w:r>
      <w:r w:rsidRPr="00D3542F">
        <w:rPr>
          <w:rFonts w:ascii="Times New Roman" w:eastAsia="Times New Roman" w:hAnsi="Times New Roman"/>
          <w:sz w:val="23"/>
          <w:lang w:val="en-AU"/>
        </w:rPr>
        <w:t xml:space="preserve">was </w:t>
      </w:r>
      <w:r>
        <w:rPr>
          <w:rFonts w:ascii="Times New Roman" w:eastAsia="Times New Roman" w:hAnsi="Times New Roman"/>
          <w:sz w:val="23"/>
          <w:lang w:val="en-AU"/>
        </w:rPr>
        <w:t>conducted</w:t>
      </w:r>
      <w:r w:rsidRPr="00D3542F">
        <w:rPr>
          <w:rFonts w:ascii="Times New Roman" w:eastAsia="Times New Roman" w:hAnsi="Times New Roman"/>
          <w:sz w:val="23"/>
          <w:lang w:val="en-AU"/>
        </w:rPr>
        <w:t xml:space="preserve"> in Spark. However, in some limited cases, MapReduce is preferable when the cluster resources are limited and the network is non-congested.    </w:t>
      </w:r>
    </w:p>
    <w:p w:rsidR="00D42969" w:rsidRPr="00D3542F" w:rsidRDefault="00D42969" w:rsidP="00D42969">
      <w:pPr>
        <w:spacing w:line="360" w:lineRule="auto"/>
        <w:jc w:val="both"/>
        <w:rPr>
          <w:rFonts w:ascii="Times New Roman" w:eastAsia="Times New Roman" w:hAnsi="Times New Roman"/>
          <w:sz w:val="23"/>
          <w:lang w:val="en-AU"/>
        </w:rPr>
      </w:pPr>
      <w:r w:rsidRPr="00D3542F">
        <w:rPr>
          <w:rFonts w:ascii="Times New Roman" w:eastAsia="Times New Roman" w:hAnsi="Times New Roman"/>
          <w:sz w:val="23"/>
          <w:lang w:val="en-AU"/>
        </w:rPr>
        <w:t>The experiments unveil several facts regarding big data behaviour. For instance, big data tends to be more equivalent as the data size in</w:t>
      </w:r>
      <w:r>
        <w:rPr>
          <w:rFonts w:ascii="Times New Roman" w:eastAsia="Times New Roman" w:hAnsi="Times New Roman"/>
          <w:sz w:val="23"/>
          <w:lang w:val="en-AU"/>
        </w:rPr>
        <w:t>c</w:t>
      </w:r>
      <w:r w:rsidRPr="00D3542F">
        <w:rPr>
          <w:rFonts w:ascii="Times New Roman" w:eastAsia="Times New Roman" w:hAnsi="Times New Roman"/>
          <w:sz w:val="23"/>
          <w:lang w:val="en-AU"/>
        </w:rPr>
        <w:t xml:space="preserve">rease. Moreover, the major big data concern is security, hence, focusing on security side should be </w:t>
      </w:r>
      <w:r>
        <w:rPr>
          <w:rFonts w:ascii="Times New Roman" w:eastAsia="Times New Roman" w:hAnsi="Times New Roman"/>
          <w:sz w:val="23"/>
          <w:lang w:val="en-AU"/>
        </w:rPr>
        <w:t>the main target.</w:t>
      </w:r>
      <w:r w:rsidRPr="00D3542F">
        <w:rPr>
          <w:rFonts w:ascii="Times New Roman" w:eastAsia="Times New Roman" w:hAnsi="Times New Roman"/>
          <w:sz w:val="23"/>
          <w:lang w:val="en-AU"/>
        </w:rPr>
        <w:t xml:space="preserve"> </w:t>
      </w:r>
      <w:r>
        <w:rPr>
          <w:rFonts w:ascii="Times New Roman" w:eastAsia="Times New Roman" w:hAnsi="Times New Roman"/>
          <w:sz w:val="23"/>
          <w:lang w:val="en-AU"/>
        </w:rPr>
        <w:t>T</w:t>
      </w:r>
      <w:r w:rsidRPr="00D3542F">
        <w:rPr>
          <w:rFonts w:ascii="Times New Roman" w:eastAsia="Times New Roman" w:hAnsi="Times New Roman"/>
          <w:sz w:val="23"/>
          <w:lang w:val="en-AU"/>
        </w:rPr>
        <w:t xml:space="preserve">he little obfuscated records do not have a major impact on the all over statistical results. </w:t>
      </w:r>
      <w:r>
        <w:rPr>
          <w:rFonts w:ascii="Times New Roman" w:eastAsia="Times New Roman" w:hAnsi="Times New Roman"/>
          <w:sz w:val="23"/>
          <w:lang w:val="en-AU"/>
        </w:rPr>
        <w:t>Therefore, the trade-off between security and information gain tends to give security a higher priority. I</w:t>
      </w:r>
      <w:r w:rsidRPr="00D3542F">
        <w:rPr>
          <w:rFonts w:ascii="Times New Roman" w:eastAsia="Times New Roman" w:hAnsi="Times New Roman"/>
          <w:sz w:val="23"/>
          <w:lang w:val="en-AU"/>
        </w:rPr>
        <w:t xml:space="preserve">t is expected that big data access is requested by many users. This massive demand has recently increased with the social media blossom over the Internet. Personal and contextual information are available online publicly. Thus, personal re-identification has never been easier than now. For this reason, security should be the major focus of </w:t>
      </w:r>
      <w:r>
        <w:rPr>
          <w:rFonts w:ascii="Times New Roman" w:eastAsia="Times New Roman" w:hAnsi="Times New Roman"/>
          <w:sz w:val="23"/>
          <w:lang w:val="en-AU"/>
        </w:rPr>
        <w:t xml:space="preserve">anonymisation </w:t>
      </w:r>
      <w:r w:rsidRPr="00D3542F">
        <w:rPr>
          <w:rFonts w:ascii="Times New Roman" w:eastAsia="Times New Roman" w:hAnsi="Times New Roman"/>
          <w:sz w:val="23"/>
          <w:lang w:val="en-AU"/>
        </w:rPr>
        <w:t xml:space="preserve">algorithms.   </w:t>
      </w:r>
    </w:p>
    <w:p w:rsidR="00D42969" w:rsidRPr="00D3542F" w:rsidRDefault="00D42969" w:rsidP="00D42969">
      <w:pPr>
        <w:spacing w:line="360" w:lineRule="auto"/>
        <w:jc w:val="both"/>
        <w:rPr>
          <w:rFonts w:ascii="Times New Roman" w:eastAsia="Times New Roman" w:hAnsi="Times New Roman"/>
          <w:sz w:val="23"/>
          <w:lang w:val="en-AU"/>
        </w:rPr>
      </w:pPr>
      <w:r w:rsidRPr="00D3542F">
        <w:rPr>
          <w:rFonts w:ascii="Times New Roman" w:eastAsia="Times New Roman" w:hAnsi="Times New Roman"/>
          <w:sz w:val="23"/>
          <w:lang w:val="en-AU"/>
        </w:rPr>
        <w:t xml:space="preserve">The experiments also </w:t>
      </w:r>
      <w:r>
        <w:rPr>
          <w:rFonts w:ascii="Times New Roman" w:eastAsia="Times New Roman" w:hAnsi="Times New Roman"/>
          <w:sz w:val="23"/>
          <w:lang w:val="en-AU"/>
        </w:rPr>
        <w:t xml:space="preserve">show a high performance and an average </w:t>
      </w:r>
      <w:r w:rsidRPr="00D3542F">
        <w:rPr>
          <w:rFonts w:ascii="Times New Roman" w:eastAsia="Times New Roman" w:hAnsi="Times New Roman"/>
          <w:sz w:val="23"/>
          <w:lang w:val="en-AU"/>
        </w:rPr>
        <w:t xml:space="preserve">information loss for the proposed </w:t>
      </w:r>
      <w:r>
        <w:rPr>
          <w:rFonts w:ascii="Times New Roman" w:eastAsia="Times New Roman" w:hAnsi="Times New Roman"/>
          <w:sz w:val="23"/>
          <w:lang w:val="en-AU"/>
        </w:rPr>
        <w:t xml:space="preserve">anonymisation </w:t>
      </w:r>
      <w:r w:rsidRPr="00D3542F">
        <w:rPr>
          <w:rFonts w:ascii="Times New Roman" w:eastAsia="Times New Roman" w:hAnsi="Times New Roman"/>
          <w:sz w:val="23"/>
          <w:lang w:val="en-AU"/>
        </w:rPr>
        <w:t>framework. The anonymi</w:t>
      </w:r>
      <w:r>
        <w:rPr>
          <w:rFonts w:ascii="Times New Roman" w:eastAsia="Times New Roman" w:hAnsi="Times New Roman"/>
          <w:sz w:val="23"/>
          <w:lang w:val="en-AU"/>
        </w:rPr>
        <w:t>s</w:t>
      </w:r>
      <w:r w:rsidRPr="00D3542F">
        <w:rPr>
          <w:rFonts w:ascii="Times New Roman" w:eastAsia="Times New Roman" w:hAnsi="Times New Roman"/>
          <w:sz w:val="23"/>
          <w:lang w:val="en-AU"/>
        </w:rPr>
        <w:t xml:space="preserve">ed data has gained a low classification error by Bayesian classifier. In comparison to the current </w:t>
      </w:r>
      <w:r>
        <w:rPr>
          <w:rFonts w:ascii="Times New Roman" w:eastAsia="Times New Roman" w:hAnsi="Times New Roman"/>
          <w:sz w:val="23"/>
          <w:lang w:val="en-AU"/>
        </w:rPr>
        <w:t xml:space="preserve">anonymisation </w:t>
      </w:r>
      <w:r w:rsidRPr="00D3542F">
        <w:rPr>
          <w:rFonts w:ascii="Times New Roman" w:eastAsia="Times New Roman" w:hAnsi="Times New Roman"/>
          <w:sz w:val="23"/>
          <w:lang w:val="en-AU"/>
        </w:rPr>
        <w:t xml:space="preserve">methods, the proposed framework </w:t>
      </w:r>
      <w:r>
        <w:rPr>
          <w:rFonts w:ascii="Times New Roman" w:eastAsia="Times New Roman" w:hAnsi="Times New Roman"/>
          <w:sz w:val="23"/>
          <w:lang w:val="en-AU"/>
        </w:rPr>
        <w:t>has</w:t>
      </w:r>
      <w:r w:rsidRPr="00D3542F">
        <w:rPr>
          <w:rFonts w:ascii="Times New Roman" w:eastAsia="Times New Roman" w:hAnsi="Times New Roman"/>
          <w:sz w:val="23"/>
          <w:lang w:val="en-AU"/>
        </w:rPr>
        <w:t xml:space="preserve"> a</w:t>
      </w:r>
      <w:r>
        <w:rPr>
          <w:rFonts w:ascii="Times New Roman" w:eastAsia="Times New Roman" w:hAnsi="Times New Roman"/>
          <w:sz w:val="23"/>
          <w:lang w:val="en-AU"/>
        </w:rPr>
        <w:t xml:space="preserve"> little</w:t>
      </w:r>
      <w:r w:rsidRPr="00D3542F">
        <w:rPr>
          <w:rFonts w:ascii="Times New Roman" w:eastAsia="Times New Roman" w:hAnsi="Times New Roman"/>
          <w:sz w:val="23"/>
          <w:lang w:val="en-AU"/>
        </w:rPr>
        <w:t xml:space="preserve"> lower classification error by 0.12%. In performance wise, the proposed framework has reached up to 40% faster than the current </w:t>
      </w:r>
      <w:r>
        <w:rPr>
          <w:rFonts w:ascii="Times New Roman" w:eastAsia="Times New Roman" w:hAnsi="Times New Roman"/>
          <w:sz w:val="23"/>
          <w:lang w:val="en-AU"/>
        </w:rPr>
        <w:t xml:space="preserve">anonymisation </w:t>
      </w:r>
      <w:r w:rsidRPr="00D3542F">
        <w:rPr>
          <w:rFonts w:ascii="Times New Roman" w:eastAsia="Times New Roman" w:hAnsi="Times New Roman"/>
          <w:sz w:val="23"/>
          <w:lang w:val="en-AU"/>
        </w:rPr>
        <w:t xml:space="preserve">frameworks. The security side was strengthened by increasing the </w:t>
      </w:r>
      <w:r w:rsidRPr="008C0B08">
        <w:rPr>
          <w:rFonts w:ascii="Times New Roman" w:eastAsia="Times New Roman" w:hAnsi="Times New Roman"/>
          <w:i/>
          <w:iCs/>
          <w:sz w:val="23"/>
          <w:lang w:val="en-AU"/>
        </w:rPr>
        <w:t>k-anonymity</w:t>
      </w:r>
      <w:r w:rsidRPr="00D3542F">
        <w:rPr>
          <w:rFonts w:ascii="Times New Roman" w:eastAsia="Times New Roman" w:hAnsi="Times New Roman"/>
          <w:sz w:val="23"/>
          <w:lang w:val="en-AU"/>
        </w:rPr>
        <w:t xml:space="preserve"> value</w:t>
      </w:r>
      <w:r>
        <w:rPr>
          <w:rFonts w:ascii="Times New Roman" w:eastAsia="Times New Roman" w:hAnsi="Times New Roman"/>
          <w:sz w:val="23"/>
          <w:lang w:val="en-AU"/>
        </w:rPr>
        <w:t>, and assigning granularity for</w:t>
      </w:r>
      <w:r w:rsidRPr="00D3542F">
        <w:rPr>
          <w:rFonts w:ascii="Times New Roman" w:eastAsia="Times New Roman" w:hAnsi="Times New Roman"/>
          <w:sz w:val="23"/>
          <w:lang w:val="en-AU"/>
        </w:rPr>
        <w:t xml:space="preserve"> user’s access.</w:t>
      </w:r>
    </w:p>
    <w:p w:rsidR="00A53170" w:rsidRDefault="00A75D19" w:rsidP="00230F63">
      <w:pPr>
        <w:spacing w:line="360" w:lineRule="auto"/>
        <w:jc w:val="both"/>
        <w:rPr>
          <w:lang w:val="en-AU"/>
        </w:rPr>
      </w:pPr>
      <w:r>
        <w:rPr>
          <w:rFonts w:asciiTheme="majorBidi" w:hAnsiTheme="majorBidi" w:cstheme="majorBidi"/>
          <w:sz w:val="20"/>
          <w:szCs w:val="20"/>
          <w:lang w:bidi="ar-JO"/>
        </w:rPr>
        <w:t xml:space="preserve">  </w:t>
      </w:r>
      <w:r>
        <w:rPr>
          <w:rFonts w:asciiTheme="majorBidi" w:hAnsiTheme="majorBidi" w:cstheme="majorBidi"/>
          <w:sz w:val="20"/>
          <w:szCs w:val="20"/>
          <w:lang w:val="en-AU"/>
        </w:rPr>
        <w:t xml:space="preserve"> </w:t>
      </w:r>
      <w:r w:rsidR="004A0405">
        <w:rPr>
          <w:rFonts w:ascii="Times New Roman" w:eastAsia="Times New Roman" w:hAnsi="Times New Roman"/>
          <w:sz w:val="23"/>
        </w:rPr>
        <w:t xml:space="preserve"> </w:t>
      </w:r>
      <w:r w:rsidR="00042B51">
        <w:rPr>
          <w:rFonts w:ascii="Times New Roman" w:eastAsia="Times New Roman" w:hAnsi="Times New Roman"/>
          <w:sz w:val="23"/>
        </w:rPr>
        <w:t xml:space="preserve">   </w:t>
      </w:r>
      <w:r w:rsidR="00A53170">
        <w:rPr>
          <w:lang w:val="en-AU"/>
        </w:rPr>
        <w:br w:type="page"/>
      </w:r>
    </w:p>
    <w:p w:rsidR="00C86768" w:rsidRPr="00C73481" w:rsidRDefault="00C86768" w:rsidP="00C86768">
      <w:pPr>
        <w:pStyle w:val="Heading1"/>
        <w:numPr>
          <w:ilvl w:val="0"/>
          <w:numId w:val="0"/>
        </w:numPr>
        <w:rPr>
          <w:caps/>
          <w:lang w:val="en-AU"/>
        </w:rPr>
      </w:pPr>
      <w:bookmarkStart w:id="2" w:name="_Toc507306463"/>
      <w:r w:rsidRPr="00C73481">
        <w:rPr>
          <w:caps/>
          <w:lang w:val="en-AU"/>
        </w:rPr>
        <w:lastRenderedPageBreak/>
        <w:t>Table of Contents</w:t>
      </w:r>
      <w:bookmarkEnd w:id="2"/>
      <w:r w:rsidRPr="00C73481">
        <w:rPr>
          <w:caps/>
          <w:lang w:val="en-AU"/>
        </w:rPr>
        <w:t xml:space="preserve"> </w:t>
      </w:r>
    </w:p>
    <w:p w:rsidR="00C86768" w:rsidRDefault="00C86768">
      <w:pPr>
        <w:pStyle w:val="TOC1"/>
        <w:tabs>
          <w:tab w:val="right" w:leader="dot" w:pos="9350"/>
        </w:tabs>
        <w:rPr>
          <w:lang w:val="en-AU"/>
        </w:rPr>
      </w:pPr>
    </w:p>
    <w:p w:rsidR="00002AA2" w:rsidRDefault="00C86768">
      <w:pPr>
        <w:pStyle w:val="TOC1"/>
        <w:tabs>
          <w:tab w:val="right" w:leader="dot" w:pos="9350"/>
        </w:tabs>
        <w:rPr>
          <w:rFonts w:eastAsiaTheme="minorEastAsia"/>
          <w:noProof/>
        </w:rPr>
      </w:pPr>
      <w:r>
        <w:rPr>
          <w:lang w:val="en-AU"/>
        </w:rPr>
        <w:fldChar w:fldCharType="begin"/>
      </w:r>
      <w:r>
        <w:rPr>
          <w:lang w:val="en-AU"/>
        </w:rPr>
        <w:instrText xml:space="preserve"> TOC \o "1-5" \h \z \u </w:instrText>
      </w:r>
      <w:r>
        <w:rPr>
          <w:lang w:val="en-AU"/>
        </w:rPr>
        <w:fldChar w:fldCharType="separate"/>
      </w:r>
      <w:hyperlink w:anchor="_Toc507306462" w:history="1">
        <w:r w:rsidR="00002AA2" w:rsidRPr="000A10B2">
          <w:rPr>
            <w:rStyle w:val="Hyperlink"/>
            <w:rFonts w:eastAsia="Times New Roman"/>
            <w:noProof/>
            <w:lang w:val="en-AU"/>
          </w:rPr>
          <w:t>ABSTRACT</w:t>
        </w:r>
        <w:r w:rsidR="00002AA2">
          <w:rPr>
            <w:noProof/>
            <w:webHidden/>
          </w:rPr>
          <w:tab/>
        </w:r>
        <w:r w:rsidR="00002AA2">
          <w:rPr>
            <w:noProof/>
            <w:webHidden/>
          </w:rPr>
          <w:fldChar w:fldCharType="begin"/>
        </w:r>
        <w:r w:rsidR="00002AA2">
          <w:rPr>
            <w:noProof/>
            <w:webHidden/>
          </w:rPr>
          <w:instrText xml:space="preserve"> PAGEREF _Toc507306462 \h </w:instrText>
        </w:r>
        <w:r w:rsidR="00002AA2">
          <w:rPr>
            <w:noProof/>
            <w:webHidden/>
          </w:rPr>
        </w:r>
        <w:r w:rsidR="00002AA2">
          <w:rPr>
            <w:noProof/>
            <w:webHidden/>
          </w:rPr>
          <w:fldChar w:fldCharType="separate"/>
        </w:r>
        <w:r w:rsidR="00002AA2">
          <w:rPr>
            <w:noProof/>
            <w:webHidden/>
          </w:rPr>
          <w:t>I</w:t>
        </w:r>
        <w:r w:rsidR="00002AA2">
          <w:rPr>
            <w:noProof/>
            <w:webHidden/>
          </w:rPr>
          <w:fldChar w:fldCharType="end"/>
        </w:r>
      </w:hyperlink>
    </w:p>
    <w:p w:rsidR="00002AA2" w:rsidRDefault="006443C6">
      <w:pPr>
        <w:pStyle w:val="TOC1"/>
        <w:tabs>
          <w:tab w:val="right" w:leader="dot" w:pos="9350"/>
        </w:tabs>
        <w:rPr>
          <w:rFonts w:eastAsiaTheme="minorEastAsia"/>
          <w:noProof/>
        </w:rPr>
      </w:pPr>
      <w:hyperlink w:anchor="_Toc507306463" w:history="1">
        <w:r w:rsidR="00002AA2" w:rsidRPr="000A10B2">
          <w:rPr>
            <w:rStyle w:val="Hyperlink"/>
            <w:caps/>
            <w:noProof/>
            <w:lang w:val="en-AU"/>
          </w:rPr>
          <w:t>Table of Contents</w:t>
        </w:r>
        <w:r w:rsidR="00002AA2">
          <w:rPr>
            <w:noProof/>
            <w:webHidden/>
          </w:rPr>
          <w:tab/>
        </w:r>
        <w:r w:rsidR="00002AA2">
          <w:rPr>
            <w:noProof/>
            <w:webHidden/>
          </w:rPr>
          <w:fldChar w:fldCharType="begin"/>
        </w:r>
        <w:r w:rsidR="00002AA2">
          <w:rPr>
            <w:noProof/>
            <w:webHidden/>
          </w:rPr>
          <w:instrText xml:space="preserve"> PAGEREF _Toc507306463 \h </w:instrText>
        </w:r>
        <w:r w:rsidR="00002AA2">
          <w:rPr>
            <w:noProof/>
            <w:webHidden/>
          </w:rPr>
        </w:r>
        <w:r w:rsidR="00002AA2">
          <w:rPr>
            <w:noProof/>
            <w:webHidden/>
          </w:rPr>
          <w:fldChar w:fldCharType="separate"/>
        </w:r>
        <w:r w:rsidR="00002AA2">
          <w:rPr>
            <w:noProof/>
            <w:webHidden/>
          </w:rPr>
          <w:t>III</w:t>
        </w:r>
        <w:r w:rsidR="00002AA2">
          <w:rPr>
            <w:noProof/>
            <w:webHidden/>
          </w:rPr>
          <w:fldChar w:fldCharType="end"/>
        </w:r>
      </w:hyperlink>
    </w:p>
    <w:p w:rsidR="00002AA2" w:rsidRDefault="006443C6">
      <w:pPr>
        <w:pStyle w:val="TOC1"/>
        <w:tabs>
          <w:tab w:val="right" w:leader="dot" w:pos="9350"/>
        </w:tabs>
        <w:rPr>
          <w:rFonts w:eastAsiaTheme="minorEastAsia"/>
          <w:noProof/>
        </w:rPr>
      </w:pPr>
      <w:hyperlink w:anchor="_Toc507306464" w:history="1">
        <w:r w:rsidR="00002AA2" w:rsidRPr="000A10B2">
          <w:rPr>
            <w:rStyle w:val="Hyperlink"/>
            <w:rFonts w:eastAsia="Times New Roman"/>
            <w:noProof/>
          </w:rPr>
          <w:t>STATEMENT OF AUTHENTICATION</w:t>
        </w:r>
        <w:r w:rsidR="00002AA2">
          <w:rPr>
            <w:noProof/>
            <w:webHidden/>
          </w:rPr>
          <w:tab/>
        </w:r>
        <w:r w:rsidR="00002AA2">
          <w:rPr>
            <w:noProof/>
            <w:webHidden/>
          </w:rPr>
          <w:fldChar w:fldCharType="begin"/>
        </w:r>
        <w:r w:rsidR="00002AA2">
          <w:rPr>
            <w:noProof/>
            <w:webHidden/>
          </w:rPr>
          <w:instrText xml:space="preserve"> PAGEREF _Toc507306464 \h </w:instrText>
        </w:r>
        <w:r w:rsidR="00002AA2">
          <w:rPr>
            <w:noProof/>
            <w:webHidden/>
          </w:rPr>
        </w:r>
        <w:r w:rsidR="00002AA2">
          <w:rPr>
            <w:noProof/>
            <w:webHidden/>
          </w:rPr>
          <w:fldChar w:fldCharType="separate"/>
        </w:r>
        <w:r w:rsidR="00002AA2">
          <w:rPr>
            <w:noProof/>
            <w:webHidden/>
          </w:rPr>
          <w:t>VIII</w:t>
        </w:r>
        <w:r w:rsidR="00002AA2">
          <w:rPr>
            <w:noProof/>
            <w:webHidden/>
          </w:rPr>
          <w:fldChar w:fldCharType="end"/>
        </w:r>
      </w:hyperlink>
    </w:p>
    <w:p w:rsidR="00002AA2" w:rsidRDefault="006443C6">
      <w:pPr>
        <w:pStyle w:val="TOC1"/>
        <w:tabs>
          <w:tab w:val="right" w:leader="dot" w:pos="9350"/>
        </w:tabs>
        <w:rPr>
          <w:rFonts w:eastAsiaTheme="minorEastAsia"/>
          <w:noProof/>
        </w:rPr>
      </w:pPr>
      <w:hyperlink w:anchor="_Toc507306465" w:history="1">
        <w:r w:rsidR="00002AA2" w:rsidRPr="000A10B2">
          <w:rPr>
            <w:rStyle w:val="Hyperlink"/>
            <w:rFonts w:eastAsia="Times New Roman"/>
            <w:noProof/>
          </w:rPr>
          <w:t>ACKNOWLEDGEMENTS</w:t>
        </w:r>
        <w:r w:rsidR="00002AA2">
          <w:rPr>
            <w:noProof/>
            <w:webHidden/>
          </w:rPr>
          <w:tab/>
        </w:r>
        <w:r w:rsidR="00002AA2">
          <w:rPr>
            <w:noProof/>
            <w:webHidden/>
          </w:rPr>
          <w:fldChar w:fldCharType="begin"/>
        </w:r>
        <w:r w:rsidR="00002AA2">
          <w:rPr>
            <w:noProof/>
            <w:webHidden/>
          </w:rPr>
          <w:instrText xml:space="preserve"> PAGEREF _Toc507306465 \h </w:instrText>
        </w:r>
        <w:r w:rsidR="00002AA2">
          <w:rPr>
            <w:noProof/>
            <w:webHidden/>
          </w:rPr>
        </w:r>
        <w:r w:rsidR="00002AA2">
          <w:rPr>
            <w:noProof/>
            <w:webHidden/>
          </w:rPr>
          <w:fldChar w:fldCharType="separate"/>
        </w:r>
        <w:r w:rsidR="00002AA2">
          <w:rPr>
            <w:noProof/>
            <w:webHidden/>
          </w:rPr>
          <w:t>IX</w:t>
        </w:r>
        <w:r w:rsidR="00002AA2">
          <w:rPr>
            <w:noProof/>
            <w:webHidden/>
          </w:rPr>
          <w:fldChar w:fldCharType="end"/>
        </w:r>
      </w:hyperlink>
    </w:p>
    <w:p w:rsidR="00002AA2" w:rsidRDefault="006443C6">
      <w:pPr>
        <w:pStyle w:val="TOC1"/>
        <w:tabs>
          <w:tab w:val="right" w:leader="dot" w:pos="9350"/>
        </w:tabs>
        <w:rPr>
          <w:rFonts w:eastAsiaTheme="minorEastAsia"/>
          <w:noProof/>
        </w:rPr>
      </w:pPr>
      <w:hyperlink w:anchor="_Toc507306466" w:history="1">
        <w:r w:rsidR="00002AA2" w:rsidRPr="000A10B2">
          <w:rPr>
            <w:rStyle w:val="Hyperlink"/>
            <w:noProof/>
            <w:lang w:val="en-AU"/>
          </w:rPr>
          <w:t>LIST OF FIGURES</w:t>
        </w:r>
        <w:r w:rsidR="00002AA2">
          <w:rPr>
            <w:noProof/>
            <w:webHidden/>
          </w:rPr>
          <w:tab/>
        </w:r>
        <w:r w:rsidR="00002AA2">
          <w:rPr>
            <w:noProof/>
            <w:webHidden/>
          </w:rPr>
          <w:fldChar w:fldCharType="begin"/>
        </w:r>
        <w:r w:rsidR="00002AA2">
          <w:rPr>
            <w:noProof/>
            <w:webHidden/>
          </w:rPr>
          <w:instrText xml:space="preserve"> PAGEREF _Toc507306466 \h </w:instrText>
        </w:r>
        <w:r w:rsidR="00002AA2">
          <w:rPr>
            <w:noProof/>
            <w:webHidden/>
          </w:rPr>
        </w:r>
        <w:r w:rsidR="00002AA2">
          <w:rPr>
            <w:noProof/>
            <w:webHidden/>
          </w:rPr>
          <w:fldChar w:fldCharType="separate"/>
        </w:r>
        <w:r w:rsidR="00002AA2">
          <w:rPr>
            <w:noProof/>
            <w:webHidden/>
          </w:rPr>
          <w:t>X</w:t>
        </w:r>
        <w:r w:rsidR="00002AA2">
          <w:rPr>
            <w:noProof/>
            <w:webHidden/>
          </w:rPr>
          <w:fldChar w:fldCharType="end"/>
        </w:r>
      </w:hyperlink>
    </w:p>
    <w:p w:rsidR="00002AA2" w:rsidRDefault="006443C6">
      <w:pPr>
        <w:pStyle w:val="TOC1"/>
        <w:tabs>
          <w:tab w:val="right" w:leader="dot" w:pos="9350"/>
        </w:tabs>
        <w:rPr>
          <w:rFonts w:eastAsiaTheme="minorEastAsia"/>
          <w:noProof/>
        </w:rPr>
      </w:pPr>
      <w:hyperlink w:anchor="_Toc507306467" w:history="1">
        <w:r w:rsidR="00002AA2" w:rsidRPr="000A10B2">
          <w:rPr>
            <w:rStyle w:val="Hyperlink"/>
            <w:noProof/>
            <w:lang w:val="en-AU"/>
          </w:rPr>
          <w:t>LIST OF TABLES</w:t>
        </w:r>
        <w:r w:rsidR="00002AA2">
          <w:rPr>
            <w:noProof/>
            <w:webHidden/>
          </w:rPr>
          <w:tab/>
        </w:r>
        <w:r w:rsidR="00002AA2">
          <w:rPr>
            <w:noProof/>
            <w:webHidden/>
          </w:rPr>
          <w:fldChar w:fldCharType="begin"/>
        </w:r>
        <w:r w:rsidR="00002AA2">
          <w:rPr>
            <w:noProof/>
            <w:webHidden/>
          </w:rPr>
          <w:instrText xml:space="preserve"> PAGEREF _Toc507306467 \h </w:instrText>
        </w:r>
        <w:r w:rsidR="00002AA2">
          <w:rPr>
            <w:noProof/>
            <w:webHidden/>
          </w:rPr>
        </w:r>
        <w:r w:rsidR="00002AA2">
          <w:rPr>
            <w:noProof/>
            <w:webHidden/>
          </w:rPr>
          <w:fldChar w:fldCharType="separate"/>
        </w:r>
        <w:r w:rsidR="00002AA2">
          <w:rPr>
            <w:noProof/>
            <w:webHidden/>
          </w:rPr>
          <w:t>XII</w:t>
        </w:r>
        <w:r w:rsidR="00002AA2">
          <w:rPr>
            <w:noProof/>
            <w:webHidden/>
          </w:rPr>
          <w:fldChar w:fldCharType="end"/>
        </w:r>
      </w:hyperlink>
    </w:p>
    <w:p w:rsidR="00002AA2" w:rsidRDefault="006443C6">
      <w:pPr>
        <w:pStyle w:val="TOC1"/>
        <w:tabs>
          <w:tab w:val="right" w:leader="dot" w:pos="9350"/>
        </w:tabs>
        <w:rPr>
          <w:rFonts w:eastAsiaTheme="minorEastAsia"/>
          <w:noProof/>
        </w:rPr>
      </w:pPr>
      <w:hyperlink w:anchor="_Toc507306468" w:history="1">
        <w:r w:rsidR="00002AA2" w:rsidRPr="000A10B2">
          <w:rPr>
            <w:rStyle w:val="Hyperlink"/>
            <w:noProof/>
            <w:lang w:val="en-AU"/>
          </w:rPr>
          <w:t>LIST OF ACRONYMS</w:t>
        </w:r>
        <w:r w:rsidR="00002AA2">
          <w:rPr>
            <w:noProof/>
            <w:webHidden/>
          </w:rPr>
          <w:tab/>
        </w:r>
        <w:r w:rsidR="00002AA2">
          <w:rPr>
            <w:noProof/>
            <w:webHidden/>
          </w:rPr>
          <w:fldChar w:fldCharType="begin"/>
        </w:r>
        <w:r w:rsidR="00002AA2">
          <w:rPr>
            <w:noProof/>
            <w:webHidden/>
          </w:rPr>
          <w:instrText xml:space="preserve"> PAGEREF _Toc507306468 \h </w:instrText>
        </w:r>
        <w:r w:rsidR="00002AA2">
          <w:rPr>
            <w:noProof/>
            <w:webHidden/>
          </w:rPr>
        </w:r>
        <w:r w:rsidR="00002AA2">
          <w:rPr>
            <w:noProof/>
            <w:webHidden/>
          </w:rPr>
          <w:fldChar w:fldCharType="separate"/>
        </w:r>
        <w:r w:rsidR="00002AA2">
          <w:rPr>
            <w:noProof/>
            <w:webHidden/>
          </w:rPr>
          <w:t>XIV</w:t>
        </w:r>
        <w:r w:rsidR="00002AA2">
          <w:rPr>
            <w:noProof/>
            <w:webHidden/>
          </w:rPr>
          <w:fldChar w:fldCharType="end"/>
        </w:r>
      </w:hyperlink>
    </w:p>
    <w:p w:rsidR="00002AA2" w:rsidRDefault="006443C6">
      <w:pPr>
        <w:pStyle w:val="TOC1"/>
        <w:tabs>
          <w:tab w:val="left" w:pos="440"/>
          <w:tab w:val="right" w:leader="dot" w:pos="9350"/>
        </w:tabs>
        <w:rPr>
          <w:rFonts w:eastAsiaTheme="minorEastAsia"/>
          <w:noProof/>
        </w:rPr>
      </w:pPr>
      <w:hyperlink w:anchor="_Toc507306469" w:history="1">
        <w:r w:rsidR="00002AA2" w:rsidRPr="000A10B2">
          <w:rPr>
            <w:rStyle w:val="Hyperlink"/>
            <w:noProof/>
            <w:lang w:val="en-AU"/>
          </w:rPr>
          <w:t>1</w:t>
        </w:r>
        <w:r w:rsidR="00002AA2">
          <w:rPr>
            <w:rFonts w:eastAsiaTheme="minorEastAsia"/>
            <w:noProof/>
          </w:rPr>
          <w:tab/>
        </w:r>
        <w:r w:rsidR="00002AA2" w:rsidRPr="000A10B2">
          <w:rPr>
            <w:rStyle w:val="Hyperlink"/>
            <w:noProof/>
            <w:lang w:val="en-AU"/>
          </w:rPr>
          <w:t>- INTRODUCTION</w:t>
        </w:r>
        <w:r w:rsidR="00002AA2">
          <w:rPr>
            <w:noProof/>
            <w:webHidden/>
          </w:rPr>
          <w:tab/>
        </w:r>
        <w:r w:rsidR="00002AA2">
          <w:rPr>
            <w:noProof/>
            <w:webHidden/>
          </w:rPr>
          <w:fldChar w:fldCharType="begin"/>
        </w:r>
        <w:r w:rsidR="00002AA2">
          <w:rPr>
            <w:noProof/>
            <w:webHidden/>
          </w:rPr>
          <w:instrText xml:space="preserve"> PAGEREF _Toc507306469 \h </w:instrText>
        </w:r>
        <w:r w:rsidR="00002AA2">
          <w:rPr>
            <w:noProof/>
            <w:webHidden/>
          </w:rPr>
        </w:r>
        <w:r w:rsidR="00002AA2">
          <w:rPr>
            <w:noProof/>
            <w:webHidden/>
          </w:rPr>
          <w:fldChar w:fldCharType="separate"/>
        </w:r>
        <w:r w:rsidR="00002AA2">
          <w:rPr>
            <w:noProof/>
            <w:webHidden/>
          </w:rPr>
          <w:t>1</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470" w:history="1">
        <w:r w:rsidR="00002AA2" w:rsidRPr="000A10B2">
          <w:rPr>
            <w:rStyle w:val="Hyperlink"/>
            <w:noProof/>
          </w:rPr>
          <w:t>1.1</w:t>
        </w:r>
        <w:r w:rsidR="00002AA2">
          <w:rPr>
            <w:rFonts w:eastAsiaTheme="minorEastAsia"/>
            <w:noProof/>
          </w:rPr>
          <w:tab/>
        </w:r>
        <w:r w:rsidR="00002AA2" w:rsidRPr="000A10B2">
          <w:rPr>
            <w:rStyle w:val="Hyperlink"/>
            <w:noProof/>
          </w:rPr>
          <w:t>Research Question</w:t>
        </w:r>
        <w:r w:rsidR="00002AA2">
          <w:rPr>
            <w:noProof/>
            <w:webHidden/>
          </w:rPr>
          <w:tab/>
        </w:r>
        <w:r w:rsidR="00002AA2">
          <w:rPr>
            <w:noProof/>
            <w:webHidden/>
          </w:rPr>
          <w:fldChar w:fldCharType="begin"/>
        </w:r>
        <w:r w:rsidR="00002AA2">
          <w:rPr>
            <w:noProof/>
            <w:webHidden/>
          </w:rPr>
          <w:instrText xml:space="preserve"> PAGEREF _Toc507306470 \h </w:instrText>
        </w:r>
        <w:r w:rsidR="00002AA2">
          <w:rPr>
            <w:noProof/>
            <w:webHidden/>
          </w:rPr>
        </w:r>
        <w:r w:rsidR="00002AA2">
          <w:rPr>
            <w:noProof/>
            <w:webHidden/>
          </w:rPr>
          <w:fldChar w:fldCharType="separate"/>
        </w:r>
        <w:r w:rsidR="00002AA2">
          <w:rPr>
            <w:noProof/>
            <w:webHidden/>
          </w:rPr>
          <w:t>4</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471" w:history="1">
        <w:r w:rsidR="00002AA2" w:rsidRPr="000A10B2">
          <w:rPr>
            <w:rStyle w:val="Hyperlink"/>
            <w:noProof/>
          </w:rPr>
          <w:t>1.2</w:t>
        </w:r>
        <w:r w:rsidR="00002AA2">
          <w:rPr>
            <w:rFonts w:eastAsiaTheme="minorEastAsia"/>
            <w:noProof/>
          </w:rPr>
          <w:tab/>
        </w:r>
        <w:r w:rsidR="00002AA2" w:rsidRPr="000A10B2">
          <w:rPr>
            <w:rStyle w:val="Hyperlink"/>
            <w:noProof/>
          </w:rPr>
          <w:t>Thesis objective</w:t>
        </w:r>
        <w:r w:rsidR="00002AA2">
          <w:rPr>
            <w:noProof/>
            <w:webHidden/>
          </w:rPr>
          <w:tab/>
        </w:r>
        <w:r w:rsidR="00002AA2">
          <w:rPr>
            <w:noProof/>
            <w:webHidden/>
          </w:rPr>
          <w:fldChar w:fldCharType="begin"/>
        </w:r>
        <w:r w:rsidR="00002AA2">
          <w:rPr>
            <w:noProof/>
            <w:webHidden/>
          </w:rPr>
          <w:instrText xml:space="preserve"> PAGEREF _Toc507306471 \h </w:instrText>
        </w:r>
        <w:r w:rsidR="00002AA2">
          <w:rPr>
            <w:noProof/>
            <w:webHidden/>
          </w:rPr>
        </w:r>
        <w:r w:rsidR="00002AA2">
          <w:rPr>
            <w:noProof/>
            <w:webHidden/>
          </w:rPr>
          <w:fldChar w:fldCharType="separate"/>
        </w:r>
        <w:r w:rsidR="00002AA2">
          <w:rPr>
            <w:noProof/>
            <w:webHidden/>
          </w:rPr>
          <w:t>5</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472" w:history="1">
        <w:r w:rsidR="00002AA2" w:rsidRPr="000A10B2">
          <w:rPr>
            <w:rStyle w:val="Hyperlink"/>
            <w:noProof/>
          </w:rPr>
          <w:t>1.3</w:t>
        </w:r>
        <w:r w:rsidR="00002AA2">
          <w:rPr>
            <w:rFonts w:eastAsiaTheme="minorEastAsia"/>
            <w:noProof/>
          </w:rPr>
          <w:tab/>
        </w:r>
        <w:r w:rsidR="00002AA2" w:rsidRPr="000A10B2">
          <w:rPr>
            <w:rStyle w:val="Hyperlink"/>
            <w:noProof/>
          </w:rPr>
          <w:t>Thesis Contribution</w:t>
        </w:r>
        <w:r w:rsidR="00002AA2">
          <w:rPr>
            <w:noProof/>
            <w:webHidden/>
          </w:rPr>
          <w:tab/>
        </w:r>
        <w:r w:rsidR="00002AA2">
          <w:rPr>
            <w:noProof/>
            <w:webHidden/>
          </w:rPr>
          <w:fldChar w:fldCharType="begin"/>
        </w:r>
        <w:r w:rsidR="00002AA2">
          <w:rPr>
            <w:noProof/>
            <w:webHidden/>
          </w:rPr>
          <w:instrText xml:space="preserve"> PAGEREF _Toc507306472 \h </w:instrText>
        </w:r>
        <w:r w:rsidR="00002AA2">
          <w:rPr>
            <w:noProof/>
            <w:webHidden/>
          </w:rPr>
        </w:r>
        <w:r w:rsidR="00002AA2">
          <w:rPr>
            <w:noProof/>
            <w:webHidden/>
          </w:rPr>
          <w:fldChar w:fldCharType="separate"/>
        </w:r>
        <w:r w:rsidR="00002AA2">
          <w:rPr>
            <w:noProof/>
            <w:webHidden/>
          </w:rPr>
          <w:t>5</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473" w:history="1">
        <w:r w:rsidR="00002AA2" w:rsidRPr="000A10B2">
          <w:rPr>
            <w:rStyle w:val="Hyperlink"/>
            <w:noProof/>
          </w:rPr>
          <w:t>1.4</w:t>
        </w:r>
        <w:r w:rsidR="00002AA2">
          <w:rPr>
            <w:rFonts w:eastAsiaTheme="minorEastAsia"/>
            <w:noProof/>
          </w:rPr>
          <w:tab/>
        </w:r>
        <w:r w:rsidR="00002AA2" w:rsidRPr="000A10B2">
          <w:rPr>
            <w:rStyle w:val="Hyperlink"/>
            <w:noProof/>
          </w:rPr>
          <w:t>Thesis Layout</w:t>
        </w:r>
        <w:r w:rsidR="00002AA2">
          <w:rPr>
            <w:noProof/>
            <w:webHidden/>
          </w:rPr>
          <w:tab/>
        </w:r>
        <w:r w:rsidR="00002AA2">
          <w:rPr>
            <w:noProof/>
            <w:webHidden/>
          </w:rPr>
          <w:fldChar w:fldCharType="begin"/>
        </w:r>
        <w:r w:rsidR="00002AA2">
          <w:rPr>
            <w:noProof/>
            <w:webHidden/>
          </w:rPr>
          <w:instrText xml:space="preserve"> PAGEREF _Toc507306473 \h </w:instrText>
        </w:r>
        <w:r w:rsidR="00002AA2">
          <w:rPr>
            <w:noProof/>
            <w:webHidden/>
          </w:rPr>
        </w:r>
        <w:r w:rsidR="00002AA2">
          <w:rPr>
            <w:noProof/>
            <w:webHidden/>
          </w:rPr>
          <w:fldChar w:fldCharType="separate"/>
        </w:r>
        <w:r w:rsidR="00002AA2">
          <w:rPr>
            <w:noProof/>
            <w:webHidden/>
          </w:rPr>
          <w:t>7</w:t>
        </w:r>
        <w:r w:rsidR="00002AA2">
          <w:rPr>
            <w:noProof/>
            <w:webHidden/>
          </w:rPr>
          <w:fldChar w:fldCharType="end"/>
        </w:r>
      </w:hyperlink>
    </w:p>
    <w:p w:rsidR="00002AA2" w:rsidRDefault="006443C6">
      <w:pPr>
        <w:pStyle w:val="TOC1"/>
        <w:tabs>
          <w:tab w:val="left" w:pos="440"/>
          <w:tab w:val="right" w:leader="dot" w:pos="9350"/>
        </w:tabs>
        <w:rPr>
          <w:rFonts w:eastAsiaTheme="minorEastAsia"/>
          <w:noProof/>
        </w:rPr>
      </w:pPr>
      <w:hyperlink w:anchor="_Toc507306474" w:history="1">
        <w:r w:rsidR="00002AA2" w:rsidRPr="000A10B2">
          <w:rPr>
            <w:rStyle w:val="Hyperlink"/>
            <w:noProof/>
            <w:lang w:val="en-AU"/>
          </w:rPr>
          <w:t>2</w:t>
        </w:r>
        <w:r w:rsidR="00002AA2">
          <w:rPr>
            <w:rFonts w:eastAsiaTheme="minorEastAsia"/>
            <w:noProof/>
          </w:rPr>
          <w:tab/>
        </w:r>
        <w:r w:rsidR="00002AA2" w:rsidRPr="000A10B2">
          <w:rPr>
            <w:rStyle w:val="Hyperlink"/>
            <w:noProof/>
            <w:lang w:val="en-AU"/>
          </w:rPr>
          <w:t>- BACKGROUND AND CHALLENGES</w:t>
        </w:r>
        <w:r w:rsidR="00002AA2">
          <w:rPr>
            <w:noProof/>
            <w:webHidden/>
          </w:rPr>
          <w:tab/>
        </w:r>
        <w:r w:rsidR="00002AA2">
          <w:rPr>
            <w:noProof/>
            <w:webHidden/>
          </w:rPr>
          <w:fldChar w:fldCharType="begin"/>
        </w:r>
        <w:r w:rsidR="00002AA2">
          <w:rPr>
            <w:noProof/>
            <w:webHidden/>
          </w:rPr>
          <w:instrText xml:space="preserve"> PAGEREF _Toc507306474 \h </w:instrText>
        </w:r>
        <w:r w:rsidR="00002AA2">
          <w:rPr>
            <w:noProof/>
            <w:webHidden/>
          </w:rPr>
        </w:r>
        <w:r w:rsidR="00002AA2">
          <w:rPr>
            <w:noProof/>
            <w:webHidden/>
          </w:rPr>
          <w:fldChar w:fldCharType="separate"/>
        </w:r>
        <w:r w:rsidR="00002AA2">
          <w:rPr>
            <w:noProof/>
            <w:webHidden/>
          </w:rPr>
          <w:t>11</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475" w:history="1">
        <w:r w:rsidR="00002AA2" w:rsidRPr="000A10B2">
          <w:rPr>
            <w:rStyle w:val="Hyperlink"/>
            <w:noProof/>
          </w:rPr>
          <w:t>2.1</w:t>
        </w:r>
        <w:r w:rsidR="00002AA2">
          <w:rPr>
            <w:rFonts w:eastAsiaTheme="minorEastAsia"/>
            <w:noProof/>
          </w:rPr>
          <w:tab/>
        </w:r>
        <w:r w:rsidR="00002AA2" w:rsidRPr="000A10B2">
          <w:rPr>
            <w:rStyle w:val="Hyperlink"/>
            <w:noProof/>
          </w:rPr>
          <w:t>Big Data Structure and Challenges</w:t>
        </w:r>
        <w:r w:rsidR="00002AA2">
          <w:rPr>
            <w:noProof/>
            <w:webHidden/>
          </w:rPr>
          <w:tab/>
        </w:r>
        <w:r w:rsidR="00002AA2">
          <w:rPr>
            <w:noProof/>
            <w:webHidden/>
          </w:rPr>
          <w:fldChar w:fldCharType="begin"/>
        </w:r>
        <w:r w:rsidR="00002AA2">
          <w:rPr>
            <w:noProof/>
            <w:webHidden/>
          </w:rPr>
          <w:instrText xml:space="preserve"> PAGEREF _Toc507306475 \h </w:instrText>
        </w:r>
        <w:r w:rsidR="00002AA2">
          <w:rPr>
            <w:noProof/>
            <w:webHidden/>
          </w:rPr>
        </w:r>
        <w:r w:rsidR="00002AA2">
          <w:rPr>
            <w:noProof/>
            <w:webHidden/>
          </w:rPr>
          <w:fldChar w:fldCharType="separate"/>
        </w:r>
        <w:r w:rsidR="00002AA2">
          <w:rPr>
            <w:noProof/>
            <w:webHidden/>
          </w:rPr>
          <w:t>12</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476" w:history="1">
        <w:r w:rsidR="00002AA2" w:rsidRPr="000A10B2">
          <w:rPr>
            <w:rStyle w:val="Hyperlink"/>
            <w:noProof/>
            <w:lang w:val="en-AU"/>
          </w:rPr>
          <w:t>2.1.1</w:t>
        </w:r>
        <w:r w:rsidR="00002AA2">
          <w:rPr>
            <w:rFonts w:eastAsiaTheme="minorEastAsia"/>
            <w:noProof/>
          </w:rPr>
          <w:tab/>
        </w:r>
        <w:r w:rsidR="00002AA2" w:rsidRPr="000A10B2">
          <w:rPr>
            <w:rStyle w:val="Hyperlink"/>
            <w:noProof/>
            <w:lang w:val="en-AU"/>
          </w:rPr>
          <w:t>Data Analytics</w:t>
        </w:r>
        <w:r w:rsidR="00002AA2">
          <w:rPr>
            <w:noProof/>
            <w:webHidden/>
          </w:rPr>
          <w:tab/>
        </w:r>
        <w:r w:rsidR="00002AA2">
          <w:rPr>
            <w:noProof/>
            <w:webHidden/>
          </w:rPr>
          <w:fldChar w:fldCharType="begin"/>
        </w:r>
        <w:r w:rsidR="00002AA2">
          <w:rPr>
            <w:noProof/>
            <w:webHidden/>
          </w:rPr>
          <w:instrText xml:space="preserve"> PAGEREF _Toc507306476 \h </w:instrText>
        </w:r>
        <w:r w:rsidR="00002AA2">
          <w:rPr>
            <w:noProof/>
            <w:webHidden/>
          </w:rPr>
        </w:r>
        <w:r w:rsidR="00002AA2">
          <w:rPr>
            <w:noProof/>
            <w:webHidden/>
          </w:rPr>
          <w:fldChar w:fldCharType="separate"/>
        </w:r>
        <w:r w:rsidR="00002AA2">
          <w:rPr>
            <w:noProof/>
            <w:webHidden/>
          </w:rPr>
          <w:t>16</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477" w:history="1">
        <w:r w:rsidR="00002AA2" w:rsidRPr="000A10B2">
          <w:rPr>
            <w:rStyle w:val="Hyperlink"/>
            <w:noProof/>
          </w:rPr>
          <w:t>2.2</w:t>
        </w:r>
        <w:r w:rsidR="00002AA2">
          <w:rPr>
            <w:rFonts w:eastAsiaTheme="minorEastAsia"/>
            <w:noProof/>
          </w:rPr>
          <w:tab/>
        </w:r>
        <w:r w:rsidR="00002AA2" w:rsidRPr="000A10B2">
          <w:rPr>
            <w:rStyle w:val="Hyperlink"/>
            <w:noProof/>
          </w:rPr>
          <w:t>Big Data analytics Challenges</w:t>
        </w:r>
        <w:r w:rsidR="00002AA2">
          <w:rPr>
            <w:noProof/>
            <w:webHidden/>
          </w:rPr>
          <w:tab/>
        </w:r>
        <w:r w:rsidR="00002AA2">
          <w:rPr>
            <w:noProof/>
            <w:webHidden/>
          </w:rPr>
          <w:fldChar w:fldCharType="begin"/>
        </w:r>
        <w:r w:rsidR="00002AA2">
          <w:rPr>
            <w:noProof/>
            <w:webHidden/>
          </w:rPr>
          <w:instrText xml:space="preserve"> PAGEREF _Toc507306477 \h </w:instrText>
        </w:r>
        <w:r w:rsidR="00002AA2">
          <w:rPr>
            <w:noProof/>
            <w:webHidden/>
          </w:rPr>
        </w:r>
        <w:r w:rsidR="00002AA2">
          <w:rPr>
            <w:noProof/>
            <w:webHidden/>
          </w:rPr>
          <w:fldChar w:fldCharType="separate"/>
        </w:r>
        <w:r w:rsidR="00002AA2">
          <w:rPr>
            <w:noProof/>
            <w:webHidden/>
          </w:rPr>
          <w:t>18</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478" w:history="1">
        <w:r w:rsidR="00002AA2" w:rsidRPr="000A10B2">
          <w:rPr>
            <w:rStyle w:val="Hyperlink"/>
            <w:noProof/>
            <w:lang w:val="en-AU"/>
          </w:rPr>
          <w:t>2.2.1</w:t>
        </w:r>
        <w:r w:rsidR="00002AA2">
          <w:rPr>
            <w:rFonts w:eastAsiaTheme="minorEastAsia"/>
            <w:noProof/>
          </w:rPr>
          <w:tab/>
        </w:r>
        <w:r w:rsidR="00002AA2" w:rsidRPr="000A10B2">
          <w:rPr>
            <w:rStyle w:val="Hyperlink"/>
            <w:noProof/>
            <w:lang w:val="en-AU"/>
          </w:rPr>
          <w:t>MapReduce and Hadoop</w:t>
        </w:r>
        <w:r w:rsidR="00002AA2">
          <w:rPr>
            <w:noProof/>
            <w:webHidden/>
          </w:rPr>
          <w:tab/>
        </w:r>
        <w:r w:rsidR="00002AA2">
          <w:rPr>
            <w:noProof/>
            <w:webHidden/>
          </w:rPr>
          <w:fldChar w:fldCharType="begin"/>
        </w:r>
        <w:r w:rsidR="00002AA2">
          <w:rPr>
            <w:noProof/>
            <w:webHidden/>
          </w:rPr>
          <w:instrText xml:space="preserve"> PAGEREF _Toc507306478 \h </w:instrText>
        </w:r>
        <w:r w:rsidR="00002AA2">
          <w:rPr>
            <w:noProof/>
            <w:webHidden/>
          </w:rPr>
        </w:r>
        <w:r w:rsidR="00002AA2">
          <w:rPr>
            <w:noProof/>
            <w:webHidden/>
          </w:rPr>
          <w:fldChar w:fldCharType="separate"/>
        </w:r>
        <w:r w:rsidR="00002AA2">
          <w:rPr>
            <w:noProof/>
            <w:webHidden/>
          </w:rPr>
          <w:t>20</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479" w:history="1">
        <w:r w:rsidR="00002AA2" w:rsidRPr="000A10B2">
          <w:rPr>
            <w:rStyle w:val="Hyperlink"/>
            <w:noProof/>
            <w:lang w:val="en-AU"/>
          </w:rPr>
          <w:t>2.2.2</w:t>
        </w:r>
        <w:r w:rsidR="00002AA2">
          <w:rPr>
            <w:rFonts w:eastAsiaTheme="minorEastAsia"/>
            <w:noProof/>
          </w:rPr>
          <w:tab/>
        </w:r>
        <w:r w:rsidR="00002AA2" w:rsidRPr="000A10B2">
          <w:rPr>
            <w:rStyle w:val="Hyperlink"/>
            <w:noProof/>
            <w:lang w:val="en-AU"/>
          </w:rPr>
          <w:t>Hadoop Ecosystems</w:t>
        </w:r>
        <w:r w:rsidR="00002AA2">
          <w:rPr>
            <w:noProof/>
            <w:webHidden/>
          </w:rPr>
          <w:tab/>
        </w:r>
        <w:r w:rsidR="00002AA2">
          <w:rPr>
            <w:noProof/>
            <w:webHidden/>
          </w:rPr>
          <w:fldChar w:fldCharType="begin"/>
        </w:r>
        <w:r w:rsidR="00002AA2">
          <w:rPr>
            <w:noProof/>
            <w:webHidden/>
          </w:rPr>
          <w:instrText xml:space="preserve"> PAGEREF _Toc507306479 \h </w:instrText>
        </w:r>
        <w:r w:rsidR="00002AA2">
          <w:rPr>
            <w:noProof/>
            <w:webHidden/>
          </w:rPr>
        </w:r>
        <w:r w:rsidR="00002AA2">
          <w:rPr>
            <w:noProof/>
            <w:webHidden/>
          </w:rPr>
          <w:fldChar w:fldCharType="separate"/>
        </w:r>
        <w:r w:rsidR="00002AA2">
          <w:rPr>
            <w:noProof/>
            <w:webHidden/>
          </w:rPr>
          <w:t>23</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480" w:history="1">
        <w:r w:rsidR="00002AA2" w:rsidRPr="000A10B2">
          <w:rPr>
            <w:rStyle w:val="Hyperlink"/>
            <w:noProof/>
            <w:lang w:val="en-AU"/>
          </w:rPr>
          <w:t>2.2.3</w:t>
        </w:r>
        <w:r w:rsidR="00002AA2">
          <w:rPr>
            <w:rFonts w:eastAsiaTheme="minorEastAsia"/>
            <w:noProof/>
          </w:rPr>
          <w:tab/>
        </w:r>
        <w:r w:rsidR="00002AA2" w:rsidRPr="000A10B2">
          <w:rPr>
            <w:rStyle w:val="Hyperlink"/>
            <w:noProof/>
            <w:lang w:val="en-AU"/>
          </w:rPr>
          <w:t>Streaming and Spark</w:t>
        </w:r>
        <w:r w:rsidR="00002AA2">
          <w:rPr>
            <w:noProof/>
            <w:webHidden/>
          </w:rPr>
          <w:tab/>
        </w:r>
        <w:r w:rsidR="00002AA2">
          <w:rPr>
            <w:noProof/>
            <w:webHidden/>
          </w:rPr>
          <w:fldChar w:fldCharType="begin"/>
        </w:r>
        <w:r w:rsidR="00002AA2">
          <w:rPr>
            <w:noProof/>
            <w:webHidden/>
          </w:rPr>
          <w:instrText xml:space="preserve"> PAGEREF _Toc507306480 \h </w:instrText>
        </w:r>
        <w:r w:rsidR="00002AA2">
          <w:rPr>
            <w:noProof/>
            <w:webHidden/>
          </w:rPr>
        </w:r>
        <w:r w:rsidR="00002AA2">
          <w:rPr>
            <w:noProof/>
            <w:webHidden/>
          </w:rPr>
          <w:fldChar w:fldCharType="separate"/>
        </w:r>
        <w:r w:rsidR="00002AA2">
          <w:rPr>
            <w:noProof/>
            <w:webHidden/>
          </w:rPr>
          <w:t>24</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481" w:history="1">
        <w:r w:rsidR="00002AA2" w:rsidRPr="000A10B2">
          <w:rPr>
            <w:rStyle w:val="Hyperlink"/>
            <w:noProof/>
          </w:rPr>
          <w:t>2.3</w:t>
        </w:r>
        <w:r w:rsidR="00002AA2">
          <w:rPr>
            <w:rFonts w:eastAsiaTheme="minorEastAsia"/>
            <w:noProof/>
          </w:rPr>
          <w:tab/>
        </w:r>
        <w:r w:rsidR="00002AA2" w:rsidRPr="000A10B2">
          <w:rPr>
            <w:rStyle w:val="Hyperlink"/>
            <w:noProof/>
          </w:rPr>
          <w:t>Security Challenges in Big Data Analytics</w:t>
        </w:r>
        <w:r w:rsidR="00002AA2">
          <w:rPr>
            <w:noProof/>
            <w:webHidden/>
          </w:rPr>
          <w:tab/>
        </w:r>
        <w:r w:rsidR="00002AA2">
          <w:rPr>
            <w:noProof/>
            <w:webHidden/>
          </w:rPr>
          <w:fldChar w:fldCharType="begin"/>
        </w:r>
        <w:r w:rsidR="00002AA2">
          <w:rPr>
            <w:noProof/>
            <w:webHidden/>
          </w:rPr>
          <w:instrText xml:space="preserve"> PAGEREF _Toc507306481 \h </w:instrText>
        </w:r>
        <w:r w:rsidR="00002AA2">
          <w:rPr>
            <w:noProof/>
            <w:webHidden/>
          </w:rPr>
        </w:r>
        <w:r w:rsidR="00002AA2">
          <w:rPr>
            <w:noProof/>
            <w:webHidden/>
          </w:rPr>
          <w:fldChar w:fldCharType="separate"/>
        </w:r>
        <w:r w:rsidR="00002AA2">
          <w:rPr>
            <w:noProof/>
            <w:webHidden/>
          </w:rPr>
          <w:t>27</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482" w:history="1">
        <w:r w:rsidR="00002AA2" w:rsidRPr="000A10B2">
          <w:rPr>
            <w:rStyle w:val="Hyperlink"/>
            <w:noProof/>
            <w:lang w:val="en-AU"/>
          </w:rPr>
          <w:t>2.3.1</w:t>
        </w:r>
        <w:r w:rsidR="00002AA2">
          <w:rPr>
            <w:rFonts w:eastAsiaTheme="minorEastAsia"/>
            <w:noProof/>
          </w:rPr>
          <w:tab/>
        </w:r>
        <w:r w:rsidR="00002AA2" w:rsidRPr="000A10B2">
          <w:rPr>
            <w:rStyle w:val="Hyperlink"/>
            <w:noProof/>
            <w:lang w:val="en-AU"/>
          </w:rPr>
          <w:t>Protecting Privacy by Differential Privacy</w:t>
        </w:r>
        <w:r w:rsidR="00002AA2">
          <w:rPr>
            <w:noProof/>
            <w:webHidden/>
          </w:rPr>
          <w:tab/>
        </w:r>
        <w:r w:rsidR="00002AA2">
          <w:rPr>
            <w:noProof/>
            <w:webHidden/>
          </w:rPr>
          <w:fldChar w:fldCharType="begin"/>
        </w:r>
        <w:r w:rsidR="00002AA2">
          <w:rPr>
            <w:noProof/>
            <w:webHidden/>
          </w:rPr>
          <w:instrText xml:space="preserve"> PAGEREF _Toc507306482 \h </w:instrText>
        </w:r>
        <w:r w:rsidR="00002AA2">
          <w:rPr>
            <w:noProof/>
            <w:webHidden/>
          </w:rPr>
        </w:r>
        <w:r w:rsidR="00002AA2">
          <w:rPr>
            <w:noProof/>
            <w:webHidden/>
          </w:rPr>
          <w:fldChar w:fldCharType="separate"/>
        </w:r>
        <w:r w:rsidR="00002AA2">
          <w:rPr>
            <w:noProof/>
            <w:webHidden/>
          </w:rPr>
          <w:t>28</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483" w:history="1">
        <w:r w:rsidR="00002AA2" w:rsidRPr="000A10B2">
          <w:rPr>
            <w:rStyle w:val="Hyperlink"/>
            <w:noProof/>
            <w:lang w:bidi="ar-JO"/>
          </w:rPr>
          <w:t>2.3.1.1</w:t>
        </w:r>
        <w:r w:rsidR="00002AA2">
          <w:rPr>
            <w:noProof/>
          </w:rPr>
          <w:tab/>
        </w:r>
        <w:r w:rsidR="00002AA2" w:rsidRPr="000A10B2">
          <w:rPr>
            <w:rStyle w:val="Hyperlink"/>
            <w:noProof/>
            <w:lang w:bidi="ar-JO"/>
          </w:rPr>
          <w:t>Differential Privacy Frameworks</w:t>
        </w:r>
        <w:r w:rsidR="00002AA2">
          <w:rPr>
            <w:noProof/>
            <w:webHidden/>
          </w:rPr>
          <w:tab/>
        </w:r>
        <w:r w:rsidR="00002AA2">
          <w:rPr>
            <w:noProof/>
            <w:webHidden/>
          </w:rPr>
          <w:fldChar w:fldCharType="begin"/>
        </w:r>
        <w:r w:rsidR="00002AA2">
          <w:rPr>
            <w:noProof/>
            <w:webHidden/>
          </w:rPr>
          <w:instrText xml:space="preserve"> PAGEREF _Toc507306483 \h </w:instrText>
        </w:r>
        <w:r w:rsidR="00002AA2">
          <w:rPr>
            <w:noProof/>
            <w:webHidden/>
          </w:rPr>
        </w:r>
        <w:r w:rsidR="00002AA2">
          <w:rPr>
            <w:noProof/>
            <w:webHidden/>
          </w:rPr>
          <w:fldChar w:fldCharType="separate"/>
        </w:r>
        <w:r w:rsidR="00002AA2">
          <w:rPr>
            <w:noProof/>
            <w:webHidden/>
          </w:rPr>
          <w:t>30</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484" w:history="1">
        <w:r w:rsidR="00002AA2" w:rsidRPr="000A10B2">
          <w:rPr>
            <w:rStyle w:val="Hyperlink"/>
            <w:noProof/>
          </w:rPr>
          <w:t>2.3.1.1.1</w:t>
        </w:r>
        <w:r w:rsidR="00002AA2">
          <w:rPr>
            <w:noProof/>
          </w:rPr>
          <w:tab/>
        </w:r>
        <w:r w:rsidR="00002AA2" w:rsidRPr="000A10B2">
          <w:rPr>
            <w:rStyle w:val="Hyperlink"/>
            <w:noProof/>
          </w:rPr>
          <w:t>Airavat</w:t>
        </w:r>
        <w:r w:rsidR="00002AA2">
          <w:rPr>
            <w:noProof/>
            <w:webHidden/>
          </w:rPr>
          <w:tab/>
        </w:r>
        <w:r w:rsidR="00002AA2">
          <w:rPr>
            <w:noProof/>
            <w:webHidden/>
          </w:rPr>
          <w:fldChar w:fldCharType="begin"/>
        </w:r>
        <w:r w:rsidR="00002AA2">
          <w:rPr>
            <w:noProof/>
            <w:webHidden/>
          </w:rPr>
          <w:instrText xml:space="preserve"> PAGEREF _Toc507306484 \h </w:instrText>
        </w:r>
        <w:r w:rsidR="00002AA2">
          <w:rPr>
            <w:noProof/>
            <w:webHidden/>
          </w:rPr>
        </w:r>
        <w:r w:rsidR="00002AA2">
          <w:rPr>
            <w:noProof/>
            <w:webHidden/>
          </w:rPr>
          <w:fldChar w:fldCharType="separate"/>
        </w:r>
        <w:r w:rsidR="00002AA2">
          <w:rPr>
            <w:noProof/>
            <w:webHidden/>
          </w:rPr>
          <w:t>30</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485" w:history="1">
        <w:r w:rsidR="00002AA2" w:rsidRPr="000A10B2">
          <w:rPr>
            <w:rStyle w:val="Hyperlink"/>
            <w:noProof/>
          </w:rPr>
          <w:t>2.3.1.1.2</w:t>
        </w:r>
        <w:r w:rsidR="00002AA2">
          <w:rPr>
            <w:noProof/>
          </w:rPr>
          <w:tab/>
        </w:r>
        <w:r w:rsidR="00002AA2" w:rsidRPr="000A10B2">
          <w:rPr>
            <w:rStyle w:val="Hyperlink"/>
            <w:noProof/>
          </w:rPr>
          <w:t>GUPT</w:t>
        </w:r>
        <w:r w:rsidR="00002AA2">
          <w:rPr>
            <w:noProof/>
            <w:webHidden/>
          </w:rPr>
          <w:tab/>
        </w:r>
        <w:r w:rsidR="00002AA2">
          <w:rPr>
            <w:noProof/>
            <w:webHidden/>
          </w:rPr>
          <w:fldChar w:fldCharType="begin"/>
        </w:r>
        <w:r w:rsidR="00002AA2">
          <w:rPr>
            <w:noProof/>
            <w:webHidden/>
          </w:rPr>
          <w:instrText xml:space="preserve"> PAGEREF _Toc507306485 \h </w:instrText>
        </w:r>
        <w:r w:rsidR="00002AA2">
          <w:rPr>
            <w:noProof/>
            <w:webHidden/>
          </w:rPr>
        </w:r>
        <w:r w:rsidR="00002AA2">
          <w:rPr>
            <w:noProof/>
            <w:webHidden/>
          </w:rPr>
          <w:fldChar w:fldCharType="separate"/>
        </w:r>
        <w:r w:rsidR="00002AA2">
          <w:rPr>
            <w:noProof/>
            <w:webHidden/>
          </w:rPr>
          <w:t>31</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486" w:history="1">
        <w:r w:rsidR="00002AA2" w:rsidRPr="000A10B2">
          <w:rPr>
            <w:rStyle w:val="Hyperlink"/>
            <w:noProof/>
            <w:lang w:bidi="ar-JO"/>
          </w:rPr>
          <w:t>2.3.1.2</w:t>
        </w:r>
        <w:r w:rsidR="00002AA2">
          <w:rPr>
            <w:noProof/>
          </w:rPr>
          <w:tab/>
        </w:r>
        <w:r w:rsidR="00002AA2" w:rsidRPr="000A10B2">
          <w:rPr>
            <w:rStyle w:val="Hyperlink"/>
            <w:noProof/>
            <w:lang w:bidi="ar-JO"/>
          </w:rPr>
          <w:t>Possible attacks in Differential Privacy</w:t>
        </w:r>
        <w:r w:rsidR="00002AA2">
          <w:rPr>
            <w:noProof/>
            <w:webHidden/>
          </w:rPr>
          <w:tab/>
        </w:r>
        <w:r w:rsidR="00002AA2">
          <w:rPr>
            <w:noProof/>
            <w:webHidden/>
          </w:rPr>
          <w:fldChar w:fldCharType="begin"/>
        </w:r>
        <w:r w:rsidR="00002AA2">
          <w:rPr>
            <w:noProof/>
            <w:webHidden/>
          </w:rPr>
          <w:instrText xml:space="preserve"> PAGEREF _Toc507306486 \h </w:instrText>
        </w:r>
        <w:r w:rsidR="00002AA2">
          <w:rPr>
            <w:noProof/>
            <w:webHidden/>
          </w:rPr>
        </w:r>
        <w:r w:rsidR="00002AA2">
          <w:rPr>
            <w:noProof/>
            <w:webHidden/>
          </w:rPr>
          <w:fldChar w:fldCharType="separate"/>
        </w:r>
        <w:r w:rsidR="00002AA2">
          <w:rPr>
            <w:noProof/>
            <w:webHidden/>
          </w:rPr>
          <w:t>32</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487" w:history="1">
        <w:r w:rsidR="00002AA2" w:rsidRPr="000A10B2">
          <w:rPr>
            <w:rStyle w:val="Hyperlink"/>
            <w:noProof/>
            <w:lang w:val="en-AU"/>
          </w:rPr>
          <w:t>2.3.2</w:t>
        </w:r>
        <w:r w:rsidR="00002AA2">
          <w:rPr>
            <w:rFonts w:eastAsiaTheme="minorEastAsia"/>
            <w:noProof/>
          </w:rPr>
          <w:tab/>
        </w:r>
        <w:r w:rsidR="00002AA2" w:rsidRPr="000A10B2">
          <w:rPr>
            <w:rStyle w:val="Hyperlink"/>
            <w:noProof/>
            <w:lang w:val="en-AU"/>
          </w:rPr>
          <w:t xml:space="preserve">Protecting Privacy by </w:t>
        </w:r>
        <w:r w:rsidR="009458BA" w:rsidRPr="009458BA">
          <w:rPr>
            <w:rStyle w:val="Hyperlink"/>
            <w:i/>
            <w:iCs/>
            <w:noProof/>
            <w:lang w:val="en-AU"/>
          </w:rPr>
          <w:t>K-anonymity</w:t>
        </w:r>
        <w:r w:rsidR="00002AA2">
          <w:rPr>
            <w:noProof/>
            <w:webHidden/>
          </w:rPr>
          <w:tab/>
        </w:r>
        <w:r w:rsidR="00002AA2">
          <w:rPr>
            <w:noProof/>
            <w:webHidden/>
          </w:rPr>
          <w:fldChar w:fldCharType="begin"/>
        </w:r>
        <w:r w:rsidR="00002AA2">
          <w:rPr>
            <w:noProof/>
            <w:webHidden/>
          </w:rPr>
          <w:instrText xml:space="preserve"> PAGEREF _Toc507306487 \h </w:instrText>
        </w:r>
        <w:r w:rsidR="00002AA2">
          <w:rPr>
            <w:noProof/>
            <w:webHidden/>
          </w:rPr>
        </w:r>
        <w:r w:rsidR="00002AA2">
          <w:rPr>
            <w:noProof/>
            <w:webHidden/>
          </w:rPr>
          <w:fldChar w:fldCharType="separate"/>
        </w:r>
        <w:r w:rsidR="00002AA2">
          <w:rPr>
            <w:noProof/>
            <w:webHidden/>
          </w:rPr>
          <w:t>33</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488" w:history="1">
        <w:r w:rsidR="00002AA2" w:rsidRPr="000A10B2">
          <w:rPr>
            <w:rStyle w:val="Hyperlink"/>
            <w:noProof/>
            <w:lang w:bidi="ar-JO"/>
          </w:rPr>
          <w:t>2.3.2.1</w:t>
        </w:r>
        <w:r w:rsidR="00002AA2">
          <w:rPr>
            <w:noProof/>
          </w:rPr>
          <w:tab/>
        </w:r>
        <w:r w:rsidR="00002AA2" w:rsidRPr="000A10B2">
          <w:rPr>
            <w:rStyle w:val="Hyperlink"/>
            <w:noProof/>
            <w:lang w:bidi="ar-JO"/>
          </w:rPr>
          <w:t xml:space="preserve">Impairments in </w:t>
        </w:r>
        <w:r w:rsidR="009458BA" w:rsidRPr="009458BA">
          <w:rPr>
            <w:rStyle w:val="Hyperlink"/>
            <w:i/>
            <w:iCs/>
            <w:noProof/>
            <w:lang w:bidi="ar-JO"/>
          </w:rPr>
          <w:t>K-anonymity</w:t>
        </w:r>
        <w:r w:rsidR="00002AA2">
          <w:rPr>
            <w:noProof/>
            <w:webHidden/>
          </w:rPr>
          <w:tab/>
        </w:r>
        <w:r w:rsidR="00002AA2">
          <w:rPr>
            <w:noProof/>
            <w:webHidden/>
          </w:rPr>
          <w:fldChar w:fldCharType="begin"/>
        </w:r>
        <w:r w:rsidR="00002AA2">
          <w:rPr>
            <w:noProof/>
            <w:webHidden/>
          </w:rPr>
          <w:instrText xml:space="preserve"> PAGEREF _Toc507306488 \h </w:instrText>
        </w:r>
        <w:r w:rsidR="00002AA2">
          <w:rPr>
            <w:noProof/>
            <w:webHidden/>
          </w:rPr>
        </w:r>
        <w:r w:rsidR="00002AA2">
          <w:rPr>
            <w:noProof/>
            <w:webHidden/>
          </w:rPr>
          <w:fldChar w:fldCharType="separate"/>
        </w:r>
        <w:r w:rsidR="00002AA2">
          <w:rPr>
            <w:noProof/>
            <w:webHidden/>
          </w:rPr>
          <w:t>33</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489" w:history="1">
        <w:r w:rsidR="00002AA2" w:rsidRPr="000A10B2">
          <w:rPr>
            <w:rStyle w:val="Hyperlink"/>
            <w:noProof/>
          </w:rPr>
          <w:t>2.4</w:t>
        </w:r>
        <w:r w:rsidR="00002AA2">
          <w:rPr>
            <w:rFonts w:eastAsiaTheme="minorEastAsia"/>
            <w:noProof/>
          </w:rPr>
          <w:tab/>
        </w:r>
        <w:r w:rsidR="009458BA" w:rsidRPr="009458BA">
          <w:rPr>
            <w:rStyle w:val="Hyperlink"/>
            <w:i/>
            <w:iCs/>
            <w:noProof/>
          </w:rPr>
          <w:t>K-anonymity</w:t>
        </w:r>
        <w:r w:rsidR="00002AA2" w:rsidRPr="000A10B2">
          <w:rPr>
            <w:rStyle w:val="Hyperlink"/>
            <w:noProof/>
          </w:rPr>
          <w:t xml:space="preserve"> Frameworks</w:t>
        </w:r>
        <w:r w:rsidR="00002AA2">
          <w:rPr>
            <w:noProof/>
            <w:webHidden/>
          </w:rPr>
          <w:tab/>
        </w:r>
        <w:r w:rsidR="00002AA2">
          <w:rPr>
            <w:noProof/>
            <w:webHidden/>
          </w:rPr>
          <w:fldChar w:fldCharType="begin"/>
        </w:r>
        <w:r w:rsidR="00002AA2">
          <w:rPr>
            <w:noProof/>
            <w:webHidden/>
          </w:rPr>
          <w:instrText xml:space="preserve"> PAGEREF _Toc507306489 \h </w:instrText>
        </w:r>
        <w:r w:rsidR="00002AA2">
          <w:rPr>
            <w:noProof/>
            <w:webHidden/>
          </w:rPr>
        </w:r>
        <w:r w:rsidR="00002AA2">
          <w:rPr>
            <w:noProof/>
            <w:webHidden/>
          </w:rPr>
          <w:fldChar w:fldCharType="separate"/>
        </w:r>
        <w:r w:rsidR="00002AA2">
          <w:rPr>
            <w:noProof/>
            <w:webHidden/>
          </w:rPr>
          <w:t>37</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490" w:history="1">
        <w:r w:rsidR="00002AA2" w:rsidRPr="000A10B2">
          <w:rPr>
            <w:rStyle w:val="Hyperlink"/>
            <w:noProof/>
            <w:lang w:val="en-AU"/>
          </w:rPr>
          <w:t>2.4.1</w:t>
        </w:r>
        <w:r w:rsidR="00002AA2">
          <w:rPr>
            <w:rFonts w:eastAsiaTheme="minorEastAsia"/>
            <w:noProof/>
          </w:rPr>
          <w:tab/>
        </w:r>
        <w:r w:rsidR="009458BA" w:rsidRPr="009458BA">
          <w:rPr>
            <w:rStyle w:val="Hyperlink"/>
            <w:i/>
            <w:iCs/>
            <w:noProof/>
            <w:lang w:val="en-AU"/>
          </w:rPr>
          <w:t>K-anonymity</w:t>
        </w:r>
        <w:r w:rsidR="00002AA2" w:rsidRPr="000A10B2">
          <w:rPr>
            <w:rStyle w:val="Hyperlink"/>
            <w:noProof/>
            <w:lang w:val="en-AU"/>
          </w:rPr>
          <w:t xml:space="preserve"> Methods for Traditional Data</w:t>
        </w:r>
        <w:r w:rsidR="00002AA2">
          <w:rPr>
            <w:noProof/>
            <w:webHidden/>
          </w:rPr>
          <w:tab/>
        </w:r>
        <w:r w:rsidR="00002AA2">
          <w:rPr>
            <w:noProof/>
            <w:webHidden/>
          </w:rPr>
          <w:fldChar w:fldCharType="begin"/>
        </w:r>
        <w:r w:rsidR="00002AA2">
          <w:rPr>
            <w:noProof/>
            <w:webHidden/>
          </w:rPr>
          <w:instrText xml:space="preserve"> PAGEREF _Toc507306490 \h </w:instrText>
        </w:r>
        <w:r w:rsidR="00002AA2">
          <w:rPr>
            <w:noProof/>
            <w:webHidden/>
          </w:rPr>
        </w:r>
        <w:r w:rsidR="00002AA2">
          <w:rPr>
            <w:noProof/>
            <w:webHidden/>
          </w:rPr>
          <w:fldChar w:fldCharType="separate"/>
        </w:r>
        <w:r w:rsidR="00002AA2">
          <w:rPr>
            <w:noProof/>
            <w:webHidden/>
          </w:rPr>
          <w:t>37</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491" w:history="1">
        <w:r w:rsidR="00002AA2" w:rsidRPr="000A10B2">
          <w:rPr>
            <w:rStyle w:val="Hyperlink"/>
            <w:noProof/>
            <w:lang w:bidi="ar-JO"/>
          </w:rPr>
          <w:t>2.4.1.1</w:t>
        </w:r>
        <w:r w:rsidR="00002AA2">
          <w:rPr>
            <w:noProof/>
          </w:rPr>
          <w:tab/>
        </w:r>
        <w:r w:rsidR="00002AA2" w:rsidRPr="000A10B2">
          <w:rPr>
            <w:rStyle w:val="Hyperlink"/>
            <w:noProof/>
            <w:lang w:bidi="ar-JO"/>
          </w:rPr>
          <w:t>Generalization</w:t>
        </w:r>
        <w:r w:rsidR="00002AA2">
          <w:rPr>
            <w:noProof/>
            <w:webHidden/>
          </w:rPr>
          <w:tab/>
        </w:r>
        <w:r w:rsidR="00002AA2">
          <w:rPr>
            <w:noProof/>
            <w:webHidden/>
          </w:rPr>
          <w:fldChar w:fldCharType="begin"/>
        </w:r>
        <w:r w:rsidR="00002AA2">
          <w:rPr>
            <w:noProof/>
            <w:webHidden/>
          </w:rPr>
          <w:instrText xml:space="preserve"> PAGEREF _Toc507306491 \h </w:instrText>
        </w:r>
        <w:r w:rsidR="00002AA2">
          <w:rPr>
            <w:noProof/>
            <w:webHidden/>
          </w:rPr>
        </w:r>
        <w:r w:rsidR="00002AA2">
          <w:rPr>
            <w:noProof/>
            <w:webHidden/>
          </w:rPr>
          <w:fldChar w:fldCharType="separate"/>
        </w:r>
        <w:r w:rsidR="00002AA2">
          <w:rPr>
            <w:noProof/>
            <w:webHidden/>
          </w:rPr>
          <w:t>37</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492" w:history="1">
        <w:r w:rsidR="00002AA2" w:rsidRPr="000A10B2">
          <w:rPr>
            <w:rStyle w:val="Hyperlink"/>
            <w:noProof/>
            <w:lang w:val="en-AU"/>
          </w:rPr>
          <w:t>2.4.1.1.1</w:t>
        </w:r>
        <w:r w:rsidR="00002AA2">
          <w:rPr>
            <w:noProof/>
          </w:rPr>
          <w:tab/>
        </w:r>
        <w:r w:rsidR="00002AA2" w:rsidRPr="000A10B2">
          <w:rPr>
            <w:rStyle w:val="Hyperlink"/>
            <w:noProof/>
            <w:lang w:val="en-AU"/>
          </w:rPr>
          <w:t>Incognito</w:t>
        </w:r>
        <w:r w:rsidR="00002AA2">
          <w:rPr>
            <w:noProof/>
            <w:webHidden/>
          </w:rPr>
          <w:tab/>
        </w:r>
        <w:r w:rsidR="00002AA2">
          <w:rPr>
            <w:noProof/>
            <w:webHidden/>
          </w:rPr>
          <w:fldChar w:fldCharType="begin"/>
        </w:r>
        <w:r w:rsidR="00002AA2">
          <w:rPr>
            <w:noProof/>
            <w:webHidden/>
          </w:rPr>
          <w:instrText xml:space="preserve"> PAGEREF _Toc507306492 \h </w:instrText>
        </w:r>
        <w:r w:rsidR="00002AA2">
          <w:rPr>
            <w:noProof/>
            <w:webHidden/>
          </w:rPr>
        </w:r>
        <w:r w:rsidR="00002AA2">
          <w:rPr>
            <w:noProof/>
            <w:webHidden/>
          </w:rPr>
          <w:fldChar w:fldCharType="separate"/>
        </w:r>
        <w:r w:rsidR="00002AA2">
          <w:rPr>
            <w:noProof/>
            <w:webHidden/>
          </w:rPr>
          <w:t>40</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493" w:history="1">
        <w:r w:rsidR="00002AA2" w:rsidRPr="000A10B2">
          <w:rPr>
            <w:rStyle w:val="Hyperlink"/>
            <w:noProof/>
            <w:lang w:val="en-AU"/>
          </w:rPr>
          <w:t>2.4.1.1.2</w:t>
        </w:r>
        <w:r w:rsidR="00002AA2">
          <w:rPr>
            <w:noProof/>
          </w:rPr>
          <w:tab/>
        </w:r>
        <w:r w:rsidR="00002AA2" w:rsidRPr="000A10B2">
          <w:rPr>
            <w:rStyle w:val="Hyperlink"/>
            <w:rFonts w:asciiTheme="majorBidi" w:hAnsiTheme="majorBidi"/>
            <w:i/>
            <w:iCs/>
            <w:noProof/>
            <w:lang w:val="en-AU"/>
          </w:rPr>
          <w:t>ℓ-diversity</w:t>
        </w:r>
        <w:r w:rsidR="00002AA2">
          <w:rPr>
            <w:noProof/>
            <w:webHidden/>
          </w:rPr>
          <w:tab/>
        </w:r>
        <w:r w:rsidR="00002AA2">
          <w:rPr>
            <w:noProof/>
            <w:webHidden/>
          </w:rPr>
          <w:fldChar w:fldCharType="begin"/>
        </w:r>
        <w:r w:rsidR="00002AA2">
          <w:rPr>
            <w:noProof/>
            <w:webHidden/>
          </w:rPr>
          <w:instrText xml:space="preserve"> PAGEREF _Toc507306493 \h </w:instrText>
        </w:r>
        <w:r w:rsidR="00002AA2">
          <w:rPr>
            <w:noProof/>
            <w:webHidden/>
          </w:rPr>
        </w:r>
        <w:r w:rsidR="00002AA2">
          <w:rPr>
            <w:noProof/>
            <w:webHidden/>
          </w:rPr>
          <w:fldChar w:fldCharType="separate"/>
        </w:r>
        <w:r w:rsidR="00002AA2">
          <w:rPr>
            <w:noProof/>
            <w:webHidden/>
          </w:rPr>
          <w:t>41</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494" w:history="1">
        <w:r w:rsidR="00002AA2" w:rsidRPr="000A10B2">
          <w:rPr>
            <w:rStyle w:val="Hyperlink"/>
            <w:noProof/>
            <w:lang w:bidi="ar-JO"/>
          </w:rPr>
          <w:t>2.4.1.2</w:t>
        </w:r>
        <w:r w:rsidR="00002AA2">
          <w:rPr>
            <w:noProof/>
          </w:rPr>
          <w:tab/>
        </w:r>
        <w:r w:rsidR="00002AA2" w:rsidRPr="000A10B2">
          <w:rPr>
            <w:rStyle w:val="Hyperlink"/>
            <w:noProof/>
            <w:lang w:bidi="ar-JO"/>
          </w:rPr>
          <w:t>Specialization</w:t>
        </w:r>
        <w:r w:rsidR="00002AA2">
          <w:rPr>
            <w:noProof/>
            <w:webHidden/>
          </w:rPr>
          <w:tab/>
        </w:r>
        <w:r w:rsidR="00002AA2">
          <w:rPr>
            <w:noProof/>
            <w:webHidden/>
          </w:rPr>
          <w:fldChar w:fldCharType="begin"/>
        </w:r>
        <w:r w:rsidR="00002AA2">
          <w:rPr>
            <w:noProof/>
            <w:webHidden/>
          </w:rPr>
          <w:instrText xml:space="preserve"> PAGEREF _Toc507306494 \h </w:instrText>
        </w:r>
        <w:r w:rsidR="00002AA2">
          <w:rPr>
            <w:noProof/>
            <w:webHidden/>
          </w:rPr>
        </w:r>
        <w:r w:rsidR="00002AA2">
          <w:rPr>
            <w:noProof/>
            <w:webHidden/>
          </w:rPr>
          <w:fldChar w:fldCharType="separate"/>
        </w:r>
        <w:r w:rsidR="00002AA2">
          <w:rPr>
            <w:noProof/>
            <w:webHidden/>
          </w:rPr>
          <w:t>43</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495" w:history="1">
        <w:r w:rsidR="00002AA2" w:rsidRPr="000A10B2">
          <w:rPr>
            <w:rStyle w:val="Hyperlink"/>
            <w:noProof/>
            <w:lang w:val="en-AU"/>
          </w:rPr>
          <w:t>2.4.1.2.1</w:t>
        </w:r>
        <w:r w:rsidR="00002AA2">
          <w:rPr>
            <w:noProof/>
          </w:rPr>
          <w:tab/>
        </w:r>
        <w:r w:rsidR="00002AA2" w:rsidRPr="000A10B2">
          <w:rPr>
            <w:rStyle w:val="Hyperlink"/>
            <w:noProof/>
            <w:lang w:val="en-AU"/>
          </w:rPr>
          <w:t>LKC Privacy</w:t>
        </w:r>
        <w:r w:rsidR="00002AA2">
          <w:rPr>
            <w:noProof/>
            <w:webHidden/>
          </w:rPr>
          <w:tab/>
        </w:r>
        <w:r w:rsidR="00002AA2">
          <w:rPr>
            <w:noProof/>
            <w:webHidden/>
          </w:rPr>
          <w:fldChar w:fldCharType="begin"/>
        </w:r>
        <w:r w:rsidR="00002AA2">
          <w:rPr>
            <w:noProof/>
            <w:webHidden/>
          </w:rPr>
          <w:instrText xml:space="preserve"> PAGEREF _Toc507306495 \h </w:instrText>
        </w:r>
        <w:r w:rsidR="00002AA2">
          <w:rPr>
            <w:noProof/>
            <w:webHidden/>
          </w:rPr>
        </w:r>
        <w:r w:rsidR="00002AA2">
          <w:rPr>
            <w:noProof/>
            <w:webHidden/>
          </w:rPr>
          <w:fldChar w:fldCharType="separate"/>
        </w:r>
        <w:r w:rsidR="00002AA2">
          <w:rPr>
            <w:noProof/>
            <w:webHidden/>
          </w:rPr>
          <w:t>45</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496" w:history="1">
        <w:r w:rsidR="00002AA2" w:rsidRPr="000A10B2">
          <w:rPr>
            <w:rStyle w:val="Hyperlink"/>
            <w:noProof/>
            <w:lang w:val="en-AU"/>
          </w:rPr>
          <w:t>2.4.1.2.2</w:t>
        </w:r>
        <w:r w:rsidR="00002AA2">
          <w:rPr>
            <w:noProof/>
          </w:rPr>
          <w:tab/>
        </w:r>
        <w:r w:rsidR="00002AA2" w:rsidRPr="000A10B2">
          <w:rPr>
            <w:rStyle w:val="Hyperlink"/>
            <w:noProof/>
            <w:lang w:val="en-AU"/>
          </w:rPr>
          <w:t>(</w:t>
        </w:r>
        <w:r w:rsidR="00002AA2" w:rsidRPr="000A10B2">
          <w:rPr>
            <w:rStyle w:val="Hyperlink"/>
            <w:rFonts w:cstheme="minorHAnsi"/>
            <w:i/>
            <w:iCs/>
            <w:noProof/>
            <w:lang w:val="en-AU"/>
          </w:rPr>
          <w:t>α</w:t>
        </w:r>
        <w:r w:rsidR="00002AA2" w:rsidRPr="000A10B2">
          <w:rPr>
            <w:rStyle w:val="Hyperlink"/>
            <w:i/>
            <w:iCs/>
            <w:noProof/>
            <w:lang w:val="en-AU"/>
          </w:rPr>
          <w:t xml:space="preserve">, </w:t>
        </w:r>
        <w:r w:rsidR="009458BA" w:rsidRPr="009458BA">
          <w:rPr>
            <w:rStyle w:val="Hyperlink"/>
            <w:i/>
            <w:iCs/>
            <w:noProof/>
            <w:lang w:val="en-AU"/>
          </w:rPr>
          <w:t>k</w:t>
        </w:r>
        <w:r w:rsidR="00002AA2" w:rsidRPr="000A10B2">
          <w:rPr>
            <w:rStyle w:val="Hyperlink"/>
            <w:noProof/>
            <w:lang w:val="en-AU"/>
          </w:rPr>
          <w:t>)-anonymisation</w:t>
        </w:r>
        <w:r w:rsidR="00002AA2">
          <w:rPr>
            <w:noProof/>
            <w:webHidden/>
          </w:rPr>
          <w:tab/>
        </w:r>
        <w:r w:rsidR="00002AA2">
          <w:rPr>
            <w:noProof/>
            <w:webHidden/>
          </w:rPr>
          <w:fldChar w:fldCharType="begin"/>
        </w:r>
        <w:r w:rsidR="00002AA2">
          <w:rPr>
            <w:noProof/>
            <w:webHidden/>
          </w:rPr>
          <w:instrText xml:space="preserve"> PAGEREF _Toc507306496 \h </w:instrText>
        </w:r>
        <w:r w:rsidR="00002AA2">
          <w:rPr>
            <w:noProof/>
            <w:webHidden/>
          </w:rPr>
        </w:r>
        <w:r w:rsidR="00002AA2">
          <w:rPr>
            <w:noProof/>
            <w:webHidden/>
          </w:rPr>
          <w:fldChar w:fldCharType="separate"/>
        </w:r>
        <w:r w:rsidR="00002AA2">
          <w:rPr>
            <w:noProof/>
            <w:webHidden/>
          </w:rPr>
          <w:t>47</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497" w:history="1">
        <w:r w:rsidR="00002AA2" w:rsidRPr="000A10B2">
          <w:rPr>
            <w:rStyle w:val="Hyperlink"/>
            <w:noProof/>
            <w:lang w:val="en-AU"/>
          </w:rPr>
          <w:t>2.4.2</w:t>
        </w:r>
        <w:r w:rsidR="00002AA2">
          <w:rPr>
            <w:rFonts w:eastAsiaTheme="minorEastAsia"/>
            <w:noProof/>
          </w:rPr>
          <w:tab/>
        </w:r>
        <w:r w:rsidR="00002AA2" w:rsidRPr="000A10B2">
          <w:rPr>
            <w:rStyle w:val="Hyperlink"/>
            <w:noProof/>
            <w:lang w:val="en-AU"/>
          </w:rPr>
          <w:t>Critic of Traditional Data Anonymisation Methods</w:t>
        </w:r>
        <w:r w:rsidR="00002AA2">
          <w:rPr>
            <w:noProof/>
            <w:webHidden/>
          </w:rPr>
          <w:tab/>
        </w:r>
        <w:r w:rsidR="00002AA2">
          <w:rPr>
            <w:noProof/>
            <w:webHidden/>
          </w:rPr>
          <w:fldChar w:fldCharType="begin"/>
        </w:r>
        <w:r w:rsidR="00002AA2">
          <w:rPr>
            <w:noProof/>
            <w:webHidden/>
          </w:rPr>
          <w:instrText xml:space="preserve"> PAGEREF _Toc507306497 \h </w:instrText>
        </w:r>
        <w:r w:rsidR="00002AA2">
          <w:rPr>
            <w:noProof/>
            <w:webHidden/>
          </w:rPr>
        </w:r>
        <w:r w:rsidR="00002AA2">
          <w:rPr>
            <w:noProof/>
            <w:webHidden/>
          </w:rPr>
          <w:fldChar w:fldCharType="separate"/>
        </w:r>
        <w:r w:rsidR="00002AA2">
          <w:rPr>
            <w:noProof/>
            <w:webHidden/>
          </w:rPr>
          <w:t>49</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498" w:history="1">
        <w:r w:rsidR="00002AA2" w:rsidRPr="000A10B2">
          <w:rPr>
            <w:rStyle w:val="Hyperlink"/>
            <w:noProof/>
            <w:lang w:val="en-AU"/>
          </w:rPr>
          <w:t>2.4.3</w:t>
        </w:r>
        <w:r w:rsidR="00002AA2">
          <w:rPr>
            <w:rFonts w:eastAsiaTheme="minorEastAsia"/>
            <w:noProof/>
          </w:rPr>
          <w:tab/>
        </w:r>
        <w:r w:rsidR="009458BA" w:rsidRPr="009458BA">
          <w:rPr>
            <w:rStyle w:val="Hyperlink"/>
            <w:i/>
            <w:iCs/>
            <w:noProof/>
            <w:lang w:val="en-AU"/>
          </w:rPr>
          <w:t>K-anonymity</w:t>
        </w:r>
        <w:r w:rsidR="00002AA2" w:rsidRPr="000A10B2">
          <w:rPr>
            <w:rStyle w:val="Hyperlink"/>
            <w:noProof/>
            <w:lang w:val="en-AU"/>
          </w:rPr>
          <w:t xml:space="preserve"> Methods for Big Data</w:t>
        </w:r>
        <w:r w:rsidR="00002AA2">
          <w:rPr>
            <w:noProof/>
            <w:webHidden/>
          </w:rPr>
          <w:tab/>
        </w:r>
        <w:r w:rsidR="00002AA2">
          <w:rPr>
            <w:noProof/>
            <w:webHidden/>
          </w:rPr>
          <w:fldChar w:fldCharType="begin"/>
        </w:r>
        <w:r w:rsidR="00002AA2">
          <w:rPr>
            <w:noProof/>
            <w:webHidden/>
          </w:rPr>
          <w:instrText xml:space="preserve"> PAGEREF _Toc507306498 \h </w:instrText>
        </w:r>
        <w:r w:rsidR="00002AA2">
          <w:rPr>
            <w:noProof/>
            <w:webHidden/>
          </w:rPr>
        </w:r>
        <w:r w:rsidR="00002AA2">
          <w:rPr>
            <w:noProof/>
            <w:webHidden/>
          </w:rPr>
          <w:fldChar w:fldCharType="separate"/>
        </w:r>
        <w:r w:rsidR="00002AA2">
          <w:rPr>
            <w:noProof/>
            <w:webHidden/>
          </w:rPr>
          <w:t>50</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499" w:history="1">
        <w:r w:rsidR="00002AA2" w:rsidRPr="000A10B2">
          <w:rPr>
            <w:rStyle w:val="Hyperlink"/>
            <w:rFonts w:eastAsia="Times New Roman"/>
            <w:noProof/>
            <w:lang w:bidi="ar-JO"/>
          </w:rPr>
          <w:t>2.4.3.1</w:t>
        </w:r>
        <w:r w:rsidR="00002AA2">
          <w:rPr>
            <w:noProof/>
          </w:rPr>
          <w:tab/>
        </w:r>
        <w:r w:rsidR="00002AA2" w:rsidRPr="000A10B2">
          <w:rPr>
            <w:rStyle w:val="Hyperlink"/>
            <w:rFonts w:eastAsia="Times New Roman"/>
            <w:noProof/>
            <w:lang w:bidi="ar-JO"/>
          </w:rPr>
          <w:t>Generalization</w:t>
        </w:r>
        <w:r w:rsidR="00002AA2">
          <w:rPr>
            <w:noProof/>
            <w:webHidden/>
          </w:rPr>
          <w:tab/>
        </w:r>
        <w:r w:rsidR="00002AA2">
          <w:rPr>
            <w:noProof/>
            <w:webHidden/>
          </w:rPr>
          <w:fldChar w:fldCharType="begin"/>
        </w:r>
        <w:r w:rsidR="00002AA2">
          <w:rPr>
            <w:noProof/>
            <w:webHidden/>
          </w:rPr>
          <w:instrText xml:space="preserve"> PAGEREF _Toc507306499 \h </w:instrText>
        </w:r>
        <w:r w:rsidR="00002AA2">
          <w:rPr>
            <w:noProof/>
            <w:webHidden/>
          </w:rPr>
        </w:r>
        <w:r w:rsidR="00002AA2">
          <w:rPr>
            <w:noProof/>
            <w:webHidden/>
          </w:rPr>
          <w:fldChar w:fldCharType="separate"/>
        </w:r>
        <w:r w:rsidR="00002AA2">
          <w:rPr>
            <w:noProof/>
            <w:webHidden/>
          </w:rPr>
          <w:t>50</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500" w:history="1">
        <w:r w:rsidR="00002AA2" w:rsidRPr="000A10B2">
          <w:rPr>
            <w:rStyle w:val="Hyperlink"/>
            <w:rFonts w:eastAsia="Times New Roman"/>
            <w:noProof/>
            <w:lang w:val="en-AU"/>
          </w:rPr>
          <w:t>2.4.3.1.1</w:t>
        </w:r>
        <w:r w:rsidR="00002AA2">
          <w:rPr>
            <w:noProof/>
          </w:rPr>
          <w:tab/>
        </w:r>
        <w:r w:rsidR="00002AA2" w:rsidRPr="000A10B2">
          <w:rPr>
            <w:rStyle w:val="Hyperlink"/>
            <w:rFonts w:eastAsia="Times New Roman"/>
            <w:noProof/>
            <w:lang w:val="en-AU"/>
          </w:rPr>
          <w:t>Advanced BUG</w:t>
        </w:r>
        <w:r w:rsidR="00002AA2">
          <w:rPr>
            <w:noProof/>
            <w:webHidden/>
          </w:rPr>
          <w:tab/>
        </w:r>
        <w:r w:rsidR="00002AA2">
          <w:rPr>
            <w:noProof/>
            <w:webHidden/>
          </w:rPr>
          <w:fldChar w:fldCharType="begin"/>
        </w:r>
        <w:r w:rsidR="00002AA2">
          <w:rPr>
            <w:noProof/>
            <w:webHidden/>
          </w:rPr>
          <w:instrText xml:space="preserve"> PAGEREF _Toc507306500 \h </w:instrText>
        </w:r>
        <w:r w:rsidR="00002AA2">
          <w:rPr>
            <w:noProof/>
            <w:webHidden/>
          </w:rPr>
        </w:r>
        <w:r w:rsidR="00002AA2">
          <w:rPr>
            <w:noProof/>
            <w:webHidden/>
          </w:rPr>
          <w:fldChar w:fldCharType="separate"/>
        </w:r>
        <w:r w:rsidR="00002AA2">
          <w:rPr>
            <w:noProof/>
            <w:webHidden/>
          </w:rPr>
          <w:t>50</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01" w:history="1">
        <w:r w:rsidR="00002AA2" w:rsidRPr="000A10B2">
          <w:rPr>
            <w:rStyle w:val="Hyperlink"/>
            <w:noProof/>
            <w:lang w:bidi="ar-JO"/>
          </w:rPr>
          <w:t>2.4.3.2</w:t>
        </w:r>
        <w:r w:rsidR="00002AA2">
          <w:rPr>
            <w:noProof/>
          </w:rPr>
          <w:tab/>
        </w:r>
        <w:r w:rsidR="00002AA2" w:rsidRPr="000A10B2">
          <w:rPr>
            <w:rStyle w:val="Hyperlink"/>
            <w:noProof/>
            <w:lang w:bidi="ar-JO"/>
          </w:rPr>
          <w:t>Specialization</w:t>
        </w:r>
        <w:r w:rsidR="00002AA2">
          <w:rPr>
            <w:noProof/>
            <w:webHidden/>
          </w:rPr>
          <w:tab/>
        </w:r>
        <w:r w:rsidR="00002AA2">
          <w:rPr>
            <w:noProof/>
            <w:webHidden/>
          </w:rPr>
          <w:fldChar w:fldCharType="begin"/>
        </w:r>
        <w:r w:rsidR="00002AA2">
          <w:rPr>
            <w:noProof/>
            <w:webHidden/>
          </w:rPr>
          <w:instrText xml:space="preserve"> PAGEREF _Toc507306501 \h </w:instrText>
        </w:r>
        <w:r w:rsidR="00002AA2">
          <w:rPr>
            <w:noProof/>
            <w:webHidden/>
          </w:rPr>
        </w:r>
        <w:r w:rsidR="00002AA2">
          <w:rPr>
            <w:noProof/>
            <w:webHidden/>
          </w:rPr>
          <w:fldChar w:fldCharType="separate"/>
        </w:r>
        <w:r w:rsidR="00002AA2">
          <w:rPr>
            <w:noProof/>
            <w:webHidden/>
          </w:rPr>
          <w:t>51</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502" w:history="1">
        <w:r w:rsidR="00002AA2" w:rsidRPr="000A10B2">
          <w:rPr>
            <w:rStyle w:val="Hyperlink"/>
            <w:noProof/>
            <w:lang w:val="en-AU"/>
          </w:rPr>
          <w:t>2.4.3.2.1</w:t>
        </w:r>
        <w:r w:rsidR="00002AA2">
          <w:rPr>
            <w:noProof/>
          </w:rPr>
          <w:tab/>
        </w:r>
        <w:r w:rsidR="00002AA2" w:rsidRPr="000A10B2">
          <w:rPr>
            <w:rStyle w:val="Hyperlink"/>
            <w:noProof/>
            <w:lang w:val="en-AU"/>
          </w:rPr>
          <w:t>Two-Phase Top-Down Specialization</w:t>
        </w:r>
        <w:r w:rsidR="00002AA2">
          <w:rPr>
            <w:noProof/>
            <w:webHidden/>
          </w:rPr>
          <w:tab/>
        </w:r>
        <w:r w:rsidR="00002AA2">
          <w:rPr>
            <w:noProof/>
            <w:webHidden/>
          </w:rPr>
          <w:fldChar w:fldCharType="begin"/>
        </w:r>
        <w:r w:rsidR="00002AA2">
          <w:rPr>
            <w:noProof/>
            <w:webHidden/>
          </w:rPr>
          <w:instrText xml:space="preserve"> PAGEREF _Toc507306502 \h </w:instrText>
        </w:r>
        <w:r w:rsidR="00002AA2">
          <w:rPr>
            <w:noProof/>
            <w:webHidden/>
          </w:rPr>
        </w:r>
        <w:r w:rsidR="00002AA2">
          <w:rPr>
            <w:noProof/>
            <w:webHidden/>
          </w:rPr>
          <w:fldChar w:fldCharType="separate"/>
        </w:r>
        <w:r w:rsidR="00002AA2">
          <w:rPr>
            <w:noProof/>
            <w:webHidden/>
          </w:rPr>
          <w:t>51</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03" w:history="1">
        <w:r w:rsidR="00002AA2" w:rsidRPr="000A10B2">
          <w:rPr>
            <w:rStyle w:val="Hyperlink"/>
            <w:noProof/>
            <w:lang w:val="en-AU"/>
          </w:rPr>
          <w:t>2.4.4</w:t>
        </w:r>
        <w:r w:rsidR="00002AA2">
          <w:rPr>
            <w:rFonts w:eastAsiaTheme="minorEastAsia"/>
            <w:noProof/>
          </w:rPr>
          <w:tab/>
        </w:r>
        <w:r w:rsidR="00002AA2" w:rsidRPr="000A10B2">
          <w:rPr>
            <w:rStyle w:val="Hyperlink"/>
            <w:noProof/>
            <w:lang w:val="en-AU"/>
          </w:rPr>
          <w:t>Critic of Big Data Anonymisation Methods</w:t>
        </w:r>
        <w:r w:rsidR="00002AA2">
          <w:rPr>
            <w:noProof/>
            <w:webHidden/>
          </w:rPr>
          <w:tab/>
        </w:r>
        <w:r w:rsidR="00002AA2">
          <w:rPr>
            <w:noProof/>
            <w:webHidden/>
          </w:rPr>
          <w:fldChar w:fldCharType="begin"/>
        </w:r>
        <w:r w:rsidR="00002AA2">
          <w:rPr>
            <w:noProof/>
            <w:webHidden/>
          </w:rPr>
          <w:instrText xml:space="preserve"> PAGEREF _Toc507306503 \h </w:instrText>
        </w:r>
        <w:r w:rsidR="00002AA2">
          <w:rPr>
            <w:noProof/>
            <w:webHidden/>
          </w:rPr>
        </w:r>
        <w:r w:rsidR="00002AA2">
          <w:rPr>
            <w:noProof/>
            <w:webHidden/>
          </w:rPr>
          <w:fldChar w:fldCharType="separate"/>
        </w:r>
        <w:r w:rsidR="00002AA2">
          <w:rPr>
            <w:noProof/>
            <w:webHidden/>
          </w:rPr>
          <w:t>52</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04" w:history="1">
        <w:r w:rsidR="00002AA2" w:rsidRPr="000A10B2">
          <w:rPr>
            <w:rStyle w:val="Hyperlink"/>
            <w:noProof/>
          </w:rPr>
          <w:t>2.5</w:t>
        </w:r>
        <w:r w:rsidR="00002AA2">
          <w:rPr>
            <w:rFonts w:eastAsiaTheme="minorEastAsia"/>
            <w:noProof/>
          </w:rPr>
          <w:tab/>
        </w:r>
        <w:r w:rsidR="00002AA2" w:rsidRPr="000A10B2">
          <w:rPr>
            <w:rStyle w:val="Hyperlink"/>
            <w:noProof/>
          </w:rPr>
          <w:t>Summary</w:t>
        </w:r>
        <w:r w:rsidR="00002AA2">
          <w:rPr>
            <w:noProof/>
            <w:webHidden/>
          </w:rPr>
          <w:tab/>
        </w:r>
        <w:r w:rsidR="00002AA2">
          <w:rPr>
            <w:noProof/>
            <w:webHidden/>
          </w:rPr>
          <w:fldChar w:fldCharType="begin"/>
        </w:r>
        <w:r w:rsidR="00002AA2">
          <w:rPr>
            <w:noProof/>
            <w:webHidden/>
          </w:rPr>
          <w:instrText xml:space="preserve"> PAGEREF _Toc507306504 \h </w:instrText>
        </w:r>
        <w:r w:rsidR="00002AA2">
          <w:rPr>
            <w:noProof/>
            <w:webHidden/>
          </w:rPr>
        </w:r>
        <w:r w:rsidR="00002AA2">
          <w:rPr>
            <w:noProof/>
            <w:webHidden/>
          </w:rPr>
          <w:fldChar w:fldCharType="separate"/>
        </w:r>
        <w:r w:rsidR="00002AA2">
          <w:rPr>
            <w:noProof/>
            <w:webHidden/>
          </w:rPr>
          <w:t>54</w:t>
        </w:r>
        <w:r w:rsidR="00002AA2">
          <w:rPr>
            <w:noProof/>
            <w:webHidden/>
          </w:rPr>
          <w:fldChar w:fldCharType="end"/>
        </w:r>
      </w:hyperlink>
    </w:p>
    <w:p w:rsidR="00002AA2" w:rsidRDefault="006443C6">
      <w:pPr>
        <w:pStyle w:val="TOC1"/>
        <w:tabs>
          <w:tab w:val="left" w:pos="440"/>
          <w:tab w:val="right" w:leader="dot" w:pos="9350"/>
        </w:tabs>
        <w:rPr>
          <w:rFonts w:eastAsiaTheme="minorEastAsia"/>
          <w:noProof/>
        </w:rPr>
      </w:pPr>
      <w:hyperlink w:anchor="_Toc507306505" w:history="1">
        <w:r w:rsidR="00002AA2" w:rsidRPr="000A10B2">
          <w:rPr>
            <w:rStyle w:val="Hyperlink"/>
            <w:noProof/>
            <w:lang w:val="en-AU"/>
          </w:rPr>
          <w:t>3</w:t>
        </w:r>
        <w:r w:rsidR="00002AA2">
          <w:rPr>
            <w:rFonts w:eastAsiaTheme="minorEastAsia"/>
            <w:noProof/>
          </w:rPr>
          <w:tab/>
        </w:r>
        <w:r w:rsidR="00002AA2" w:rsidRPr="000A10B2">
          <w:rPr>
            <w:rStyle w:val="Hyperlink"/>
            <w:noProof/>
            <w:lang w:val="en-AU"/>
          </w:rPr>
          <w:t>- MULTI-DIMENTIONAL SENSITIVITY-BASED ANONYMISATION METHOD</w:t>
        </w:r>
        <w:r w:rsidR="00002AA2">
          <w:rPr>
            <w:noProof/>
            <w:webHidden/>
          </w:rPr>
          <w:tab/>
        </w:r>
        <w:r w:rsidR="00002AA2">
          <w:rPr>
            <w:noProof/>
            <w:webHidden/>
          </w:rPr>
          <w:fldChar w:fldCharType="begin"/>
        </w:r>
        <w:r w:rsidR="00002AA2">
          <w:rPr>
            <w:noProof/>
            <w:webHidden/>
          </w:rPr>
          <w:instrText xml:space="preserve"> PAGEREF _Toc507306505 \h </w:instrText>
        </w:r>
        <w:r w:rsidR="00002AA2">
          <w:rPr>
            <w:noProof/>
            <w:webHidden/>
          </w:rPr>
        </w:r>
        <w:r w:rsidR="00002AA2">
          <w:rPr>
            <w:noProof/>
            <w:webHidden/>
          </w:rPr>
          <w:fldChar w:fldCharType="separate"/>
        </w:r>
        <w:r w:rsidR="00002AA2">
          <w:rPr>
            <w:noProof/>
            <w:webHidden/>
          </w:rPr>
          <w:t>56</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06" w:history="1">
        <w:r w:rsidR="00002AA2" w:rsidRPr="000A10B2">
          <w:rPr>
            <w:rStyle w:val="Hyperlink"/>
            <w:noProof/>
          </w:rPr>
          <w:t>3.1</w:t>
        </w:r>
        <w:r w:rsidR="00002AA2">
          <w:rPr>
            <w:rFonts w:eastAsiaTheme="minorEastAsia"/>
            <w:noProof/>
          </w:rPr>
          <w:tab/>
        </w:r>
        <w:r w:rsidR="00002AA2" w:rsidRPr="000A10B2">
          <w:rPr>
            <w:rStyle w:val="Hyperlink"/>
            <w:noProof/>
          </w:rPr>
          <w:t>Requirements for Big Data Anonymisation Method</w:t>
        </w:r>
        <w:r w:rsidR="00002AA2">
          <w:rPr>
            <w:noProof/>
            <w:webHidden/>
          </w:rPr>
          <w:tab/>
        </w:r>
        <w:r w:rsidR="00002AA2">
          <w:rPr>
            <w:noProof/>
            <w:webHidden/>
          </w:rPr>
          <w:fldChar w:fldCharType="begin"/>
        </w:r>
        <w:r w:rsidR="00002AA2">
          <w:rPr>
            <w:noProof/>
            <w:webHidden/>
          </w:rPr>
          <w:instrText xml:space="preserve"> PAGEREF _Toc507306506 \h </w:instrText>
        </w:r>
        <w:r w:rsidR="00002AA2">
          <w:rPr>
            <w:noProof/>
            <w:webHidden/>
          </w:rPr>
        </w:r>
        <w:r w:rsidR="00002AA2">
          <w:rPr>
            <w:noProof/>
            <w:webHidden/>
          </w:rPr>
          <w:fldChar w:fldCharType="separate"/>
        </w:r>
        <w:r w:rsidR="00002AA2">
          <w:rPr>
            <w:noProof/>
            <w:webHidden/>
          </w:rPr>
          <w:t>57</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07" w:history="1">
        <w:r w:rsidR="00002AA2" w:rsidRPr="000A10B2">
          <w:rPr>
            <w:rStyle w:val="Hyperlink"/>
            <w:rFonts w:eastAsia="SimSun"/>
            <w:noProof/>
            <w:lang w:val="en-AU"/>
          </w:rPr>
          <w:t>3.1.1</w:t>
        </w:r>
        <w:r w:rsidR="00002AA2">
          <w:rPr>
            <w:rFonts w:eastAsiaTheme="minorEastAsia"/>
            <w:noProof/>
          </w:rPr>
          <w:tab/>
        </w:r>
        <w:r w:rsidR="00002AA2" w:rsidRPr="000A10B2">
          <w:rPr>
            <w:rStyle w:val="Hyperlink"/>
            <w:noProof/>
            <w:lang w:val="en-AU"/>
          </w:rPr>
          <w:t>Equivalency Increase</w:t>
        </w:r>
        <w:r w:rsidR="00002AA2">
          <w:rPr>
            <w:noProof/>
            <w:webHidden/>
          </w:rPr>
          <w:tab/>
        </w:r>
        <w:r w:rsidR="00002AA2">
          <w:rPr>
            <w:noProof/>
            <w:webHidden/>
          </w:rPr>
          <w:fldChar w:fldCharType="begin"/>
        </w:r>
        <w:r w:rsidR="00002AA2">
          <w:rPr>
            <w:noProof/>
            <w:webHidden/>
          </w:rPr>
          <w:instrText xml:space="preserve"> PAGEREF _Toc507306507 \h </w:instrText>
        </w:r>
        <w:r w:rsidR="00002AA2">
          <w:rPr>
            <w:noProof/>
            <w:webHidden/>
          </w:rPr>
        </w:r>
        <w:r w:rsidR="00002AA2">
          <w:rPr>
            <w:noProof/>
            <w:webHidden/>
          </w:rPr>
          <w:fldChar w:fldCharType="separate"/>
        </w:r>
        <w:r w:rsidR="00002AA2">
          <w:rPr>
            <w:noProof/>
            <w:webHidden/>
          </w:rPr>
          <w:t>57</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08" w:history="1">
        <w:r w:rsidR="00002AA2" w:rsidRPr="000A10B2">
          <w:rPr>
            <w:rStyle w:val="Hyperlink"/>
            <w:noProof/>
            <w:lang w:val="en-AU"/>
          </w:rPr>
          <w:t>3.1.2</w:t>
        </w:r>
        <w:r w:rsidR="00002AA2">
          <w:rPr>
            <w:rFonts w:eastAsiaTheme="minorEastAsia"/>
            <w:noProof/>
          </w:rPr>
          <w:tab/>
        </w:r>
        <w:r w:rsidR="00002AA2" w:rsidRPr="000A10B2">
          <w:rPr>
            <w:rStyle w:val="Hyperlink"/>
            <w:noProof/>
            <w:lang w:val="en-AU"/>
          </w:rPr>
          <w:t>Information Gain and Security</w:t>
        </w:r>
        <w:r w:rsidR="00002AA2">
          <w:rPr>
            <w:noProof/>
            <w:webHidden/>
          </w:rPr>
          <w:tab/>
        </w:r>
        <w:r w:rsidR="00002AA2">
          <w:rPr>
            <w:noProof/>
            <w:webHidden/>
          </w:rPr>
          <w:fldChar w:fldCharType="begin"/>
        </w:r>
        <w:r w:rsidR="00002AA2">
          <w:rPr>
            <w:noProof/>
            <w:webHidden/>
          </w:rPr>
          <w:instrText xml:space="preserve"> PAGEREF _Toc507306508 \h </w:instrText>
        </w:r>
        <w:r w:rsidR="00002AA2">
          <w:rPr>
            <w:noProof/>
            <w:webHidden/>
          </w:rPr>
        </w:r>
        <w:r w:rsidR="00002AA2">
          <w:rPr>
            <w:noProof/>
            <w:webHidden/>
          </w:rPr>
          <w:fldChar w:fldCharType="separate"/>
        </w:r>
        <w:r w:rsidR="00002AA2">
          <w:rPr>
            <w:noProof/>
            <w:webHidden/>
          </w:rPr>
          <w:t>60</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09" w:history="1">
        <w:r w:rsidR="00002AA2" w:rsidRPr="000A10B2">
          <w:rPr>
            <w:rStyle w:val="Hyperlink"/>
            <w:noProof/>
            <w:lang w:val="en-AU"/>
          </w:rPr>
          <w:t>3.1.3</w:t>
        </w:r>
        <w:r w:rsidR="00002AA2">
          <w:rPr>
            <w:rFonts w:eastAsiaTheme="minorEastAsia"/>
            <w:noProof/>
          </w:rPr>
          <w:tab/>
        </w:r>
        <w:r w:rsidR="00002AA2" w:rsidRPr="000A10B2">
          <w:rPr>
            <w:rStyle w:val="Hyperlink"/>
            <w:noProof/>
            <w:lang w:val="en-AU"/>
          </w:rPr>
          <w:t>Parallel Algorithm</w:t>
        </w:r>
        <w:r w:rsidR="00002AA2">
          <w:rPr>
            <w:noProof/>
            <w:webHidden/>
          </w:rPr>
          <w:tab/>
        </w:r>
        <w:r w:rsidR="00002AA2">
          <w:rPr>
            <w:noProof/>
            <w:webHidden/>
          </w:rPr>
          <w:fldChar w:fldCharType="begin"/>
        </w:r>
        <w:r w:rsidR="00002AA2">
          <w:rPr>
            <w:noProof/>
            <w:webHidden/>
          </w:rPr>
          <w:instrText xml:space="preserve"> PAGEREF _Toc507306509 \h </w:instrText>
        </w:r>
        <w:r w:rsidR="00002AA2">
          <w:rPr>
            <w:noProof/>
            <w:webHidden/>
          </w:rPr>
        </w:r>
        <w:r w:rsidR="00002AA2">
          <w:rPr>
            <w:noProof/>
            <w:webHidden/>
          </w:rPr>
          <w:fldChar w:fldCharType="separate"/>
        </w:r>
        <w:r w:rsidR="00002AA2">
          <w:rPr>
            <w:noProof/>
            <w:webHidden/>
          </w:rPr>
          <w:t>62</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10" w:history="1">
        <w:r w:rsidR="00002AA2" w:rsidRPr="000A10B2">
          <w:rPr>
            <w:rStyle w:val="Hyperlink"/>
            <w:noProof/>
            <w:lang w:val="en-AU"/>
          </w:rPr>
          <w:t>3.1.4</w:t>
        </w:r>
        <w:r w:rsidR="00002AA2">
          <w:rPr>
            <w:rFonts w:eastAsiaTheme="minorEastAsia"/>
            <w:noProof/>
          </w:rPr>
          <w:tab/>
        </w:r>
        <w:r w:rsidR="00002AA2" w:rsidRPr="000A10B2">
          <w:rPr>
            <w:rStyle w:val="Hyperlink"/>
            <w:noProof/>
            <w:lang w:val="en-AU"/>
          </w:rPr>
          <w:t>Gradual Access</w:t>
        </w:r>
        <w:r w:rsidR="00002AA2">
          <w:rPr>
            <w:noProof/>
            <w:webHidden/>
          </w:rPr>
          <w:tab/>
        </w:r>
        <w:r w:rsidR="00002AA2">
          <w:rPr>
            <w:noProof/>
            <w:webHidden/>
          </w:rPr>
          <w:fldChar w:fldCharType="begin"/>
        </w:r>
        <w:r w:rsidR="00002AA2">
          <w:rPr>
            <w:noProof/>
            <w:webHidden/>
          </w:rPr>
          <w:instrText xml:space="preserve"> PAGEREF _Toc507306510 \h </w:instrText>
        </w:r>
        <w:r w:rsidR="00002AA2">
          <w:rPr>
            <w:noProof/>
            <w:webHidden/>
          </w:rPr>
        </w:r>
        <w:r w:rsidR="00002AA2">
          <w:rPr>
            <w:noProof/>
            <w:webHidden/>
          </w:rPr>
          <w:fldChar w:fldCharType="separate"/>
        </w:r>
        <w:r w:rsidR="00002AA2">
          <w:rPr>
            <w:noProof/>
            <w:webHidden/>
          </w:rPr>
          <w:t>63</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11" w:history="1">
        <w:r w:rsidR="00002AA2" w:rsidRPr="000A10B2">
          <w:rPr>
            <w:rStyle w:val="Hyperlink"/>
            <w:noProof/>
          </w:rPr>
          <w:t>3.2</w:t>
        </w:r>
        <w:r w:rsidR="00002AA2">
          <w:rPr>
            <w:rFonts w:eastAsiaTheme="minorEastAsia"/>
            <w:noProof/>
          </w:rPr>
          <w:tab/>
        </w:r>
        <w:r w:rsidR="00002AA2" w:rsidRPr="000A10B2">
          <w:rPr>
            <w:rStyle w:val="Hyperlink"/>
            <w:noProof/>
          </w:rPr>
          <w:t>Multi-Dimensional Sensitivity-Based Anonymisation Method Concept</w:t>
        </w:r>
        <w:r w:rsidR="00002AA2">
          <w:rPr>
            <w:noProof/>
            <w:webHidden/>
          </w:rPr>
          <w:tab/>
        </w:r>
        <w:r w:rsidR="00002AA2">
          <w:rPr>
            <w:noProof/>
            <w:webHidden/>
          </w:rPr>
          <w:fldChar w:fldCharType="begin"/>
        </w:r>
        <w:r w:rsidR="00002AA2">
          <w:rPr>
            <w:noProof/>
            <w:webHidden/>
          </w:rPr>
          <w:instrText xml:space="preserve"> PAGEREF _Toc507306511 \h </w:instrText>
        </w:r>
        <w:r w:rsidR="00002AA2">
          <w:rPr>
            <w:noProof/>
            <w:webHidden/>
          </w:rPr>
        </w:r>
        <w:r w:rsidR="00002AA2">
          <w:rPr>
            <w:noProof/>
            <w:webHidden/>
          </w:rPr>
          <w:fldChar w:fldCharType="separate"/>
        </w:r>
        <w:r w:rsidR="00002AA2">
          <w:rPr>
            <w:noProof/>
            <w:webHidden/>
          </w:rPr>
          <w:t>63</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12" w:history="1">
        <w:r w:rsidR="00002AA2" w:rsidRPr="000A10B2">
          <w:rPr>
            <w:rStyle w:val="Hyperlink"/>
            <w:noProof/>
            <w:lang w:val="en-AU"/>
          </w:rPr>
          <w:t>3.2.1</w:t>
        </w:r>
        <w:r w:rsidR="00002AA2">
          <w:rPr>
            <w:rFonts w:eastAsiaTheme="minorEastAsia"/>
            <w:noProof/>
          </w:rPr>
          <w:tab/>
        </w:r>
        <w:r w:rsidR="00002AA2" w:rsidRPr="000A10B2">
          <w:rPr>
            <w:rStyle w:val="Hyperlink"/>
            <w:noProof/>
            <w:lang w:val="en-AU"/>
          </w:rPr>
          <w:t>Quasi Identifiers and Classes</w:t>
        </w:r>
        <w:r w:rsidR="00002AA2">
          <w:rPr>
            <w:noProof/>
            <w:webHidden/>
          </w:rPr>
          <w:tab/>
        </w:r>
        <w:r w:rsidR="00002AA2">
          <w:rPr>
            <w:noProof/>
            <w:webHidden/>
          </w:rPr>
          <w:fldChar w:fldCharType="begin"/>
        </w:r>
        <w:r w:rsidR="00002AA2">
          <w:rPr>
            <w:noProof/>
            <w:webHidden/>
          </w:rPr>
          <w:instrText xml:space="preserve"> PAGEREF _Toc507306512 \h </w:instrText>
        </w:r>
        <w:r w:rsidR="00002AA2">
          <w:rPr>
            <w:noProof/>
            <w:webHidden/>
          </w:rPr>
        </w:r>
        <w:r w:rsidR="00002AA2">
          <w:rPr>
            <w:noProof/>
            <w:webHidden/>
          </w:rPr>
          <w:fldChar w:fldCharType="separate"/>
        </w:r>
        <w:r w:rsidR="00002AA2">
          <w:rPr>
            <w:noProof/>
            <w:webHidden/>
          </w:rPr>
          <w:t>64</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13" w:history="1">
        <w:r w:rsidR="00002AA2" w:rsidRPr="000A10B2">
          <w:rPr>
            <w:rStyle w:val="Hyperlink"/>
            <w:noProof/>
            <w:lang w:val="en-AU"/>
          </w:rPr>
          <w:t>3.2.2</w:t>
        </w:r>
        <w:r w:rsidR="00002AA2">
          <w:rPr>
            <w:rFonts w:eastAsiaTheme="minorEastAsia"/>
            <w:noProof/>
          </w:rPr>
          <w:tab/>
        </w:r>
        <w:r w:rsidR="00002AA2" w:rsidRPr="000A10B2">
          <w:rPr>
            <w:rStyle w:val="Hyperlink"/>
            <w:noProof/>
            <w:lang w:val="en-AU"/>
          </w:rPr>
          <w:t>Probability Concept and Anonymisation Masking</w:t>
        </w:r>
        <w:r w:rsidR="00002AA2">
          <w:rPr>
            <w:noProof/>
            <w:webHidden/>
          </w:rPr>
          <w:tab/>
        </w:r>
        <w:r w:rsidR="00002AA2">
          <w:rPr>
            <w:noProof/>
            <w:webHidden/>
          </w:rPr>
          <w:fldChar w:fldCharType="begin"/>
        </w:r>
        <w:r w:rsidR="00002AA2">
          <w:rPr>
            <w:noProof/>
            <w:webHidden/>
          </w:rPr>
          <w:instrText xml:space="preserve"> PAGEREF _Toc507306513 \h </w:instrText>
        </w:r>
        <w:r w:rsidR="00002AA2">
          <w:rPr>
            <w:noProof/>
            <w:webHidden/>
          </w:rPr>
        </w:r>
        <w:r w:rsidR="00002AA2">
          <w:rPr>
            <w:noProof/>
            <w:webHidden/>
          </w:rPr>
          <w:fldChar w:fldCharType="separate"/>
        </w:r>
        <w:r w:rsidR="00002AA2">
          <w:rPr>
            <w:noProof/>
            <w:webHidden/>
          </w:rPr>
          <w:t>64</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14" w:history="1">
        <w:r w:rsidR="00002AA2" w:rsidRPr="000A10B2">
          <w:rPr>
            <w:rStyle w:val="Hyperlink"/>
            <w:noProof/>
            <w:lang w:bidi="ar-JO"/>
          </w:rPr>
          <w:t>3.2.2.1</w:t>
        </w:r>
        <w:r w:rsidR="00002AA2">
          <w:rPr>
            <w:noProof/>
          </w:rPr>
          <w:tab/>
        </w:r>
        <w:r w:rsidR="00002AA2" w:rsidRPr="000A10B2">
          <w:rPr>
            <w:rStyle w:val="Hyperlink"/>
            <w:noProof/>
            <w:lang w:bidi="ar-JO"/>
          </w:rPr>
          <w:t>Interval and Taxonomy Tree Masking</w:t>
        </w:r>
        <w:r w:rsidR="00002AA2">
          <w:rPr>
            <w:noProof/>
            <w:webHidden/>
          </w:rPr>
          <w:tab/>
        </w:r>
        <w:r w:rsidR="00002AA2">
          <w:rPr>
            <w:noProof/>
            <w:webHidden/>
          </w:rPr>
          <w:fldChar w:fldCharType="begin"/>
        </w:r>
        <w:r w:rsidR="00002AA2">
          <w:rPr>
            <w:noProof/>
            <w:webHidden/>
          </w:rPr>
          <w:instrText xml:space="preserve"> PAGEREF _Toc507306514 \h </w:instrText>
        </w:r>
        <w:r w:rsidR="00002AA2">
          <w:rPr>
            <w:noProof/>
            <w:webHidden/>
          </w:rPr>
        </w:r>
        <w:r w:rsidR="00002AA2">
          <w:rPr>
            <w:noProof/>
            <w:webHidden/>
          </w:rPr>
          <w:fldChar w:fldCharType="separate"/>
        </w:r>
        <w:r w:rsidR="00002AA2">
          <w:rPr>
            <w:noProof/>
            <w:webHidden/>
          </w:rPr>
          <w:t>66</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15" w:history="1">
        <w:r w:rsidR="00002AA2" w:rsidRPr="000A10B2">
          <w:rPr>
            <w:rStyle w:val="Hyperlink"/>
            <w:noProof/>
            <w:lang w:bidi="ar-JO"/>
          </w:rPr>
          <w:t>3.2.2.2</w:t>
        </w:r>
        <w:r w:rsidR="00002AA2">
          <w:rPr>
            <w:noProof/>
          </w:rPr>
          <w:tab/>
        </w:r>
        <w:r w:rsidR="00002AA2" w:rsidRPr="000A10B2">
          <w:rPr>
            <w:rStyle w:val="Hyperlink"/>
            <w:noProof/>
            <w:lang w:bidi="ar-JO"/>
          </w:rPr>
          <w:t>Suppression Masking</w:t>
        </w:r>
        <w:r w:rsidR="00002AA2">
          <w:rPr>
            <w:noProof/>
            <w:webHidden/>
          </w:rPr>
          <w:tab/>
        </w:r>
        <w:r w:rsidR="00002AA2">
          <w:rPr>
            <w:noProof/>
            <w:webHidden/>
          </w:rPr>
          <w:fldChar w:fldCharType="begin"/>
        </w:r>
        <w:r w:rsidR="00002AA2">
          <w:rPr>
            <w:noProof/>
            <w:webHidden/>
          </w:rPr>
          <w:instrText xml:space="preserve"> PAGEREF _Toc507306515 \h </w:instrText>
        </w:r>
        <w:r w:rsidR="00002AA2">
          <w:rPr>
            <w:noProof/>
            <w:webHidden/>
          </w:rPr>
        </w:r>
        <w:r w:rsidR="00002AA2">
          <w:rPr>
            <w:noProof/>
            <w:webHidden/>
          </w:rPr>
          <w:fldChar w:fldCharType="separate"/>
        </w:r>
        <w:r w:rsidR="00002AA2">
          <w:rPr>
            <w:noProof/>
            <w:webHidden/>
          </w:rPr>
          <w:t>68</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16" w:history="1">
        <w:r w:rsidR="00002AA2" w:rsidRPr="000A10B2">
          <w:rPr>
            <w:rStyle w:val="Hyperlink"/>
            <w:noProof/>
            <w:lang w:val="en-AU"/>
          </w:rPr>
          <w:t>3.2.3</w:t>
        </w:r>
        <w:r w:rsidR="00002AA2">
          <w:rPr>
            <w:rFonts w:eastAsiaTheme="minorEastAsia"/>
            <w:noProof/>
          </w:rPr>
          <w:tab/>
        </w:r>
        <w:r w:rsidR="00002AA2" w:rsidRPr="000A10B2">
          <w:rPr>
            <w:rStyle w:val="Hyperlink"/>
            <w:noProof/>
            <w:lang w:val="en-AU"/>
          </w:rPr>
          <w:t>Grouping Data Vertically and Horizontally</w:t>
        </w:r>
        <w:r w:rsidR="00002AA2">
          <w:rPr>
            <w:noProof/>
            <w:webHidden/>
          </w:rPr>
          <w:tab/>
        </w:r>
        <w:r w:rsidR="00002AA2">
          <w:rPr>
            <w:noProof/>
            <w:webHidden/>
          </w:rPr>
          <w:fldChar w:fldCharType="begin"/>
        </w:r>
        <w:r w:rsidR="00002AA2">
          <w:rPr>
            <w:noProof/>
            <w:webHidden/>
          </w:rPr>
          <w:instrText xml:space="preserve"> PAGEREF _Toc507306516 \h </w:instrText>
        </w:r>
        <w:r w:rsidR="00002AA2">
          <w:rPr>
            <w:noProof/>
            <w:webHidden/>
          </w:rPr>
        </w:r>
        <w:r w:rsidR="00002AA2">
          <w:rPr>
            <w:noProof/>
            <w:webHidden/>
          </w:rPr>
          <w:fldChar w:fldCharType="separate"/>
        </w:r>
        <w:r w:rsidR="00002AA2">
          <w:rPr>
            <w:noProof/>
            <w:webHidden/>
          </w:rPr>
          <w:t>70</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17" w:history="1">
        <w:r w:rsidR="00002AA2" w:rsidRPr="000A10B2">
          <w:rPr>
            <w:rStyle w:val="Hyperlink"/>
            <w:noProof/>
            <w:lang w:bidi="ar-JO"/>
          </w:rPr>
          <w:t>3.2.3.1</w:t>
        </w:r>
        <w:r w:rsidR="00002AA2">
          <w:rPr>
            <w:noProof/>
          </w:rPr>
          <w:tab/>
        </w:r>
        <w:r w:rsidR="00002AA2" w:rsidRPr="000A10B2">
          <w:rPr>
            <w:rStyle w:val="Hyperlink"/>
            <w:noProof/>
            <w:lang w:bidi="ar-JO"/>
          </w:rPr>
          <w:t>Grouping Data Vertically</w:t>
        </w:r>
        <w:r w:rsidR="00002AA2">
          <w:rPr>
            <w:noProof/>
            <w:webHidden/>
          </w:rPr>
          <w:tab/>
        </w:r>
        <w:r w:rsidR="00002AA2">
          <w:rPr>
            <w:noProof/>
            <w:webHidden/>
          </w:rPr>
          <w:fldChar w:fldCharType="begin"/>
        </w:r>
        <w:r w:rsidR="00002AA2">
          <w:rPr>
            <w:noProof/>
            <w:webHidden/>
          </w:rPr>
          <w:instrText xml:space="preserve"> PAGEREF _Toc507306517 \h </w:instrText>
        </w:r>
        <w:r w:rsidR="00002AA2">
          <w:rPr>
            <w:noProof/>
            <w:webHidden/>
          </w:rPr>
        </w:r>
        <w:r w:rsidR="00002AA2">
          <w:rPr>
            <w:noProof/>
            <w:webHidden/>
          </w:rPr>
          <w:fldChar w:fldCharType="separate"/>
        </w:r>
        <w:r w:rsidR="00002AA2">
          <w:rPr>
            <w:noProof/>
            <w:webHidden/>
          </w:rPr>
          <w:t>70</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18" w:history="1">
        <w:r w:rsidR="00002AA2" w:rsidRPr="000A10B2">
          <w:rPr>
            <w:rStyle w:val="Hyperlink"/>
            <w:noProof/>
            <w:lang w:bidi="ar-JO"/>
          </w:rPr>
          <w:t>3.2.3.2</w:t>
        </w:r>
        <w:r w:rsidR="00002AA2">
          <w:rPr>
            <w:noProof/>
          </w:rPr>
          <w:tab/>
        </w:r>
        <w:r w:rsidR="00002AA2" w:rsidRPr="000A10B2">
          <w:rPr>
            <w:rStyle w:val="Hyperlink"/>
            <w:noProof/>
            <w:lang w:bidi="ar-JO"/>
          </w:rPr>
          <w:t>Grouping Data Horizontally</w:t>
        </w:r>
        <w:r w:rsidR="00002AA2">
          <w:rPr>
            <w:noProof/>
            <w:webHidden/>
          </w:rPr>
          <w:tab/>
        </w:r>
        <w:r w:rsidR="00002AA2">
          <w:rPr>
            <w:noProof/>
            <w:webHidden/>
          </w:rPr>
          <w:fldChar w:fldCharType="begin"/>
        </w:r>
        <w:r w:rsidR="00002AA2">
          <w:rPr>
            <w:noProof/>
            <w:webHidden/>
          </w:rPr>
          <w:instrText xml:space="preserve"> PAGEREF _Toc507306518 \h </w:instrText>
        </w:r>
        <w:r w:rsidR="00002AA2">
          <w:rPr>
            <w:noProof/>
            <w:webHidden/>
          </w:rPr>
        </w:r>
        <w:r w:rsidR="00002AA2">
          <w:rPr>
            <w:noProof/>
            <w:webHidden/>
          </w:rPr>
          <w:fldChar w:fldCharType="separate"/>
        </w:r>
        <w:r w:rsidR="00002AA2">
          <w:rPr>
            <w:noProof/>
            <w:webHidden/>
          </w:rPr>
          <w:t>72</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19" w:history="1">
        <w:r w:rsidR="00002AA2" w:rsidRPr="000A10B2">
          <w:rPr>
            <w:rStyle w:val="Hyperlink"/>
            <w:noProof/>
            <w:lang w:val="en-AU" w:bidi="ar-JO"/>
          </w:rPr>
          <w:t>3.2.4</w:t>
        </w:r>
        <w:r w:rsidR="00002AA2">
          <w:rPr>
            <w:rFonts w:eastAsiaTheme="minorEastAsia"/>
            <w:noProof/>
          </w:rPr>
          <w:tab/>
        </w:r>
        <w:r w:rsidR="00002AA2" w:rsidRPr="000A10B2">
          <w:rPr>
            <w:rStyle w:val="Hyperlink"/>
            <w:noProof/>
            <w:lang w:val="en-AU" w:bidi="ar-JO"/>
          </w:rPr>
          <w:t>Mathematical Equations to Calculate the Sensitivity Level</w:t>
        </w:r>
        <w:r w:rsidR="00002AA2">
          <w:rPr>
            <w:noProof/>
            <w:webHidden/>
          </w:rPr>
          <w:tab/>
        </w:r>
        <w:r w:rsidR="00002AA2">
          <w:rPr>
            <w:noProof/>
            <w:webHidden/>
          </w:rPr>
          <w:fldChar w:fldCharType="begin"/>
        </w:r>
        <w:r w:rsidR="00002AA2">
          <w:rPr>
            <w:noProof/>
            <w:webHidden/>
          </w:rPr>
          <w:instrText xml:space="preserve"> PAGEREF _Toc507306519 \h </w:instrText>
        </w:r>
        <w:r w:rsidR="00002AA2">
          <w:rPr>
            <w:noProof/>
            <w:webHidden/>
          </w:rPr>
        </w:r>
        <w:r w:rsidR="00002AA2">
          <w:rPr>
            <w:noProof/>
            <w:webHidden/>
          </w:rPr>
          <w:fldChar w:fldCharType="separate"/>
        </w:r>
        <w:r w:rsidR="00002AA2">
          <w:rPr>
            <w:noProof/>
            <w:webHidden/>
          </w:rPr>
          <w:t>74</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20" w:history="1">
        <w:r w:rsidR="00002AA2" w:rsidRPr="000A10B2">
          <w:rPr>
            <w:rStyle w:val="Hyperlink"/>
            <w:noProof/>
            <w:lang w:bidi="ar-JO"/>
          </w:rPr>
          <w:t>3.2.4.1</w:t>
        </w:r>
        <w:r w:rsidR="00002AA2">
          <w:rPr>
            <w:noProof/>
          </w:rPr>
          <w:tab/>
        </w:r>
        <w:r w:rsidR="00002AA2" w:rsidRPr="000A10B2">
          <w:rPr>
            <w:rStyle w:val="Hyperlink"/>
            <w:noProof/>
            <w:lang w:bidi="ar-JO"/>
          </w:rPr>
          <w:t>Sensitivity Level and Time Factor</w:t>
        </w:r>
        <w:r w:rsidR="00002AA2">
          <w:rPr>
            <w:noProof/>
            <w:webHidden/>
          </w:rPr>
          <w:tab/>
        </w:r>
        <w:r w:rsidR="00002AA2">
          <w:rPr>
            <w:noProof/>
            <w:webHidden/>
          </w:rPr>
          <w:fldChar w:fldCharType="begin"/>
        </w:r>
        <w:r w:rsidR="00002AA2">
          <w:rPr>
            <w:noProof/>
            <w:webHidden/>
          </w:rPr>
          <w:instrText xml:space="preserve"> PAGEREF _Toc507306520 \h </w:instrText>
        </w:r>
        <w:r w:rsidR="00002AA2">
          <w:rPr>
            <w:noProof/>
            <w:webHidden/>
          </w:rPr>
        </w:r>
        <w:r w:rsidR="00002AA2">
          <w:rPr>
            <w:noProof/>
            <w:webHidden/>
          </w:rPr>
          <w:fldChar w:fldCharType="separate"/>
        </w:r>
        <w:r w:rsidR="00002AA2">
          <w:rPr>
            <w:noProof/>
            <w:webHidden/>
          </w:rPr>
          <w:t>76</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21" w:history="1">
        <w:r w:rsidR="00002AA2" w:rsidRPr="000A10B2">
          <w:rPr>
            <w:rStyle w:val="Hyperlink"/>
            <w:noProof/>
            <w:lang w:bidi="ar-JO"/>
          </w:rPr>
          <w:t>3.2.4.2</w:t>
        </w:r>
        <w:r w:rsidR="00002AA2">
          <w:rPr>
            <w:noProof/>
          </w:rPr>
          <w:tab/>
        </w:r>
        <w:r w:rsidR="00002AA2" w:rsidRPr="000A10B2">
          <w:rPr>
            <w:rStyle w:val="Hyperlink"/>
            <w:noProof/>
            <w:lang w:bidi="ar-JO"/>
          </w:rPr>
          <w:t>Anonymisation Operations</w:t>
        </w:r>
        <w:r w:rsidR="00002AA2">
          <w:rPr>
            <w:noProof/>
            <w:webHidden/>
          </w:rPr>
          <w:tab/>
        </w:r>
        <w:r w:rsidR="00002AA2">
          <w:rPr>
            <w:noProof/>
            <w:webHidden/>
          </w:rPr>
          <w:fldChar w:fldCharType="begin"/>
        </w:r>
        <w:r w:rsidR="00002AA2">
          <w:rPr>
            <w:noProof/>
            <w:webHidden/>
          </w:rPr>
          <w:instrText xml:space="preserve"> PAGEREF _Toc507306521 \h </w:instrText>
        </w:r>
        <w:r w:rsidR="00002AA2">
          <w:rPr>
            <w:noProof/>
            <w:webHidden/>
          </w:rPr>
        </w:r>
        <w:r w:rsidR="00002AA2">
          <w:rPr>
            <w:noProof/>
            <w:webHidden/>
          </w:rPr>
          <w:fldChar w:fldCharType="separate"/>
        </w:r>
        <w:r w:rsidR="00002AA2">
          <w:rPr>
            <w:noProof/>
            <w:webHidden/>
          </w:rPr>
          <w:t>78</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22" w:history="1">
        <w:r w:rsidR="00002AA2" w:rsidRPr="000A10B2">
          <w:rPr>
            <w:rStyle w:val="Hyperlink"/>
            <w:noProof/>
            <w:lang w:bidi="ar-JO"/>
          </w:rPr>
          <w:t>3.2.4.3</w:t>
        </w:r>
        <w:r w:rsidR="00002AA2">
          <w:rPr>
            <w:noProof/>
          </w:rPr>
          <w:tab/>
        </w:r>
        <w:r w:rsidR="00002AA2" w:rsidRPr="000A10B2">
          <w:rPr>
            <w:rStyle w:val="Hyperlink"/>
            <w:noProof/>
            <w:lang w:bidi="ar-JO"/>
          </w:rPr>
          <w:t>Taxonomy Tree Masking</w:t>
        </w:r>
        <w:r w:rsidR="00002AA2">
          <w:rPr>
            <w:noProof/>
            <w:webHidden/>
          </w:rPr>
          <w:tab/>
        </w:r>
        <w:r w:rsidR="00002AA2">
          <w:rPr>
            <w:noProof/>
            <w:webHidden/>
          </w:rPr>
          <w:fldChar w:fldCharType="begin"/>
        </w:r>
        <w:r w:rsidR="00002AA2">
          <w:rPr>
            <w:noProof/>
            <w:webHidden/>
          </w:rPr>
          <w:instrText xml:space="preserve"> PAGEREF _Toc507306522 \h </w:instrText>
        </w:r>
        <w:r w:rsidR="00002AA2">
          <w:rPr>
            <w:noProof/>
            <w:webHidden/>
          </w:rPr>
        </w:r>
        <w:r w:rsidR="00002AA2">
          <w:rPr>
            <w:noProof/>
            <w:webHidden/>
          </w:rPr>
          <w:fldChar w:fldCharType="separate"/>
        </w:r>
        <w:r w:rsidR="00002AA2">
          <w:rPr>
            <w:noProof/>
            <w:webHidden/>
          </w:rPr>
          <w:t>83</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23" w:history="1">
        <w:r w:rsidR="00002AA2" w:rsidRPr="000A10B2">
          <w:rPr>
            <w:rStyle w:val="Hyperlink"/>
            <w:noProof/>
            <w:lang w:bidi="ar-JO"/>
          </w:rPr>
          <w:t>3.2.4.4</w:t>
        </w:r>
        <w:r w:rsidR="00002AA2">
          <w:rPr>
            <w:noProof/>
          </w:rPr>
          <w:tab/>
        </w:r>
        <w:r w:rsidR="00002AA2" w:rsidRPr="000A10B2">
          <w:rPr>
            <w:rStyle w:val="Hyperlink"/>
            <w:noProof/>
            <w:lang w:bidi="ar-JO"/>
          </w:rPr>
          <w:t>Discretization Masking</w:t>
        </w:r>
        <w:r w:rsidR="00002AA2">
          <w:rPr>
            <w:noProof/>
            <w:webHidden/>
          </w:rPr>
          <w:tab/>
        </w:r>
        <w:r w:rsidR="00002AA2">
          <w:rPr>
            <w:noProof/>
            <w:webHidden/>
          </w:rPr>
          <w:fldChar w:fldCharType="begin"/>
        </w:r>
        <w:r w:rsidR="00002AA2">
          <w:rPr>
            <w:noProof/>
            <w:webHidden/>
          </w:rPr>
          <w:instrText xml:space="preserve"> PAGEREF _Toc507306523 \h </w:instrText>
        </w:r>
        <w:r w:rsidR="00002AA2">
          <w:rPr>
            <w:noProof/>
            <w:webHidden/>
          </w:rPr>
        </w:r>
        <w:r w:rsidR="00002AA2">
          <w:rPr>
            <w:noProof/>
            <w:webHidden/>
          </w:rPr>
          <w:fldChar w:fldCharType="separate"/>
        </w:r>
        <w:r w:rsidR="00002AA2">
          <w:rPr>
            <w:noProof/>
            <w:webHidden/>
          </w:rPr>
          <w:t>85</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24" w:history="1">
        <w:r w:rsidR="00002AA2" w:rsidRPr="000A10B2">
          <w:rPr>
            <w:rStyle w:val="Hyperlink"/>
            <w:noProof/>
          </w:rPr>
          <w:t>3.3</w:t>
        </w:r>
        <w:r w:rsidR="00002AA2">
          <w:rPr>
            <w:rFonts w:eastAsiaTheme="minorEastAsia"/>
            <w:noProof/>
          </w:rPr>
          <w:tab/>
        </w:r>
        <w:r w:rsidR="00002AA2" w:rsidRPr="000A10B2">
          <w:rPr>
            <w:rStyle w:val="Hyperlink"/>
            <w:noProof/>
          </w:rPr>
          <w:t>Summary</w:t>
        </w:r>
        <w:r w:rsidR="00002AA2">
          <w:rPr>
            <w:noProof/>
            <w:webHidden/>
          </w:rPr>
          <w:tab/>
        </w:r>
        <w:r w:rsidR="00002AA2">
          <w:rPr>
            <w:noProof/>
            <w:webHidden/>
          </w:rPr>
          <w:fldChar w:fldCharType="begin"/>
        </w:r>
        <w:r w:rsidR="00002AA2">
          <w:rPr>
            <w:noProof/>
            <w:webHidden/>
          </w:rPr>
          <w:instrText xml:space="preserve"> PAGEREF _Toc507306524 \h </w:instrText>
        </w:r>
        <w:r w:rsidR="00002AA2">
          <w:rPr>
            <w:noProof/>
            <w:webHidden/>
          </w:rPr>
        </w:r>
        <w:r w:rsidR="00002AA2">
          <w:rPr>
            <w:noProof/>
            <w:webHidden/>
          </w:rPr>
          <w:fldChar w:fldCharType="separate"/>
        </w:r>
        <w:r w:rsidR="00002AA2">
          <w:rPr>
            <w:noProof/>
            <w:webHidden/>
          </w:rPr>
          <w:t>86</w:t>
        </w:r>
        <w:r w:rsidR="00002AA2">
          <w:rPr>
            <w:noProof/>
            <w:webHidden/>
          </w:rPr>
          <w:fldChar w:fldCharType="end"/>
        </w:r>
      </w:hyperlink>
    </w:p>
    <w:p w:rsidR="00002AA2" w:rsidRDefault="006443C6">
      <w:pPr>
        <w:pStyle w:val="TOC1"/>
        <w:tabs>
          <w:tab w:val="left" w:pos="440"/>
          <w:tab w:val="right" w:leader="dot" w:pos="9350"/>
        </w:tabs>
        <w:rPr>
          <w:rFonts w:eastAsiaTheme="minorEastAsia"/>
          <w:noProof/>
        </w:rPr>
      </w:pPr>
      <w:hyperlink w:anchor="_Toc507306525" w:history="1">
        <w:r w:rsidR="00002AA2" w:rsidRPr="000A10B2">
          <w:rPr>
            <w:rStyle w:val="Hyperlink"/>
            <w:caps/>
            <w:noProof/>
            <w:lang w:val="en-AU"/>
          </w:rPr>
          <w:t>4</w:t>
        </w:r>
        <w:r w:rsidR="00002AA2">
          <w:rPr>
            <w:rFonts w:eastAsiaTheme="minorEastAsia"/>
            <w:noProof/>
          </w:rPr>
          <w:tab/>
        </w:r>
        <w:r w:rsidR="00002AA2" w:rsidRPr="000A10B2">
          <w:rPr>
            <w:rStyle w:val="Hyperlink"/>
            <w:caps/>
            <w:noProof/>
            <w:lang w:val="en-AU"/>
          </w:rPr>
          <w:t>- implementing Sensitivity-Based Anonymisation by Hadoop Ecosystems</w:t>
        </w:r>
        <w:r w:rsidR="00002AA2">
          <w:rPr>
            <w:noProof/>
            <w:webHidden/>
          </w:rPr>
          <w:tab/>
        </w:r>
        <w:r w:rsidR="00002AA2">
          <w:rPr>
            <w:noProof/>
            <w:webHidden/>
          </w:rPr>
          <w:fldChar w:fldCharType="begin"/>
        </w:r>
        <w:r w:rsidR="00002AA2">
          <w:rPr>
            <w:noProof/>
            <w:webHidden/>
          </w:rPr>
          <w:instrText xml:space="preserve"> PAGEREF _Toc507306525 \h </w:instrText>
        </w:r>
        <w:r w:rsidR="00002AA2">
          <w:rPr>
            <w:noProof/>
            <w:webHidden/>
          </w:rPr>
        </w:r>
        <w:r w:rsidR="00002AA2">
          <w:rPr>
            <w:noProof/>
            <w:webHidden/>
          </w:rPr>
          <w:fldChar w:fldCharType="separate"/>
        </w:r>
        <w:r w:rsidR="00002AA2">
          <w:rPr>
            <w:noProof/>
            <w:webHidden/>
          </w:rPr>
          <w:t>87</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26" w:history="1">
        <w:r w:rsidR="00002AA2" w:rsidRPr="000A10B2">
          <w:rPr>
            <w:rStyle w:val="Hyperlink"/>
            <w:noProof/>
          </w:rPr>
          <w:t>4.1</w:t>
        </w:r>
        <w:r w:rsidR="00002AA2">
          <w:rPr>
            <w:rFonts w:eastAsiaTheme="minorEastAsia"/>
            <w:noProof/>
          </w:rPr>
          <w:tab/>
        </w:r>
        <w:r w:rsidR="00002AA2" w:rsidRPr="000A10B2">
          <w:rPr>
            <w:rStyle w:val="Hyperlink"/>
            <w:noProof/>
          </w:rPr>
          <w:t>Hadoop in Data Analytics</w:t>
        </w:r>
        <w:r w:rsidR="00002AA2">
          <w:rPr>
            <w:noProof/>
            <w:webHidden/>
          </w:rPr>
          <w:tab/>
        </w:r>
        <w:r w:rsidR="00002AA2">
          <w:rPr>
            <w:noProof/>
            <w:webHidden/>
          </w:rPr>
          <w:fldChar w:fldCharType="begin"/>
        </w:r>
        <w:r w:rsidR="00002AA2">
          <w:rPr>
            <w:noProof/>
            <w:webHidden/>
          </w:rPr>
          <w:instrText xml:space="preserve"> PAGEREF _Toc507306526 \h </w:instrText>
        </w:r>
        <w:r w:rsidR="00002AA2">
          <w:rPr>
            <w:noProof/>
            <w:webHidden/>
          </w:rPr>
        </w:r>
        <w:r w:rsidR="00002AA2">
          <w:rPr>
            <w:noProof/>
            <w:webHidden/>
          </w:rPr>
          <w:fldChar w:fldCharType="separate"/>
        </w:r>
        <w:r w:rsidR="00002AA2">
          <w:rPr>
            <w:noProof/>
            <w:webHidden/>
          </w:rPr>
          <w:t>88</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27" w:history="1">
        <w:r w:rsidR="00002AA2" w:rsidRPr="000A10B2">
          <w:rPr>
            <w:rStyle w:val="Hyperlink"/>
            <w:noProof/>
            <w:lang w:val="en-AU"/>
          </w:rPr>
          <w:t>4.1.1</w:t>
        </w:r>
        <w:r w:rsidR="00002AA2">
          <w:rPr>
            <w:rFonts w:eastAsiaTheme="minorEastAsia"/>
            <w:noProof/>
          </w:rPr>
          <w:tab/>
        </w:r>
        <w:r w:rsidR="00002AA2" w:rsidRPr="000A10B2">
          <w:rPr>
            <w:rStyle w:val="Hyperlink"/>
            <w:noProof/>
            <w:lang w:val="en-AU"/>
          </w:rPr>
          <w:t>Hadoop Core</w:t>
        </w:r>
        <w:r w:rsidR="00002AA2">
          <w:rPr>
            <w:noProof/>
            <w:webHidden/>
          </w:rPr>
          <w:tab/>
        </w:r>
        <w:r w:rsidR="00002AA2">
          <w:rPr>
            <w:noProof/>
            <w:webHidden/>
          </w:rPr>
          <w:fldChar w:fldCharType="begin"/>
        </w:r>
        <w:r w:rsidR="00002AA2">
          <w:rPr>
            <w:noProof/>
            <w:webHidden/>
          </w:rPr>
          <w:instrText xml:space="preserve"> PAGEREF _Toc507306527 \h </w:instrText>
        </w:r>
        <w:r w:rsidR="00002AA2">
          <w:rPr>
            <w:noProof/>
            <w:webHidden/>
          </w:rPr>
        </w:r>
        <w:r w:rsidR="00002AA2">
          <w:rPr>
            <w:noProof/>
            <w:webHidden/>
          </w:rPr>
          <w:fldChar w:fldCharType="separate"/>
        </w:r>
        <w:r w:rsidR="00002AA2">
          <w:rPr>
            <w:noProof/>
            <w:webHidden/>
          </w:rPr>
          <w:t>89</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28" w:history="1">
        <w:r w:rsidR="00002AA2" w:rsidRPr="000A10B2">
          <w:rPr>
            <w:rStyle w:val="Hyperlink"/>
            <w:noProof/>
            <w:lang w:val="en-AU"/>
          </w:rPr>
          <w:t>4.4.1.</w:t>
        </w:r>
        <w:r w:rsidR="00002AA2">
          <w:rPr>
            <w:rFonts w:eastAsiaTheme="minorEastAsia"/>
            <w:noProof/>
          </w:rPr>
          <w:tab/>
        </w:r>
        <w:r w:rsidR="00002AA2" w:rsidRPr="000A10B2">
          <w:rPr>
            <w:rStyle w:val="Hyperlink"/>
            <w:noProof/>
            <w:lang w:val="en-AU"/>
          </w:rPr>
          <w:t>Hadoop Ecosystems</w:t>
        </w:r>
        <w:r w:rsidR="00002AA2">
          <w:rPr>
            <w:noProof/>
            <w:webHidden/>
          </w:rPr>
          <w:tab/>
        </w:r>
        <w:r w:rsidR="00002AA2">
          <w:rPr>
            <w:noProof/>
            <w:webHidden/>
          </w:rPr>
          <w:fldChar w:fldCharType="begin"/>
        </w:r>
        <w:r w:rsidR="00002AA2">
          <w:rPr>
            <w:noProof/>
            <w:webHidden/>
          </w:rPr>
          <w:instrText xml:space="preserve"> PAGEREF _Toc507306528 \h </w:instrText>
        </w:r>
        <w:r w:rsidR="00002AA2">
          <w:rPr>
            <w:noProof/>
            <w:webHidden/>
          </w:rPr>
        </w:r>
        <w:r w:rsidR="00002AA2">
          <w:rPr>
            <w:noProof/>
            <w:webHidden/>
          </w:rPr>
          <w:fldChar w:fldCharType="separate"/>
        </w:r>
        <w:r w:rsidR="00002AA2">
          <w:rPr>
            <w:noProof/>
            <w:webHidden/>
          </w:rPr>
          <w:t>90</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29" w:history="1">
        <w:r w:rsidR="00002AA2" w:rsidRPr="000A10B2">
          <w:rPr>
            <w:rStyle w:val="Hyperlink"/>
            <w:noProof/>
          </w:rPr>
          <w:t>4.2</w:t>
        </w:r>
        <w:r w:rsidR="00002AA2">
          <w:rPr>
            <w:rFonts w:eastAsiaTheme="minorEastAsia"/>
            <w:noProof/>
          </w:rPr>
          <w:tab/>
        </w:r>
        <w:r w:rsidR="00002AA2" w:rsidRPr="000A10B2">
          <w:rPr>
            <w:rStyle w:val="Hyperlink"/>
            <w:noProof/>
          </w:rPr>
          <w:t>Hadoop security</w:t>
        </w:r>
        <w:r w:rsidR="00002AA2">
          <w:rPr>
            <w:noProof/>
            <w:webHidden/>
          </w:rPr>
          <w:tab/>
        </w:r>
        <w:r w:rsidR="00002AA2">
          <w:rPr>
            <w:noProof/>
            <w:webHidden/>
          </w:rPr>
          <w:fldChar w:fldCharType="begin"/>
        </w:r>
        <w:r w:rsidR="00002AA2">
          <w:rPr>
            <w:noProof/>
            <w:webHidden/>
          </w:rPr>
          <w:instrText xml:space="preserve"> PAGEREF _Toc507306529 \h </w:instrText>
        </w:r>
        <w:r w:rsidR="00002AA2">
          <w:rPr>
            <w:noProof/>
            <w:webHidden/>
          </w:rPr>
        </w:r>
        <w:r w:rsidR="00002AA2">
          <w:rPr>
            <w:noProof/>
            <w:webHidden/>
          </w:rPr>
          <w:fldChar w:fldCharType="separate"/>
        </w:r>
        <w:r w:rsidR="00002AA2">
          <w:rPr>
            <w:noProof/>
            <w:webHidden/>
          </w:rPr>
          <w:t>91</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30" w:history="1">
        <w:r w:rsidR="00002AA2" w:rsidRPr="000A10B2">
          <w:rPr>
            <w:rStyle w:val="Hyperlink"/>
            <w:noProof/>
            <w:lang w:val="en-AU"/>
          </w:rPr>
          <w:t>4.2.1</w:t>
        </w:r>
        <w:r w:rsidR="00002AA2">
          <w:rPr>
            <w:rFonts w:eastAsiaTheme="minorEastAsia"/>
            <w:noProof/>
          </w:rPr>
          <w:tab/>
        </w:r>
        <w:r w:rsidR="00002AA2" w:rsidRPr="000A10B2">
          <w:rPr>
            <w:rStyle w:val="Hyperlink"/>
            <w:noProof/>
            <w:lang w:val="en-AU"/>
          </w:rPr>
          <w:t>Implementing Hadoop in LDAP Domain</w:t>
        </w:r>
        <w:r w:rsidR="00002AA2">
          <w:rPr>
            <w:noProof/>
            <w:webHidden/>
          </w:rPr>
          <w:tab/>
        </w:r>
        <w:r w:rsidR="00002AA2">
          <w:rPr>
            <w:noProof/>
            <w:webHidden/>
          </w:rPr>
          <w:fldChar w:fldCharType="begin"/>
        </w:r>
        <w:r w:rsidR="00002AA2">
          <w:rPr>
            <w:noProof/>
            <w:webHidden/>
          </w:rPr>
          <w:instrText xml:space="preserve"> PAGEREF _Toc507306530 \h </w:instrText>
        </w:r>
        <w:r w:rsidR="00002AA2">
          <w:rPr>
            <w:noProof/>
            <w:webHidden/>
          </w:rPr>
        </w:r>
        <w:r w:rsidR="00002AA2">
          <w:rPr>
            <w:noProof/>
            <w:webHidden/>
          </w:rPr>
          <w:fldChar w:fldCharType="separate"/>
        </w:r>
        <w:r w:rsidR="00002AA2">
          <w:rPr>
            <w:noProof/>
            <w:webHidden/>
          </w:rPr>
          <w:t>92</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31" w:history="1">
        <w:r w:rsidR="00002AA2" w:rsidRPr="000A10B2">
          <w:rPr>
            <w:rStyle w:val="Hyperlink"/>
            <w:noProof/>
            <w:lang w:val="en-AU"/>
          </w:rPr>
          <w:t>4.2.2</w:t>
        </w:r>
        <w:r w:rsidR="00002AA2">
          <w:rPr>
            <w:rFonts w:eastAsiaTheme="minorEastAsia"/>
            <w:noProof/>
          </w:rPr>
          <w:tab/>
        </w:r>
        <w:r w:rsidR="00002AA2" w:rsidRPr="000A10B2">
          <w:rPr>
            <w:rStyle w:val="Hyperlink"/>
            <w:noProof/>
            <w:lang w:val="en-AU"/>
          </w:rPr>
          <w:t>Applying Kerberos for Hadoop Secure Mode</w:t>
        </w:r>
        <w:r w:rsidR="00002AA2">
          <w:rPr>
            <w:noProof/>
            <w:webHidden/>
          </w:rPr>
          <w:tab/>
        </w:r>
        <w:r w:rsidR="00002AA2">
          <w:rPr>
            <w:noProof/>
            <w:webHidden/>
          </w:rPr>
          <w:fldChar w:fldCharType="begin"/>
        </w:r>
        <w:r w:rsidR="00002AA2">
          <w:rPr>
            <w:noProof/>
            <w:webHidden/>
          </w:rPr>
          <w:instrText xml:space="preserve"> PAGEREF _Toc507306531 \h </w:instrText>
        </w:r>
        <w:r w:rsidR="00002AA2">
          <w:rPr>
            <w:noProof/>
            <w:webHidden/>
          </w:rPr>
        </w:r>
        <w:r w:rsidR="00002AA2">
          <w:rPr>
            <w:noProof/>
            <w:webHidden/>
          </w:rPr>
          <w:fldChar w:fldCharType="separate"/>
        </w:r>
        <w:r w:rsidR="00002AA2">
          <w:rPr>
            <w:noProof/>
            <w:webHidden/>
          </w:rPr>
          <w:t>93</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32" w:history="1">
        <w:r w:rsidR="00002AA2" w:rsidRPr="000A10B2">
          <w:rPr>
            <w:rStyle w:val="Hyperlink"/>
            <w:noProof/>
          </w:rPr>
          <w:t>4.3</w:t>
        </w:r>
        <w:r w:rsidR="00002AA2">
          <w:rPr>
            <w:rFonts w:eastAsiaTheme="minorEastAsia"/>
            <w:noProof/>
          </w:rPr>
          <w:tab/>
        </w:r>
        <w:r w:rsidR="00002AA2" w:rsidRPr="000A10B2">
          <w:rPr>
            <w:rStyle w:val="Hyperlink"/>
            <w:noProof/>
          </w:rPr>
          <w:t>Deploying Sensitivity-Based Anonymisation by using Hadoop Ecosystems</w:t>
        </w:r>
        <w:r w:rsidR="00002AA2">
          <w:rPr>
            <w:noProof/>
            <w:webHidden/>
          </w:rPr>
          <w:tab/>
        </w:r>
        <w:r w:rsidR="00002AA2">
          <w:rPr>
            <w:noProof/>
            <w:webHidden/>
          </w:rPr>
          <w:fldChar w:fldCharType="begin"/>
        </w:r>
        <w:r w:rsidR="00002AA2">
          <w:rPr>
            <w:noProof/>
            <w:webHidden/>
          </w:rPr>
          <w:instrText xml:space="preserve"> PAGEREF _Toc507306532 \h </w:instrText>
        </w:r>
        <w:r w:rsidR="00002AA2">
          <w:rPr>
            <w:noProof/>
            <w:webHidden/>
          </w:rPr>
        </w:r>
        <w:r w:rsidR="00002AA2">
          <w:rPr>
            <w:noProof/>
            <w:webHidden/>
          </w:rPr>
          <w:fldChar w:fldCharType="separate"/>
        </w:r>
        <w:r w:rsidR="00002AA2">
          <w:rPr>
            <w:noProof/>
            <w:webHidden/>
          </w:rPr>
          <w:t>95</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33" w:history="1">
        <w:r w:rsidR="00002AA2" w:rsidRPr="000A10B2">
          <w:rPr>
            <w:rStyle w:val="Hyperlink"/>
            <w:noProof/>
            <w:lang w:val="en-AU"/>
          </w:rPr>
          <w:t>4.3.1</w:t>
        </w:r>
        <w:r w:rsidR="00002AA2">
          <w:rPr>
            <w:rFonts w:eastAsiaTheme="minorEastAsia"/>
            <w:noProof/>
          </w:rPr>
          <w:tab/>
        </w:r>
        <w:r w:rsidR="00002AA2" w:rsidRPr="000A10B2">
          <w:rPr>
            <w:rStyle w:val="Hyperlink"/>
            <w:noProof/>
            <w:lang w:val="en-AU"/>
          </w:rPr>
          <w:t>Pig Core Structure</w:t>
        </w:r>
        <w:r w:rsidR="00002AA2">
          <w:rPr>
            <w:noProof/>
            <w:webHidden/>
          </w:rPr>
          <w:tab/>
        </w:r>
        <w:r w:rsidR="00002AA2">
          <w:rPr>
            <w:noProof/>
            <w:webHidden/>
          </w:rPr>
          <w:fldChar w:fldCharType="begin"/>
        </w:r>
        <w:r w:rsidR="00002AA2">
          <w:rPr>
            <w:noProof/>
            <w:webHidden/>
          </w:rPr>
          <w:instrText xml:space="preserve"> PAGEREF _Toc507306533 \h </w:instrText>
        </w:r>
        <w:r w:rsidR="00002AA2">
          <w:rPr>
            <w:noProof/>
            <w:webHidden/>
          </w:rPr>
        </w:r>
        <w:r w:rsidR="00002AA2">
          <w:rPr>
            <w:noProof/>
            <w:webHidden/>
          </w:rPr>
          <w:fldChar w:fldCharType="separate"/>
        </w:r>
        <w:r w:rsidR="00002AA2">
          <w:rPr>
            <w:noProof/>
            <w:webHidden/>
          </w:rPr>
          <w:t>95</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34" w:history="1">
        <w:r w:rsidR="00002AA2" w:rsidRPr="000A10B2">
          <w:rPr>
            <w:rStyle w:val="Hyperlink"/>
            <w:noProof/>
            <w:lang w:val="en-AU" w:bidi="ar-JO"/>
          </w:rPr>
          <w:t>4.3.2</w:t>
        </w:r>
        <w:r w:rsidR="00002AA2">
          <w:rPr>
            <w:rFonts w:eastAsiaTheme="minorEastAsia"/>
            <w:noProof/>
          </w:rPr>
          <w:tab/>
        </w:r>
        <w:r w:rsidR="00002AA2" w:rsidRPr="000A10B2">
          <w:rPr>
            <w:rStyle w:val="Hyperlink"/>
            <w:noProof/>
            <w:lang w:val="en-AU"/>
          </w:rPr>
          <w:t>Anonymisation by Pig Latin scripts</w:t>
        </w:r>
        <w:r w:rsidR="00002AA2">
          <w:rPr>
            <w:noProof/>
            <w:webHidden/>
          </w:rPr>
          <w:tab/>
        </w:r>
        <w:r w:rsidR="00002AA2">
          <w:rPr>
            <w:noProof/>
            <w:webHidden/>
          </w:rPr>
          <w:fldChar w:fldCharType="begin"/>
        </w:r>
        <w:r w:rsidR="00002AA2">
          <w:rPr>
            <w:noProof/>
            <w:webHidden/>
          </w:rPr>
          <w:instrText xml:space="preserve"> PAGEREF _Toc507306534 \h </w:instrText>
        </w:r>
        <w:r w:rsidR="00002AA2">
          <w:rPr>
            <w:noProof/>
            <w:webHidden/>
          </w:rPr>
        </w:r>
        <w:r w:rsidR="00002AA2">
          <w:rPr>
            <w:noProof/>
            <w:webHidden/>
          </w:rPr>
          <w:fldChar w:fldCharType="separate"/>
        </w:r>
        <w:r w:rsidR="00002AA2">
          <w:rPr>
            <w:noProof/>
            <w:webHidden/>
          </w:rPr>
          <w:t>99</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35" w:history="1">
        <w:r w:rsidR="00002AA2" w:rsidRPr="000A10B2">
          <w:rPr>
            <w:rStyle w:val="Hyperlink"/>
            <w:noProof/>
            <w:lang w:bidi="ar-JO"/>
          </w:rPr>
          <w:t>4.3.2.1</w:t>
        </w:r>
        <w:r w:rsidR="00002AA2">
          <w:rPr>
            <w:noProof/>
          </w:rPr>
          <w:tab/>
        </w:r>
        <w:r w:rsidR="00002AA2" w:rsidRPr="000A10B2">
          <w:rPr>
            <w:rStyle w:val="Hyperlink"/>
            <w:noProof/>
            <w:lang w:bidi="ar-JO"/>
          </w:rPr>
          <w:t>Pig Latin Script Example</w:t>
        </w:r>
        <w:r w:rsidR="00002AA2">
          <w:rPr>
            <w:noProof/>
            <w:webHidden/>
          </w:rPr>
          <w:tab/>
        </w:r>
        <w:r w:rsidR="00002AA2">
          <w:rPr>
            <w:noProof/>
            <w:webHidden/>
          </w:rPr>
          <w:fldChar w:fldCharType="begin"/>
        </w:r>
        <w:r w:rsidR="00002AA2">
          <w:rPr>
            <w:noProof/>
            <w:webHidden/>
          </w:rPr>
          <w:instrText xml:space="preserve"> PAGEREF _Toc507306535 \h </w:instrText>
        </w:r>
        <w:r w:rsidR="00002AA2">
          <w:rPr>
            <w:noProof/>
            <w:webHidden/>
          </w:rPr>
        </w:r>
        <w:r w:rsidR="00002AA2">
          <w:rPr>
            <w:noProof/>
            <w:webHidden/>
          </w:rPr>
          <w:fldChar w:fldCharType="separate"/>
        </w:r>
        <w:r w:rsidR="00002AA2">
          <w:rPr>
            <w:noProof/>
            <w:webHidden/>
          </w:rPr>
          <w:t>103</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36" w:history="1">
        <w:r w:rsidR="00002AA2" w:rsidRPr="000A10B2">
          <w:rPr>
            <w:rStyle w:val="Hyperlink"/>
            <w:noProof/>
            <w:lang w:bidi="ar-JO"/>
          </w:rPr>
          <w:t>4.3.2.2</w:t>
        </w:r>
        <w:r w:rsidR="00002AA2">
          <w:rPr>
            <w:noProof/>
          </w:rPr>
          <w:tab/>
        </w:r>
        <w:r w:rsidR="00002AA2" w:rsidRPr="000A10B2">
          <w:rPr>
            <w:rStyle w:val="Hyperlink"/>
            <w:noProof/>
            <w:lang w:bidi="ar-JO"/>
          </w:rPr>
          <w:t>User-Defined Function</w:t>
        </w:r>
        <w:r w:rsidR="00002AA2">
          <w:rPr>
            <w:noProof/>
            <w:webHidden/>
          </w:rPr>
          <w:tab/>
        </w:r>
        <w:r w:rsidR="00002AA2">
          <w:rPr>
            <w:noProof/>
            <w:webHidden/>
          </w:rPr>
          <w:fldChar w:fldCharType="begin"/>
        </w:r>
        <w:r w:rsidR="00002AA2">
          <w:rPr>
            <w:noProof/>
            <w:webHidden/>
          </w:rPr>
          <w:instrText xml:space="preserve"> PAGEREF _Toc507306536 \h </w:instrText>
        </w:r>
        <w:r w:rsidR="00002AA2">
          <w:rPr>
            <w:noProof/>
            <w:webHidden/>
          </w:rPr>
        </w:r>
        <w:r w:rsidR="00002AA2">
          <w:rPr>
            <w:noProof/>
            <w:webHidden/>
          </w:rPr>
          <w:fldChar w:fldCharType="separate"/>
        </w:r>
        <w:r w:rsidR="00002AA2">
          <w:rPr>
            <w:noProof/>
            <w:webHidden/>
          </w:rPr>
          <w:t>106</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37" w:history="1">
        <w:r w:rsidR="00002AA2" w:rsidRPr="000A10B2">
          <w:rPr>
            <w:rStyle w:val="Hyperlink"/>
            <w:noProof/>
            <w:lang w:bidi="ar-JO"/>
          </w:rPr>
          <w:t>4.3.2.3</w:t>
        </w:r>
        <w:r w:rsidR="00002AA2">
          <w:rPr>
            <w:noProof/>
          </w:rPr>
          <w:tab/>
        </w:r>
        <w:r w:rsidR="00002AA2" w:rsidRPr="000A10B2">
          <w:rPr>
            <w:rStyle w:val="Hyperlink"/>
            <w:noProof/>
            <w:lang w:bidi="ar-JO"/>
          </w:rPr>
          <w:t>Taxonomy Tree Anonymisation Algorithm</w:t>
        </w:r>
        <w:r w:rsidR="00002AA2">
          <w:rPr>
            <w:noProof/>
            <w:webHidden/>
          </w:rPr>
          <w:tab/>
        </w:r>
        <w:r w:rsidR="00002AA2">
          <w:rPr>
            <w:noProof/>
            <w:webHidden/>
          </w:rPr>
          <w:fldChar w:fldCharType="begin"/>
        </w:r>
        <w:r w:rsidR="00002AA2">
          <w:rPr>
            <w:noProof/>
            <w:webHidden/>
          </w:rPr>
          <w:instrText xml:space="preserve"> PAGEREF _Toc507306537 \h </w:instrText>
        </w:r>
        <w:r w:rsidR="00002AA2">
          <w:rPr>
            <w:noProof/>
            <w:webHidden/>
          </w:rPr>
        </w:r>
        <w:r w:rsidR="00002AA2">
          <w:rPr>
            <w:noProof/>
            <w:webHidden/>
          </w:rPr>
          <w:fldChar w:fldCharType="separate"/>
        </w:r>
        <w:r w:rsidR="00002AA2">
          <w:rPr>
            <w:noProof/>
            <w:webHidden/>
          </w:rPr>
          <w:t>107</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38" w:history="1">
        <w:r w:rsidR="00002AA2" w:rsidRPr="000A10B2">
          <w:rPr>
            <w:rStyle w:val="Hyperlink"/>
            <w:noProof/>
            <w:lang w:bidi="ar-JO"/>
          </w:rPr>
          <w:t>4.3.2.4</w:t>
        </w:r>
        <w:r w:rsidR="00002AA2">
          <w:rPr>
            <w:noProof/>
          </w:rPr>
          <w:tab/>
        </w:r>
        <w:r w:rsidR="00002AA2" w:rsidRPr="000A10B2">
          <w:rPr>
            <w:rStyle w:val="Hyperlink"/>
            <w:noProof/>
            <w:lang w:bidi="ar-JO"/>
          </w:rPr>
          <w:t>Interval Anonymisation Algorithm</w:t>
        </w:r>
        <w:r w:rsidR="00002AA2">
          <w:rPr>
            <w:noProof/>
            <w:webHidden/>
          </w:rPr>
          <w:tab/>
        </w:r>
        <w:r w:rsidR="00002AA2">
          <w:rPr>
            <w:noProof/>
            <w:webHidden/>
          </w:rPr>
          <w:fldChar w:fldCharType="begin"/>
        </w:r>
        <w:r w:rsidR="00002AA2">
          <w:rPr>
            <w:noProof/>
            <w:webHidden/>
          </w:rPr>
          <w:instrText xml:space="preserve"> PAGEREF _Toc507306538 \h </w:instrText>
        </w:r>
        <w:r w:rsidR="00002AA2">
          <w:rPr>
            <w:noProof/>
            <w:webHidden/>
          </w:rPr>
        </w:r>
        <w:r w:rsidR="00002AA2">
          <w:rPr>
            <w:noProof/>
            <w:webHidden/>
          </w:rPr>
          <w:fldChar w:fldCharType="separate"/>
        </w:r>
        <w:r w:rsidR="00002AA2">
          <w:rPr>
            <w:noProof/>
            <w:webHidden/>
          </w:rPr>
          <w:t>114</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39" w:history="1">
        <w:r w:rsidR="00002AA2" w:rsidRPr="000A10B2">
          <w:rPr>
            <w:rStyle w:val="Hyperlink"/>
            <w:noProof/>
          </w:rPr>
          <w:t>4.4</w:t>
        </w:r>
        <w:r w:rsidR="00002AA2">
          <w:rPr>
            <w:rFonts w:eastAsiaTheme="minorEastAsia"/>
            <w:noProof/>
          </w:rPr>
          <w:tab/>
        </w:r>
        <w:r w:rsidR="00002AA2" w:rsidRPr="000A10B2">
          <w:rPr>
            <w:rStyle w:val="Hyperlink"/>
            <w:noProof/>
          </w:rPr>
          <w:t>Comparison between Sensitivity-Based anonymisation and Other Methods in Big Data</w:t>
        </w:r>
        <w:r w:rsidR="00002AA2">
          <w:rPr>
            <w:noProof/>
            <w:webHidden/>
          </w:rPr>
          <w:tab/>
        </w:r>
        <w:r w:rsidR="00002AA2">
          <w:rPr>
            <w:noProof/>
            <w:webHidden/>
          </w:rPr>
          <w:fldChar w:fldCharType="begin"/>
        </w:r>
        <w:r w:rsidR="00002AA2">
          <w:rPr>
            <w:noProof/>
            <w:webHidden/>
          </w:rPr>
          <w:instrText xml:space="preserve"> PAGEREF _Toc507306539 \h </w:instrText>
        </w:r>
        <w:r w:rsidR="00002AA2">
          <w:rPr>
            <w:noProof/>
            <w:webHidden/>
          </w:rPr>
        </w:r>
        <w:r w:rsidR="00002AA2">
          <w:rPr>
            <w:noProof/>
            <w:webHidden/>
          </w:rPr>
          <w:fldChar w:fldCharType="separate"/>
        </w:r>
        <w:r w:rsidR="00002AA2">
          <w:rPr>
            <w:noProof/>
            <w:webHidden/>
          </w:rPr>
          <w:t>116</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40" w:history="1">
        <w:r w:rsidR="00002AA2" w:rsidRPr="000A10B2">
          <w:rPr>
            <w:rStyle w:val="Hyperlink"/>
            <w:noProof/>
            <w:lang w:val="en-AU"/>
          </w:rPr>
          <w:t>4.4.1.</w:t>
        </w:r>
        <w:r w:rsidR="00002AA2">
          <w:rPr>
            <w:rFonts w:eastAsiaTheme="minorEastAsia"/>
            <w:noProof/>
          </w:rPr>
          <w:tab/>
        </w:r>
        <w:r w:rsidR="00002AA2" w:rsidRPr="000A10B2">
          <w:rPr>
            <w:rStyle w:val="Hyperlink"/>
            <w:noProof/>
            <w:lang w:val="en-AU"/>
          </w:rPr>
          <w:t>UDF algorithm for MDTDS</w:t>
        </w:r>
        <w:r w:rsidR="00002AA2">
          <w:rPr>
            <w:noProof/>
            <w:webHidden/>
          </w:rPr>
          <w:tab/>
        </w:r>
        <w:r w:rsidR="00002AA2">
          <w:rPr>
            <w:noProof/>
            <w:webHidden/>
          </w:rPr>
          <w:fldChar w:fldCharType="begin"/>
        </w:r>
        <w:r w:rsidR="00002AA2">
          <w:rPr>
            <w:noProof/>
            <w:webHidden/>
          </w:rPr>
          <w:instrText xml:space="preserve"> PAGEREF _Toc507306540 \h </w:instrText>
        </w:r>
        <w:r w:rsidR="00002AA2">
          <w:rPr>
            <w:noProof/>
            <w:webHidden/>
          </w:rPr>
        </w:r>
        <w:r w:rsidR="00002AA2">
          <w:rPr>
            <w:noProof/>
            <w:webHidden/>
          </w:rPr>
          <w:fldChar w:fldCharType="separate"/>
        </w:r>
        <w:r w:rsidR="00002AA2">
          <w:rPr>
            <w:noProof/>
            <w:webHidden/>
          </w:rPr>
          <w:t>116</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41" w:history="1">
        <w:r w:rsidR="00002AA2" w:rsidRPr="000A10B2">
          <w:rPr>
            <w:rStyle w:val="Hyperlink"/>
            <w:noProof/>
            <w:lang w:val="en-AU"/>
          </w:rPr>
          <w:t>4.4.1</w:t>
        </w:r>
        <w:r w:rsidR="00002AA2">
          <w:rPr>
            <w:rFonts w:eastAsiaTheme="minorEastAsia"/>
            <w:noProof/>
          </w:rPr>
          <w:tab/>
        </w:r>
        <w:r w:rsidR="00002AA2" w:rsidRPr="000A10B2">
          <w:rPr>
            <w:rStyle w:val="Hyperlink"/>
            <w:noProof/>
            <w:lang w:val="en-AU"/>
          </w:rPr>
          <w:t>UDF algorithm for BUG</w:t>
        </w:r>
        <w:r w:rsidR="00002AA2">
          <w:rPr>
            <w:noProof/>
            <w:webHidden/>
          </w:rPr>
          <w:tab/>
        </w:r>
        <w:r w:rsidR="00002AA2">
          <w:rPr>
            <w:noProof/>
            <w:webHidden/>
          </w:rPr>
          <w:fldChar w:fldCharType="begin"/>
        </w:r>
        <w:r w:rsidR="00002AA2">
          <w:rPr>
            <w:noProof/>
            <w:webHidden/>
          </w:rPr>
          <w:instrText xml:space="preserve"> PAGEREF _Toc507306541 \h </w:instrText>
        </w:r>
        <w:r w:rsidR="00002AA2">
          <w:rPr>
            <w:noProof/>
            <w:webHidden/>
          </w:rPr>
        </w:r>
        <w:r w:rsidR="00002AA2">
          <w:rPr>
            <w:noProof/>
            <w:webHidden/>
          </w:rPr>
          <w:fldChar w:fldCharType="separate"/>
        </w:r>
        <w:r w:rsidR="00002AA2">
          <w:rPr>
            <w:noProof/>
            <w:webHidden/>
          </w:rPr>
          <w:t>118</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42" w:history="1">
        <w:r w:rsidR="00002AA2" w:rsidRPr="000A10B2">
          <w:rPr>
            <w:rStyle w:val="Hyperlink"/>
            <w:noProof/>
            <w:lang w:val="en-AU"/>
          </w:rPr>
          <w:t>4.4.2</w:t>
        </w:r>
        <w:r w:rsidR="00002AA2">
          <w:rPr>
            <w:rFonts w:eastAsiaTheme="minorEastAsia"/>
            <w:noProof/>
          </w:rPr>
          <w:tab/>
        </w:r>
        <w:r w:rsidR="00002AA2" w:rsidRPr="000A10B2">
          <w:rPr>
            <w:rStyle w:val="Hyperlink"/>
            <w:noProof/>
            <w:lang w:val="en-AU"/>
          </w:rPr>
          <w:t>Small Data Size experiments</w:t>
        </w:r>
        <w:r w:rsidR="00002AA2">
          <w:rPr>
            <w:noProof/>
            <w:webHidden/>
          </w:rPr>
          <w:tab/>
        </w:r>
        <w:r w:rsidR="00002AA2">
          <w:rPr>
            <w:noProof/>
            <w:webHidden/>
          </w:rPr>
          <w:fldChar w:fldCharType="begin"/>
        </w:r>
        <w:r w:rsidR="00002AA2">
          <w:rPr>
            <w:noProof/>
            <w:webHidden/>
          </w:rPr>
          <w:instrText xml:space="preserve"> PAGEREF _Toc507306542 \h </w:instrText>
        </w:r>
        <w:r w:rsidR="00002AA2">
          <w:rPr>
            <w:noProof/>
            <w:webHidden/>
          </w:rPr>
        </w:r>
        <w:r w:rsidR="00002AA2">
          <w:rPr>
            <w:noProof/>
            <w:webHidden/>
          </w:rPr>
          <w:fldChar w:fldCharType="separate"/>
        </w:r>
        <w:r w:rsidR="00002AA2">
          <w:rPr>
            <w:noProof/>
            <w:webHidden/>
          </w:rPr>
          <w:t>119</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43" w:history="1">
        <w:r w:rsidR="00002AA2" w:rsidRPr="000A10B2">
          <w:rPr>
            <w:rStyle w:val="Hyperlink"/>
            <w:noProof/>
            <w:lang w:val="en-AU"/>
          </w:rPr>
          <w:t>4.4.3</w:t>
        </w:r>
        <w:r w:rsidR="00002AA2">
          <w:rPr>
            <w:rFonts w:eastAsiaTheme="minorEastAsia"/>
            <w:noProof/>
          </w:rPr>
          <w:tab/>
        </w:r>
        <w:r w:rsidR="00002AA2" w:rsidRPr="000A10B2">
          <w:rPr>
            <w:rStyle w:val="Hyperlink"/>
            <w:noProof/>
            <w:lang w:val="en-AU"/>
          </w:rPr>
          <w:t>Large Data Size experiments</w:t>
        </w:r>
        <w:r w:rsidR="00002AA2">
          <w:rPr>
            <w:noProof/>
            <w:webHidden/>
          </w:rPr>
          <w:tab/>
        </w:r>
        <w:r w:rsidR="00002AA2">
          <w:rPr>
            <w:noProof/>
            <w:webHidden/>
          </w:rPr>
          <w:fldChar w:fldCharType="begin"/>
        </w:r>
        <w:r w:rsidR="00002AA2">
          <w:rPr>
            <w:noProof/>
            <w:webHidden/>
          </w:rPr>
          <w:instrText xml:space="preserve"> PAGEREF _Toc507306543 \h </w:instrText>
        </w:r>
        <w:r w:rsidR="00002AA2">
          <w:rPr>
            <w:noProof/>
            <w:webHidden/>
          </w:rPr>
        </w:r>
        <w:r w:rsidR="00002AA2">
          <w:rPr>
            <w:noProof/>
            <w:webHidden/>
          </w:rPr>
          <w:fldChar w:fldCharType="separate"/>
        </w:r>
        <w:r w:rsidR="00002AA2">
          <w:rPr>
            <w:noProof/>
            <w:webHidden/>
          </w:rPr>
          <w:t>122</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44" w:history="1">
        <w:r w:rsidR="00002AA2" w:rsidRPr="000A10B2">
          <w:rPr>
            <w:rStyle w:val="Hyperlink"/>
            <w:noProof/>
          </w:rPr>
          <w:t>4.5</w:t>
        </w:r>
        <w:r w:rsidR="00002AA2">
          <w:rPr>
            <w:rFonts w:eastAsiaTheme="minorEastAsia"/>
            <w:noProof/>
          </w:rPr>
          <w:tab/>
        </w:r>
        <w:r w:rsidR="00002AA2" w:rsidRPr="000A10B2">
          <w:rPr>
            <w:rStyle w:val="Hyperlink"/>
            <w:noProof/>
          </w:rPr>
          <w:t>Anonymisation Classification</w:t>
        </w:r>
        <w:r w:rsidR="00002AA2">
          <w:rPr>
            <w:noProof/>
            <w:webHidden/>
          </w:rPr>
          <w:tab/>
        </w:r>
        <w:r w:rsidR="00002AA2">
          <w:rPr>
            <w:noProof/>
            <w:webHidden/>
          </w:rPr>
          <w:fldChar w:fldCharType="begin"/>
        </w:r>
        <w:r w:rsidR="00002AA2">
          <w:rPr>
            <w:noProof/>
            <w:webHidden/>
          </w:rPr>
          <w:instrText xml:space="preserve"> PAGEREF _Toc507306544 \h </w:instrText>
        </w:r>
        <w:r w:rsidR="00002AA2">
          <w:rPr>
            <w:noProof/>
            <w:webHidden/>
          </w:rPr>
        </w:r>
        <w:r w:rsidR="00002AA2">
          <w:rPr>
            <w:noProof/>
            <w:webHidden/>
          </w:rPr>
          <w:fldChar w:fldCharType="separate"/>
        </w:r>
        <w:r w:rsidR="00002AA2">
          <w:rPr>
            <w:noProof/>
            <w:webHidden/>
          </w:rPr>
          <w:t>127</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45" w:history="1">
        <w:r w:rsidR="00002AA2" w:rsidRPr="000A10B2">
          <w:rPr>
            <w:rStyle w:val="Hyperlink"/>
            <w:noProof/>
            <w:lang w:val="en-AU"/>
          </w:rPr>
          <w:t>4.5.1</w:t>
        </w:r>
        <w:r w:rsidR="00002AA2">
          <w:rPr>
            <w:rFonts w:eastAsiaTheme="minorEastAsia"/>
            <w:noProof/>
          </w:rPr>
          <w:tab/>
        </w:r>
        <w:r w:rsidR="00002AA2" w:rsidRPr="000A10B2">
          <w:rPr>
            <w:rStyle w:val="Hyperlink"/>
            <w:noProof/>
            <w:lang w:val="en-AU"/>
          </w:rPr>
          <w:t>Using Disruption to Compare between MDSBA and the Other Anonymisation Methods</w:t>
        </w:r>
        <w:r w:rsidR="00002AA2">
          <w:rPr>
            <w:noProof/>
            <w:webHidden/>
          </w:rPr>
          <w:tab/>
        </w:r>
        <w:r w:rsidR="00002AA2">
          <w:rPr>
            <w:noProof/>
            <w:webHidden/>
          </w:rPr>
          <w:fldChar w:fldCharType="begin"/>
        </w:r>
        <w:r w:rsidR="00002AA2">
          <w:rPr>
            <w:noProof/>
            <w:webHidden/>
          </w:rPr>
          <w:instrText xml:space="preserve"> PAGEREF _Toc507306545 \h </w:instrText>
        </w:r>
        <w:r w:rsidR="00002AA2">
          <w:rPr>
            <w:noProof/>
            <w:webHidden/>
          </w:rPr>
        </w:r>
        <w:r w:rsidR="00002AA2">
          <w:rPr>
            <w:noProof/>
            <w:webHidden/>
          </w:rPr>
          <w:fldChar w:fldCharType="separate"/>
        </w:r>
        <w:r w:rsidR="00002AA2">
          <w:rPr>
            <w:noProof/>
            <w:webHidden/>
          </w:rPr>
          <w:t>128</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46" w:history="1">
        <w:r w:rsidR="00002AA2" w:rsidRPr="000A10B2">
          <w:rPr>
            <w:rStyle w:val="Hyperlink"/>
            <w:noProof/>
          </w:rPr>
          <w:t>4.6</w:t>
        </w:r>
        <w:r w:rsidR="00002AA2">
          <w:rPr>
            <w:rFonts w:eastAsiaTheme="minorEastAsia"/>
            <w:noProof/>
          </w:rPr>
          <w:tab/>
        </w:r>
        <w:r w:rsidR="00002AA2" w:rsidRPr="000A10B2">
          <w:rPr>
            <w:rStyle w:val="Hyperlink"/>
            <w:noProof/>
          </w:rPr>
          <w:t>Performance Comparison</w:t>
        </w:r>
        <w:r w:rsidR="00002AA2">
          <w:rPr>
            <w:noProof/>
            <w:webHidden/>
          </w:rPr>
          <w:tab/>
        </w:r>
        <w:r w:rsidR="00002AA2">
          <w:rPr>
            <w:noProof/>
            <w:webHidden/>
          </w:rPr>
          <w:fldChar w:fldCharType="begin"/>
        </w:r>
        <w:r w:rsidR="00002AA2">
          <w:rPr>
            <w:noProof/>
            <w:webHidden/>
          </w:rPr>
          <w:instrText xml:space="preserve"> PAGEREF _Toc507306546 \h </w:instrText>
        </w:r>
        <w:r w:rsidR="00002AA2">
          <w:rPr>
            <w:noProof/>
            <w:webHidden/>
          </w:rPr>
        </w:r>
        <w:r w:rsidR="00002AA2">
          <w:rPr>
            <w:noProof/>
            <w:webHidden/>
          </w:rPr>
          <w:fldChar w:fldCharType="separate"/>
        </w:r>
        <w:r w:rsidR="00002AA2">
          <w:rPr>
            <w:noProof/>
            <w:webHidden/>
          </w:rPr>
          <w:t>130</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47" w:history="1">
        <w:r w:rsidR="00002AA2" w:rsidRPr="000A10B2">
          <w:rPr>
            <w:rStyle w:val="Hyperlink"/>
            <w:noProof/>
          </w:rPr>
          <w:t>4.7</w:t>
        </w:r>
        <w:r w:rsidR="00002AA2">
          <w:rPr>
            <w:rFonts w:eastAsiaTheme="minorEastAsia"/>
            <w:noProof/>
          </w:rPr>
          <w:tab/>
        </w:r>
        <w:r w:rsidR="00002AA2" w:rsidRPr="000A10B2">
          <w:rPr>
            <w:rStyle w:val="Hyperlink"/>
            <w:noProof/>
          </w:rPr>
          <w:t>Summary</w:t>
        </w:r>
        <w:r w:rsidR="00002AA2">
          <w:rPr>
            <w:noProof/>
            <w:webHidden/>
          </w:rPr>
          <w:tab/>
        </w:r>
        <w:r w:rsidR="00002AA2">
          <w:rPr>
            <w:noProof/>
            <w:webHidden/>
          </w:rPr>
          <w:fldChar w:fldCharType="begin"/>
        </w:r>
        <w:r w:rsidR="00002AA2">
          <w:rPr>
            <w:noProof/>
            <w:webHidden/>
          </w:rPr>
          <w:instrText xml:space="preserve"> PAGEREF _Toc507306547 \h </w:instrText>
        </w:r>
        <w:r w:rsidR="00002AA2">
          <w:rPr>
            <w:noProof/>
            <w:webHidden/>
          </w:rPr>
        </w:r>
        <w:r w:rsidR="00002AA2">
          <w:rPr>
            <w:noProof/>
            <w:webHidden/>
          </w:rPr>
          <w:fldChar w:fldCharType="separate"/>
        </w:r>
        <w:r w:rsidR="00002AA2">
          <w:rPr>
            <w:noProof/>
            <w:webHidden/>
          </w:rPr>
          <w:t>132</w:t>
        </w:r>
        <w:r w:rsidR="00002AA2">
          <w:rPr>
            <w:noProof/>
            <w:webHidden/>
          </w:rPr>
          <w:fldChar w:fldCharType="end"/>
        </w:r>
      </w:hyperlink>
    </w:p>
    <w:p w:rsidR="00002AA2" w:rsidRDefault="006443C6">
      <w:pPr>
        <w:pStyle w:val="TOC1"/>
        <w:tabs>
          <w:tab w:val="left" w:pos="440"/>
          <w:tab w:val="right" w:leader="dot" w:pos="9350"/>
        </w:tabs>
        <w:rPr>
          <w:rFonts w:eastAsiaTheme="minorEastAsia"/>
          <w:noProof/>
        </w:rPr>
      </w:pPr>
      <w:hyperlink w:anchor="_Toc507306548" w:history="1">
        <w:r w:rsidR="00002AA2" w:rsidRPr="000A10B2">
          <w:rPr>
            <w:rStyle w:val="Hyperlink"/>
            <w:caps/>
            <w:noProof/>
            <w:lang w:val="en-AU"/>
          </w:rPr>
          <w:t>5</w:t>
        </w:r>
        <w:r w:rsidR="00002AA2">
          <w:rPr>
            <w:rFonts w:eastAsiaTheme="minorEastAsia"/>
            <w:noProof/>
          </w:rPr>
          <w:tab/>
        </w:r>
        <w:r w:rsidR="00002AA2" w:rsidRPr="000A10B2">
          <w:rPr>
            <w:rStyle w:val="Hyperlink"/>
            <w:caps/>
            <w:noProof/>
            <w:lang w:val="en-AU"/>
          </w:rPr>
          <w:t>- Framework for Sensitivity-Based Anonymisation</w:t>
        </w:r>
        <w:r w:rsidR="00002AA2">
          <w:rPr>
            <w:noProof/>
            <w:webHidden/>
          </w:rPr>
          <w:tab/>
        </w:r>
        <w:r w:rsidR="00002AA2">
          <w:rPr>
            <w:noProof/>
            <w:webHidden/>
          </w:rPr>
          <w:fldChar w:fldCharType="begin"/>
        </w:r>
        <w:r w:rsidR="00002AA2">
          <w:rPr>
            <w:noProof/>
            <w:webHidden/>
          </w:rPr>
          <w:instrText xml:space="preserve"> PAGEREF _Toc507306548 \h </w:instrText>
        </w:r>
        <w:r w:rsidR="00002AA2">
          <w:rPr>
            <w:noProof/>
            <w:webHidden/>
          </w:rPr>
        </w:r>
        <w:r w:rsidR="00002AA2">
          <w:rPr>
            <w:noProof/>
            <w:webHidden/>
          </w:rPr>
          <w:fldChar w:fldCharType="separate"/>
        </w:r>
        <w:r w:rsidR="00002AA2">
          <w:rPr>
            <w:noProof/>
            <w:webHidden/>
          </w:rPr>
          <w:t>134</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49" w:history="1">
        <w:r w:rsidR="00002AA2" w:rsidRPr="000A10B2">
          <w:rPr>
            <w:rStyle w:val="Hyperlink"/>
            <w:noProof/>
          </w:rPr>
          <w:t>5.1</w:t>
        </w:r>
        <w:r w:rsidR="00002AA2">
          <w:rPr>
            <w:rFonts w:eastAsiaTheme="minorEastAsia"/>
            <w:noProof/>
          </w:rPr>
          <w:tab/>
        </w:r>
        <w:r w:rsidR="00002AA2" w:rsidRPr="000A10B2">
          <w:rPr>
            <w:rStyle w:val="Hyperlink"/>
            <w:noProof/>
          </w:rPr>
          <w:t>Security Assertion Markup Language (SAML)</w:t>
        </w:r>
        <w:r w:rsidR="00002AA2">
          <w:rPr>
            <w:noProof/>
            <w:webHidden/>
          </w:rPr>
          <w:tab/>
        </w:r>
        <w:r w:rsidR="00002AA2">
          <w:rPr>
            <w:noProof/>
            <w:webHidden/>
          </w:rPr>
          <w:fldChar w:fldCharType="begin"/>
        </w:r>
        <w:r w:rsidR="00002AA2">
          <w:rPr>
            <w:noProof/>
            <w:webHidden/>
          </w:rPr>
          <w:instrText xml:space="preserve"> PAGEREF _Toc507306549 \h </w:instrText>
        </w:r>
        <w:r w:rsidR="00002AA2">
          <w:rPr>
            <w:noProof/>
            <w:webHidden/>
          </w:rPr>
        </w:r>
        <w:r w:rsidR="00002AA2">
          <w:rPr>
            <w:noProof/>
            <w:webHidden/>
          </w:rPr>
          <w:fldChar w:fldCharType="separate"/>
        </w:r>
        <w:r w:rsidR="00002AA2">
          <w:rPr>
            <w:noProof/>
            <w:webHidden/>
          </w:rPr>
          <w:t>135</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50" w:history="1">
        <w:r w:rsidR="00002AA2" w:rsidRPr="000A10B2">
          <w:rPr>
            <w:rStyle w:val="Hyperlink"/>
            <w:noProof/>
          </w:rPr>
          <w:t>5.2</w:t>
        </w:r>
        <w:r w:rsidR="00002AA2">
          <w:rPr>
            <w:rFonts w:eastAsiaTheme="minorEastAsia"/>
            <w:noProof/>
          </w:rPr>
          <w:tab/>
        </w:r>
        <w:r w:rsidR="00002AA2" w:rsidRPr="000A10B2">
          <w:rPr>
            <w:rStyle w:val="Hyperlink"/>
            <w:noProof/>
          </w:rPr>
          <w:t>MDSBA and Granular Access Control</w:t>
        </w:r>
        <w:r w:rsidR="00002AA2">
          <w:rPr>
            <w:noProof/>
            <w:webHidden/>
          </w:rPr>
          <w:tab/>
        </w:r>
        <w:r w:rsidR="00002AA2">
          <w:rPr>
            <w:noProof/>
            <w:webHidden/>
          </w:rPr>
          <w:fldChar w:fldCharType="begin"/>
        </w:r>
        <w:r w:rsidR="00002AA2">
          <w:rPr>
            <w:noProof/>
            <w:webHidden/>
          </w:rPr>
          <w:instrText xml:space="preserve"> PAGEREF _Toc507306550 \h </w:instrText>
        </w:r>
        <w:r w:rsidR="00002AA2">
          <w:rPr>
            <w:noProof/>
            <w:webHidden/>
          </w:rPr>
        </w:r>
        <w:r w:rsidR="00002AA2">
          <w:rPr>
            <w:noProof/>
            <w:webHidden/>
          </w:rPr>
          <w:fldChar w:fldCharType="separate"/>
        </w:r>
        <w:r w:rsidR="00002AA2">
          <w:rPr>
            <w:noProof/>
            <w:webHidden/>
          </w:rPr>
          <w:t>138</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51" w:history="1">
        <w:r w:rsidR="00002AA2" w:rsidRPr="000A10B2">
          <w:rPr>
            <w:rStyle w:val="Hyperlink"/>
            <w:noProof/>
            <w:lang w:val="en-AU"/>
          </w:rPr>
          <w:t>5.2.1</w:t>
        </w:r>
        <w:r w:rsidR="00002AA2">
          <w:rPr>
            <w:rFonts w:eastAsiaTheme="minorEastAsia"/>
            <w:noProof/>
          </w:rPr>
          <w:tab/>
        </w:r>
        <w:r w:rsidR="00002AA2" w:rsidRPr="000A10B2">
          <w:rPr>
            <w:rStyle w:val="Hyperlink"/>
            <w:noProof/>
            <w:lang w:val="en-AU"/>
          </w:rPr>
          <w:t>Live Data and Archived Data</w:t>
        </w:r>
        <w:r w:rsidR="00002AA2">
          <w:rPr>
            <w:noProof/>
            <w:webHidden/>
          </w:rPr>
          <w:tab/>
        </w:r>
        <w:r w:rsidR="00002AA2">
          <w:rPr>
            <w:noProof/>
            <w:webHidden/>
          </w:rPr>
          <w:fldChar w:fldCharType="begin"/>
        </w:r>
        <w:r w:rsidR="00002AA2">
          <w:rPr>
            <w:noProof/>
            <w:webHidden/>
          </w:rPr>
          <w:instrText xml:space="preserve"> PAGEREF _Toc507306551 \h </w:instrText>
        </w:r>
        <w:r w:rsidR="00002AA2">
          <w:rPr>
            <w:noProof/>
            <w:webHidden/>
          </w:rPr>
        </w:r>
        <w:r w:rsidR="00002AA2">
          <w:rPr>
            <w:noProof/>
            <w:webHidden/>
          </w:rPr>
          <w:fldChar w:fldCharType="separate"/>
        </w:r>
        <w:r w:rsidR="00002AA2">
          <w:rPr>
            <w:noProof/>
            <w:webHidden/>
          </w:rPr>
          <w:t>139</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52" w:history="1">
        <w:r w:rsidR="00002AA2" w:rsidRPr="000A10B2">
          <w:rPr>
            <w:rStyle w:val="Hyperlink"/>
            <w:noProof/>
            <w:lang w:val="en-AU"/>
          </w:rPr>
          <w:t>5.2.2</w:t>
        </w:r>
        <w:r w:rsidR="00002AA2">
          <w:rPr>
            <w:rFonts w:eastAsiaTheme="minorEastAsia"/>
            <w:noProof/>
          </w:rPr>
          <w:tab/>
        </w:r>
        <w:r w:rsidR="00002AA2" w:rsidRPr="000A10B2">
          <w:rPr>
            <w:rStyle w:val="Hyperlink"/>
            <w:noProof/>
            <w:lang w:val="en-AU"/>
          </w:rPr>
          <w:t xml:space="preserve">MDSBA </w:t>
        </w:r>
        <w:r w:rsidR="00002AA2" w:rsidRPr="000A10B2">
          <w:rPr>
            <w:rStyle w:val="Hyperlink"/>
            <w:bCs/>
            <w:i/>
            <w:iCs/>
            <w:noProof/>
            <w:lang w:val="en-AU"/>
          </w:rPr>
          <w:t>k̄</w:t>
        </w:r>
        <w:r w:rsidR="00002AA2" w:rsidRPr="000A10B2">
          <w:rPr>
            <w:rStyle w:val="Hyperlink"/>
            <w:noProof/>
            <w:lang w:val="en-AU"/>
          </w:rPr>
          <w:t xml:space="preserve"> percentage and Business roles</w:t>
        </w:r>
        <w:r w:rsidR="00002AA2">
          <w:rPr>
            <w:noProof/>
            <w:webHidden/>
          </w:rPr>
          <w:tab/>
        </w:r>
        <w:r w:rsidR="00002AA2">
          <w:rPr>
            <w:noProof/>
            <w:webHidden/>
          </w:rPr>
          <w:fldChar w:fldCharType="begin"/>
        </w:r>
        <w:r w:rsidR="00002AA2">
          <w:rPr>
            <w:noProof/>
            <w:webHidden/>
          </w:rPr>
          <w:instrText xml:space="preserve"> PAGEREF _Toc507306552 \h </w:instrText>
        </w:r>
        <w:r w:rsidR="00002AA2">
          <w:rPr>
            <w:noProof/>
            <w:webHidden/>
          </w:rPr>
        </w:r>
        <w:r w:rsidR="00002AA2">
          <w:rPr>
            <w:noProof/>
            <w:webHidden/>
          </w:rPr>
          <w:fldChar w:fldCharType="separate"/>
        </w:r>
        <w:r w:rsidR="00002AA2">
          <w:rPr>
            <w:noProof/>
            <w:webHidden/>
          </w:rPr>
          <w:t>142</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53" w:history="1">
        <w:r w:rsidR="00002AA2" w:rsidRPr="000A10B2">
          <w:rPr>
            <w:rStyle w:val="Hyperlink"/>
            <w:noProof/>
            <w:lang w:val="en-AU"/>
          </w:rPr>
          <w:t>5.2.3</w:t>
        </w:r>
        <w:r w:rsidR="00002AA2">
          <w:rPr>
            <w:rFonts w:eastAsiaTheme="minorEastAsia"/>
            <w:noProof/>
          </w:rPr>
          <w:tab/>
        </w:r>
        <w:r w:rsidR="00002AA2" w:rsidRPr="000A10B2">
          <w:rPr>
            <w:rStyle w:val="Hyperlink"/>
            <w:noProof/>
            <w:lang w:val="en-AU"/>
          </w:rPr>
          <w:t>MDSBA Three Services</w:t>
        </w:r>
        <w:r w:rsidR="00002AA2">
          <w:rPr>
            <w:noProof/>
            <w:webHidden/>
          </w:rPr>
          <w:tab/>
        </w:r>
        <w:r w:rsidR="00002AA2">
          <w:rPr>
            <w:noProof/>
            <w:webHidden/>
          </w:rPr>
          <w:fldChar w:fldCharType="begin"/>
        </w:r>
        <w:r w:rsidR="00002AA2">
          <w:rPr>
            <w:noProof/>
            <w:webHidden/>
          </w:rPr>
          <w:instrText xml:space="preserve"> PAGEREF _Toc507306553 \h </w:instrText>
        </w:r>
        <w:r w:rsidR="00002AA2">
          <w:rPr>
            <w:noProof/>
            <w:webHidden/>
          </w:rPr>
        </w:r>
        <w:r w:rsidR="00002AA2">
          <w:rPr>
            <w:noProof/>
            <w:webHidden/>
          </w:rPr>
          <w:fldChar w:fldCharType="separate"/>
        </w:r>
        <w:r w:rsidR="00002AA2">
          <w:rPr>
            <w:noProof/>
            <w:webHidden/>
          </w:rPr>
          <w:t>144</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54" w:history="1">
        <w:r w:rsidR="00002AA2" w:rsidRPr="000A10B2">
          <w:rPr>
            <w:rStyle w:val="Hyperlink"/>
            <w:noProof/>
            <w:lang w:bidi="ar-JO"/>
          </w:rPr>
          <w:t>5.2.3.1</w:t>
        </w:r>
        <w:r w:rsidR="00002AA2">
          <w:rPr>
            <w:noProof/>
          </w:rPr>
          <w:tab/>
        </w:r>
        <w:r w:rsidR="00002AA2" w:rsidRPr="000A10B2">
          <w:rPr>
            <w:rStyle w:val="Hyperlink"/>
            <w:noProof/>
            <w:lang w:bidi="ar-JO"/>
          </w:rPr>
          <w:t>Core service</w:t>
        </w:r>
        <w:r w:rsidR="00002AA2">
          <w:rPr>
            <w:noProof/>
            <w:webHidden/>
          </w:rPr>
          <w:tab/>
        </w:r>
        <w:r w:rsidR="00002AA2">
          <w:rPr>
            <w:noProof/>
            <w:webHidden/>
          </w:rPr>
          <w:fldChar w:fldCharType="begin"/>
        </w:r>
        <w:r w:rsidR="00002AA2">
          <w:rPr>
            <w:noProof/>
            <w:webHidden/>
          </w:rPr>
          <w:instrText xml:space="preserve"> PAGEREF _Toc507306554 \h </w:instrText>
        </w:r>
        <w:r w:rsidR="00002AA2">
          <w:rPr>
            <w:noProof/>
            <w:webHidden/>
          </w:rPr>
        </w:r>
        <w:r w:rsidR="00002AA2">
          <w:rPr>
            <w:noProof/>
            <w:webHidden/>
          </w:rPr>
          <w:fldChar w:fldCharType="separate"/>
        </w:r>
        <w:r w:rsidR="00002AA2">
          <w:rPr>
            <w:noProof/>
            <w:webHidden/>
          </w:rPr>
          <w:t>147</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555" w:history="1">
        <w:r w:rsidR="00002AA2" w:rsidRPr="000A10B2">
          <w:rPr>
            <w:rStyle w:val="Hyperlink"/>
            <w:noProof/>
            <w:lang w:val="en-AU"/>
          </w:rPr>
          <w:t>5.2.3.1.1</w:t>
        </w:r>
        <w:r w:rsidR="00002AA2">
          <w:rPr>
            <w:noProof/>
          </w:rPr>
          <w:tab/>
        </w:r>
        <w:r w:rsidR="00002AA2" w:rsidRPr="000A10B2">
          <w:rPr>
            <w:rStyle w:val="Hyperlink"/>
            <w:noProof/>
            <w:lang w:val="en-AU"/>
          </w:rPr>
          <w:t>Keep or Remove Decision</w:t>
        </w:r>
        <w:r w:rsidR="00002AA2">
          <w:rPr>
            <w:noProof/>
            <w:webHidden/>
          </w:rPr>
          <w:tab/>
        </w:r>
        <w:r w:rsidR="00002AA2">
          <w:rPr>
            <w:noProof/>
            <w:webHidden/>
          </w:rPr>
          <w:fldChar w:fldCharType="begin"/>
        </w:r>
        <w:r w:rsidR="00002AA2">
          <w:rPr>
            <w:noProof/>
            <w:webHidden/>
          </w:rPr>
          <w:instrText xml:space="preserve"> PAGEREF _Toc507306555 \h </w:instrText>
        </w:r>
        <w:r w:rsidR="00002AA2">
          <w:rPr>
            <w:noProof/>
            <w:webHidden/>
          </w:rPr>
        </w:r>
        <w:r w:rsidR="00002AA2">
          <w:rPr>
            <w:noProof/>
            <w:webHidden/>
          </w:rPr>
          <w:fldChar w:fldCharType="separate"/>
        </w:r>
        <w:r w:rsidR="00002AA2">
          <w:rPr>
            <w:noProof/>
            <w:webHidden/>
          </w:rPr>
          <w:t>149</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556" w:history="1">
        <w:r w:rsidR="00002AA2" w:rsidRPr="000A10B2">
          <w:rPr>
            <w:rStyle w:val="Hyperlink"/>
            <w:noProof/>
            <w:lang w:val="en-AU"/>
          </w:rPr>
          <w:t>5.2.3.1.2</w:t>
        </w:r>
        <w:r w:rsidR="00002AA2">
          <w:rPr>
            <w:noProof/>
          </w:rPr>
          <w:tab/>
        </w:r>
        <w:r w:rsidR="00002AA2" w:rsidRPr="000A10B2">
          <w:rPr>
            <w:rStyle w:val="Hyperlink"/>
            <w:noProof/>
            <w:lang w:val="en-AU"/>
          </w:rPr>
          <w:t>Initial Access</w:t>
        </w:r>
        <w:r w:rsidR="00002AA2">
          <w:rPr>
            <w:noProof/>
            <w:webHidden/>
          </w:rPr>
          <w:tab/>
        </w:r>
        <w:r w:rsidR="00002AA2">
          <w:rPr>
            <w:noProof/>
            <w:webHidden/>
          </w:rPr>
          <w:fldChar w:fldCharType="begin"/>
        </w:r>
        <w:r w:rsidR="00002AA2">
          <w:rPr>
            <w:noProof/>
            <w:webHidden/>
          </w:rPr>
          <w:instrText xml:space="preserve"> PAGEREF _Toc507306556 \h </w:instrText>
        </w:r>
        <w:r w:rsidR="00002AA2">
          <w:rPr>
            <w:noProof/>
            <w:webHidden/>
          </w:rPr>
        </w:r>
        <w:r w:rsidR="00002AA2">
          <w:rPr>
            <w:noProof/>
            <w:webHidden/>
          </w:rPr>
          <w:fldChar w:fldCharType="separate"/>
        </w:r>
        <w:r w:rsidR="00002AA2">
          <w:rPr>
            <w:noProof/>
            <w:webHidden/>
          </w:rPr>
          <w:t>150</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557" w:history="1">
        <w:r w:rsidR="00002AA2" w:rsidRPr="000A10B2">
          <w:rPr>
            <w:rStyle w:val="Hyperlink"/>
            <w:noProof/>
            <w:lang w:val="en-AU"/>
          </w:rPr>
          <w:t>5.2.3.1.3</w:t>
        </w:r>
        <w:r w:rsidR="00002AA2">
          <w:rPr>
            <w:noProof/>
          </w:rPr>
          <w:tab/>
        </w:r>
        <w:r w:rsidR="00002AA2" w:rsidRPr="000A10B2">
          <w:rPr>
            <w:rStyle w:val="Hyperlink"/>
            <w:noProof/>
            <w:lang w:val="en-AU"/>
          </w:rPr>
          <w:t>Subordinate Access</w:t>
        </w:r>
        <w:r w:rsidR="00002AA2">
          <w:rPr>
            <w:noProof/>
            <w:webHidden/>
          </w:rPr>
          <w:tab/>
        </w:r>
        <w:r w:rsidR="00002AA2">
          <w:rPr>
            <w:noProof/>
            <w:webHidden/>
          </w:rPr>
          <w:fldChar w:fldCharType="begin"/>
        </w:r>
        <w:r w:rsidR="00002AA2">
          <w:rPr>
            <w:noProof/>
            <w:webHidden/>
          </w:rPr>
          <w:instrText xml:space="preserve"> PAGEREF _Toc507306557 \h </w:instrText>
        </w:r>
        <w:r w:rsidR="00002AA2">
          <w:rPr>
            <w:noProof/>
            <w:webHidden/>
          </w:rPr>
        </w:r>
        <w:r w:rsidR="00002AA2">
          <w:rPr>
            <w:noProof/>
            <w:webHidden/>
          </w:rPr>
          <w:fldChar w:fldCharType="separate"/>
        </w:r>
        <w:r w:rsidR="00002AA2">
          <w:rPr>
            <w:noProof/>
            <w:webHidden/>
          </w:rPr>
          <w:t>151</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58" w:history="1">
        <w:r w:rsidR="00002AA2" w:rsidRPr="000A10B2">
          <w:rPr>
            <w:rStyle w:val="Hyperlink"/>
            <w:noProof/>
            <w:lang w:bidi="ar-JO"/>
          </w:rPr>
          <w:t>5.2.3.2</w:t>
        </w:r>
        <w:r w:rsidR="00002AA2">
          <w:rPr>
            <w:noProof/>
          </w:rPr>
          <w:tab/>
        </w:r>
        <w:r w:rsidR="00D93A5E">
          <w:rPr>
            <w:rStyle w:val="Hyperlink"/>
            <w:noProof/>
            <w:lang w:bidi="ar-JO"/>
          </w:rPr>
          <w:t>Initialiser</w:t>
        </w:r>
        <w:r w:rsidR="00002AA2" w:rsidRPr="000A10B2">
          <w:rPr>
            <w:rStyle w:val="Hyperlink"/>
            <w:noProof/>
            <w:lang w:bidi="ar-JO"/>
          </w:rPr>
          <w:t xml:space="preserve"> Service</w:t>
        </w:r>
        <w:r w:rsidR="00002AA2">
          <w:rPr>
            <w:noProof/>
            <w:webHidden/>
          </w:rPr>
          <w:tab/>
        </w:r>
        <w:r w:rsidR="00002AA2">
          <w:rPr>
            <w:noProof/>
            <w:webHidden/>
          </w:rPr>
          <w:fldChar w:fldCharType="begin"/>
        </w:r>
        <w:r w:rsidR="00002AA2">
          <w:rPr>
            <w:noProof/>
            <w:webHidden/>
          </w:rPr>
          <w:instrText xml:space="preserve"> PAGEREF _Toc507306558 \h </w:instrText>
        </w:r>
        <w:r w:rsidR="00002AA2">
          <w:rPr>
            <w:noProof/>
            <w:webHidden/>
          </w:rPr>
        </w:r>
        <w:r w:rsidR="00002AA2">
          <w:rPr>
            <w:noProof/>
            <w:webHidden/>
          </w:rPr>
          <w:fldChar w:fldCharType="separate"/>
        </w:r>
        <w:r w:rsidR="00002AA2">
          <w:rPr>
            <w:noProof/>
            <w:webHidden/>
          </w:rPr>
          <w:t>151</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559" w:history="1">
        <w:r w:rsidR="00002AA2" w:rsidRPr="000A10B2">
          <w:rPr>
            <w:rStyle w:val="Hyperlink"/>
            <w:noProof/>
            <w:lang w:val="en-AU"/>
          </w:rPr>
          <w:t>5.2.3.2.1</w:t>
        </w:r>
        <w:r w:rsidR="00002AA2">
          <w:rPr>
            <w:noProof/>
          </w:rPr>
          <w:tab/>
        </w:r>
        <w:r w:rsidR="00002AA2" w:rsidRPr="000A10B2">
          <w:rPr>
            <w:rStyle w:val="Hyperlink"/>
            <w:noProof/>
            <w:lang w:val="en-AU"/>
          </w:rPr>
          <w:t xml:space="preserve">Generating Pig scripts in </w:t>
        </w:r>
        <w:r w:rsidR="00D93A5E">
          <w:rPr>
            <w:rStyle w:val="Hyperlink"/>
            <w:noProof/>
            <w:lang w:val="en-AU"/>
          </w:rPr>
          <w:t>Initialiser</w:t>
        </w:r>
        <w:r w:rsidR="00002AA2" w:rsidRPr="000A10B2">
          <w:rPr>
            <w:rStyle w:val="Hyperlink"/>
            <w:noProof/>
            <w:lang w:val="en-AU"/>
          </w:rPr>
          <w:t xml:space="preserve"> Service</w:t>
        </w:r>
        <w:r w:rsidR="00002AA2">
          <w:rPr>
            <w:noProof/>
            <w:webHidden/>
          </w:rPr>
          <w:tab/>
        </w:r>
        <w:r w:rsidR="00002AA2">
          <w:rPr>
            <w:noProof/>
            <w:webHidden/>
          </w:rPr>
          <w:fldChar w:fldCharType="begin"/>
        </w:r>
        <w:r w:rsidR="00002AA2">
          <w:rPr>
            <w:noProof/>
            <w:webHidden/>
          </w:rPr>
          <w:instrText xml:space="preserve"> PAGEREF _Toc507306559 \h </w:instrText>
        </w:r>
        <w:r w:rsidR="00002AA2">
          <w:rPr>
            <w:noProof/>
            <w:webHidden/>
          </w:rPr>
        </w:r>
        <w:r w:rsidR="00002AA2">
          <w:rPr>
            <w:noProof/>
            <w:webHidden/>
          </w:rPr>
          <w:fldChar w:fldCharType="separate"/>
        </w:r>
        <w:r w:rsidR="00002AA2">
          <w:rPr>
            <w:noProof/>
            <w:webHidden/>
          </w:rPr>
          <w:t>154</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60" w:history="1">
        <w:r w:rsidR="00002AA2" w:rsidRPr="000A10B2">
          <w:rPr>
            <w:rStyle w:val="Hyperlink"/>
            <w:noProof/>
            <w:lang w:bidi="ar-JO"/>
          </w:rPr>
          <w:t>5.2.3.3</w:t>
        </w:r>
        <w:r w:rsidR="00002AA2">
          <w:rPr>
            <w:noProof/>
          </w:rPr>
          <w:tab/>
        </w:r>
        <w:r w:rsidR="00002AA2" w:rsidRPr="000A10B2">
          <w:rPr>
            <w:rStyle w:val="Hyperlink"/>
            <w:noProof/>
            <w:lang w:bidi="ar-JO"/>
          </w:rPr>
          <w:t>Anonymiser Service</w:t>
        </w:r>
        <w:r w:rsidR="00002AA2">
          <w:rPr>
            <w:noProof/>
            <w:webHidden/>
          </w:rPr>
          <w:tab/>
        </w:r>
        <w:r w:rsidR="00002AA2">
          <w:rPr>
            <w:noProof/>
            <w:webHidden/>
          </w:rPr>
          <w:fldChar w:fldCharType="begin"/>
        </w:r>
        <w:r w:rsidR="00002AA2">
          <w:rPr>
            <w:noProof/>
            <w:webHidden/>
          </w:rPr>
          <w:instrText xml:space="preserve"> PAGEREF _Toc507306560 \h </w:instrText>
        </w:r>
        <w:r w:rsidR="00002AA2">
          <w:rPr>
            <w:noProof/>
            <w:webHidden/>
          </w:rPr>
        </w:r>
        <w:r w:rsidR="00002AA2">
          <w:rPr>
            <w:noProof/>
            <w:webHidden/>
          </w:rPr>
          <w:fldChar w:fldCharType="separate"/>
        </w:r>
        <w:r w:rsidR="00002AA2">
          <w:rPr>
            <w:noProof/>
            <w:webHidden/>
          </w:rPr>
          <w:t>156</w:t>
        </w:r>
        <w:r w:rsidR="00002AA2">
          <w:rPr>
            <w:noProof/>
            <w:webHidden/>
          </w:rPr>
          <w:fldChar w:fldCharType="end"/>
        </w:r>
      </w:hyperlink>
    </w:p>
    <w:p w:rsidR="00002AA2" w:rsidRDefault="006443C6">
      <w:pPr>
        <w:pStyle w:val="TOC5"/>
        <w:tabs>
          <w:tab w:val="left" w:pos="1880"/>
          <w:tab w:val="right" w:leader="dot" w:pos="9350"/>
        </w:tabs>
        <w:rPr>
          <w:noProof/>
        </w:rPr>
      </w:pPr>
      <w:hyperlink w:anchor="_Toc507306561" w:history="1">
        <w:r w:rsidR="00002AA2" w:rsidRPr="000A10B2">
          <w:rPr>
            <w:rStyle w:val="Hyperlink"/>
            <w:noProof/>
            <w:lang w:val="en-AU" w:bidi="ar-JO"/>
          </w:rPr>
          <w:t>5.2.3.3.1</w:t>
        </w:r>
        <w:r w:rsidR="00002AA2">
          <w:rPr>
            <w:noProof/>
          </w:rPr>
          <w:tab/>
        </w:r>
        <w:r w:rsidR="00002AA2" w:rsidRPr="000A10B2">
          <w:rPr>
            <w:rStyle w:val="Hyperlink"/>
            <w:noProof/>
            <w:lang w:val="en-AU" w:bidi="ar-JO"/>
          </w:rPr>
          <w:t>Service Provider Log File and Purge Process</w:t>
        </w:r>
        <w:r w:rsidR="00002AA2">
          <w:rPr>
            <w:noProof/>
            <w:webHidden/>
          </w:rPr>
          <w:tab/>
        </w:r>
        <w:r w:rsidR="00002AA2">
          <w:rPr>
            <w:noProof/>
            <w:webHidden/>
          </w:rPr>
          <w:fldChar w:fldCharType="begin"/>
        </w:r>
        <w:r w:rsidR="00002AA2">
          <w:rPr>
            <w:noProof/>
            <w:webHidden/>
          </w:rPr>
          <w:instrText xml:space="preserve"> PAGEREF _Toc507306561 \h </w:instrText>
        </w:r>
        <w:r w:rsidR="00002AA2">
          <w:rPr>
            <w:noProof/>
            <w:webHidden/>
          </w:rPr>
        </w:r>
        <w:r w:rsidR="00002AA2">
          <w:rPr>
            <w:noProof/>
            <w:webHidden/>
          </w:rPr>
          <w:fldChar w:fldCharType="separate"/>
        </w:r>
        <w:r w:rsidR="00002AA2">
          <w:rPr>
            <w:noProof/>
            <w:webHidden/>
          </w:rPr>
          <w:t>159</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62" w:history="1">
        <w:r w:rsidR="00002AA2" w:rsidRPr="000A10B2">
          <w:rPr>
            <w:rStyle w:val="Hyperlink"/>
            <w:noProof/>
          </w:rPr>
          <w:t>5.3</w:t>
        </w:r>
        <w:r w:rsidR="00002AA2">
          <w:rPr>
            <w:rFonts w:eastAsiaTheme="minorEastAsia"/>
            <w:noProof/>
          </w:rPr>
          <w:tab/>
        </w:r>
        <w:r w:rsidR="00002AA2" w:rsidRPr="000A10B2">
          <w:rPr>
            <w:rStyle w:val="Hyperlink"/>
            <w:noProof/>
          </w:rPr>
          <w:t>Improvement to MDSBA Security</w:t>
        </w:r>
        <w:r w:rsidR="00002AA2">
          <w:rPr>
            <w:noProof/>
            <w:webHidden/>
          </w:rPr>
          <w:tab/>
        </w:r>
        <w:r w:rsidR="00002AA2">
          <w:rPr>
            <w:noProof/>
            <w:webHidden/>
          </w:rPr>
          <w:fldChar w:fldCharType="begin"/>
        </w:r>
        <w:r w:rsidR="00002AA2">
          <w:rPr>
            <w:noProof/>
            <w:webHidden/>
          </w:rPr>
          <w:instrText xml:space="preserve"> PAGEREF _Toc507306562 \h </w:instrText>
        </w:r>
        <w:r w:rsidR="00002AA2">
          <w:rPr>
            <w:noProof/>
            <w:webHidden/>
          </w:rPr>
        </w:r>
        <w:r w:rsidR="00002AA2">
          <w:rPr>
            <w:noProof/>
            <w:webHidden/>
          </w:rPr>
          <w:fldChar w:fldCharType="separate"/>
        </w:r>
        <w:r w:rsidR="00002AA2">
          <w:rPr>
            <w:noProof/>
            <w:webHidden/>
          </w:rPr>
          <w:t>162</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63" w:history="1">
        <w:r w:rsidR="00002AA2" w:rsidRPr="000A10B2">
          <w:rPr>
            <w:rStyle w:val="Hyperlink"/>
            <w:noProof/>
            <w:lang w:val="en-AU"/>
          </w:rPr>
          <w:t>5.3.1.</w:t>
        </w:r>
        <w:r w:rsidR="00002AA2">
          <w:rPr>
            <w:rFonts w:eastAsiaTheme="minorEastAsia"/>
            <w:noProof/>
          </w:rPr>
          <w:tab/>
        </w:r>
        <w:r w:rsidR="00002AA2" w:rsidRPr="000A10B2">
          <w:rPr>
            <w:rStyle w:val="Hyperlink"/>
            <w:noProof/>
            <w:lang w:val="en-AU"/>
          </w:rPr>
          <w:t>Obvious Guess</w:t>
        </w:r>
        <w:r w:rsidR="00002AA2">
          <w:rPr>
            <w:noProof/>
            <w:webHidden/>
          </w:rPr>
          <w:tab/>
        </w:r>
        <w:r w:rsidR="00002AA2">
          <w:rPr>
            <w:noProof/>
            <w:webHidden/>
          </w:rPr>
          <w:fldChar w:fldCharType="begin"/>
        </w:r>
        <w:r w:rsidR="00002AA2">
          <w:rPr>
            <w:noProof/>
            <w:webHidden/>
          </w:rPr>
          <w:instrText xml:space="preserve"> PAGEREF _Toc507306563 \h </w:instrText>
        </w:r>
        <w:r w:rsidR="00002AA2">
          <w:rPr>
            <w:noProof/>
            <w:webHidden/>
          </w:rPr>
        </w:r>
        <w:r w:rsidR="00002AA2">
          <w:rPr>
            <w:noProof/>
            <w:webHidden/>
          </w:rPr>
          <w:fldChar w:fldCharType="separate"/>
        </w:r>
        <w:r w:rsidR="00002AA2">
          <w:rPr>
            <w:noProof/>
            <w:webHidden/>
          </w:rPr>
          <w:t>162</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64" w:history="1">
        <w:r w:rsidR="00002AA2" w:rsidRPr="000A10B2">
          <w:rPr>
            <w:rStyle w:val="Hyperlink"/>
            <w:noProof/>
            <w:lang w:val="en-AU"/>
          </w:rPr>
          <w:t>5.3.2.</w:t>
        </w:r>
        <w:r w:rsidR="00002AA2">
          <w:rPr>
            <w:rFonts w:eastAsiaTheme="minorEastAsia"/>
            <w:noProof/>
          </w:rPr>
          <w:tab/>
        </w:r>
        <w:r w:rsidR="00002AA2" w:rsidRPr="000A10B2">
          <w:rPr>
            <w:rStyle w:val="Hyperlink"/>
            <w:noProof/>
            <w:lang w:val="en-AU"/>
          </w:rPr>
          <w:t>Across Groups Unique Identifiers (AGUI)</w:t>
        </w:r>
        <w:r w:rsidR="00002AA2">
          <w:rPr>
            <w:noProof/>
            <w:webHidden/>
          </w:rPr>
          <w:tab/>
        </w:r>
        <w:r w:rsidR="00002AA2">
          <w:rPr>
            <w:noProof/>
            <w:webHidden/>
          </w:rPr>
          <w:fldChar w:fldCharType="begin"/>
        </w:r>
        <w:r w:rsidR="00002AA2">
          <w:rPr>
            <w:noProof/>
            <w:webHidden/>
          </w:rPr>
          <w:instrText xml:space="preserve"> PAGEREF _Toc507306564 \h </w:instrText>
        </w:r>
        <w:r w:rsidR="00002AA2">
          <w:rPr>
            <w:noProof/>
            <w:webHidden/>
          </w:rPr>
        </w:r>
        <w:r w:rsidR="00002AA2">
          <w:rPr>
            <w:noProof/>
            <w:webHidden/>
          </w:rPr>
          <w:fldChar w:fldCharType="separate"/>
        </w:r>
        <w:r w:rsidR="00002AA2">
          <w:rPr>
            <w:noProof/>
            <w:webHidden/>
          </w:rPr>
          <w:t>163</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65" w:history="1">
        <w:r w:rsidR="00002AA2" w:rsidRPr="000A10B2">
          <w:rPr>
            <w:rStyle w:val="Hyperlink"/>
            <w:noProof/>
            <w:lang w:val="en-AU"/>
          </w:rPr>
          <w:t>5.3.3.</w:t>
        </w:r>
        <w:r w:rsidR="00002AA2">
          <w:rPr>
            <w:rFonts w:eastAsiaTheme="minorEastAsia"/>
            <w:noProof/>
          </w:rPr>
          <w:tab/>
        </w:r>
        <w:r w:rsidR="00002AA2" w:rsidRPr="000A10B2">
          <w:rPr>
            <w:rStyle w:val="Hyperlink"/>
            <w:noProof/>
            <w:lang w:val="en-AU"/>
          </w:rPr>
          <w:t>Resolving Obvious Guess</w:t>
        </w:r>
        <w:r w:rsidR="00002AA2">
          <w:rPr>
            <w:noProof/>
            <w:webHidden/>
          </w:rPr>
          <w:tab/>
        </w:r>
        <w:r w:rsidR="00002AA2">
          <w:rPr>
            <w:noProof/>
            <w:webHidden/>
          </w:rPr>
          <w:fldChar w:fldCharType="begin"/>
        </w:r>
        <w:r w:rsidR="00002AA2">
          <w:rPr>
            <w:noProof/>
            <w:webHidden/>
          </w:rPr>
          <w:instrText xml:space="preserve"> PAGEREF _Toc507306565 \h </w:instrText>
        </w:r>
        <w:r w:rsidR="00002AA2">
          <w:rPr>
            <w:noProof/>
            <w:webHidden/>
          </w:rPr>
        </w:r>
        <w:r w:rsidR="00002AA2">
          <w:rPr>
            <w:noProof/>
            <w:webHidden/>
          </w:rPr>
          <w:fldChar w:fldCharType="separate"/>
        </w:r>
        <w:r w:rsidR="00002AA2">
          <w:rPr>
            <w:noProof/>
            <w:webHidden/>
          </w:rPr>
          <w:t>164</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66" w:history="1">
        <w:r w:rsidR="00002AA2" w:rsidRPr="000A10B2">
          <w:rPr>
            <w:rStyle w:val="Hyperlink"/>
            <w:noProof/>
            <w:lang w:val="en-AU"/>
          </w:rPr>
          <w:t>5.3.4.</w:t>
        </w:r>
        <w:r w:rsidR="00002AA2">
          <w:rPr>
            <w:rFonts w:eastAsiaTheme="minorEastAsia"/>
            <w:noProof/>
          </w:rPr>
          <w:tab/>
        </w:r>
        <w:r w:rsidR="00002AA2" w:rsidRPr="000A10B2">
          <w:rPr>
            <w:rStyle w:val="Hyperlink"/>
            <w:noProof/>
            <w:lang w:val="en-AU"/>
          </w:rPr>
          <w:t>Resolving Across Groups Unique Idntifier (AGUI)</w:t>
        </w:r>
        <w:r w:rsidR="00002AA2">
          <w:rPr>
            <w:noProof/>
            <w:webHidden/>
          </w:rPr>
          <w:tab/>
        </w:r>
        <w:r w:rsidR="00002AA2">
          <w:rPr>
            <w:noProof/>
            <w:webHidden/>
          </w:rPr>
          <w:fldChar w:fldCharType="begin"/>
        </w:r>
        <w:r w:rsidR="00002AA2">
          <w:rPr>
            <w:noProof/>
            <w:webHidden/>
          </w:rPr>
          <w:instrText xml:space="preserve"> PAGEREF _Toc507306566 \h </w:instrText>
        </w:r>
        <w:r w:rsidR="00002AA2">
          <w:rPr>
            <w:noProof/>
            <w:webHidden/>
          </w:rPr>
        </w:r>
        <w:r w:rsidR="00002AA2">
          <w:rPr>
            <w:noProof/>
            <w:webHidden/>
          </w:rPr>
          <w:fldChar w:fldCharType="separate"/>
        </w:r>
        <w:r w:rsidR="00002AA2">
          <w:rPr>
            <w:noProof/>
            <w:webHidden/>
          </w:rPr>
          <w:t>165</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67" w:history="1">
        <w:r w:rsidR="00002AA2" w:rsidRPr="000A10B2">
          <w:rPr>
            <w:rStyle w:val="Hyperlink"/>
            <w:noProof/>
          </w:rPr>
          <w:t>5.4</w:t>
        </w:r>
        <w:r w:rsidR="00002AA2">
          <w:rPr>
            <w:rFonts w:eastAsiaTheme="minorEastAsia"/>
            <w:noProof/>
          </w:rPr>
          <w:tab/>
        </w:r>
        <w:r w:rsidR="00002AA2" w:rsidRPr="000A10B2">
          <w:rPr>
            <w:rStyle w:val="Hyperlink"/>
            <w:noProof/>
          </w:rPr>
          <w:t>Experimenting Data Disruption in MDSBA Framework</w:t>
        </w:r>
        <w:r w:rsidR="00002AA2">
          <w:rPr>
            <w:noProof/>
            <w:webHidden/>
          </w:rPr>
          <w:tab/>
        </w:r>
        <w:r w:rsidR="00002AA2">
          <w:rPr>
            <w:noProof/>
            <w:webHidden/>
          </w:rPr>
          <w:fldChar w:fldCharType="begin"/>
        </w:r>
        <w:r w:rsidR="00002AA2">
          <w:rPr>
            <w:noProof/>
            <w:webHidden/>
          </w:rPr>
          <w:instrText xml:space="preserve"> PAGEREF _Toc507306567 \h </w:instrText>
        </w:r>
        <w:r w:rsidR="00002AA2">
          <w:rPr>
            <w:noProof/>
            <w:webHidden/>
          </w:rPr>
        </w:r>
        <w:r w:rsidR="00002AA2">
          <w:rPr>
            <w:noProof/>
            <w:webHidden/>
          </w:rPr>
          <w:fldChar w:fldCharType="separate"/>
        </w:r>
        <w:r w:rsidR="00002AA2">
          <w:rPr>
            <w:noProof/>
            <w:webHidden/>
          </w:rPr>
          <w:t>166</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68" w:history="1">
        <w:r w:rsidR="00002AA2" w:rsidRPr="000A10B2">
          <w:rPr>
            <w:rStyle w:val="Hyperlink"/>
            <w:noProof/>
          </w:rPr>
          <w:t>5.5</w:t>
        </w:r>
        <w:r w:rsidR="00002AA2">
          <w:rPr>
            <w:rFonts w:eastAsiaTheme="minorEastAsia"/>
            <w:noProof/>
          </w:rPr>
          <w:tab/>
        </w:r>
        <w:r w:rsidR="00002AA2" w:rsidRPr="000A10B2">
          <w:rPr>
            <w:rStyle w:val="Hyperlink"/>
            <w:noProof/>
          </w:rPr>
          <w:t>Summary</w:t>
        </w:r>
        <w:r w:rsidR="00002AA2">
          <w:rPr>
            <w:noProof/>
            <w:webHidden/>
          </w:rPr>
          <w:tab/>
        </w:r>
        <w:r w:rsidR="00002AA2">
          <w:rPr>
            <w:noProof/>
            <w:webHidden/>
          </w:rPr>
          <w:fldChar w:fldCharType="begin"/>
        </w:r>
        <w:r w:rsidR="00002AA2">
          <w:rPr>
            <w:noProof/>
            <w:webHidden/>
          </w:rPr>
          <w:instrText xml:space="preserve"> PAGEREF _Toc507306568 \h </w:instrText>
        </w:r>
        <w:r w:rsidR="00002AA2">
          <w:rPr>
            <w:noProof/>
            <w:webHidden/>
          </w:rPr>
        </w:r>
        <w:r w:rsidR="00002AA2">
          <w:rPr>
            <w:noProof/>
            <w:webHidden/>
          </w:rPr>
          <w:fldChar w:fldCharType="separate"/>
        </w:r>
        <w:r w:rsidR="00002AA2">
          <w:rPr>
            <w:noProof/>
            <w:webHidden/>
          </w:rPr>
          <w:t>170</w:t>
        </w:r>
        <w:r w:rsidR="00002AA2">
          <w:rPr>
            <w:noProof/>
            <w:webHidden/>
          </w:rPr>
          <w:fldChar w:fldCharType="end"/>
        </w:r>
      </w:hyperlink>
    </w:p>
    <w:p w:rsidR="00002AA2" w:rsidRDefault="006443C6">
      <w:pPr>
        <w:pStyle w:val="TOC1"/>
        <w:tabs>
          <w:tab w:val="left" w:pos="440"/>
          <w:tab w:val="right" w:leader="dot" w:pos="9350"/>
        </w:tabs>
        <w:rPr>
          <w:rFonts w:eastAsiaTheme="minorEastAsia"/>
          <w:noProof/>
        </w:rPr>
      </w:pPr>
      <w:hyperlink w:anchor="_Toc507306569" w:history="1">
        <w:r w:rsidR="00002AA2" w:rsidRPr="000A10B2">
          <w:rPr>
            <w:rStyle w:val="Hyperlink"/>
            <w:caps/>
            <w:noProof/>
            <w:lang w:val="en-AU"/>
          </w:rPr>
          <w:t>6</w:t>
        </w:r>
        <w:r w:rsidR="00002AA2">
          <w:rPr>
            <w:rFonts w:eastAsiaTheme="minorEastAsia"/>
            <w:noProof/>
          </w:rPr>
          <w:tab/>
        </w:r>
        <w:r w:rsidR="00002AA2" w:rsidRPr="000A10B2">
          <w:rPr>
            <w:rStyle w:val="Hyperlink"/>
            <w:caps/>
            <w:noProof/>
            <w:lang w:val="en-AU"/>
          </w:rPr>
          <w:t xml:space="preserve">- Towards Optimal </w:t>
        </w:r>
        <w:r w:rsidR="009458BA" w:rsidRPr="009458BA">
          <w:rPr>
            <w:rStyle w:val="Hyperlink"/>
            <w:i/>
            <w:iCs/>
            <w:caps/>
            <w:noProof/>
            <w:lang w:val="en-AU"/>
          </w:rPr>
          <w:t>k-anonymity</w:t>
        </w:r>
        <w:r w:rsidR="00002AA2">
          <w:rPr>
            <w:noProof/>
            <w:webHidden/>
          </w:rPr>
          <w:tab/>
        </w:r>
        <w:r w:rsidR="00002AA2">
          <w:rPr>
            <w:noProof/>
            <w:webHidden/>
          </w:rPr>
          <w:fldChar w:fldCharType="begin"/>
        </w:r>
        <w:r w:rsidR="00002AA2">
          <w:rPr>
            <w:noProof/>
            <w:webHidden/>
          </w:rPr>
          <w:instrText xml:space="preserve"> PAGEREF _Toc507306569 \h </w:instrText>
        </w:r>
        <w:r w:rsidR="00002AA2">
          <w:rPr>
            <w:noProof/>
            <w:webHidden/>
          </w:rPr>
        </w:r>
        <w:r w:rsidR="00002AA2">
          <w:rPr>
            <w:noProof/>
            <w:webHidden/>
          </w:rPr>
          <w:fldChar w:fldCharType="separate"/>
        </w:r>
        <w:r w:rsidR="00002AA2">
          <w:rPr>
            <w:noProof/>
            <w:webHidden/>
          </w:rPr>
          <w:t>172</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70" w:history="1">
        <w:r w:rsidR="00002AA2" w:rsidRPr="000A10B2">
          <w:rPr>
            <w:rStyle w:val="Hyperlink"/>
            <w:noProof/>
          </w:rPr>
          <w:t>6.1</w:t>
        </w:r>
        <w:r w:rsidR="00002AA2">
          <w:rPr>
            <w:rFonts w:eastAsiaTheme="minorEastAsia"/>
            <w:noProof/>
          </w:rPr>
          <w:tab/>
        </w:r>
        <w:r w:rsidR="00002AA2" w:rsidRPr="000A10B2">
          <w:rPr>
            <w:rStyle w:val="Hyperlink"/>
            <w:noProof/>
          </w:rPr>
          <w:t xml:space="preserve">Previous Solution to Find the Optimal </w:t>
        </w:r>
        <w:r w:rsidR="009458BA" w:rsidRPr="009458BA">
          <w:rPr>
            <w:rStyle w:val="Hyperlink"/>
            <w:i/>
            <w:iCs/>
            <w:noProof/>
          </w:rPr>
          <w:t>k</w:t>
        </w:r>
        <w:r w:rsidR="00002AA2" w:rsidRPr="000A10B2">
          <w:rPr>
            <w:rStyle w:val="Hyperlink"/>
            <w:noProof/>
          </w:rPr>
          <w:t xml:space="preserve"> Value</w:t>
        </w:r>
        <w:r w:rsidR="00002AA2">
          <w:rPr>
            <w:noProof/>
            <w:webHidden/>
          </w:rPr>
          <w:tab/>
        </w:r>
        <w:r w:rsidR="00002AA2">
          <w:rPr>
            <w:noProof/>
            <w:webHidden/>
          </w:rPr>
          <w:fldChar w:fldCharType="begin"/>
        </w:r>
        <w:r w:rsidR="00002AA2">
          <w:rPr>
            <w:noProof/>
            <w:webHidden/>
          </w:rPr>
          <w:instrText xml:space="preserve"> PAGEREF _Toc507306570 \h </w:instrText>
        </w:r>
        <w:r w:rsidR="00002AA2">
          <w:rPr>
            <w:noProof/>
            <w:webHidden/>
          </w:rPr>
        </w:r>
        <w:r w:rsidR="00002AA2">
          <w:rPr>
            <w:noProof/>
            <w:webHidden/>
          </w:rPr>
          <w:fldChar w:fldCharType="separate"/>
        </w:r>
        <w:r w:rsidR="00002AA2">
          <w:rPr>
            <w:noProof/>
            <w:webHidden/>
          </w:rPr>
          <w:t>173</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71" w:history="1">
        <w:r w:rsidR="00002AA2" w:rsidRPr="000A10B2">
          <w:rPr>
            <w:rStyle w:val="Hyperlink"/>
            <w:noProof/>
          </w:rPr>
          <w:t>6.2</w:t>
        </w:r>
        <w:r w:rsidR="00002AA2">
          <w:rPr>
            <w:rFonts w:eastAsiaTheme="minorEastAsia"/>
            <w:noProof/>
          </w:rPr>
          <w:tab/>
        </w:r>
        <w:r w:rsidR="00002AA2" w:rsidRPr="000A10B2">
          <w:rPr>
            <w:rStyle w:val="Hyperlink"/>
            <w:noProof/>
          </w:rPr>
          <w:t>MDSBA Grouping and the Gradual Access</w:t>
        </w:r>
        <w:r w:rsidR="00002AA2">
          <w:rPr>
            <w:noProof/>
            <w:webHidden/>
          </w:rPr>
          <w:tab/>
        </w:r>
        <w:r w:rsidR="00002AA2">
          <w:rPr>
            <w:noProof/>
            <w:webHidden/>
          </w:rPr>
          <w:fldChar w:fldCharType="begin"/>
        </w:r>
        <w:r w:rsidR="00002AA2">
          <w:rPr>
            <w:noProof/>
            <w:webHidden/>
          </w:rPr>
          <w:instrText xml:space="preserve"> PAGEREF _Toc507306571 \h </w:instrText>
        </w:r>
        <w:r w:rsidR="00002AA2">
          <w:rPr>
            <w:noProof/>
            <w:webHidden/>
          </w:rPr>
        </w:r>
        <w:r w:rsidR="00002AA2">
          <w:rPr>
            <w:noProof/>
            <w:webHidden/>
          </w:rPr>
          <w:fldChar w:fldCharType="separate"/>
        </w:r>
        <w:r w:rsidR="00002AA2">
          <w:rPr>
            <w:noProof/>
            <w:webHidden/>
          </w:rPr>
          <w:t>174</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72" w:history="1">
        <w:r w:rsidR="00002AA2" w:rsidRPr="000A10B2">
          <w:rPr>
            <w:rStyle w:val="Hyperlink"/>
            <w:noProof/>
          </w:rPr>
          <w:t>6.3</w:t>
        </w:r>
        <w:r w:rsidR="00002AA2">
          <w:rPr>
            <w:rFonts w:eastAsiaTheme="minorEastAsia"/>
            <w:noProof/>
          </w:rPr>
          <w:tab/>
        </w:r>
        <w:r w:rsidR="00002AA2" w:rsidRPr="000A10B2">
          <w:rPr>
            <w:rStyle w:val="Hyperlink"/>
            <w:noProof/>
          </w:rPr>
          <w:t>Possible Attacks against MDSBA</w:t>
        </w:r>
        <w:r w:rsidR="00002AA2">
          <w:rPr>
            <w:noProof/>
            <w:webHidden/>
          </w:rPr>
          <w:tab/>
        </w:r>
        <w:r w:rsidR="00002AA2">
          <w:rPr>
            <w:noProof/>
            <w:webHidden/>
          </w:rPr>
          <w:fldChar w:fldCharType="begin"/>
        </w:r>
        <w:r w:rsidR="00002AA2">
          <w:rPr>
            <w:noProof/>
            <w:webHidden/>
          </w:rPr>
          <w:instrText xml:space="preserve"> PAGEREF _Toc507306572 \h </w:instrText>
        </w:r>
        <w:r w:rsidR="00002AA2">
          <w:rPr>
            <w:noProof/>
            <w:webHidden/>
          </w:rPr>
        </w:r>
        <w:r w:rsidR="00002AA2">
          <w:rPr>
            <w:noProof/>
            <w:webHidden/>
          </w:rPr>
          <w:fldChar w:fldCharType="separate"/>
        </w:r>
        <w:r w:rsidR="00002AA2">
          <w:rPr>
            <w:noProof/>
            <w:webHidden/>
          </w:rPr>
          <w:t>176</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73" w:history="1">
        <w:r w:rsidR="00002AA2" w:rsidRPr="000A10B2">
          <w:rPr>
            <w:rStyle w:val="Hyperlink"/>
            <w:noProof/>
          </w:rPr>
          <w:t>6.4</w:t>
        </w:r>
        <w:r w:rsidR="00002AA2">
          <w:rPr>
            <w:rFonts w:eastAsiaTheme="minorEastAsia"/>
            <w:noProof/>
          </w:rPr>
          <w:tab/>
        </w:r>
        <w:r w:rsidR="00002AA2" w:rsidRPr="000A10B2">
          <w:rPr>
            <w:rStyle w:val="Hyperlink"/>
            <w:noProof/>
          </w:rPr>
          <w:t xml:space="preserve">Finding the optimal </w:t>
        </w:r>
        <w:r w:rsidR="009458BA" w:rsidRPr="009458BA">
          <w:rPr>
            <w:rStyle w:val="Hyperlink"/>
            <w:i/>
            <w:iCs/>
            <w:noProof/>
          </w:rPr>
          <w:t>k</w:t>
        </w:r>
        <w:r w:rsidR="00002AA2" w:rsidRPr="000A10B2">
          <w:rPr>
            <w:rStyle w:val="Hyperlink"/>
            <w:noProof/>
          </w:rPr>
          <w:t xml:space="preserve"> value</w:t>
        </w:r>
        <w:r w:rsidR="00002AA2">
          <w:rPr>
            <w:noProof/>
            <w:webHidden/>
          </w:rPr>
          <w:tab/>
        </w:r>
        <w:r w:rsidR="00002AA2">
          <w:rPr>
            <w:noProof/>
            <w:webHidden/>
          </w:rPr>
          <w:fldChar w:fldCharType="begin"/>
        </w:r>
        <w:r w:rsidR="00002AA2">
          <w:rPr>
            <w:noProof/>
            <w:webHidden/>
          </w:rPr>
          <w:instrText xml:space="preserve"> PAGEREF _Toc507306573 \h </w:instrText>
        </w:r>
        <w:r w:rsidR="00002AA2">
          <w:rPr>
            <w:noProof/>
            <w:webHidden/>
          </w:rPr>
        </w:r>
        <w:r w:rsidR="00002AA2">
          <w:rPr>
            <w:noProof/>
            <w:webHidden/>
          </w:rPr>
          <w:fldChar w:fldCharType="separate"/>
        </w:r>
        <w:r w:rsidR="00002AA2">
          <w:rPr>
            <w:noProof/>
            <w:webHidden/>
          </w:rPr>
          <w:t>177</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74" w:history="1">
        <w:r w:rsidR="00002AA2" w:rsidRPr="000A10B2">
          <w:rPr>
            <w:rStyle w:val="Hyperlink"/>
            <w:noProof/>
            <w:lang w:val="en-AU"/>
          </w:rPr>
          <w:t>6.4.1</w:t>
        </w:r>
        <w:r w:rsidR="00002AA2">
          <w:rPr>
            <w:rFonts w:eastAsiaTheme="minorEastAsia"/>
            <w:noProof/>
          </w:rPr>
          <w:tab/>
        </w:r>
        <w:r w:rsidR="00002AA2" w:rsidRPr="000A10B2">
          <w:rPr>
            <w:rStyle w:val="Hyperlink"/>
            <w:noProof/>
            <w:lang w:val="en-AU"/>
          </w:rPr>
          <w:t>Cumulative Frequency</w:t>
        </w:r>
        <w:r w:rsidR="00002AA2">
          <w:rPr>
            <w:noProof/>
            <w:webHidden/>
          </w:rPr>
          <w:tab/>
        </w:r>
        <w:r w:rsidR="00002AA2">
          <w:rPr>
            <w:noProof/>
            <w:webHidden/>
          </w:rPr>
          <w:fldChar w:fldCharType="begin"/>
        </w:r>
        <w:r w:rsidR="00002AA2">
          <w:rPr>
            <w:noProof/>
            <w:webHidden/>
          </w:rPr>
          <w:instrText xml:space="preserve"> PAGEREF _Toc507306574 \h </w:instrText>
        </w:r>
        <w:r w:rsidR="00002AA2">
          <w:rPr>
            <w:noProof/>
            <w:webHidden/>
          </w:rPr>
        </w:r>
        <w:r w:rsidR="00002AA2">
          <w:rPr>
            <w:noProof/>
            <w:webHidden/>
          </w:rPr>
          <w:fldChar w:fldCharType="separate"/>
        </w:r>
        <w:r w:rsidR="00002AA2">
          <w:rPr>
            <w:noProof/>
            <w:webHidden/>
          </w:rPr>
          <w:t>178</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75" w:history="1">
        <w:r w:rsidR="00002AA2" w:rsidRPr="000A10B2">
          <w:rPr>
            <w:rStyle w:val="Hyperlink"/>
            <w:noProof/>
            <w:lang w:val="en-AU"/>
          </w:rPr>
          <w:t>6.4.2</w:t>
        </w:r>
        <w:r w:rsidR="00002AA2">
          <w:rPr>
            <w:rFonts w:eastAsiaTheme="minorEastAsia"/>
            <w:noProof/>
          </w:rPr>
          <w:tab/>
        </w:r>
        <w:r w:rsidR="00002AA2" w:rsidRPr="000A10B2">
          <w:rPr>
            <w:rStyle w:val="Hyperlink"/>
            <w:noProof/>
            <w:lang w:val="en-AU"/>
          </w:rPr>
          <w:t>Linear Regression</w:t>
        </w:r>
        <w:r w:rsidR="00002AA2">
          <w:rPr>
            <w:noProof/>
            <w:webHidden/>
          </w:rPr>
          <w:tab/>
        </w:r>
        <w:r w:rsidR="00002AA2">
          <w:rPr>
            <w:noProof/>
            <w:webHidden/>
          </w:rPr>
          <w:fldChar w:fldCharType="begin"/>
        </w:r>
        <w:r w:rsidR="00002AA2">
          <w:rPr>
            <w:noProof/>
            <w:webHidden/>
          </w:rPr>
          <w:instrText xml:space="preserve"> PAGEREF _Toc507306575 \h </w:instrText>
        </w:r>
        <w:r w:rsidR="00002AA2">
          <w:rPr>
            <w:noProof/>
            <w:webHidden/>
          </w:rPr>
        </w:r>
        <w:r w:rsidR="00002AA2">
          <w:rPr>
            <w:noProof/>
            <w:webHidden/>
          </w:rPr>
          <w:fldChar w:fldCharType="separate"/>
        </w:r>
        <w:r w:rsidR="00002AA2">
          <w:rPr>
            <w:noProof/>
            <w:webHidden/>
          </w:rPr>
          <w:t>180</w:t>
        </w:r>
        <w:r w:rsidR="00002AA2">
          <w:rPr>
            <w:noProof/>
            <w:webHidden/>
          </w:rPr>
          <w:fldChar w:fldCharType="end"/>
        </w:r>
      </w:hyperlink>
    </w:p>
    <w:p w:rsidR="00002AA2" w:rsidRDefault="006443C6">
      <w:pPr>
        <w:pStyle w:val="TOC4"/>
        <w:tabs>
          <w:tab w:val="left" w:pos="1540"/>
          <w:tab w:val="right" w:leader="dot" w:pos="9350"/>
        </w:tabs>
        <w:rPr>
          <w:noProof/>
        </w:rPr>
      </w:pPr>
      <w:hyperlink w:anchor="_Toc507306576" w:history="1">
        <w:r w:rsidR="00002AA2" w:rsidRPr="000A10B2">
          <w:rPr>
            <w:rStyle w:val="Hyperlink"/>
            <w:noProof/>
            <w:lang w:bidi="ar-JO"/>
          </w:rPr>
          <w:t>6.4.2.1</w:t>
        </w:r>
        <w:r w:rsidR="00002AA2">
          <w:rPr>
            <w:noProof/>
          </w:rPr>
          <w:tab/>
        </w:r>
        <w:r w:rsidR="00002AA2" w:rsidRPr="000A10B2">
          <w:rPr>
            <w:rStyle w:val="Hyperlink"/>
            <w:noProof/>
            <w:lang w:bidi="ar-JO"/>
          </w:rPr>
          <w:t>Three security levels</w:t>
        </w:r>
        <w:r w:rsidR="00002AA2">
          <w:rPr>
            <w:noProof/>
            <w:webHidden/>
          </w:rPr>
          <w:tab/>
        </w:r>
        <w:r w:rsidR="00002AA2">
          <w:rPr>
            <w:noProof/>
            <w:webHidden/>
          </w:rPr>
          <w:fldChar w:fldCharType="begin"/>
        </w:r>
        <w:r w:rsidR="00002AA2">
          <w:rPr>
            <w:noProof/>
            <w:webHidden/>
          </w:rPr>
          <w:instrText xml:space="preserve"> PAGEREF _Toc507306576 \h </w:instrText>
        </w:r>
        <w:r w:rsidR="00002AA2">
          <w:rPr>
            <w:noProof/>
            <w:webHidden/>
          </w:rPr>
        </w:r>
        <w:r w:rsidR="00002AA2">
          <w:rPr>
            <w:noProof/>
            <w:webHidden/>
          </w:rPr>
          <w:fldChar w:fldCharType="separate"/>
        </w:r>
        <w:r w:rsidR="00002AA2">
          <w:rPr>
            <w:noProof/>
            <w:webHidden/>
          </w:rPr>
          <w:t>183</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77" w:history="1">
        <w:r w:rsidR="00002AA2" w:rsidRPr="000A10B2">
          <w:rPr>
            <w:rStyle w:val="Hyperlink"/>
            <w:noProof/>
          </w:rPr>
          <w:t>6.5</w:t>
        </w:r>
        <w:r w:rsidR="00002AA2">
          <w:rPr>
            <w:rFonts w:eastAsiaTheme="minorEastAsia"/>
            <w:noProof/>
          </w:rPr>
          <w:tab/>
        </w:r>
        <w:r w:rsidR="00002AA2" w:rsidRPr="000A10B2">
          <w:rPr>
            <w:rStyle w:val="Hyperlink"/>
            <w:noProof/>
          </w:rPr>
          <w:t xml:space="preserve">Finding the Optimal </w:t>
        </w:r>
        <w:r w:rsidR="009458BA" w:rsidRPr="009458BA">
          <w:rPr>
            <w:rStyle w:val="Hyperlink"/>
            <w:i/>
            <w:iCs/>
            <w:noProof/>
          </w:rPr>
          <w:t>k</w:t>
        </w:r>
        <w:r w:rsidR="00002AA2" w:rsidRPr="000A10B2">
          <w:rPr>
            <w:rStyle w:val="Hyperlink"/>
            <w:noProof/>
          </w:rPr>
          <w:t xml:space="preserve"> percentage</w:t>
        </w:r>
        <w:r w:rsidR="00002AA2">
          <w:rPr>
            <w:noProof/>
            <w:webHidden/>
          </w:rPr>
          <w:tab/>
        </w:r>
        <w:r w:rsidR="00002AA2">
          <w:rPr>
            <w:noProof/>
            <w:webHidden/>
          </w:rPr>
          <w:fldChar w:fldCharType="begin"/>
        </w:r>
        <w:r w:rsidR="00002AA2">
          <w:rPr>
            <w:noProof/>
            <w:webHidden/>
          </w:rPr>
          <w:instrText xml:space="preserve"> PAGEREF _Toc507306577 \h </w:instrText>
        </w:r>
        <w:r w:rsidR="00002AA2">
          <w:rPr>
            <w:noProof/>
            <w:webHidden/>
          </w:rPr>
        </w:r>
        <w:r w:rsidR="00002AA2">
          <w:rPr>
            <w:noProof/>
            <w:webHidden/>
          </w:rPr>
          <w:fldChar w:fldCharType="separate"/>
        </w:r>
        <w:r w:rsidR="00002AA2">
          <w:rPr>
            <w:noProof/>
            <w:webHidden/>
          </w:rPr>
          <w:t>184</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78" w:history="1">
        <w:r w:rsidR="00002AA2" w:rsidRPr="000A10B2">
          <w:rPr>
            <w:rStyle w:val="Hyperlink"/>
            <w:noProof/>
          </w:rPr>
          <w:t>6.6</w:t>
        </w:r>
        <w:r w:rsidR="00002AA2">
          <w:rPr>
            <w:rFonts w:eastAsiaTheme="minorEastAsia"/>
            <w:noProof/>
          </w:rPr>
          <w:tab/>
        </w:r>
        <w:r w:rsidR="00002AA2" w:rsidRPr="000A10B2">
          <w:rPr>
            <w:rStyle w:val="Hyperlink"/>
            <w:noProof/>
          </w:rPr>
          <w:t>Dynamic G(QID) groups</w:t>
        </w:r>
        <w:r w:rsidR="00002AA2">
          <w:rPr>
            <w:noProof/>
            <w:webHidden/>
          </w:rPr>
          <w:tab/>
        </w:r>
        <w:r w:rsidR="00002AA2">
          <w:rPr>
            <w:noProof/>
            <w:webHidden/>
          </w:rPr>
          <w:fldChar w:fldCharType="begin"/>
        </w:r>
        <w:r w:rsidR="00002AA2">
          <w:rPr>
            <w:noProof/>
            <w:webHidden/>
          </w:rPr>
          <w:instrText xml:space="preserve"> PAGEREF _Toc507306578 \h </w:instrText>
        </w:r>
        <w:r w:rsidR="00002AA2">
          <w:rPr>
            <w:noProof/>
            <w:webHidden/>
          </w:rPr>
        </w:r>
        <w:r w:rsidR="00002AA2">
          <w:rPr>
            <w:noProof/>
            <w:webHidden/>
          </w:rPr>
          <w:fldChar w:fldCharType="separate"/>
        </w:r>
        <w:r w:rsidR="00002AA2">
          <w:rPr>
            <w:noProof/>
            <w:webHidden/>
          </w:rPr>
          <w:t>188</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79" w:history="1">
        <w:r w:rsidR="00002AA2" w:rsidRPr="000A10B2">
          <w:rPr>
            <w:rStyle w:val="Hyperlink"/>
            <w:noProof/>
          </w:rPr>
          <w:t>6.7</w:t>
        </w:r>
        <w:r w:rsidR="00002AA2">
          <w:rPr>
            <w:rFonts w:eastAsiaTheme="minorEastAsia"/>
            <w:noProof/>
          </w:rPr>
          <w:tab/>
        </w:r>
        <w:r w:rsidR="00002AA2" w:rsidRPr="000A10B2">
          <w:rPr>
            <w:rStyle w:val="Hyperlink"/>
            <w:noProof/>
          </w:rPr>
          <w:t>Summary</w:t>
        </w:r>
        <w:r w:rsidR="00002AA2">
          <w:rPr>
            <w:noProof/>
            <w:webHidden/>
          </w:rPr>
          <w:tab/>
        </w:r>
        <w:r w:rsidR="00002AA2">
          <w:rPr>
            <w:noProof/>
            <w:webHidden/>
          </w:rPr>
          <w:fldChar w:fldCharType="begin"/>
        </w:r>
        <w:r w:rsidR="00002AA2">
          <w:rPr>
            <w:noProof/>
            <w:webHidden/>
          </w:rPr>
          <w:instrText xml:space="preserve"> PAGEREF _Toc507306579 \h </w:instrText>
        </w:r>
        <w:r w:rsidR="00002AA2">
          <w:rPr>
            <w:noProof/>
            <w:webHidden/>
          </w:rPr>
        </w:r>
        <w:r w:rsidR="00002AA2">
          <w:rPr>
            <w:noProof/>
            <w:webHidden/>
          </w:rPr>
          <w:fldChar w:fldCharType="separate"/>
        </w:r>
        <w:r w:rsidR="00002AA2">
          <w:rPr>
            <w:noProof/>
            <w:webHidden/>
          </w:rPr>
          <w:t>192</w:t>
        </w:r>
        <w:r w:rsidR="00002AA2">
          <w:rPr>
            <w:noProof/>
            <w:webHidden/>
          </w:rPr>
          <w:fldChar w:fldCharType="end"/>
        </w:r>
      </w:hyperlink>
    </w:p>
    <w:p w:rsidR="00002AA2" w:rsidRDefault="006443C6">
      <w:pPr>
        <w:pStyle w:val="TOC1"/>
        <w:tabs>
          <w:tab w:val="left" w:pos="440"/>
          <w:tab w:val="right" w:leader="dot" w:pos="9350"/>
        </w:tabs>
        <w:rPr>
          <w:rFonts w:eastAsiaTheme="minorEastAsia"/>
          <w:noProof/>
        </w:rPr>
      </w:pPr>
      <w:hyperlink w:anchor="_Toc507306580" w:history="1">
        <w:r w:rsidR="00002AA2" w:rsidRPr="000A10B2">
          <w:rPr>
            <w:rStyle w:val="Hyperlink"/>
            <w:caps/>
            <w:noProof/>
            <w:lang w:val="en-AU"/>
          </w:rPr>
          <w:t>7</w:t>
        </w:r>
        <w:r w:rsidR="00002AA2">
          <w:rPr>
            <w:rFonts w:eastAsiaTheme="minorEastAsia"/>
            <w:noProof/>
          </w:rPr>
          <w:tab/>
        </w:r>
        <w:r w:rsidR="00002AA2" w:rsidRPr="000A10B2">
          <w:rPr>
            <w:rStyle w:val="Hyperlink"/>
            <w:caps/>
            <w:noProof/>
            <w:lang w:val="en-AU"/>
          </w:rPr>
          <w:t>- Comparison between MapReduce and Spark</w:t>
        </w:r>
        <w:r w:rsidR="00002AA2">
          <w:rPr>
            <w:noProof/>
            <w:webHidden/>
          </w:rPr>
          <w:tab/>
        </w:r>
        <w:r w:rsidR="00002AA2">
          <w:rPr>
            <w:noProof/>
            <w:webHidden/>
          </w:rPr>
          <w:fldChar w:fldCharType="begin"/>
        </w:r>
        <w:r w:rsidR="00002AA2">
          <w:rPr>
            <w:noProof/>
            <w:webHidden/>
          </w:rPr>
          <w:instrText xml:space="preserve"> PAGEREF _Toc507306580 \h </w:instrText>
        </w:r>
        <w:r w:rsidR="00002AA2">
          <w:rPr>
            <w:noProof/>
            <w:webHidden/>
          </w:rPr>
        </w:r>
        <w:r w:rsidR="00002AA2">
          <w:rPr>
            <w:noProof/>
            <w:webHidden/>
          </w:rPr>
          <w:fldChar w:fldCharType="separate"/>
        </w:r>
        <w:r w:rsidR="00002AA2">
          <w:rPr>
            <w:noProof/>
            <w:webHidden/>
          </w:rPr>
          <w:t>194</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81" w:history="1">
        <w:r w:rsidR="00002AA2" w:rsidRPr="000A10B2">
          <w:rPr>
            <w:rStyle w:val="Hyperlink"/>
            <w:noProof/>
          </w:rPr>
          <w:t>7.1</w:t>
        </w:r>
        <w:r w:rsidR="00002AA2">
          <w:rPr>
            <w:rFonts w:eastAsiaTheme="minorEastAsia"/>
            <w:noProof/>
          </w:rPr>
          <w:tab/>
        </w:r>
        <w:r w:rsidR="00002AA2" w:rsidRPr="000A10B2">
          <w:rPr>
            <w:rStyle w:val="Hyperlink"/>
            <w:noProof/>
          </w:rPr>
          <w:t>Analytics in Big Data</w:t>
        </w:r>
        <w:r w:rsidR="00002AA2">
          <w:rPr>
            <w:noProof/>
            <w:webHidden/>
          </w:rPr>
          <w:tab/>
        </w:r>
        <w:r w:rsidR="00002AA2">
          <w:rPr>
            <w:noProof/>
            <w:webHidden/>
          </w:rPr>
          <w:fldChar w:fldCharType="begin"/>
        </w:r>
        <w:r w:rsidR="00002AA2">
          <w:rPr>
            <w:noProof/>
            <w:webHidden/>
          </w:rPr>
          <w:instrText xml:space="preserve"> PAGEREF _Toc507306581 \h </w:instrText>
        </w:r>
        <w:r w:rsidR="00002AA2">
          <w:rPr>
            <w:noProof/>
            <w:webHidden/>
          </w:rPr>
        </w:r>
        <w:r w:rsidR="00002AA2">
          <w:rPr>
            <w:noProof/>
            <w:webHidden/>
          </w:rPr>
          <w:fldChar w:fldCharType="separate"/>
        </w:r>
        <w:r w:rsidR="00002AA2">
          <w:rPr>
            <w:noProof/>
            <w:webHidden/>
          </w:rPr>
          <w:t>195</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82" w:history="1">
        <w:r w:rsidR="00002AA2" w:rsidRPr="000A10B2">
          <w:rPr>
            <w:rStyle w:val="Hyperlink"/>
            <w:noProof/>
          </w:rPr>
          <w:t>7.2</w:t>
        </w:r>
        <w:r w:rsidR="00002AA2">
          <w:rPr>
            <w:rFonts w:eastAsiaTheme="minorEastAsia"/>
            <w:noProof/>
          </w:rPr>
          <w:tab/>
        </w:r>
        <w:r w:rsidR="00002AA2" w:rsidRPr="000A10B2">
          <w:rPr>
            <w:rStyle w:val="Hyperlink"/>
            <w:noProof/>
          </w:rPr>
          <w:t>Spark Structure</w:t>
        </w:r>
        <w:r w:rsidR="00002AA2">
          <w:rPr>
            <w:noProof/>
            <w:webHidden/>
          </w:rPr>
          <w:tab/>
        </w:r>
        <w:r w:rsidR="00002AA2">
          <w:rPr>
            <w:noProof/>
            <w:webHidden/>
          </w:rPr>
          <w:fldChar w:fldCharType="begin"/>
        </w:r>
        <w:r w:rsidR="00002AA2">
          <w:rPr>
            <w:noProof/>
            <w:webHidden/>
          </w:rPr>
          <w:instrText xml:space="preserve"> PAGEREF _Toc507306582 \h </w:instrText>
        </w:r>
        <w:r w:rsidR="00002AA2">
          <w:rPr>
            <w:noProof/>
            <w:webHidden/>
          </w:rPr>
        </w:r>
        <w:r w:rsidR="00002AA2">
          <w:rPr>
            <w:noProof/>
            <w:webHidden/>
          </w:rPr>
          <w:fldChar w:fldCharType="separate"/>
        </w:r>
        <w:r w:rsidR="00002AA2">
          <w:rPr>
            <w:noProof/>
            <w:webHidden/>
          </w:rPr>
          <w:t>197</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83" w:history="1">
        <w:r w:rsidR="00002AA2" w:rsidRPr="000A10B2">
          <w:rPr>
            <w:rStyle w:val="Hyperlink"/>
            <w:noProof/>
          </w:rPr>
          <w:t>7.3</w:t>
        </w:r>
        <w:r w:rsidR="00002AA2">
          <w:rPr>
            <w:rFonts w:eastAsiaTheme="minorEastAsia"/>
            <w:noProof/>
          </w:rPr>
          <w:tab/>
        </w:r>
        <w:r w:rsidR="00002AA2" w:rsidRPr="000A10B2">
          <w:rPr>
            <w:rStyle w:val="Hyperlink"/>
            <w:noProof/>
          </w:rPr>
          <w:t>MapReduce and Spark</w:t>
        </w:r>
        <w:r w:rsidR="00002AA2">
          <w:rPr>
            <w:noProof/>
            <w:webHidden/>
          </w:rPr>
          <w:tab/>
        </w:r>
        <w:r w:rsidR="00002AA2">
          <w:rPr>
            <w:noProof/>
            <w:webHidden/>
          </w:rPr>
          <w:fldChar w:fldCharType="begin"/>
        </w:r>
        <w:r w:rsidR="00002AA2">
          <w:rPr>
            <w:noProof/>
            <w:webHidden/>
          </w:rPr>
          <w:instrText xml:space="preserve"> PAGEREF _Toc507306583 \h </w:instrText>
        </w:r>
        <w:r w:rsidR="00002AA2">
          <w:rPr>
            <w:noProof/>
            <w:webHidden/>
          </w:rPr>
        </w:r>
        <w:r w:rsidR="00002AA2">
          <w:rPr>
            <w:noProof/>
            <w:webHidden/>
          </w:rPr>
          <w:fldChar w:fldCharType="separate"/>
        </w:r>
        <w:r w:rsidR="00002AA2">
          <w:rPr>
            <w:noProof/>
            <w:webHidden/>
          </w:rPr>
          <w:t>202</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84" w:history="1">
        <w:r w:rsidR="00002AA2" w:rsidRPr="000A10B2">
          <w:rPr>
            <w:rStyle w:val="Hyperlink"/>
            <w:noProof/>
          </w:rPr>
          <w:t>7.4</w:t>
        </w:r>
        <w:r w:rsidR="00002AA2">
          <w:rPr>
            <w:rFonts w:eastAsiaTheme="minorEastAsia"/>
            <w:noProof/>
          </w:rPr>
          <w:tab/>
        </w:r>
        <w:r w:rsidR="00002AA2" w:rsidRPr="000A10B2">
          <w:rPr>
            <w:rStyle w:val="Hyperlink"/>
            <w:noProof/>
          </w:rPr>
          <w:t>Data Streaming versus Batch</w:t>
        </w:r>
        <w:r w:rsidR="00002AA2">
          <w:rPr>
            <w:noProof/>
            <w:webHidden/>
          </w:rPr>
          <w:tab/>
        </w:r>
        <w:r w:rsidR="00002AA2">
          <w:rPr>
            <w:noProof/>
            <w:webHidden/>
          </w:rPr>
          <w:fldChar w:fldCharType="begin"/>
        </w:r>
        <w:r w:rsidR="00002AA2">
          <w:rPr>
            <w:noProof/>
            <w:webHidden/>
          </w:rPr>
          <w:instrText xml:space="preserve"> PAGEREF _Toc507306584 \h </w:instrText>
        </w:r>
        <w:r w:rsidR="00002AA2">
          <w:rPr>
            <w:noProof/>
            <w:webHidden/>
          </w:rPr>
        </w:r>
        <w:r w:rsidR="00002AA2">
          <w:rPr>
            <w:noProof/>
            <w:webHidden/>
          </w:rPr>
          <w:fldChar w:fldCharType="separate"/>
        </w:r>
        <w:r w:rsidR="00002AA2">
          <w:rPr>
            <w:noProof/>
            <w:webHidden/>
          </w:rPr>
          <w:t>206</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85" w:history="1">
        <w:r w:rsidR="00002AA2" w:rsidRPr="000A10B2">
          <w:rPr>
            <w:rStyle w:val="Hyperlink"/>
            <w:noProof/>
          </w:rPr>
          <w:t>7.5</w:t>
        </w:r>
        <w:r w:rsidR="00002AA2">
          <w:rPr>
            <w:rFonts w:eastAsiaTheme="minorEastAsia"/>
            <w:noProof/>
          </w:rPr>
          <w:tab/>
        </w:r>
        <w:r w:rsidR="00002AA2" w:rsidRPr="000A10B2">
          <w:rPr>
            <w:rStyle w:val="Hyperlink"/>
            <w:noProof/>
          </w:rPr>
          <w:t>Implementing MDSBA in Spark</w:t>
        </w:r>
        <w:r w:rsidR="00002AA2">
          <w:rPr>
            <w:noProof/>
            <w:webHidden/>
          </w:rPr>
          <w:tab/>
        </w:r>
        <w:r w:rsidR="00002AA2">
          <w:rPr>
            <w:noProof/>
            <w:webHidden/>
          </w:rPr>
          <w:fldChar w:fldCharType="begin"/>
        </w:r>
        <w:r w:rsidR="00002AA2">
          <w:rPr>
            <w:noProof/>
            <w:webHidden/>
          </w:rPr>
          <w:instrText xml:space="preserve"> PAGEREF _Toc507306585 \h </w:instrText>
        </w:r>
        <w:r w:rsidR="00002AA2">
          <w:rPr>
            <w:noProof/>
            <w:webHidden/>
          </w:rPr>
        </w:r>
        <w:r w:rsidR="00002AA2">
          <w:rPr>
            <w:noProof/>
            <w:webHidden/>
          </w:rPr>
          <w:fldChar w:fldCharType="separate"/>
        </w:r>
        <w:r w:rsidR="00002AA2">
          <w:rPr>
            <w:noProof/>
            <w:webHidden/>
          </w:rPr>
          <w:t>207</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86" w:history="1">
        <w:r w:rsidR="00002AA2" w:rsidRPr="000A10B2">
          <w:rPr>
            <w:rStyle w:val="Hyperlink"/>
            <w:noProof/>
            <w:lang w:val="en-AU"/>
          </w:rPr>
          <w:t>7.5.1</w:t>
        </w:r>
        <w:r w:rsidR="00002AA2">
          <w:rPr>
            <w:rFonts w:eastAsiaTheme="minorEastAsia"/>
            <w:noProof/>
          </w:rPr>
          <w:tab/>
        </w:r>
        <w:r w:rsidR="00002AA2" w:rsidRPr="000A10B2">
          <w:rPr>
            <w:rStyle w:val="Hyperlink"/>
            <w:noProof/>
            <w:lang w:val="en-AU"/>
          </w:rPr>
          <w:t>User Defined Function in MDSBA</w:t>
        </w:r>
        <w:r w:rsidR="00002AA2">
          <w:rPr>
            <w:noProof/>
            <w:webHidden/>
          </w:rPr>
          <w:tab/>
        </w:r>
        <w:r w:rsidR="00002AA2">
          <w:rPr>
            <w:noProof/>
            <w:webHidden/>
          </w:rPr>
          <w:fldChar w:fldCharType="begin"/>
        </w:r>
        <w:r w:rsidR="00002AA2">
          <w:rPr>
            <w:noProof/>
            <w:webHidden/>
          </w:rPr>
          <w:instrText xml:space="preserve"> PAGEREF _Toc507306586 \h </w:instrText>
        </w:r>
        <w:r w:rsidR="00002AA2">
          <w:rPr>
            <w:noProof/>
            <w:webHidden/>
          </w:rPr>
        </w:r>
        <w:r w:rsidR="00002AA2">
          <w:rPr>
            <w:noProof/>
            <w:webHidden/>
          </w:rPr>
          <w:fldChar w:fldCharType="separate"/>
        </w:r>
        <w:r w:rsidR="00002AA2">
          <w:rPr>
            <w:noProof/>
            <w:webHidden/>
          </w:rPr>
          <w:t>210</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87" w:history="1">
        <w:r w:rsidR="00002AA2" w:rsidRPr="000A10B2">
          <w:rPr>
            <w:rStyle w:val="Hyperlink"/>
            <w:noProof/>
            <w:lang w:val="en-AU"/>
          </w:rPr>
          <w:t>7.5.2</w:t>
        </w:r>
        <w:r w:rsidR="00002AA2">
          <w:rPr>
            <w:rFonts w:eastAsiaTheme="minorEastAsia"/>
            <w:noProof/>
          </w:rPr>
          <w:tab/>
        </w:r>
        <w:r w:rsidR="00002AA2" w:rsidRPr="000A10B2">
          <w:rPr>
            <w:rStyle w:val="Hyperlink"/>
            <w:noProof/>
            <w:lang w:val="en-AU"/>
          </w:rPr>
          <w:t>Differences between Pig and Spark Algorithms</w:t>
        </w:r>
        <w:r w:rsidR="00002AA2">
          <w:rPr>
            <w:noProof/>
            <w:webHidden/>
          </w:rPr>
          <w:tab/>
        </w:r>
        <w:r w:rsidR="00002AA2">
          <w:rPr>
            <w:noProof/>
            <w:webHidden/>
          </w:rPr>
          <w:fldChar w:fldCharType="begin"/>
        </w:r>
        <w:r w:rsidR="00002AA2">
          <w:rPr>
            <w:noProof/>
            <w:webHidden/>
          </w:rPr>
          <w:instrText xml:space="preserve"> PAGEREF _Toc507306587 \h </w:instrText>
        </w:r>
        <w:r w:rsidR="00002AA2">
          <w:rPr>
            <w:noProof/>
            <w:webHidden/>
          </w:rPr>
        </w:r>
        <w:r w:rsidR="00002AA2">
          <w:rPr>
            <w:noProof/>
            <w:webHidden/>
          </w:rPr>
          <w:fldChar w:fldCharType="separate"/>
        </w:r>
        <w:r w:rsidR="00002AA2">
          <w:rPr>
            <w:noProof/>
            <w:webHidden/>
          </w:rPr>
          <w:t>212</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88" w:history="1">
        <w:r w:rsidR="00002AA2" w:rsidRPr="000A10B2">
          <w:rPr>
            <w:rStyle w:val="Hyperlink"/>
            <w:noProof/>
          </w:rPr>
          <w:t>7.6</w:t>
        </w:r>
        <w:r w:rsidR="00002AA2">
          <w:rPr>
            <w:rFonts w:eastAsiaTheme="minorEastAsia"/>
            <w:noProof/>
          </w:rPr>
          <w:tab/>
        </w:r>
        <w:r w:rsidR="00002AA2" w:rsidRPr="000A10B2">
          <w:rPr>
            <w:rStyle w:val="Hyperlink"/>
            <w:noProof/>
          </w:rPr>
          <w:t>Comparison between Hadoop ecosystems and Spark</w:t>
        </w:r>
        <w:r w:rsidR="00002AA2">
          <w:rPr>
            <w:noProof/>
            <w:webHidden/>
          </w:rPr>
          <w:tab/>
        </w:r>
        <w:r w:rsidR="00002AA2">
          <w:rPr>
            <w:noProof/>
            <w:webHidden/>
          </w:rPr>
          <w:fldChar w:fldCharType="begin"/>
        </w:r>
        <w:r w:rsidR="00002AA2">
          <w:rPr>
            <w:noProof/>
            <w:webHidden/>
          </w:rPr>
          <w:instrText xml:space="preserve"> PAGEREF _Toc507306588 \h </w:instrText>
        </w:r>
        <w:r w:rsidR="00002AA2">
          <w:rPr>
            <w:noProof/>
            <w:webHidden/>
          </w:rPr>
        </w:r>
        <w:r w:rsidR="00002AA2">
          <w:rPr>
            <w:noProof/>
            <w:webHidden/>
          </w:rPr>
          <w:fldChar w:fldCharType="separate"/>
        </w:r>
        <w:r w:rsidR="00002AA2">
          <w:rPr>
            <w:noProof/>
            <w:webHidden/>
          </w:rPr>
          <w:t>217</w:t>
        </w:r>
        <w:r w:rsidR="00002AA2">
          <w:rPr>
            <w:noProof/>
            <w:webHidden/>
          </w:rPr>
          <w:fldChar w:fldCharType="end"/>
        </w:r>
      </w:hyperlink>
    </w:p>
    <w:p w:rsidR="00002AA2" w:rsidRDefault="006443C6">
      <w:pPr>
        <w:pStyle w:val="TOC3"/>
        <w:tabs>
          <w:tab w:val="left" w:pos="1320"/>
          <w:tab w:val="right" w:leader="dot" w:pos="9350"/>
        </w:tabs>
        <w:rPr>
          <w:rFonts w:eastAsiaTheme="minorEastAsia"/>
          <w:noProof/>
        </w:rPr>
      </w:pPr>
      <w:hyperlink w:anchor="_Toc507306589" w:history="1">
        <w:r w:rsidR="00002AA2" w:rsidRPr="000A10B2">
          <w:rPr>
            <w:rStyle w:val="Hyperlink"/>
            <w:noProof/>
            <w:lang w:val="en-AU"/>
          </w:rPr>
          <w:t>7.6.1</w:t>
        </w:r>
        <w:r w:rsidR="00002AA2">
          <w:rPr>
            <w:rFonts w:eastAsiaTheme="minorEastAsia"/>
            <w:noProof/>
          </w:rPr>
          <w:tab/>
        </w:r>
        <w:r w:rsidR="00002AA2" w:rsidRPr="000A10B2">
          <w:rPr>
            <w:rStyle w:val="Hyperlink"/>
            <w:noProof/>
            <w:lang w:val="en-AU"/>
          </w:rPr>
          <w:t>Spark Tuning in MDSBA</w:t>
        </w:r>
        <w:r w:rsidR="00002AA2">
          <w:rPr>
            <w:noProof/>
            <w:webHidden/>
          </w:rPr>
          <w:tab/>
        </w:r>
        <w:r w:rsidR="00002AA2">
          <w:rPr>
            <w:noProof/>
            <w:webHidden/>
          </w:rPr>
          <w:fldChar w:fldCharType="begin"/>
        </w:r>
        <w:r w:rsidR="00002AA2">
          <w:rPr>
            <w:noProof/>
            <w:webHidden/>
          </w:rPr>
          <w:instrText xml:space="preserve"> PAGEREF _Toc507306589 \h </w:instrText>
        </w:r>
        <w:r w:rsidR="00002AA2">
          <w:rPr>
            <w:noProof/>
            <w:webHidden/>
          </w:rPr>
        </w:r>
        <w:r w:rsidR="00002AA2">
          <w:rPr>
            <w:noProof/>
            <w:webHidden/>
          </w:rPr>
          <w:fldChar w:fldCharType="separate"/>
        </w:r>
        <w:r w:rsidR="00002AA2">
          <w:rPr>
            <w:noProof/>
            <w:webHidden/>
          </w:rPr>
          <w:t>221</w:t>
        </w:r>
        <w:r w:rsidR="00002AA2">
          <w:rPr>
            <w:noProof/>
            <w:webHidden/>
          </w:rPr>
          <w:fldChar w:fldCharType="end"/>
        </w:r>
      </w:hyperlink>
    </w:p>
    <w:p w:rsidR="00002AA2" w:rsidRDefault="006443C6">
      <w:pPr>
        <w:pStyle w:val="TOC2"/>
        <w:tabs>
          <w:tab w:val="left" w:pos="880"/>
          <w:tab w:val="right" w:leader="dot" w:pos="9350"/>
        </w:tabs>
        <w:rPr>
          <w:rFonts w:eastAsiaTheme="minorEastAsia"/>
          <w:noProof/>
        </w:rPr>
      </w:pPr>
      <w:hyperlink w:anchor="_Toc507306590" w:history="1">
        <w:r w:rsidR="00002AA2" w:rsidRPr="000A10B2">
          <w:rPr>
            <w:rStyle w:val="Hyperlink"/>
            <w:noProof/>
          </w:rPr>
          <w:t>7.7</w:t>
        </w:r>
        <w:r w:rsidR="00002AA2">
          <w:rPr>
            <w:rFonts w:eastAsiaTheme="minorEastAsia"/>
            <w:noProof/>
          </w:rPr>
          <w:tab/>
        </w:r>
        <w:r w:rsidR="00002AA2" w:rsidRPr="000A10B2">
          <w:rPr>
            <w:rStyle w:val="Hyperlink"/>
            <w:noProof/>
          </w:rPr>
          <w:t>Summary</w:t>
        </w:r>
        <w:r w:rsidR="00002AA2">
          <w:rPr>
            <w:noProof/>
            <w:webHidden/>
          </w:rPr>
          <w:tab/>
        </w:r>
        <w:r w:rsidR="00002AA2">
          <w:rPr>
            <w:noProof/>
            <w:webHidden/>
          </w:rPr>
          <w:fldChar w:fldCharType="begin"/>
        </w:r>
        <w:r w:rsidR="00002AA2">
          <w:rPr>
            <w:noProof/>
            <w:webHidden/>
          </w:rPr>
          <w:instrText xml:space="preserve"> PAGEREF _Toc507306590 \h </w:instrText>
        </w:r>
        <w:r w:rsidR="00002AA2">
          <w:rPr>
            <w:noProof/>
            <w:webHidden/>
          </w:rPr>
        </w:r>
        <w:r w:rsidR="00002AA2">
          <w:rPr>
            <w:noProof/>
            <w:webHidden/>
          </w:rPr>
          <w:fldChar w:fldCharType="separate"/>
        </w:r>
        <w:r w:rsidR="00002AA2">
          <w:rPr>
            <w:noProof/>
            <w:webHidden/>
          </w:rPr>
          <w:t>224</w:t>
        </w:r>
        <w:r w:rsidR="00002AA2">
          <w:rPr>
            <w:noProof/>
            <w:webHidden/>
          </w:rPr>
          <w:fldChar w:fldCharType="end"/>
        </w:r>
      </w:hyperlink>
    </w:p>
    <w:p w:rsidR="00002AA2" w:rsidRDefault="006443C6">
      <w:pPr>
        <w:pStyle w:val="TOC1"/>
        <w:tabs>
          <w:tab w:val="left" w:pos="440"/>
          <w:tab w:val="right" w:leader="dot" w:pos="9350"/>
        </w:tabs>
        <w:rPr>
          <w:rFonts w:eastAsiaTheme="minorEastAsia"/>
          <w:noProof/>
        </w:rPr>
      </w:pPr>
      <w:hyperlink w:anchor="_Toc507306591" w:history="1">
        <w:r w:rsidR="00002AA2" w:rsidRPr="000A10B2">
          <w:rPr>
            <w:rStyle w:val="Hyperlink"/>
            <w:caps/>
            <w:noProof/>
            <w:lang w:val="en-AU"/>
          </w:rPr>
          <w:t>8</w:t>
        </w:r>
        <w:r w:rsidR="00002AA2">
          <w:rPr>
            <w:rFonts w:eastAsiaTheme="minorEastAsia"/>
            <w:noProof/>
          </w:rPr>
          <w:tab/>
        </w:r>
        <w:r w:rsidR="00002AA2" w:rsidRPr="000A10B2">
          <w:rPr>
            <w:rStyle w:val="Hyperlink"/>
            <w:caps/>
            <w:noProof/>
            <w:lang w:val="en-AU"/>
          </w:rPr>
          <w:t>- CONCLUSION</w:t>
        </w:r>
        <w:r w:rsidR="00002AA2">
          <w:rPr>
            <w:noProof/>
            <w:webHidden/>
          </w:rPr>
          <w:tab/>
        </w:r>
        <w:r w:rsidR="00002AA2">
          <w:rPr>
            <w:noProof/>
            <w:webHidden/>
          </w:rPr>
          <w:fldChar w:fldCharType="begin"/>
        </w:r>
        <w:r w:rsidR="00002AA2">
          <w:rPr>
            <w:noProof/>
            <w:webHidden/>
          </w:rPr>
          <w:instrText xml:space="preserve"> PAGEREF _Toc507306591 \h </w:instrText>
        </w:r>
        <w:r w:rsidR="00002AA2">
          <w:rPr>
            <w:noProof/>
            <w:webHidden/>
          </w:rPr>
        </w:r>
        <w:r w:rsidR="00002AA2">
          <w:rPr>
            <w:noProof/>
            <w:webHidden/>
          </w:rPr>
          <w:fldChar w:fldCharType="separate"/>
        </w:r>
        <w:r w:rsidR="00002AA2">
          <w:rPr>
            <w:noProof/>
            <w:webHidden/>
          </w:rPr>
          <w:t>225</w:t>
        </w:r>
        <w:r w:rsidR="00002AA2">
          <w:rPr>
            <w:noProof/>
            <w:webHidden/>
          </w:rPr>
          <w:fldChar w:fldCharType="end"/>
        </w:r>
      </w:hyperlink>
    </w:p>
    <w:p w:rsidR="00002AA2" w:rsidRDefault="006443C6">
      <w:pPr>
        <w:pStyle w:val="TOC1"/>
        <w:tabs>
          <w:tab w:val="right" w:leader="dot" w:pos="9350"/>
        </w:tabs>
        <w:rPr>
          <w:rFonts w:eastAsiaTheme="minorEastAsia"/>
          <w:noProof/>
        </w:rPr>
      </w:pPr>
      <w:hyperlink w:anchor="_Toc507306592" w:history="1">
        <w:r w:rsidR="00002AA2" w:rsidRPr="000A10B2">
          <w:rPr>
            <w:rStyle w:val="Hyperlink"/>
            <w:caps/>
            <w:noProof/>
            <w:lang w:val="en-AU"/>
          </w:rPr>
          <w:t>References</w:t>
        </w:r>
        <w:r w:rsidR="00002AA2">
          <w:rPr>
            <w:noProof/>
            <w:webHidden/>
          </w:rPr>
          <w:tab/>
        </w:r>
        <w:r w:rsidR="00002AA2">
          <w:rPr>
            <w:noProof/>
            <w:webHidden/>
          </w:rPr>
          <w:fldChar w:fldCharType="begin"/>
        </w:r>
        <w:r w:rsidR="00002AA2">
          <w:rPr>
            <w:noProof/>
            <w:webHidden/>
          </w:rPr>
          <w:instrText xml:space="preserve"> PAGEREF _Toc507306592 \h </w:instrText>
        </w:r>
        <w:r w:rsidR="00002AA2">
          <w:rPr>
            <w:noProof/>
            <w:webHidden/>
          </w:rPr>
        </w:r>
        <w:r w:rsidR="00002AA2">
          <w:rPr>
            <w:noProof/>
            <w:webHidden/>
          </w:rPr>
          <w:fldChar w:fldCharType="separate"/>
        </w:r>
        <w:r w:rsidR="00002AA2">
          <w:rPr>
            <w:noProof/>
            <w:webHidden/>
          </w:rPr>
          <w:t>230</w:t>
        </w:r>
        <w:r w:rsidR="00002AA2">
          <w:rPr>
            <w:noProof/>
            <w:webHidden/>
          </w:rPr>
          <w:fldChar w:fldCharType="end"/>
        </w:r>
      </w:hyperlink>
    </w:p>
    <w:p w:rsidR="00FA5126" w:rsidRDefault="00C86768">
      <w:pPr>
        <w:rPr>
          <w:lang w:val="en-AU"/>
        </w:rPr>
      </w:pPr>
      <w:r>
        <w:rPr>
          <w:lang w:val="en-AU"/>
        </w:rPr>
        <w:fldChar w:fldCharType="end"/>
      </w:r>
    </w:p>
    <w:p w:rsidR="00FA5126" w:rsidRDefault="00FA5126">
      <w:pPr>
        <w:rPr>
          <w:lang w:val="en-AU"/>
        </w:rPr>
      </w:pPr>
      <w:r>
        <w:rPr>
          <w:lang w:val="en-AU"/>
        </w:rPr>
        <w:br w:type="page"/>
      </w:r>
    </w:p>
    <w:p w:rsidR="00FA5126" w:rsidRDefault="00FA5126" w:rsidP="00FA5126">
      <w:pPr>
        <w:pStyle w:val="Heading1"/>
        <w:numPr>
          <w:ilvl w:val="0"/>
          <w:numId w:val="0"/>
        </w:numPr>
        <w:rPr>
          <w:rFonts w:eastAsia="Times New Roman"/>
        </w:rPr>
      </w:pPr>
      <w:bookmarkStart w:id="3" w:name="_Toc507306464"/>
      <w:r>
        <w:rPr>
          <w:rFonts w:eastAsia="Times New Roman"/>
        </w:rPr>
        <w:lastRenderedPageBreak/>
        <w:t>STATEMENT OF AUTHENTICATION</w:t>
      </w:r>
      <w:bookmarkEnd w:id="3"/>
    </w:p>
    <w:p w:rsidR="00FA5126" w:rsidRDefault="00FA5126" w:rsidP="00FA5126">
      <w:pPr>
        <w:spacing w:line="200" w:lineRule="exact"/>
        <w:rPr>
          <w:rFonts w:ascii="Times New Roman" w:eastAsia="Times New Roman" w:hAnsi="Times New Roman"/>
        </w:rPr>
      </w:pPr>
    </w:p>
    <w:p w:rsidR="00FA5126" w:rsidRDefault="00FA5126" w:rsidP="00FA5126">
      <w:pPr>
        <w:spacing w:line="381" w:lineRule="exact"/>
        <w:rPr>
          <w:rFonts w:ascii="Times New Roman" w:eastAsia="Times New Roman" w:hAnsi="Times New Roman"/>
        </w:rPr>
      </w:pPr>
    </w:p>
    <w:p w:rsidR="00FA5126" w:rsidRDefault="00FA5126" w:rsidP="00FA5126">
      <w:pPr>
        <w:spacing w:line="354" w:lineRule="auto"/>
        <w:ind w:right="80"/>
        <w:jc w:val="center"/>
        <w:rPr>
          <w:rFonts w:ascii="Times New Roman" w:eastAsia="Times New Roman" w:hAnsi="Times New Roman"/>
          <w:sz w:val="24"/>
        </w:rPr>
      </w:pPr>
      <w:r>
        <w:rPr>
          <w:rFonts w:ascii="Times New Roman" w:eastAsia="Times New Roman" w:hAnsi="Times New Roman"/>
          <w:sz w:val="24"/>
        </w:rPr>
        <w:t>I declare that to the best of my knowledge the work described in this thesis is, except where otherwise stated, entirely my own work and has not been submitted for a degree at this or any other university.</w:t>
      </w:r>
    </w:p>
    <w:p w:rsidR="00FA5126" w:rsidRDefault="00FA5126" w:rsidP="00FA5126">
      <w:pPr>
        <w:spacing w:line="200" w:lineRule="exact"/>
        <w:rPr>
          <w:rFonts w:ascii="Times New Roman" w:eastAsia="Times New Roman" w:hAnsi="Times New Roman"/>
        </w:rPr>
      </w:pPr>
    </w:p>
    <w:p w:rsidR="00FA5126" w:rsidRDefault="00FA5126" w:rsidP="00FA5126">
      <w:pPr>
        <w:tabs>
          <w:tab w:val="left" w:pos="3150"/>
        </w:tabs>
        <w:spacing w:line="364" w:lineRule="exact"/>
        <w:rPr>
          <w:rFonts w:ascii="Times New Roman" w:eastAsia="Times New Roman" w:hAnsi="Times New Roman"/>
        </w:rPr>
      </w:pPr>
      <w:r>
        <w:rPr>
          <w:rFonts w:ascii="Times New Roman" w:eastAsia="Times New Roman" w:hAnsi="Times New Roman"/>
        </w:rPr>
        <w:tab/>
      </w:r>
    </w:p>
    <w:p w:rsidR="00B872EE" w:rsidRDefault="00FA5126" w:rsidP="00DC6163">
      <w:pPr>
        <w:tabs>
          <w:tab w:val="left" w:pos="3780"/>
        </w:tabs>
        <w:spacing w:line="0" w:lineRule="atLeast"/>
        <w:ind w:left="2420"/>
        <w:rPr>
          <w:rFonts w:ascii="Arial" w:eastAsia="Arial" w:hAnsi="Arial"/>
          <w:sz w:val="47"/>
        </w:rPr>
      </w:pPr>
      <w:r>
        <w:rPr>
          <w:rFonts w:ascii="Arial" w:eastAsia="Arial" w:hAnsi="Arial"/>
          <w:sz w:val="47"/>
          <w:highlight w:val="white"/>
        </w:rPr>
        <w:t xml:space="preserve">X </w:t>
      </w:r>
      <w:r w:rsidR="00DC6163">
        <w:rPr>
          <w:rFonts w:ascii="Arial" w:eastAsia="Arial" w:hAnsi="Arial"/>
          <w:sz w:val="47"/>
          <w:highlight w:val="white"/>
        </w:rPr>
        <w:tab/>
      </w:r>
    </w:p>
    <w:p w:rsidR="0043389E" w:rsidRDefault="00DC6163" w:rsidP="00B872EE">
      <w:pPr>
        <w:spacing w:line="0" w:lineRule="atLeast"/>
        <w:ind w:left="2420"/>
        <w:rPr>
          <w:lang w:val="en-AU"/>
        </w:rPr>
      </w:pPr>
      <w:r>
        <w:rPr>
          <w:rFonts w:ascii="Times New Roman" w:eastAsia="Times New Roman" w:hAnsi="Times New Roman"/>
          <w:noProof/>
          <w:sz w:val="24"/>
        </w:rPr>
        <mc:AlternateContent>
          <mc:Choice Requires="wps">
            <w:drawing>
              <wp:anchor distT="0" distB="0" distL="114300" distR="114300" simplePos="0" relativeHeight="251749376" behindDoc="0" locked="0" layoutInCell="1" allowOverlap="1" wp14:anchorId="3BF634DA" wp14:editId="6F566270">
                <wp:simplePos x="0" y="0"/>
                <wp:positionH relativeFrom="column">
                  <wp:posOffset>1485900</wp:posOffset>
                </wp:positionH>
                <wp:positionV relativeFrom="paragraph">
                  <wp:posOffset>34289</wp:posOffset>
                </wp:positionV>
                <wp:extent cx="2781300" cy="9525"/>
                <wp:effectExtent l="0" t="0" r="19050" b="28575"/>
                <wp:wrapNone/>
                <wp:docPr id="458" name="Straight Connector 458"/>
                <wp:cNvGraphicFramePr/>
                <a:graphic xmlns:a="http://schemas.openxmlformats.org/drawingml/2006/main">
                  <a:graphicData uri="http://schemas.microsoft.com/office/word/2010/wordprocessingShape">
                    <wps:wsp>
                      <wps:cNvCnPr/>
                      <wps:spPr>
                        <a:xfrm>
                          <a:off x="0" y="0"/>
                          <a:ext cx="2781300"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CC013" id="Straight Connector 458"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2.7pt" to="336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" strokecolor="black [3200]" strokeweight="1.5pt">
                <v:stroke joinstyle="miter"/>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748352" behindDoc="1" locked="0" layoutInCell="0" allowOverlap="1" wp14:anchorId="600B5B52" wp14:editId="2EBB43B7">
                <wp:simplePos x="0" y="0"/>
                <wp:positionH relativeFrom="column">
                  <wp:posOffset>1115060</wp:posOffset>
                </wp:positionH>
                <wp:positionV relativeFrom="paragraph">
                  <wp:posOffset>1164590</wp:posOffset>
                </wp:positionV>
                <wp:extent cx="2380615" cy="1188720"/>
                <wp:effectExtent l="635" t="0" r="0" b="3175"/>
                <wp:wrapNone/>
                <wp:docPr id="455"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0615" cy="11887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978E9" id="Rectangle 455" o:spid="_x0000_s1026" style="position:absolute;margin-left:87.8pt;margin-top:91.7pt;width:187.45pt;height:93.6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" o:allowincell="f" strokecolor="white"/>
            </w:pict>
          </mc:Fallback>
        </mc:AlternateContent>
      </w:r>
    </w:p>
    <w:p w:rsidR="0043389E" w:rsidRDefault="0043389E" w:rsidP="00B872EE">
      <w:pPr>
        <w:spacing w:line="0" w:lineRule="atLeast"/>
        <w:ind w:left="2420"/>
        <w:rPr>
          <w:lang w:val="en-AU"/>
        </w:rPr>
      </w:pPr>
    </w:p>
    <w:p w:rsidR="0043389E" w:rsidRDefault="0043389E" w:rsidP="00B872EE">
      <w:pPr>
        <w:spacing w:line="0" w:lineRule="atLeast"/>
        <w:ind w:left="2420"/>
        <w:rPr>
          <w:lang w:val="en-AU"/>
        </w:rPr>
      </w:pPr>
    </w:p>
    <w:p w:rsidR="0043389E" w:rsidRDefault="0043389E" w:rsidP="00B872EE">
      <w:pPr>
        <w:spacing w:line="0" w:lineRule="atLeast"/>
        <w:ind w:left="2420"/>
        <w:rPr>
          <w:lang w:val="en-AU"/>
        </w:rPr>
      </w:pPr>
    </w:p>
    <w:p w:rsidR="0043389E" w:rsidRDefault="0043389E" w:rsidP="00B872EE">
      <w:pPr>
        <w:spacing w:line="0" w:lineRule="atLeast"/>
        <w:ind w:left="2420"/>
        <w:rPr>
          <w:lang w:val="en-AU"/>
        </w:rPr>
      </w:pPr>
    </w:p>
    <w:p w:rsidR="0043389E" w:rsidRDefault="0043389E">
      <w:pPr>
        <w:rPr>
          <w:lang w:val="en-AU"/>
        </w:rPr>
      </w:pPr>
      <w:r>
        <w:rPr>
          <w:lang w:val="en-AU"/>
        </w:rPr>
        <w:br w:type="page"/>
      </w:r>
    </w:p>
    <w:p w:rsidR="00FA5126" w:rsidRDefault="00FA5126" w:rsidP="0043389E">
      <w:pPr>
        <w:pStyle w:val="Heading1"/>
        <w:numPr>
          <w:ilvl w:val="0"/>
          <w:numId w:val="0"/>
        </w:numPr>
        <w:rPr>
          <w:rFonts w:eastAsia="Times New Roman"/>
        </w:rPr>
      </w:pPr>
      <w:bookmarkStart w:id="4" w:name="_Toc507306465"/>
      <w:r>
        <w:rPr>
          <w:rFonts w:eastAsia="Times New Roman"/>
        </w:rPr>
        <w:lastRenderedPageBreak/>
        <w:t>ACKNOWLEDGEMENTS</w:t>
      </w:r>
      <w:bookmarkEnd w:id="4"/>
    </w:p>
    <w:p w:rsidR="00915A79" w:rsidRDefault="00915A79" w:rsidP="00FA5126">
      <w:pPr>
        <w:spacing w:line="357" w:lineRule="auto"/>
        <w:jc w:val="both"/>
        <w:rPr>
          <w:rFonts w:ascii="Times New Roman" w:eastAsia="Times New Roman" w:hAnsi="Times New Roman"/>
          <w:sz w:val="24"/>
        </w:rPr>
      </w:pPr>
    </w:p>
    <w:p w:rsidR="00FA5126" w:rsidRDefault="00FA5126" w:rsidP="00675346">
      <w:pPr>
        <w:spacing w:line="357" w:lineRule="auto"/>
        <w:jc w:val="both"/>
        <w:rPr>
          <w:rFonts w:ascii="Times New Roman" w:eastAsia="Times New Roman" w:hAnsi="Times New Roman"/>
          <w:sz w:val="24"/>
        </w:rPr>
      </w:pPr>
      <w:r>
        <w:rPr>
          <w:rFonts w:ascii="Times New Roman" w:eastAsia="Times New Roman" w:hAnsi="Times New Roman"/>
          <w:sz w:val="24"/>
        </w:rPr>
        <w:t xml:space="preserve">I would like to thank my supervisor Dr. Seyed Shahrestani for his </w:t>
      </w:r>
      <w:r w:rsidR="00B9557F">
        <w:rPr>
          <w:rFonts w:ascii="Times New Roman" w:eastAsia="Times New Roman" w:hAnsi="Times New Roman"/>
          <w:sz w:val="24"/>
        </w:rPr>
        <w:t xml:space="preserve">academic </w:t>
      </w:r>
      <w:r>
        <w:rPr>
          <w:rFonts w:ascii="Times New Roman" w:eastAsia="Times New Roman" w:hAnsi="Times New Roman"/>
          <w:sz w:val="24"/>
        </w:rPr>
        <w:t xml:space="preserve">guidance, </w:t>
      </w:r>
      <w:r w:rsidR="00675346">
        <w:rPr>
          <w:rFonts w:ascii="Times New Roman" w:eastAsia="Times New Roman" w:hAnsi="Times New Roman"/>
          <w:sz w:val="24"/>
        </w:rPr>
        <w:t xml:space="preserve">motivation, </w:t>
      </w:r>
      <w:r w:rsidR="008C1C4E">
        <w:rPr>
          <w:rFonts w:ascii="Times New Roman" w:eastAsia="Times New Roman" w:hAnsi="Times New Roman"/>
          <w:sz w:val="24"/>
        </w:rPr>
        <w:t xml:space="preserve">suggestions, </w:t>
      </w:r>
      <w:r>
        <w:rPr>
          <w:rFonts w:ascii="Times New Roman" w:eastAsia="Times New Roman" w:hAnsi="Times New Roman"/>
          <w:sz w:val="24"/>
        </w:rPr>
        <w:t xml:space="preserve">and support throughout my entire thesis </w:t>
      </w:r>
      <w:r w:rsidR="00B9557F">
        <w:rPr>
          <w:rFonts w:ascii="Times New Roman" w:eastAsia="Times New Roman" w:hAnsi="Times New Roman"/>
          <w:sz w:val="24"/>
        </w:rPr>
        <w:t>and for his administrative and logistic support during my study, including my travelling, and providing me with supportive tools and devices</w:t>
      </w:r>
      <w:r>
        <w:rPr>
          <w:rFonts w:ascii="Times New Roman" w:eastAsia="Times New Roman" w:hAnsi="Times New Roman"/>
          <w:sz w:val="24"/>
        </w:rPr>
        <w:t xml:space="preserve">. </w:t>
      </w:r>
      <w:r w:rsidR="008C1C4E" w:rsidRPr="008C1C4E">
        <w:rPr>
          <w:rFonts w:ascii="Times New Roman" w:eastAsia="Times New Roman" w:hAnsi="Times New Roman"/>
          <w:sz w:val="24"/>
        </w:rPr>
        <w:t>Without his continuous help and support, it would not have possible for me to complete this thesis. I am deeply indebted to him for all his help and support</w:t>
      </w:r>
      <w:r w:rsidR="00675346">
        <w:rPr>
          <w:rFonts w:ascii="Times New Roman" w:eastAsia="Times New Roman" w:hAnsi="Times New Roman"/>
          <w:sz w:val="24"/>
        </w:rPr>
        <w:t>.</w:t>
      </w:r>
    </w:p>
    <w:p w:rsidR="00FA5126" w:rsidRPr="00675346" w:rsidRDefault="00675346" w:rsidP="004E6DA4">
      <w:pPr>
        <w:spacing w:line="357" w:lineRule="auto"/>
        <w:jc w:val="both"/>
        <w:rPr>
          <w:rFonts w:ascii="Times New Roman" w:eastAsia="Times New Roman" w:hAnsi="Times New Roman"/>
          <w:sz w:val="24"/>
        </w:rPr>
      </w:pPr>
      <w:r w:rsidRPr="00675346">
        <w:rPr>
          <w:rFonts w:ascii="Times New Roman" w:eastAsia="Times New Roman" w:hAnsi="Times New Roman"/>
          <w:sz w:val="24"/>
        </w:rPr>
        <w:t xml:space="preserve">I also thank my co-supervisor Dr. Chun Ruan for her continuous help in completing this thesis. She </w:t>
      </w:r>
      <w:r>
        <w:rPr>
          <w:rFonts w:ascii="Times New Roman" w:eastAsia="Times New Roman" w:hAnsi="Times New Roman"/>
          <w:sz w:val="24"/>
        </w:rPr>
        <w:t xml:space="preserve">was deeply involved in the theoretical and practical experiments and theories, which motivated my skills in brainstorming and literal thinking.  She </w:t>
      </w:r>
      <w:r w:rsidRPr="00675346">
        <w:rPr>
          <w:rFonts w:ascii="Times New Roman" w:eastAsia="Times New Roman" w:hAnsi="Times New Roman"/>
          <w:sz w:val="24"/>
        </w:rPr>
        <w:t xml:space="preserve">has always checked my work and provided me </w:t>
      </w:r>
      <w:r w:rsidR="004E6DA4">
        <w:rPr>
          <w:rFonts w:ascii="Times New Roman" w:eastAsia="Times New Roman" w:hAnsi="Times New Roman"/>
          <w:sz w:val="24"/>
        </w:rPr>
        <w:t>fruitful</w:t>
      </w:r>
      <w:r w:rsidRPr="00675346">
        <w:rPr>
          <w:rFonts w:ascii="Times New Roman" w:eastAsia="Times New Roman" w:hAnsi="Times New Roman"/>
          <w:sz w:val="24"/>
        </w:rPr>
        <w:t xml:space="preserve"> feedback to improve my work. I appreciate all her help and support.</w:t>
      </w:r>
    </w:p>
    <w:p w:rsidR="000371BC" w:rsidRPr="000371BC" w:rsidRDefault="000371BC" w:rsidP="004E6DA4">
      <w:pPr>
        <w:spacing w:line="357" w:lineRule="auto"/>
        <w:jc w:val="both"/>
        <w:rPr>
          <w:rFonts w:ascii="Times New Roman" w:eastAsia="Times New Roman" w:hAnsi="Times New Roman"/>
          <w:sz w:val="24"/>
        </w:rPr>
      </w:pPr>
      <w:r>
        <w:rPr>
          <w:rFonts w:ascii="Times New Roman" w:eastAsia="Times New Roman" w:hAnsi="Times New Roman"/>
          <w:sz w:val="24"/>
        </w:rPr>
        <w:t>I would like to express my cordial gratitude to</w:t>
      </w:r>
      <w:r w:rsidRPr="000371BC">
        <w:rPr>
          <w:rFonts w:ascii="Times New Roman" w:eastAsia="Times New Roman" w:hAnsi="Times New Roman"/>
          <w:sz w:val="24"/>
        </w:rPr>
        <w:t xml:space="preserve"> all my colleagues in the Networking, Security, and </w:t>
      </w:r>
      <w:r w:rsidR="004E6DA4">
        <w:rPr>
          <w:rFonts w:ascii="Times New Roman" w:eastAsia="Times New Roman" w:hAnsi="Times New Roman"/>
          <w:sz w:val="24"/>
        </w:rPr>
        <w:t xml:space="preserve">Technical Support Department </w:t>
      </w:r>
      <w:r w:rsidRPr="000371BC">
        <w:rPr>
          <w:rFonts w:ascii="Times New Roman" w:eastAsia="Times New Roman" w:hAnsi="Times New Roman"/>
          <w:sz w:val="24"/>
        </w:rPr>
        <w:t xml:space="preserve">for their support throughout my study. I also appreciate the help and support of other colleagues from the School of Computing, Engineering and Mathematics. </w:t>
      </w:r>
    </w:p>
    <w:p w:rsidR="00FA5126" w:rsidRDefault="000371BC" w:rsidP="0043389E">
      <w:pPr>
        <w:spacing w:line="357" w:lineRule="auto"/>
        <w:jc w:val="both"/>
        <w:rPr>
          <w:lang w:val="en-AU"/>
        </w:rPr>
      </w:pPr>
      <w:r>
        <w:rPr>
          <w:rFonts w:ascii="Times New Roman" w:eastAsia="Times New Roman" w:hAnsi="Times New Roman"/>
          <w:sz w:val="24"/>
        </w:rPr>
        <w:t xml:space="preserve">A special thanks goes to my </w:t>
      </w:r>
      <w:r w:rsidRPr="000371BC">
        <w:rPr>
          <w:rFonts w:ascii="Times New Roman" w:eastAsia="Times New Roman" w:hAnsi="Times New Roman"/>
          <w:sz w:val="24"/>
        </w:rPr>
        <w:t xml:space="preserve">wife Ling for standing beside me throughout my </w:t>
      </w:r>
      <w:r>
        <w:rPr>
          <w:rFonts w:ascii="Times New Roman" w:eastAsia="Times New Roman" w:hAnsi="Times New Roman"/>
          <w:sz w:val="24"/>
        </w:rPr>
        <w:t>study and research time</w:t>
      </w:r>
      <w:r w:rsidRPr="000371BC">
        <w:rPr>
          <w:rFonts w:ascii="Times New Roman" w:eastAsia="Times New Roman" w:hAnsi="Times New Roman"/>
          <w:sz w:val="24"/>
        </w:rPr>
        <w:t xml:space="preserve">. She has been my inspiration and motivation for continuing to improve my knowledge and move my </w:t>
      </w:r>
      <w:r>
        <w:rPr>
          <w:rFonts w:ascii="Times New Roman" w:eastAsia="Times New Roman" w:hAnsi="Times New Roman"/>
          <w:sz w:val="24"/>
        </w:rPr>
        <w:t>study</w:t>
      </w:r>
      <w:r w:rsidRPr="000371BC">
        <w:rPr>
          <w:rFonts w:ascii="Times New Roman" w:eastAsia="Times New Roman" w:hAnsi="Times New Roman"/>
          <w:sz w:val="24"/>
        </w:rPr>
        <w:t xml:space="preserve"> forward. I also thank my </w:t>
      </w:r>
      <w:r>
        <w:rPr>
          <w:rFonts w:ascii="Times New Roman" w:eastAsia="Times New Roman" w:hAnsi="Times New Roman"/>
          <w:sz w:val="24"/>
        </w:rPr>
        <w:t xml:space="preserve">two </w:t>
      </w:r>
      <w:r w:rsidRPr="000371BC">
        <w:rPr>
          <w:rFonts w:ascii="Times New Roman" w:eastAsia="Times New Roman" w:hAnsi="Times New Roman"/>
          <w:sz w:val="24"/>
        </w:rPr>
        <w:t>wonderful chil</w:t>
      </w:r>
      <w:r>
        <w:rPr>
          <w:rFonts w:ascii="Times New Roman" w:eastAsia="Times New Roman" w:hAnsi="Times New Roman"/>
          <w:sz w:val="24"/>
        </w:rPr>
        <w:t>dren: Salahudeen</w:t>
      </w:r>
      <w:r w:rsidRPr="000371BC">
        <w:rPr>
          <w:rFonts w:ascii="Times New Roman" w:eastAsia="Times New Roman" w:hAnsi="Times New Roman"/>
          <w:sz w:val="24"/>
        </w:rPr>
        <w:t xml:space="preserve">, </w:t>
      </w:r>
      <w:r>
        <w:rPr>
          <w:rFonts w:ascii="Times New Roman" w:eastAsia="Times New Roman" w:hAnsi="Times New Roman"/>
          <w:sz w:val="24"/>
        </w:rPr>
        <w:t>and Malek</w:t>
      </w:r>
      <w:r w:rsidRPr="000371BC">
        <w:rPr>
          <w:rFonts w:ascii="Times New Roman" w:eastAsia="Times New Roman" w:hAnsi="Times New Roman"/>
          <w:sz w:val="24"/>
        </w:rPr>
        <w:t xml:space="preserve">, </w:t>
      </w:r>
      <w:r w:rsidR="0043389E">
        <w:rPr>
          <w:rFonts w:ascii="Times New Roman" w:eastAsia="Times New Roman" w:hAnsi="Times New Roman"/>
          <w:sz w:val="24"/>
        </w:rPr>
        <w:t>for always making me smile.</w:t>
      </w:r>
      <w:r w:rsidR="00FA5126">
        <w:rPr>
          <w:lang w:val="en-AU"/>
        </w:rPr>
        <w:br w:type="page"/>
      </w:r>
    </w:p>
    <w:p w:rsidR="004E6DA4" w:rsidRDefault="004E6DA4" w:rsidP="004E6DA4">
      <w:pPr>
        <w:pStyle w:val="Heading1"/>
        <w:numPr>
          <w:ilvl w:val="0"/>
          <w:numId w:val="0"/>
        </w:numPr>
        <w:rPr>
          <w:lang w:val="en-AU"/>
        </w:rPr>
      </w:pPr>
      <w:bookmarkStart w:id="5" w:name="_Toc507306466"/>
      <w:r>
        <w:rPr>
          <w:lang w:val="en-AU"/>
        </w:rPr>
        <w:lastRenderedPageBreak/>
        <w:t>LIST OF FIGURES</w:t>
      </w:r>
      <w:bookmarkEnd w:id="5"/>
    </w:p>
    <w:p w:rsidR="004E6DA4" w:rsidRDefault="004E6DA4">
      <w:pPr>
        <w:rPr>
          <w:lang w:val="en-AU"/>
        </w:rPr>
      </w:pPr>
    </w:p>
    <w:p w:rsidR="00381E5D" w:rsidRDefault="00BF6B12">
      <w:pPr>
        <w:pStyle w:val="TableofFigures"/>
        <w:tabs>
          <w:tab w:val="right" w:leader="dot" w:pos="8522"/>
        </w:tabs>
        <w:rPr>
          <w:rFonts w:eastAsiaTheme="minorEastAsia"/>
          <w:noProof/>
        </w:rPr>
      </w:pPr>
      <w:r>
        <w:rPr>
          <w:lang w:val="en-AU"/>
        </w:rPr>
        <w:fldChar w:fldCharType="begin"/>
      </w:r>
      <w:r>
        <w:rPr>
          <w:lang w:val="en-AU"/>
        </w:rPr>
        <w:instrText xml:space="preserve"> TOC \h \z \c "Figure" </w:instrText>
      </w:r>
      <w:r>
        <w:rPr>
          <w:lang w:val="en-AU"/>
        </w:rPr>
        <w:fldChar w:fldCharType="separate"/>
      </w:r>
      <w:hyperlink w:anchor="_Toc508099265"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2.1- The three layers of big data structure</w:t>
        </w:r>
        <w:r w:rsidR="00381E5D">
          <w:rPr>
            <w:noProof/>
            <w:webHidden/>
          </w:rPr>
          <w:tab/>
        </w:r>
        <w:r w:rsidR="00381E5D">
          <w:rPr>
            <w:noProof/>
            <w:webHidden/>
          </w:rPr>
          <w:fldChar w:fldCharType="begin"/>
        </w:r>
        <w:r w:rsidR="00381E5D">
          <w:rPr>
            <w:noProof/>
            <w:webHidden/>
          </w:rPr>
          <w:instrText xml:space="preserve"> PAGEREF _Toc508099265 \h </w:instrText>
        </w:r>
        <w:r w:rsidR="00381E5D">
          <w:rPr>
            <w:noProof/>
            <w:webHidden/>
          </w:rPr>
        </w:r>
        <w:r w:rsidR="00381E5D">
          <w:rPr>
            <w:noProof/>
            <w:webHidden/>
          </w:rPr>
          <w:fldChar w:fldCharType="separate"/>
        </w:r>
        <w:r w:rsidR="00381E5D">
          <w:rPr>
            <w:noProof/>
            <w:webHidden/>
          </w:rPr>
          <w:t>14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66"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2.2- Data map shows the patient’s information distribution -source [43]</w:t>
        </w:r>
        <w:r w:rsidR="00381E5D">
          <w:rPr>
            <w:noProof/>
            <w:webHidden/>
          </w:rPr>
          <w:tab/>
        </w:r>
        <w:r w:rsidR="00381E5D">
          <w:rPr>
            <w:noProof/>
            <w:webHidden/>
          </w:rPr>
          <w:fldChar w:fldCharType="begin"/>
        </w:r>
        <w:r w:rsidR="00381E5D">
          <w:rPr>
            <w:noProof/>
            <w:webHidden/>
          </w:rPr>
          <w:instrText xml:space="preserve"> PAGEREF _Toc508099266 \h </w:instrText>
        </w:r>
        <w:r w:rsidR="00381E5D">
          <w:rPr>
            <w:noProof/>
            <w:webHidden/>
          </w:rPr>
        </w:r>
        <w:r w:rsidR="00381E5D">
          <w:rPr>
            <w:noProof/>
            <w:webHidden/>
          </w:rPr>
          <w:fldChar w:fldCharType="separate"/>
        </w:r>
        <w:r w:rsidR="00381E5D">
          <w:rPr>
            <w:noProof/>
            <w:webHidden/>
          </w:rPr>
          <w:t>18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67"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2.3-YARN structure in MapReduce</w:t>
        </w:r>
        <w:r w:rsidR="00381E5D">
          <w:rPr>
            <w:noProof/>
            <w:webHidden/>
          </w:rPr>
          <w:tab/>
        </w:r>
        <w:r w:rsidR="00381E5D">
          <w:rPr>
            <w:noProof/>
            <w:webHidden/>
          </w:rPr>
          <w:fldChar w:fldCharType="begin"/>
        </w:r>
        <w:r w:rsidR="00381E5D">
          <w:rPr>
            <w:noProof/>
            <w:webHidden/>
          </w:rPr>
          <w:instrText xml:space="preserve"> PAGEREF _Toc508099267 \h </w:instrText>
        </w:r>
        <w:r w:rsidR="00381E5D">
          <w:rPr>
            <w:noProof/>
            <w:webHidden/>
          </w:rPr>
        </w:r>
        <w:r w:rsidR="00381E5D">
          <w:rPr>
            <w:noProof/>
            <w:webHidden/>
          </w:rPr>
          <w:fldChar w:fldCharType="separate"/>
        </w:r>
        <w:r w:rsidR="00381E5D">
          <w:rPr>
            <w:noProof/>
            <w:webHidden/>
          </w:rPr>
          <w:t>21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68"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2.4- YARN supports an effective share of resources.</w:t>
        </w:r>
        <w:r w:rsidR="00381E5D">
          <w:rPr>
            <w:noProof/>
            <w:webHidden/>
          </w:rPr>
          <w:tab/>
        </w:r>
        <w:r w:rsidR="00381E5D">
          <w:rPr>
            <w:noProof/>
            <w:webHidden/>
          </w:rPr>
          <w:fldChar w:fldCharType="begin"/>
        </w:r>
        <w:r w:rsidR="00381E5D">
          <w:rPr>
            <w:noProof/>
            <w:webHidden/>
          </w:rPr>
          <w:instrText xml:space="preserve"> PAGEREF _Toc508099268 \h </w:instrText>
        </w:r>
        <w:r w:rsidR="00381E5D">
          <w:rPr>
            <w:noProof/>
            <w:webHidden/>
          </w:rPr>
        </w:r>
        <w:r w:rsidR="00381E5D">
          <w:rPr>
            <w:noProof/>
            <w:webHidden/>
          </w:rPr>
          <w:fldChar w:fldCharType="separate"/>
        </w:r>
        <w:r w:rsidR="00381E5D">
          <w:rPr>
            <w:noProof/>
            <w:webHidden/>
          </w:rPr>
          <w:t>22</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69"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2.5- High-Level architecture of Airavat</w:t>
        </w:r>
        <w:r w:rsidR="00381E5D">
          <w:rPr>
            <w:noProof/>
            <w:webHidden/>
          </w:rPr>
          <w:tab/>
        </w:r>
        <w:r w:rsidR="00381E5D">
          <w:rPr>
            <w:noProof/>
            <w:webHidden/>
          </w:rPr>
          <w:fldChar w:fldCharType="begin"/>
        </w:r>
        <w:r w:rsidR="00381E5D">
          <w:rPr>
            <w:noProof/>
            <w:webHidden/>
          </w:rPr>
          <w:instrText xml:space="preserve"> PAGEREF _Toc508099269 \h </w:instrText>
        </w:r>
        <w:r w:rsidR="00381E5D">
          <w:rPr>
            <w:noProof/>
            <w:webHidden/>
          </w:rPr>
        </w:r>
        <w:r w:rsidR="00381E5D">
          <w:rPr>
            <w:noProof/>
            <w:webHidden/>
          </w:rPr>
          <w:fldChar w:fldCharType="separate"/>
        </w:r>
        <w:r w:rsidR="00381E5D">
          <w:rPr>
            <w:noProof/>
            <w:webHidden/>
          </w:rPr>
          <w:t>29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70"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2.6- Taxonomy Trees for JOB, AGE, and SEX</w:t>
        </w:r>
        <w:r w:rsidR="00381E5D">
          <w:rPr>
            <w:noProof/>
            <w:webHidden/>
          </w:rPr>
          <w:tab/>
        </w:r>
        <w:r w:rsidR="00381E5D">
          <w:rPr>
            <w:noProof/>
            <w:webHidden/>
          </w:rPr>
          <w:fldChar w:fldCharType="begin"/>
        </w:r>
        <w:r w:rsidR="00381E5D">
          <w:rPr>
            <w:noProof/>
            <w:webHidden/>
          </w:rPr>
          <w:instrText xml:space="preserve"> PAGEREF _Toc508099270 \h </w:instrText>
        </w:r>
        <w:r w:rsidR="00381E5D">
          <w:rPr>
            <w:noProof/>
            <w:webHidden/>
          </w:rPr>
        </w:r>
        <w:r w:rsidR="00381E5D">
          <w:rPr>
            <w:noProof/>
            <w:webHidden/>
          </w:rPr>
          <w:fldChar w:fldCharType="separate"/>
        </w:r>
        <w:r w:rsidR="00381E5D">
          <w:rPr>
            <w:noProof/>
            <w:webHidden/>
          </w:rPr>
          <w:t>45</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71"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3.1- Proportionality of equivalent records with increased record numbers</w:t>
        </w:r>
        <w:r w:rsidR="00381E5D">
          <w:rPr>
            <w:noProof/>
            <w:webHidden/>
          </w:rPr>
          <w:tab/>
        </w:r>
        <w:r w:rsidR="00381E5D">
          <w:rPr>
            <w:noProof/>
            <w:webHidden/>
          </w:rPr>
          <w:fldChar w:fldCharType="begin"/>
        </w:r>
        <w:r w:rsidR="00381E5D">
          <w:rPr>
            <w:noProof/>
            <w:webHidden/>
          </w:rPr>
          <w:instrText xml:space="preserve"> PAGEREF _Toc508099271 \h </w:instrText>
        </w:r>
        <w:r w:rsidR="00381E5D">
          <w:rPr>
            <w:noProof/>
            <w:webHidden/>
          </w:rPr>
        </w:r>
        <w:r w:rsidR="00381E5D">
          <w:rPr>
            <w:noProof/>
            <w:webHidden/>
          </w:rPr>
          <w:fldChar w:fldCharType="separate"/>
        </w:r>
        <w:r w:rsidR="00381E5D">
          <w:rPr>
            <w:noProof/>
            <w:webHidden/>
          </w:rPr>
          <w:t>59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72"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3.2- The effect of increasing the number of actual combinations with increased number of records</w:t>
        </w:r>
        <w:r w:rsidR="00381E5D">
          <w:rPr>
            <w:noProof/>
            <w:webHidden/>
          </w:rPr>
          <w:tab/>
        </w:r>
        <w:r w:rsidR="00381E5D">
          <w:rPr>
            <w:noProof/>
            <w:webHidden/>
          </w:rPr>
          <w:fldChar w:fldCharType="begin"/>
        </w:r>
        <w:r w:rsidR="00381E5D">
          <w:rPr>
            <w:noProof/>
            <w:webHidden/>
          </w:rPr>
          <w:instrText xml:space="preserve"> PAGEREF _Toc508099272 \h </w:instrText>
        </w:r>
        <w:r w:rsidR="00381E5D">
          <w:rPr>
            <w:noProof/>
            <w:webHidden/>
          </w:rPr>
        </w:r>
        <w:r w:rsidR="00381E5D">
          <w:rPr>
            <w:noProof/>
            <w:webHidden/>
          </w:rPr>
          <w:fldChar w:fldCharType="separate"/>
        </w:r>
        <w:r w:rsidR="00381E5D">
          <w:rPr>
            <w:noProof/>
            <w:webHidden/>
          </w:rPr>
          <w:t>59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73"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3.3- Taxonomy tree for EDU in Adult data.</w:t>
        </w:r>
        <w:r w:rsidR="00381E5D">
          <w:rPr>
            <w:noProof/>
            <w:webHidden/>
          </w:rPr>
          <w:tab/>
        </w:r>
        <w:r w:rsidR="00381E5D">
          <w:rPr>
            <w:noProof/>
            <w:webHidden/>
          </w:rPr>
          <w:fldChar w:fldCharType="begin"/>
        </w:r>
        <w:r w:rsidR="00381E5D">
          <w:rPr>
            <w:noProof/>
            <w:webHidden/>
          </w:rPr>
          <w:instrText xml:space="preserve"> PAGEREF _Toc508099273 \h </w:instrText>
        </w:r>
        <w:r w:rsidR="00381E5D">
          <w:rPr>
            <w:noProof/>
            <w:webHidden/>
          </w:rPr>
        </w:r>
        <w:r w:rsidR="00381E5D">
          <w:rPr>
            <w:noProof/>
            <w:webHidden/>
          </w:rPr>
          <w:fldChar w:fldCharType="separate"/>
        </w:r>
        <w:r w:rsidR="00381E5D">
          <w:rPr>
            <w:noProof/>
            <w:webHidden/>
          </w:rPr>
          <w:t>66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74"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3.4- Access Control structure in MDSBA</w:t>
        </w:r>
        <w:r w:rsidR="00381E5D">
          <w:rPr>
            <w:noProof/>
            <w:webHidden/>
          </w:rPr>
          <w:tab/>
        </w:r>
        <w:r w:rsidR="00381E5D">
          <w:rPr>
            <w:noProof/>
            <w:webHidden/>
          </w:rPr>
          <w:fldChar w:fldCharType="begin"/>
        </w:r>
        <w:r w:rsidR="00381E5D">
          <w:rPr>
            <w:noProof/>
            <w:webHidden/>
          </w:rPr>
          <w:instrText xml:space="preserve"> PAGEREF _Toc508099274 \h </w:instrText>
        </w:r>
        <w:r w:rsidR="00381E5D">
          <w:rPr>
            <w:noProof/>
            <w:webHidden/>
          </w:rPr>
        </w:r>
        <w:r w:rsidR="00381E5D">
          <w:rPr>
            <w:noProof/>
            <w:webHidden/>
          </w:rPr>
          <w:fldChar w:fldCharType="separate"/>
        </w:r>
        <w:r w:rsidR="00381E5D">
          <w:rPr>
            <w:noProof/>
            <w:webHidden/>
          </w:rPr>
          <w:t>71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75"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3.5- Plotted graph to derive Equation 5 for aging factor</w:t>
        </w:r>
        <w:r w:rsidR="00381E5D">
          <w:rPr>
            <w:noProof/>
            <w:webHidden/>
          </w:rPr>
          <w:tab/>
        </w:r>
        <w:r w:rsidR="00381E5D">
          <w:rPr>
            <w:noProof/>
            <w:webHidden/>
          </w:rPr>
          <w:fldChar w:fldCharType="begin"/>
        </w:r>
        <w:r w:rsidR="00381E5D">
          <w:rPr>
            <w:noProof/>
            <w:webHidden/>
          </w:rPr>
          <w:instrText xml:space="preserve"> PAGEREF _Toc508099275 \h </w:instrText>
        </w:r>
        <w:r w:rsidR="00381E5D">
          <w:rPr>
            <w:noProof/>
            <w:webHidden/>
          </w:rPr>
        </w:r>
        <w:r w:rsidR="00381E5D">
          <w:rPr>
            <w:noProof/>
            <w:webHidden/>
          </w:rPr>
          <w:fldChar w:fldCharType="separate"/>
        </w:r>
        <w:r w:rsidR="00381E5D">
          <w:rPr>
            <w:noProof/>
            <w:webHidden/>
          </w:rPr>
          <w:t>77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76"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3.6- MDSBA algorithm</w:t>
        </w:r>
        <w:r w:rsidR="00381E5D">
          <w:rPr>
            <w:noProof/>
            <w:webHidden/>
          </w:rPr>
          <w:tab/>
        </w:r>
        <w:r w:rsidR="00381E5D">
          <w:rPr>
            <w:noProof/>
            <w:webHidden/>
          </w:rPr>
          <w:fldChar w:fldCharType="begin"/>
        </w:r>
        <w:r w:rsidR="00381E5D">
          <w:rPr>
            <w:noProof/>
            <w:webHidden/>
          </w:rPr>
          <w:instrText xml:space="preserve"> PAGEREF _Toc508099276 \h </w:instrText>
        </w:r>
        <w:r w:rsidR="00381E5D">
          <w:rPr>
            <w:noProof/>
            <w:webHidden/>
          </w:rPr>
        </w:r>
        <w:r w:rsidR="00381E5D">
          <w:rPr>
            <w:noProof/>
            <w:webHidden/>
          </w:rPr>
          <w:fldChar w:fldCharType="separate"/>
        </w:r>
        <w:r w:rsidR="00381E5D">
          <w:rPr>
            <w:noProof/>
            <w:webHidden/>
          </w:rPr>
          <w:t>80</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77"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4.1- Comparison between Hadoop v1 and v2</w:t>
        </w:r>
        <w:r w:rsidR="00381E5D">
          <w:rPr>
            <w:noProof/>
            <w:webHidden/>
          </w:rPr>
          <w:tab/>
        </w:r>
        <w:r w:rsidR="00381E5D">
          <w:rPr>
            <w:noProof/>
            <w:webHidden/>
          </w:rPr>
          <w:fldChar w:fldCharType="begin"/>
        </w:r>
        <w:r w:rsidR="00381E5D">
          <w:rPr>
            <w:noProof/>
            <w:webHidden/>
          </w:rPr>
          <w:instrText xml:space="preserve"> PAGEREF _Toc508099277 \h </w:instrText>
        </w:r>
        <w:r w:rsidR="00381E5D">
          <w:rPr>
            <w:noProof/>
            <w:webHidden/>
          </w:rPr>
        </w:r>
        <w:r w:rsidR="00381E5D">
          <w:rPr>
            <w:noProof/>
            <w:webHidden/>
          </w:rPr>
          <w:fldChar w:fldCharType="separate"/>
        </w:r>
        <w:r w:rsidR="00381E5D">
          <w:rPr>
            <w:noProof/>
            <w:webHidden/>
          </w:rPr>
          <w:t>89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78"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4.2- Kerberos and LDAP server in MDSBA</w:t>
        </w:r>
        <w:r w:rsidR="00381E5D">
          <w:rPr>
            <w:noProof/>
            <w:webHidden/>
          </w:rPr>
          <w:tab/>
        </w:r>
        <w:r w:rsidR="00381E5D">
          <w:rPr>
            <w:noProof/>
            <w:webHidden/>
          </w:rPr>
          <w:fldChar w:fldCharType="begin"/>
        </w:r>
        <w:r w:rsidR="00381E5D">
          <w:rPr>
            <w:noProof/>
            <w:webHidden/>
          </w:rPr>
          <w:instrText xml:space="preserve"> PAGEREF _Toc508099278 \h </w:instrText>
        </w:r>
        <w:r w:rsidR="00381E5D">
          <w:rPr>
            <w:noProof/>
            <w:webHidden/>
          </w:rPr>
        </w:r>
        <w:r w:rsidR="00381E5D">
          <w:rPr>
            <w:noProof/>
            <w:webHidden/>
          </w:rPr>
          <w:fldChar w:fldCharType="separate"/>
        </w:r>
        <w:r w:rsidR="00381E5D">
          <w:rPr>
            <w:noProof/>
            <w:webHidden/>
          </w:rPr>
          <w:t>93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79"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4.3- Kerberos general steps to secure services by Administrators</w:t>
        </w:r>
        <w:r w:rsidR="00381E5D">
          <w:rPr>
            <w:noProof/>
            <w:webHidden/>
          </w:rPr>
          <w:tab/>
        </w:r>
        <w:r w:rsidR="00381E5D">
          <w:rPr>
            <w:noProof/>
            <w:webHidden/>
          </w:rPr>
          <w:fldChar w:fldCharType="begin"/>
        </w:r>
        <w:r w:rsidR="00381E5D">
          <w:rPr>
            <w:noProof/>
            <w:webHidden/>
          </w:rPr>
          <w:instrText xml:space="preserve"> PAGEREF _Toc508099279 \h </w:instrText>
        </w:r>
        <w:r w:rsidR="00381E5D">
          <w:rPr>
            <w:noProof/>
            <w:webHidden/>
          </w:rPr>
        </w:r>
        <w:r w:rsidR="00381E5D">
          <w:rPr>
            <w:noProof/>
            <w:webHidden/>
          </w:rPr>
          <w:fldChar w:fldCharType="separate"/>
        </w:r>
        <w:r w:rsidR="00381E5D">
          <w:rPr>
            <w:noProof/>
            <w:webHidden/>
          </w:rPr>
          <w:t>95</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80"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4.4. Illustrates Pig Latin structure</w:t>
        </w:r>
        <w:r w:rsidR="00381E5D">
          <w:rPr>
            <w:noProof/>
            <w:webHidden/>
          </w:rPr>
          <w:tab/>
        </w:r>
        <w:r w:rsidR="00381E5D">
          <w:rPr>
            <w:noProof/>
            <w:webHidden/>
          </w:rPr>
          <w:fldChar w:fldCharType="begin"/>
        </w:r>
        <w:r w:rsidR="00381E5D">
          <w:rPr>
            <w:noProof/>
            <w:webHidden/>
          </w:rPr>
          <w:instrText xml:space="preserve"> PAGEREF _Toc508099280 \h </w:instrText>
        </w:r>
        <w:r w:rsidR="00381E5D">
          <w:rPr>
            <w:noProof/>
            <w:webHidden/>
          </w:rPr>
        </w:r>
        <w:r w:rsidR="00381E5D">
          <w:rPr>
            <w:noProof/>
            <w:webHidden/>
          </w:rPr>
          <w:fldChar w:fldCharType="separate"/>
        </w:r>
        <w:r w:rsidR="00381E5D">
          <w:rPr>
            <w:noProof/>
            <w:webHidden/>
          </w:rPr>
          <w:t>98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81"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4.5-Pig structure at the top of the processing framework</w:t>
        </w:r>
        <w:r w:rsidR="00381E5D">
          <w:rPr>
            <w:noProof/>
            <w:webHidden/>
          </w:rPr>
          <w:tab/>
        </w:r>
        <w:r w:rsidR="00381E5D">
          <w:rPr>
            <w:noProof/>
            <w:webHidden/>
          </w:rPr>
          <w:fldChar w:fldCharType="begin"/>
        </w:r>
        <w:r w:rsidR="00381E5D">
          <w:rPr>
            <w:noProof/>
            <w:webHidden/>
          </w:rPr>
          <w:instrText xml:space="preserve"> PAGEREF _Toc508099281 \h </w:instrText>
        </w:r>
        <w:r w:rsidR="00381E5D">
          <w:rPr>
            <w:noProof/>
            <w:webHidden/>
          </w:rPr>
        </w:r>
        <w:r w:rsidR="00381E5D">
          <w:rPr>
            <w:noProof/>
            <w:webHidden/>
          </w:rPr>
          <w:fldChar w:fldCharType="separate"/>
        </w:r>
        <w:r w:rsidR="00381E5D">
          <w:rPr>
            <w:noProof/>
            <w:webHidden/>
          </w:rPr>
          <w:t>99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82"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4.6- Four Processing stages to anonymise four Q-IDs group</w:t>
        </w:r>
        <w:r w:rsidR="00381E5D">
          <w:rPr>
            <w:noProof/>
            <w:webHidden/>
          </w:rPr>
          <w:tab/>
        </w:r>
        <w:r w:rsidR="00381E5D">
          <w:rPr>
            <w:noProof/>
            <w:webHidden/>
          </w:rPr>
          <w:fldChar w:fldCharType="begin"/>
        </w:r>
        <w:r w:rsidR="00381E5D">
          <w:rPr>
            <w:noProof/>
            <w:webHidden/>
          </w:rPr>
          <w:instrText xml:space="preserve"> PAGEREF _Toc508099282 \h </w:instrText>
        </w:r>
        <w:r w:rsidR="00381E5D">
          <w:rPr>
            <w:noProof/>
            <w:webHidden/>
          </w:rPr>
        </w:r>
        <w:r w:rsidR="00381E5D">
          <w:rPr>
            <w:noProof/>
            <w:webHidden/>
          </w:rPr>
          <w:fldChar w:fldCharType="separate"/>
        </w:r>
        <w:r w:rsidR="00381E5D">
          <w:rPr>
            <w:noProof/>
            <w:webHidden/>
          </w:rPr>
          <w:t>102</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83"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4.7-A. Anonymisation process of three Q-IDs.   Figure 4.7-B. Anonymisation process for two Q-IDs</w:t>
        </w:r>
        <w:r w:rsidR="00381E5D">
          <w:rPr>
            <w:noProof/>
            <w:webHidden/>
          </w:rPr>
          <w:tab/>
        </w:r>
        <w:r w:rsidR="00381E5D">
          <w:rPr>
            <w:noProof/>
            <w:webHidden/>
          </w:rPr>
          <w:fldChar w:fldCharType="begin"/>
        </w:r>
        <w:r w:rsidR="00381E5D">
          <w:rPr>
            <w:noProof/>
            <w:webHidden/>
          </w:rPr>
          <w:instrText xml:space="preserve"> PAGEREF _Toc508099283 \h </w:instrText>
        </w:r>
        <w:r w:rsidR="00381E5D">
          <w:rPr>
            <w:noProof/>
            <w:webHidden/>
          </w:rPr>
        </w:r>
        <w:r w:rsidR="00381E5D">
          <w:rPr>
            <w:noProof/>
            <w:webHidden/>
          </w:rPr>
          <w:fldChar w:fldCharType="separate"/>
        </w:r>
        <w:r w:rsidR="00381E5D">
          <w:rPr>
            <w:noProof/>
            <w:webHidden/>
          </w:rPr>
          <w:t>103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84"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4.8- Pig Latin script example for the first two stages</w:t>
        </w:r>
        <w:r w:rsidR="00381E5D">
          <w:rPr>
            <w:noProof/>
            <w:webHidden/>
          </w:rPr>
          <w:tab/>
        </w:r>
        <w:r w:rsidR="00381E5D">
          <w:rPr>
            <w:noProof/>
            <w:webHidden/>
          </w:rPr>
          <w:fldChar w:fldCharType="begin"/>
        </w:r>
        <w:r w:rsidR="00381E5D">
          <w:rPr>
            <w:noProof/>
            <w:webHidden/>
          </w:rPr>
          <w:instrText xml:space="preserve"> PAGEREF _Toc508099284 \h </w:instrText>
        </w:r>
        <w:r w:rsidR="00381E5D">
          <w:rPr>
            <w:noProof/>
            <w:webHidden/>
          </w:rPr>
        </w:r>
        <w:r w:rsidR="00381E5D">
          <w:rPr>
            <w:noProof/>
            <w:webHidden/>
          </w:rPr>
          <w:fldChar w:fldCharType="separate"/>
        </w:r>
        <w:r w:rsidR="00381E5D">
          <w:rPr>
            <w:noProof/>
            <w:webHidden/>
          </w:rPr>
          <w:t>105</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85"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4.9- Taxonomy tree structure for XML files</w:t>
        </w:r>
        <w:r w:rsidR="00381E5D">
          <w:rPr>
            <w:noProof/>
            <w:webHidden/>
          </w:rPr>
          <w:tab/>
        </w:r>
        <w:r w:rsidR="00381E5D">
          <w:rPr>
            <w:noProof/>
            <w:webHidden/>
          </w:rPr>
          <w:fldChar w:fldCharType="begin"/>
        </w:r>
        <w:r w:rsidR="00381E5D">
          <w:rPr>
            <w:noProof/>
            <w:webHidden/>
          </w:rPr>
          <w:instrText xml:space="preserve"> PAGEREF _Toc508099285 \h </w:instrText>
        </w:r>
        <w:r w:rsidR="00381E5D">
          <w:rPr>
            <w:noProof/>
            <w:webHidden/>
          </w:rPr>
        </w:r>
        <w:r w:rsidR="00381E5D">
          <w:rPr>
            <w:noProof/>
            <w:webHidden/>
          </w:rPr>
          <w:fldChar w:fldCharType="separate"/>
        </w:r>
        <w:r w:rsidR="00381E5D">
          <w:rPr>
            <w:noProof/>
            <w:webHidden/>
          </w:rPr>
          <w:t>109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86"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4.10- Example of cars taxonomy tree.</w:t>
        </w:r>
        <w:r w:rsidR="00381E5D">
          <w:rPr>
            <w:noProof/>
            <w:webHidden/>
          </w:rPr>
          <w:tab/>
        </w:r>
        <w:r w:rsidR="00381E5D">
          <w:rPr>
            <w:noProof/>
            <w:webHidden/>
          </w:rPr>
          <w:fldChar w:fldCharType="begin"/>
        </w:r>
        <w:r w:rsidR="00381E5D">
          <w:rPr>
            <w:noProof/>
            <w:webHidden/>
          </w:rPr>
          <w:instrText xml:space="preserve"> PAGEREF _Toc508099286 \h </w:instrText>
        </w:r>
        <w:r w:rsidR="00381E5D">
          <w:rPr>
            <w:noProof/>
            <w:webHidden/>
          </w:rPr>
        </w:r>
        <w:r w:rsidR="00381E5D">
          <w:rPr>
            <w:noProof/>
            <w:webHidden/>
          </w:rPr>
          <w:fldChar w:fldCharType="separate"/>
        </w:r>
        <w:r w:rsidR="00381E5D">
          <w:rPr>
            <w:noProof/>
            <w:webHidden/>
          </w:rPr>
          <w:t>110</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87"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4.11- XML file example for the taxonomy tree in Figure 4.10</w:t>
        </w:r>
        <w:r w:rsidR="00381E5D">
          <w:rPr>
            <w:noProof/>
            <w:webHidden/>
          </w:rPr>
          <w:tab/>
        </w:r>
        <w:r w:rsidR="00381E5D">
          <w:rPr>
            <w:noProof/>
            <w:webHidden/>
          </w:rPr>
          <w:fldChar w:fldCharType="begin"/>
        </w:r>
        <w:r w:rsidR="00381E5D">
          <w:rPr>
            <w:noProof/>
            <w:webHidden/>
          </w:rPr>
          <w:instrText xml:space="preserve"> PAGEREF _Toc508099287 \h </w:instrText>
        </w:r>
        <w:r w:rsidR="00381E5D">
          <w:rPr>
            <w:noProof/>
            <w:webHidden/>
          </w:rPr>
        </w:r>
        <w:r w:rsidR="00381E5D">
          <w:rPr>
            <w:noProof/>
            <w:webHidden/>
          </w:rPr>
          <w:fldChar w:fldCharType="separate"/>
        </w:r>
        <w:r w:rsidR="00381E5D">
          <w:rPr>
            <w:noProof/>
            <w:webHidden/>
          </w:rPr>
          <w:t>111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88" w:history="1">
        <w:r w:rsidR="00381E5D" w:rsidRPr="00884FAA">
          <w:rPr>
            <w:rStyle w:val="Hyperlink"/>
            <w:rFonts w:asciiTheme="majorBidi" w:hAnsiTheme="majorBidi" w:cstheme="majorBidi"/>
            <w:noProof/>
          </w:rPr>
          <w:t xml:space="preserve">Figure </w:t>
        </w:r>
        <w:r w:rsidR="00381E5D" w:rsidRPr="00884FAA">
          <w:rPr>
            <w:rStyle w:val="Hyperlink"/>
            <w:rFonts w:asciiTheme="majorBidi" w:hAnsiTheme="majorBidi" w:cstheme="majorBidi"/>
            <w:noProof/>
            <w:cs/>
          </w:rPr>
          <w:t>‎</w:t>
        </w:r>
        <w:r w:rsidR="00381E5D" w:rsidRPr="00884FAA">
          <w:rPr>
            <w:rStyle w:val="Hyperlink"/>
            <w:rFonts w:asciiTheme="majorBidi" w:hAnsiTheme="majorBidi" w:cstheme="majorBidi"/>
            <w:noProof/>
          </w:rPr>
          <w:t>4.12-</w:t>
        </w:r>
        <w:r w:rsidR="00381E5D" w:rsidRPr="00884FAA">
          <w:rPr>
            <w:rStyle w:val="Hyperlink"/>
            <w:rFonts w:asciiTheme="majorBidi" w:hAnsiTheme="majorBidi" w:cstheme="majorBidi"/>
            <w:noProof/>
            <w:lang w:val="en-AU"/>
          </w:rPr>
          <w:t xml:space="preserve"> Taxonomy masking algorithm</w:t>
        </w:r>
        <w:r w:rsidR="00381E5D">
          <w:rPr>
            <w:noProof/>
            <w:webHidden/>
          </w:rPr>
          <w:tab/>
        </w:r>
        <w:r w:rsidR="00381E5D">
          <w:rPr>
            <w:noProof/>
            <w:webHidden/>
          </w:rPr>
          <w:fldChar w:fldCharType="begin"/>
        </w:r>
        <w:r w:rsidR="00381E5D">
          <w:rPr>
            <w:noProof/>
            <w:webHidden/>
          </w:rPr>
          <w:instrText xml:space="preserve"> PAGEREF _Toc508099288 \h </w:instrText>
        </w:r>
        <w:r w:rsidR="00381E5D">
          <w:rPr>
            <w:noProof/>
            <w:webHidden/>
          </w:rPr>
        </w:r>
        <w:r w:rsidR="00381E5D">
          <w:rPr>
            <w:noProof/>
            <w:webHidden/>
          </w:rPr>
          <w:fldChar w:fldCharType="separate"/>
        </w:r>
        <w:r w:rsidR="00381E5D">
          <w:rPr>
            <w:noProof/>
            <w:webHidden/>
          </w:rPr>
          <w:t>113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89" w:history="1">
        <w:r w:rsidR="00381E5D" w:rsidRPr="00884FAA">
          <w:rPr>
            <w:rStyle w:val="Hyperlink"/>
            <w:rFonts w:asciiTheme="majorBidi" w:hAnsiTheme="majorBidi" w:cstheme="majorBidi"/>
            <w:noProof/>
          </w:rPr>
          <w:t xml:space="preserve">Figure </w:t>
        </w:r>
        <w:r w:rsidR="00381E5D" w:rsidRPr="00884FAA">
          <w:rPr>
            <w:rStyle w:val="Hyperlink"/>
            <w:rFonts w:asciiTheme="majorBidi" w:hAnsiTheme="majorBidi" w:cstheme="majorBidi"/>
            <w:noProof/>
            <w:cs/>
          </w:rPr>
          <w:t>‎</w:t>
        </w:r>
        <w:r w:rsidR="00381E5D" w:rsidRPr="00884FAA">
          <w:rPr>
            <w:rStyle w:val="Hyperlink"/>
            <w:rFonts w:asciiTheme="majorBidi" w:hAnsiTheme="majorBidi" w:cstheme="majorBidi"/>
            <w:noProof/>
          </w:rPr>
          <w:t>4.13-</w:t>
        </w:r>
        <w:r w:rsidR="00381E5D" w:rsidRPr="00884FAA">
          <w:rPr>
            <w:rStyle w:val="Hyperlink"/>
            <w:rFonts w:asciiTheme="majorBidi" w:hAnsiTheme="majorBidi" w:cstheme="majorBidi"/>
            <w:noProof/>
            <w:lang w:val="en-AU"/>
          </w:rPr>
          <w:t xml:space="preserve"> Algorithm illustrates the numerical values anonymisation</w:t>
        </w:r>
        <w:r w:rsidR="00381E5D">
          <w:rPr>
            <w:noProof/>
            <w:webHidden/>
          </w:rPr>
          <w:tab/>
        </w:r>
        <w:r w:rsidR="00381E5D">
          <w:rPr>
            <w:noProof/>
            <w:webHidden/>
          </w:rPr>
          <w:fldChar w:fldCharType="begin"/>
        </w:r>
        <w:r w:rsidR="00381E5D">
          <w:rPr>
            <w:noProof/>
            <w:webHidden/>
          </w:rPr>
          <w:instrText xml:space="preserve"> PAGEREF _Toc508099289 \h </w:instrText>
        </w:r>
        <w:r w:rsidR="00381E5D">
          <w:rPr>
            <w:noProof/>
            <w:webHidden/>
          </w:rPr>
        </w:r>
        <w:r w:rsidR="00381E5D">
          <w:rPr>
            <w:noProof/>
            <w:webHidden/>
          </w:rPr>
          <w:fldChar w:fldCharType="separate"/>
        </w:r>
        <w:r w:rsidR="00381E5D">
          <w:rPr>
            <w:noProof/>
            <w:webHidden/>
          </w:rPr>
          <w:t>116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90"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4.14- The BUG driver algorithm implemented in UDF</w:t>
        </w:r>
        <w:r w:rsidR="00381E5D">
          <w:rPr>
            <w:noProof/>
            <w:webHidden/>
          </w:rPr>
          <w:tab/>
        </w:r>
        <w:r w:rsidR="00381E5D">
          <w:rPr>
            <w:noProof/>
            <w:webHidden/>
          </w:rPr>
          <w:fldChar w:fldCharType="begin"/>
        </w:r>
        <w:r w:rsidR="00381E5D">
          <w:rPr>
            <w:noProof/>
            <w:webHidden/>
          </w:rPr>
          <w:instrText xml:space="preserve"> PAGEREF _Toc508099290 \h </w:instrText>
        </w:r>
        <w:r w:rsidR="00381E5D">
          <w:rPr>
            <w:noProof/>
            <w:webHidden/>
          </w:rPr>
        </w:r>
        <w:r w:rsidR="00381E5D">
          <w:rPr>
            <w:noProof/>
            <w:webHidden/>
          </w:rPr>
          <w:fldChar w:fldCharType="separate"/>
        </w:r>
        <w:r w:rsidR="00381E5D">
          <w:rPr>
            <w:noProof/>
            <w:webHidden/>
          </w:rPr>
          <w:t>121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91"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4.15- Classification error for three sizes of Adult datasets</w:t>
        </w:r>
        <w:r w:rsidR="00381E5D">
          <w:rPr>
            <w:noProof/>
            <w:webHidden/>
          </w:rPr>
          <w:tab/>
        </w:r>
        <w:r w:rsidR="00381E5D">
          <w:rPr>
            <w:noProof/>
            <w:webHidden/>
          </w:rPr>
          <w:fldChar w:fldCharType="begin"/>
        </w:r>
        <w:r w:rsidR="00381E5D">
          <w:rPr>
            <w:noProof/>
            <w:webHidden/>
          </w:rPr>
          <w:instrText xml:space="preserve"> PAGEREF _Toc508099291 \h </w:instrText>
        </w:r>
        <w:r w:rsidR="00381E5D">
          <w:rPr>
            <w:noProof/>
            <w:webHidden/>
          </w:rPr>
        </w:r>
        <w:r w:rsidR="00381E5D">
          <w:rPr>
            <w:noProof/>
            <w:webHidden/>
          </w:rPr>
          <w:fldChar w:fldCharType="separate"/>
        </w:r>
        <w:r w:rsidR="00381E5D">
          <w:rPr>
            <w:noProof/>
            <w:webHidden/>
          </w:rPr>
          <w:t>123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92"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4.16- Classification error for three sizes of Seer datasets</w:t>
        </w:r>
        <w:r w:rsidR="00381E5D">
          <w:rPr>
            <w:noProof/>
            <w:webHidden/>
          </w:rPr>
          <w:tab/>
        </w:r>
        <w:r w:rsidR="00381E5D">
          <w:rPr>
            <w:noProof/>
            <w:webHidden/>
          </w:rPr>
          <w:fldChar w:fldCharType="begin"/>
        </w:r>
        <w:r w:rsidR="00381E5D">
          <w:rPr>
            <w:noProof/>
            <w:webHidden/>
          </w:rPr>
          <w:instrText xml:space="preserve"> PAGEREF _Toc508099292 \h </w:instrText>
        </w:r>
        <w:r w:rsidR="00381E5D">
          <w:rPr>
            <w:noProof/>
            <w:webHidden/>
          </w:rPr>
        </w:r>
        <w:r w:rsidR="00381E5D">
          <w:rPr>
            <w:noProof/>
            <w:webHidden/>
          </w:rPr>
          <w:fldChar w:fldCharType="separate"/>
        </w:r>
        <w:r w:rsidR="00381E5D">
          <w:rPr>
            <w:noProof/>
            <w:webHidden/>
          </w:rPr>
          <w:t>123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93" w:history="1">
        <w:r w:rsidR="00381E5D" w:rsidRPr="00884FAA">
          <w:rPr>
            <w:rStyle w:val="Hyperlink"/>
            <w:rFonts w:asciiTheme="majorBidi" w:hAnsiTheme="majorBidi" w:cstheme="majorBidi"/>
            <w:noProof/>
          </w:rPr>
          <w:t xml:space="preserve">Figure </w:t>
        </w:r>
        <w:r w:rsidR="00381E5D" w:rsidRPr="00884FAA">
          <w:rPr>
            <w:rStyle w:val="Hyperlink"/>
            <w:rFonts w:asciiTheme="majorBidi" w:hAnsiTheme="majorBidi" w:cstheme="majorBidi"/>
            <w:noProof/>
            <w:cs/>
          </w:rPr>
          <w:t>‎</w:t>
        </w:r>
        <w:r w:rsidR="00381E5D" w:rsidRPr="00884FAA">
          <w:rPr>
            <w:rStyle w:val="Hyperlink"/>
            <w:rFonts w:asciiTheme="majorBidi" w:hAnsiTheme="majorBidi" w:cstheme="majorBidi"/>
            <w:noProof/>
          </w:rPr>
          <w:t>4.17</w:t>
        </w:r>
        <w:r w:rsidR="00381E5D" w:rsidRPr="00884FAA">
          <w:rPr>
            <w:rStyle w:val="Hyperlink"/>
            <w:rFonts w:asciiTheme="majorBidi" w:eastAsia="Times New Roman" w:hAnsiTheme="majorBidi" w:cstheme="majorBidi"/>
            <w:noProof/>
            <w:lang w:val="en-AU"/>
          </w:rPr>
          <w:t>- Processing time comparison for the three anonymisation methods</w:t>
        </w:r>
        <w:r w:rsidR="00381E5D">
          <w:rPr>
            <w:noProof/>
            <w:webHidden/>
          </w:rPr>
          <w:tab/>
        </w:r>
        <w:r w:rsidR="00381E5D">
          <w:rPr>
            <w:noProof/>
            <w:webHidden/>
          </w:rPr>
          <w:fldChar w:fldCharType="begin"/>
        </w:r>
        <w:r w:rsidR="00381E5D">
          <w:rPr>
            <w:noProof/>
            <w:webHidden/>
          </w:rPr>
          <w:instrText xml:space="preserve"> PAGEREF _Toc508099293 \h </w:instrText>
        </w:r>
        <w:r w:rsidR="00381E5D">
          <w:rPr>
            <w:noProof/>
            <w:webHidden/>
          </w:rPr>
        </w:r>
        <w:r w:rsidR="00381E5D">
          <w:rPr>
            <w:noProof/>
            <w:webHidden/>
          </w:rPr>
          <w:fldChar w:fldCharType="separate"/>
        </w:r>
        <w:r w:rsidR="00381E5D">
          <w:rPr>
            <w:noProof/>
            <w:webHidden/>
          </w:rPr>
          <w:t>124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94"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4.18- Taxonomy tree for purchase Date attribute in Kasandr dataset</w:t>
        </w:r>
        <w:r w:rsidR="00381E5D" w:rsidRPr="00884FAA">
          <w:rPr>
            <w:rStyle w:val="Hyperlink"/>
            <w:rFonts w:ascii="Times New Roman" w:eastAsia="Times New Roman" w:hAnsi="Times New Roman" w:cs="Arial"/>
            <w:noProof/>
            <w:lang w:val="en-AU"/>
          </w:rPr>
          <w:t>.</w:t>
        </w:r>
        <w:r w:rsidR="00381E5D">
          <w:rPr>
            <w:noProof/>
            <w:webHidden/>
          </w:rPr>
          <w:tab/>
        </w:r>
        <w:r w:rsidR="00381E5D">
          <w:rPr>
            <w:noProof/>
            <w:webHidden/>
          </w:rPr>
          <w:fldChar w:fldCharType="begin"/>
        </w:r>
        <w:r w:rsidR="00381E5D">
          <w:rPr>
            <w:noProof/>
            <w:webHidden/>
          </w:rPr>
          <w:instrText xml:space="preserve"> PAGEREF _Toc508099294 \h </w:instrText>
        </w:r>
        <w:r w:rsidR="00381E5D">
          <w:rPr>
            <w:noProof/>
            <w:webHidden/>
          </w:rPr>
        </w:r>
        <w:r w:rsidR="00381E5D">
          <w:rPr>
            <w:noProof/>
            <w:webHidden/>
          </w:rPr>
          <w:fldChar w:fldCharType="separate"/>
        </w:r>
        <w:r w:rsidR="00381E5D">
          <w:rPr>
            <w:noProof/>
            <w:webHidden/>
          </w:rPr>
          <w:t>126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95"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4.19- AE in Adult dataset results for three different methods</w:t>
        </w:r>
        <w:r w:rsidR="00381E5D">
          <w:rPr>
            <w:noProof/>
            <w:webHidden/>
          </w:rPr>
          <w:tab/>
        </w:r>
        <w:r w:rsidR="00381E5D">
          <w:rPr>
            <w:noProof/>
            <w:webHidden/>
          </w:rPr>
          <w:fldChar w:fldCharType="begin"/>
        </w:r>
        <w:r w:rsidR="00381E5D">
          <w:rPr>
            <w:noProof/>
            <w:webHidden/>
          </w:rPr>
          <w:instrText xml:space="preserve"> PAGEREF _Toc508099295 \h </w:instrText>
        </w:r>
        <w:r w:rsidR="00381E5D">
          <w:rPr>
            <w:noProof/>
            <w:webHidden/>
          </w:rPr>
        </w:r>
        <w:r w:rsidR="00381E5D">
          <w:rPr>
            <w:noProof/>
            <w:webHidden/>
          </w:rPr>
          <w:fldChar w:fldCharType="separate"/>
        </w:r>
        <w:r w:rsidR="00381E5D">
          <w:rPr>
            <w:noProof/>
            <w:webHidden/>
          </w:rPr>
          <w:t>128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96" w:history="1">
        <w:r w:rsidR="00381E5D" w:rsidRPr="00884FAA">
          <w:rPr>
            <w:rStyle w:val="Hyperlink"/>
            <w:rFonts w:asciiTheme="majorBidi" w:hAnsiTheme="majorBidi" w:cstheme="majorBidi"/>
            <w:noProof/>
          </w:rPr>
          <w:t xml:space="preserve">Figure </w:t>
        </w:r>
        <w:r w:rsidR="00381E5D" w:rsidRPr="00884FAA">
          <w:rPr>
            <w:rStyle w:val="Hyperlink"/>
            <w:rFonts w:asciiTheme="majorBidi" w:hAnsiTheme="majorBidi" w:cstheme="majorBidi"/>
            <w:noProof/>
            <w:cs/>
          </w:rPr>
          <w:t>‎</w:t>
        </w:r>
        <w:r w:rsidR="00381E5D" w:rsidRPr="00884FAA">
          <w:rPr>
            <w:rStyle w:val="Hyperlink"/>
            <w:rFonts w:asciiTheme="majorBidi" w:hAnsiTheme="majorBidi" w:cstheme="majorBidi"/>
            <w:noProof/>
          </w:rPr>
          <w:t>4.20</w:t>
        </w:r>
        <w:r w:rsidR="00381E5D" w:rsidRPr="00884FAA">
          <w:rPr>
            <w:rStyle w:val="Hyperlink"/>
            <w:rFonts w:asciiTheme="majorBidi" w:hAnsiTheme="majorBidi" w:cstheme="majorBidi"/>
            <w:noProof/>
            <w:lang w:val="en-AU"/>
          </w:rPr>
          <w:t>- AE results in Seer dataset for three different methods</w:t>
        </w:r>
        <w:r w:rsidR="00381E5D">
          <w:rPr>
            <w:noProof/>
            <w:webHidden/>
          </w:rPr>
          <w:tab/>
        </w:r>
        <w:r w:rsidR="00381E5D">
          <w:rPr>
            <w:noProof/>
            <w:webHidden/>
          </w:rPr>
          <w:fldChar w:fldCharType="begin"/>
        </w:r>
        <w:r w:rsidR="00381E5D">
          <w:rPr>
            <w:noProof/>
            <w:webHidden/>
          </w:rPr>
          <w:instrText xml:space="preserve"> PAGEREF _Toc508099296 \h </w:instrText>
        </w:r>
        <w:r w:rsidR="00381E5D">
          <w:rPr>
            <w:noProof/>
            <w:webHidden/>
          </w:rPr>
        </w:r>
        <w:r w:rsidR="00381E5D">
          <w:rPr>
            <w:noProof/>
            <w:webHidden/>
          </w:rPr>
          <w:fldChar w:fldCharType="separate"/>
        </w:r>
        <w:r w:rsidR="00381E5D">
          <w:rPr>
            <w:noProof/>
            <w:webHidden/>
          </w:rPr>
          <w:t>128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97" w:history="1">
        <w:r w:rsidR="00381E5D" w:rsidRPr="00884FAA">
          <w:rPr>
            <w:rStyle w:val="Hyperlink"/>
            <w:rFonts w:asciiTheme="majorBidi" w:hAnsiTheme="majorBidi" w:cstheme="majorBidi"/>
            <w:noProof/>
          </w:rPr>
          <w:t xml:space="preserve">Figure </w:t>
        </w:r>
        <w:r w:rsidR="00381E5D" w:rsidRPr="00884FAA">
          <w:rPr>
            <w:rStyle w:val="Hyperlink"/>
            <w:rFonts w:asciiTheme="majorBidi" w:hAnsiTheme="majorBidi" w:cstheme="majorBidi"/>
            <w:noProof/>
            <w:cs/>
          </w:rPr>
          <w:t>‎</w:t>
        </w:r>
        <w:r w:rsidR="00381E5D" w:rsidRPr="00884FAA">
          <w:rPr>
            <w:rStyle w:val="Hyperlink"/>
            <w:rFonts w:asciiTheme="majorBidi" w:hAnsiTheme="majorBidi" w:cstheme="majorBidi"/>
            <w:noProof/>
          </w:rPr>
          <w:t>4.21- AE results in Heart Disease dataset for three different methods</w:t>
        </w:r>
        <w:r w:rsidR="00381E5D">
          <w:rPr>
            <w:noProof/>
            <w:webHidden/>
          </w:rPr>
          <w:tab/>
        </w:r>
        <w:r w:rsidR="00381E5D">
          <w:rPr>
            <w:noProof/>
            <w:webHidden/>
          </w:rPr>
          <w:fldChar w:fldCharType="begin"/>
        </w:r>
        <w:r w:rsidR="00381E5D">
          <w:rPr>
            <w:noProof/>
            <w:webHidden/>
          </w:rPr>
          <w:instrText xml:space="preserve"> PAGEREF _Toc508099297 \h </w:instrText>
        </w:r>
        <w:r w:rsidR="00381E5D">
          <w:rPr>
            <w:noProof/>
            <w:webHidden/>
          </w:rPr>
        </w:r>
        <w:r w:rsidR="00381E5D">
          <w:rPr>
            <w:noProof/>
            <w:webHidden/>
          </w:rPr>
          <w:fldChar w:fldCharType="separate"/>
        </w:r>
        <w:r w:rsidR="00381E5D">
          <w:rPr>
            <w:noProof/>
            <w:webHidden/>
          </w:rPr>
          <w:t>129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98" w:history="1">
        <w:r w:rsidR="00381E5D" w:rsidRPr="00884FAA">
          <w:rPr>
            <w:rStyle w:val="Hyperlink"/>
            <w:rFonts w:asciiTheme="majorBidi" w:hAnsiTheme="majorBidi" w:cstheme="majorBidi"/>
            <w:noProof/>
          </w:rPr>
          <w:t xml:space="preserve">Figure </w:t>
        </w:r>
        <w:r w:rsidR="00381E5D" w:rsidRPr="00884FAA">
          <w:rPr>
            <w:rStyle w:val="Hyperlink"/>
            <w:rFonts w:asciiTheme="majorBidi" w:hAnsiTheme="majorBidi" w:cstheme="majorBidi"/>
            <w:noProof/>
            <w:cs/>
          </w:rPr>
          <w:t>‎</w:t>
        </w:r>
        <w:r w:rsidR="00381E5D" w:rsidRPr="00884FAA">
          <w:rPr>
            <w:rStyle w:val="Hyperlink"/>
            <w:rFonts w:asciiTheme="majorBidi" w:hAnsiTheme="majorBidi" w:cstheme="majorBidi"/>
            <w:noProof/>
          </w:rPr>
          <w:t>4.22- AE results in Kasandr dataset for three different methods</w:t>
        </w:r>
        <w:r w:rsidR="00381E5D">
          <w:rPr>
            <w:noProof/>
            <w:webHidden/>
          </w:rPr>
          <w:tab/>
        </w:r>
        <w:r w:rsidR="00381E5D">
          <w:rPr>
            <w:noProof/>
            <w:webHidden/>
          </w:rPr>
          <w:fldChar w:fldCharType="begin"/>
        </w:r>
        <w:r w:rsidR="00381E5D">
          <w:rPr>
            <w:noProof/>
            <w:webHidden/>
          </w:rPr>
          <w:instrText xml:space="preserve"> PAGEREF _Toc508099298 \h </w:instrText>
        </w:r>
        <w:r w:rsidR="00381E5D">
          <w:rPr>
            <w:noProof/>
            <w:webHidden/>
          </w:rPr>
        </w:r>
        <w:r w:rsidR="00381E5D">
          <w:rPr>
            <w:noProof/>
            <w:webHidden/>
          </w:rPr>
          <w:fldChar w:fldCharType="separate"/>
        </w:r>
        <w:r w:rsidR="00381E5D">
          <w:rPr>
            <w:noProof/>
            <w:webHidden/>
          </w:rPr>
          <w:t>129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299"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 xml:space="preserve">4.23- Disruption comparison for </w:t>
        </w:r>
        <m:oMath>
          <m:r>
            <w:rPr>
              <w:rStyle w:val="Hyperlink"/>
              <w:rFonts w:ascii="Cambria Math" w:hAnsi="Cambria Math" w:cstheme="majorBidi"/>
              <w:noProof/>
              <w:lang w:val="en-AU"/>
            </w:rPr>
            <m:t>k</m:t>
          </m:r>
          <m:r>
            <m:rPr>
              <m:sty m:val="p"/>
            </m:rPr>
            <w:rPr>
              <w:rStyle w:val="Hyperlink"/>
              <w:rFonts w:ascii="Cambria Math" w:hAnsi="Cambria Math" w:cstheme="majorBidi"/>
              <w:noProof/>
              <w:lang w:val="en-AU"/>
            </w:rPr>
            <m:t>̄</m:t>
          </m:r>
        </m:oMath>
        <w:r w:rsidR="00381E5D" w:rsidRPr="00884FAA">
          <w:rPr>
            <w:rStyle w:val="Hyperlink"/>
            <w:rFonts w:asciiTheme="majorBidi" w:hAnsiTheme="majorBidi" w:cstheme="majorBidi"/>
            <w:noProof/>
            <w:lang w:val="en-AU"/>
          </w:rPr>
          <w:t>=4 and the 4 datasets</w:t>
        </w:r>
        <w:r w:rsidR="00381E5D">
          <w:rPr>
            <w:noProof/>
            <w:webHidden/>
          </w:rPr>
          <w:tab/>
        </w:r>
        <w:r w:rsidR="00381E5D">
          <w:rPr>
            <w:noProof/>
            <w:webHidden/>
          </w:rPr>
          <w:fldChar w:fldCharType="begin"/>
        </w:r>
        <w:r w:rsidR="00381E5D">
          <w:rPr>
            <w:noProof/>
            <w:webHidden/>
          </w:rPr>
          <w:instrText xml:space="preserve"> PAGEREF _Toc508099299 \h </w:instrText>
        </w:r>
        <w:r w:rsidR="00381E5D">
          <w:rPr>
            <w:noProof/>
            <w:webHidden/>
          </w:rPr>
        </w:r>
        <w:r w:rsidR="00381E5D">
          <w:rPr>
            <w:noProof/>
            <w:webHidden/>
          </w:rPr>
          <w:fldChar w:fldCharType="separate"/>
        </w:r>
        <w:r w:rsidR="00381E5D">
          <w:rPr>
            <w:noProof/>
            <w:webHidden/>
          </w:rPr>
          <w:t>132</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00"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 xml:space="preserve">4.24- Disruption comparison for </w:t>
        </w:r>
        <m:oMath>
          <m:r>
            <w:rPr>
              <w:rStyle w:val="Hyperlink"/>
              <w:rFonts w:ascii="Cambria Math" w:hAnsi="Cambria Math" w:cstheme="majorBidi"/>
              <w:noProof/>
              <w:lang w:val="en-AU"/>
            </w:rPr>
            <m:t>k</m:t>
          </m:r>
          <m:r>
            <m:rPr>
              <m:sty m:val="p"/>
            </m:rPr>
            <w:rPr>
              <w:rStyle w:val="Hyperlink"/>
              <w:rFonts w:ascii="Cambria Math" w:hAnsi="Cambria Math" w:cstheme="majorBidi"/>
              <w:noProof/>
              <w:lang w:val="en-AU"/>
            </w:rPr>
            <m:t>̄</m:t>
          </m:r>
        </m:oMath>
        <w:r w:rsidR="00381E5D" w:rsidRPr="00884FAA">
          <w:rPr>
            <w:rStyle w:val="Hyperlink"/>
            <w:rFonts w:asciiTheme="majorBidi" w:hAnsiTheme="majorBidi" w:cstheme="majorBidi"/>
            <w:noProof/>
            <w:lang w:val="en-AU"/>
          </w:rPr>
          <w:t>=50 and the 4 datasets</w:t>
        </w:r>
        <w:r w:rsidR="00381E5D">
          <w:rPr>
            <w:noProof/>
            <w:webHidden/>
          </w:rPr>
          <w:tab/>
        </w:r>
        <w:r w:rsidR="00381E5D">
          <w:rPr>
            <w:noProof/>
            <w:webHidden/>
          </w:rPr>
          <w:fldChar w:fldCharType="begin"/>
        </w:r>
        <w:r w:rsidR="00381E5D">
          <w:rPr>
            <w:noProof/>
            <w:webHidden/>
          </w:rPr>
          <w:instrText xml:space="preserve"> PAGEREF _Toc508099300 \h </w:instrText>
        </w:r>
        <w:r w:rsidR="00381E5D">
          <w:rPr>
            <w:noProof/>
            <w:webHidden/>
          </w:rPr>
        </w:r>
        <w:r w:rsidR="00381E5D">
          <w:rPr>
            <w:noProof/>
            <w:webHidden/>
          </w:rPr>
          <w:fldChar w:fldCharType="separate"/>
        </w:r>
        <w:r w:rsidR="00381E5D">
          <w:rPr>
            <w:noProof/>
            <w:webHidden/>
          </w:rPr>
          <w:t>132</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01" w:history="1">
        <w:r w:rsidR="00381E5D" w:rsidRPr="00884FAA">
          <w:rPr>
            <w:rStyle w:val="Hyperlink"/>
            <w:rFonts w:asciiTheme="majorBidi" w:hAnsiTheme="majorBidi" w:cstheme="majorBidi"/>
            <w:noProof/>
          </w:rPr>
          <w:t xml:space="preserve">Figure </w:t>
        </w:r>
        <w:r w:rsidR="00381E5D" w:rsidRPr="00884FAA">
          <w:rPr>
            <w:rStyle w:val="Hyperlink"/>
            <w:rFonts w:asciiTheme="majorBidi" w:hAnsiTheme="majorBidi" w:cstheme="majorBidi"/>
            <w:noProof/>
            <w:cs/>
          </w:rPr>
          <w:t>‎</w:t>
        </w:r>
        <w:r w:rsidR="00381E5D" w:rsidRPr="00884FAA">
          <w:rPr>
            <w:rStyle w:val="Hyperlink"/>
            <w:rFonts w:asciiTheme="majorBidi" w:hAnsiTheme="majorBidi" w:cstheme="majorBidi"/>
            <w:noProof/>
          </w:rPr>
          <w:t>4.25</w:t>
        </w:r>
        <w:r w:rsidR="00381E5D" w:rsidRPr="00884FAA">
          <w:rPr>
            <w:rStyle w:val="Hyperlink"/>
            <w:rFonts w:asciiTheme="majorBidi" w:hAnsiTheme="majorBidi" w:cstheme="majorBidi"/>
            <w:noProof/>
            <w:lang w:val="en-AU"/>
          </w:rPr>
          <w:t xml:space="preserve">- The relationship between Ɗ and </w:t>
        </w:r>
        <m:oMath>
          <m:r>
            <w:rPr>
              <w:rStyle w:val="Hyperlink"/>
              <w:rFonts w:ascii="Cambria Math" w:hAnsi="Cambria Math" w:cstheme="majorBidi"/>
              <w:noProof/>
              <w:lang w:val="en-AU"/>
            </w:rPr>
            <m:t>k</m:t>
          </m:r>
          <m:r>
            <m:rPr>
              <m:sty m:val="p"/>
            </m:rPr>
            <w:rPr>
              <w:rStyle w:val="Hyperlink"/>
              <w:rFonts w:ascii="Cambria Math" w:hAnsi="Cambria Math" w:cstheme="majorBidi"/>
              <w:noProof/>
              <w:lang w:val="en-AU"/>
            </w:rPr>
            <m:t>̄</m:t>
          </m:r>
        </m:oMath>
        <w:r w:rsidR="00381E5D" w:rsidRPr="00884FAA">
          <w:rPr>
            <w:rStyle w:val="Hyperlink"/>
            <w:rFonts w:asciiTheme="majorBidi" w:hAnsiTheme="majorBidi" w:cstheme="majorBidi"/>
            <w:noProof/>
            <w:lang w:val="en-AU"/>
          </w:rPr>
          <w:t xml:space="preserve"> variation in MDSBA.</w:t>
        </w:r>
        <w:r w:rsidR="00381E5D">
          <w:rPr>
            <w:noProof/>
            <w:webHidden/>
          </w:rPr>
          <w:tab/>
        </w:r>
        <w:r w:rsidR="00381E5D">
          <w:rPr>
            <w:noProof/>
            <w:webHidden/>
          </w:rPr>
          <w:fldChar w:fldCharType="begin"/>
        </w:r>
        <w:r w:rsidR="00381E5D">
          <w:rPr>
            <w:noProof/>
            <w:webHidden/>
          </w:rPr>
          <w:instrText xml:space="preserve"> PAGEREF _Toc508099301 \h </w:instrText>
        </w:r>
        <w:r w:rsidR="00381E5D">
          <w:rPr>
            <w:noProof/>
            <w:webHidden/>
          </w:rPr>
        </w:r>
        <w:r w:rsidR="00381E5D">
          <w:rPr>
            <w:noProof/>
            <w:webHidden/>
          </w:rPr>
          <w:fldChar w:fldCharType="separate"/>
        </w:r>
        <w:r w:rsidR="00381E5D">
          <w:rPr>
            <w:noProof/>
            <w:webHidden/>
          </w:rPr>
          <w:t>133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02"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4.26- Processing time comparison for the three-anonymisation methods</w:t>
        </w:r>
        <w:r w:rsidR="00381E5D">
          <w:rPr>
            <w:noProof/>
            <w:webHidden/>
          </w:rPr>
          <w:tab/>
        </w:r>
        <w:r w:rsidR="00381E5D">
          <w:rPr>
            <w:noProof/>
            <w:webHidden/>
          </w:rPr>
          <w:fldChar w:fldCharType="begin"/>
        </w:r>
        <w:r w:rsidR="00381E5D">
          <w:rPr>
            <w:noProof/>
            <w:webHidden/>
          </w:rPr>
          <w:instrText xml:space="preserve"> PAGEREF _Toc508099302 \h </w:instrText>
        </w:r>
        <w:r w:rsidR="00381E5D">
          <w:rPr>
            <w:noProof/>
            <w:webHidden/>
          </w:rPr>
        </w:r>
        <w:r w:rsidR="00381E5D">
          <w:rPr>
            <w:noProof/>
            <w:webHidden/>
          </w:rPr>
          <w:fldChar w:fldCharType="separate"/>
        </w:r>
        <w:r w:rsidR="00381E5D">
          <w:rPr>
            <w:noProof/>
            <w:webHidden/>
          </w:rPr>
          <w:t>134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03"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4.27- Processing time comparison of various datasets and sizes</w:t>
        </w:r>
        <w:r w:rsidR="00381E5D">
          <w:rPr>
            <w:noProof/>
            <w:webHidden/>
          </w:rPr>
          <w:tab/>
        </w:r>
        <w:r w:rsidR="00381E5D">
          <w:rPr>
            <w:noProof/>
            <w:webHidden/>
          </w:rPr>
          <w:fldChar w:fldCharType="begin"/>
        </w:r>
        <w:r w:rsidR="00381E5D">
          <w:rPr>
            <w:noProof/>
            <w:webHidden/>
          </w:rPr>
          <w:instrText xml:space="preserve"> PAGEREF _Toc508099303 \h </w:instrText>
        </w:r>
        <w:r w:rsidR="00381E5D">
          <w:rPr>
            <w:noProof/>
            <w:webHidden/>
          </w:rPr>
        </w:r>
        <w:r w:rsidR="00381E5D">
          <w:rPr>
            <w:noProof/>
            <w:webHidden/>
          </w:rPr>
          <w:fldChar w:fldCharType="separate"/>
        </w:r>
        <w:r w:rsidR="00381E5D">
          <w:rPr>
            <w:noProof/>
            <w:webHidden/>
          </w:rPr>
          <w:t>135</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04"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5.1</w:t>
        </w:r>
        <w:r w:rsidR="00381E5D" w:rsidRPr="00884FAA">
          <w:rPr>
            <w:rStyle w:val="Hyperlink"/>
            <w:rFonts w:ascii="Times New Roman" w:eastAsia="Times New Roman" w:hAnsi="Times New Roman" w:cs="Arial"/>
            <w:noProof/>
          </w:rPr>
          <w:t>- SAML communication steps between SP and FS</w:t>
        </w:r>
        <w:r w:rsidR="00381E5D">
          <w:rPr>
            <w:noProof/>
            <w:webHidden/>
          </w:rPr>
          <w:tab/>
        </w:r>
        <w:r w:rsidR="00381E5D">
          <w:rPr>
            <w:noProof/>
            <w:webHidden/>
          </w:rPr>
          <w:fldChar w:fldCharType="begin"/>
        </w:r>
        <w:r w:rsidR="00381E5D">
          <w:rPr>
            <w:noProof/>
            <w:webHidden/>
          </w:rPr>
          <w:instrText xml:space="preserve"> PAGEREF _Toc508099304 \h </w:instrText>
        </w:r>
        <w:r w:rsidR="00381E5D">
          <w:rPr>
            <w:noProof/>
            <w:webHidden/>
          </w:rPr>
        </w:r>
        <w:r w:rsidR="00381E5D">
          <w:rPr>
            <w:noProof/>
            <w:webHidden/>
          </w:rPr>
          <w:fldChar w:fldCharType="separate"/>
        </w:r>
        <w:r w:rsidR="00381E5D">
          <w:rPr>
            <w:noProof/>
            <w:webHidden/>
          </w:rPr>
          <w:t>140</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05"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5.2- XML response in SAML assertion sections, and attributes section modification</w:t>
        </w:r>
        <w:r w:rsidR="00381E5D">
          <w:rPr>
            <w:noProof/>
            <w:webHidden/>
          </w:rPr>
          <w:tab/>
        </w:r>
        <w:r w:rsidR="00381E5D">
          <w:rPr>
            <w:noProof/>
            <w:webHidden/>
          </w:rPr>
          <w:fldChar w:fldCharType="begin"/>
        </w:r>
        <w:r w:rsidR="00381E5D">
          <w:rPr>
            <w:noProof/>
            <w:webHidden/>
          </w:rPr>
          <w:instrText xml:space="preserve"> PAGEREF _Toc508099305 \h </w:instrText>
        </w:r>
        <w:r w:rsidR="00381E5D">
          <w:rPr>
            <w:noProof/>
            <w:webHidden/>
          </w:rPr>
        </w:r>
        <w:r w:rsidR="00381E5D">
          <w:rPr>
            <w:noProof/>
            <w:webHidden/>
          </w:rPr>
          <w:fldChar w:fldCharType="separate"/>
        </w:r>
        <w:r w:rsidR="00381E5D">
          <w:rPr>
            <w:noProof/>
            <w:webHidden/>
          </w:rPr>
          <w:t>141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06"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5.3-Live data options for data owner interface</w:t>
        </w:r>
        <w:r w:rsidR="00381E5D">
          <w:rPr>
            <w:noProof/>
            <w:webHidden/>
          </w:rPr>
          <w:tab/>
        </w:r>
        <w:r w:rsidR="00381E5D">
          <w:rPr>
            <w:noProof/>
            <w:webHidden/>
          </w:rPr>
          <w:fldChar w:fldCharType="begin"/>
        </w:r>
        <w:r w:rsidR="00381E5D">
          <w:rPr>
            <w:noProof/>
            <w:webHidden/>
          </w:rPr>
          <w:instrText xml:space="preserve"> PAGEREF _Toc508099306 \h </w:instrText>
        </w:r>
        <w:r w:rsidR="00381E5D">
          <w:rPr>
            <w:noProof/>
            <w:webHidden/>
          </w:rPr>
        </w:r>
        <w:r w:rsidR="00381E5D">
          <w:rPr>
            <w:noProof/>
            <w:webHidden/>
          </w:rPr>
          <w:fldChar w:fldCharType="separate"/>
        </w:r>
        <w:r w:rsidR="00381E5D">
          <w:rPr>
            <w:noProof/>
            <w:webHidden/>
          </w:rPr>
          <w:t>144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07"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5.4-Archived data options for data owner interface</w:t>
        </w:r>
        <w:r w:rsidR="00381E5D">
          <w:rPr>
            <w:noProof/>
            <w:webHidden/>
          </w:rPr>
          <w:tab/>
        </w:r>
        <w:r w:rsidR="00381E5D">
          <w:rPr>
            <w:noProof/>
            <w:webHidden/>
          </w:rPr>
          <w:fldChar w:fldCharType="begin"/>
        </w:r>
        <w:r w:rsidR="00381E5D">
          <w:rPr>
            <w:noProof/>
            <w:webHidden/>
          </w:rPr>
          <w:instrText xml:space="preserve"> PAGEREF _Toc508099307 \h </w:instrText>
        </w:r>
        <w:r w:rsidR="00381E5D">
          <w:rPr>
            <w:noProof/>
            <w:webHidden/>
          </w:rPr>
        </w:r>
        <w:r w:rsidR="00381E5D">
          <w:rPr>
            <w:noProof/>
            <w:webHidden/>
          </w:rPr>
          <w:fldChar w:fldCharType="separate"/>
        </w:r>
        <w:r w:rsidR="00381E5D">
          <w:rPr>
            <w:noProof/>
            <w:webHidden/>
          </w:rPr>
          <w:t>144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08"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5.5- Steps to configure initial values for each dataset</w:t>
        </w:r>
        <w:r w:rsidR="00381E5D">
          <w:rPr>
            <w:noProof/>
            <w:webHidden/>
          </w:rPr>
          <w:tab/>
        </w:r>
        <w:r w:rsidR="00381E5D">
          <w:rPr>
            <w:noProof/>
            <w:webHidden/>
          </w:rPr>
          <w:fldChar w:fldCharType="begin"/>
        </w:r>
        <w:r w:rsidR="00381E5D">
          <w:rPr>
            <w:noProof/>
            <w:webHidden/>
          </w:rPr>
          <w:instrText xml:space="preserve"> PAGEREF _Toc508099308 \h </w:instrText>
        </w:r>
        <w:r w:rsidR="00381E5D">
          <w:rPr>
            <w:noProof/>
            <w:webHidden/>
          </w:rPr>
        </w:r>
        <w:r w:rsidR="00381E5D">
          <w:rPr>
            <w:noProof/>
            <w:webHidden/>
          </w:rPr>
          <w:fldChar w:fldCharType="separate"/>
        </w:r>
        <w:r w:rsidR="00381E5D">
          <w:rPr>
            <w:noProof/>
            <w:webHidden/>
          </w:rPr>
          <w:t>145</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09"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5.6- Organization-Roles-Groups mapping</w:t>
        </w:r>
        <w:r w:rsidR="00381E5D">
          <w:rPr>
            <w:noProof/>
            <w:webHidden/>
          </w:rPr>
          <w:tab/>
        </w:r>
        <w:r w:rsidR="00381E5D">
          <w:rPr>
            <w:noProof/>
            <w:webHidden/>
          </w:rPr>
          <w:fldChar w:fldCharType="begin"/>
        </w:r>
        <w:r w:rsidR="00381E5D">
          <w:rPr>
            <w:noProof/>
            <w:webHidden/>
          </w:rPr>
          <w:instrText xml:space="preserve"> PAGEREF _Toc508099309 \h </w:instrText>
        </w:r>
        <w:r w:rsidR="00381E5D">
          <w:rPr>
            <w:noProof/>
            <w:webHidden/>
          </w:rPr>
        </w:r>
        <w:r w:rsidR="00381E5D">
          <w:rPr>
            <w:noProof/>
            <w:webHidden/>
          </w:rPr>
          <w:fldChar w:fldCharType="separate"/>
        </w:r>
        <w:r w:rsidR="00381E5D">
          <w:rPr>
            <w:noProof/>
            <w:webHidden/>
          </w:rPr>
          <w:t>148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10"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 xml:space="preserve">5.7- MDSBA three main services, core, </w:t>
        </w:r>
        <w:r w:rsidR="00D93A5E">
          <w:rPr>
            <w:rStyle w:val="Hyperlink"/>
            <w:noProof/>
          </w:rPr>
          <w:t>initialiser</w:t>
        </w:r>
        <w:r w:rsidR="00381E5D" w:rsidRPr="00884FAA">
          <w:rPr>
            <w:rStyle w:val="Hyperlink"/>
            <w:noProof/>
          </w:rPr>
          <w:t xml:space="preserve"> and anonymiser</w:t>
        </w:r>
        <w:r w:rsidR="00381E5D">
          <w:rPr>
            <w:noProof/>
            <w:webHidden/>
          </w:rPr>
          <w:tab/>
        </w:r>
        <w:r w:rsidR="00381E5D">
          <w:rPr>
            <w:noProof/>
            <w:webHidden/>
          </w:rPr>
          <w:fldChar w:fldCharType="begin"/>
        </w:r>
        <w:r w:rsidR="00381E5D">
          <w:rPr>
            <w:noProof/>
            <w:webHidden/>
          </w:rPr>
          <w:instrText xml:space="preserve"> PAGEREF _Toc508099310 \h </w:instrText>
        </w:r>
        <w:r w:rsidR="00381E5D">
          <w:rPr>
            <w:noProof/>
            <w:webHidden/>
          </w:rPr>
        </w:r>
        <w:r w:rsidR="00381E5D">
          <w:rPr>
            <w:noProof/>
            <w:webHidden/>
          </w:rPr>
          <w:fldChar w:fldCharType="separate"/>
        </w:r>
        <w:r w:rsidR="00381E5D">
          <w:rPr>
            <w:noProof/>
            <w:webHidden/>
          </w:rPr>
          <w:t>149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11"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5.8- Sequence Diagram for MDSBA framework.</w:t>
        </w:r>
        <w:r w:rsidR="00381E5D">
          <w:rPr>
            <w:noProof/>
            <w:webHidden/>
          </w:rPr>
          <w:tab/>
        </w:r>
        <w:r w:rsidR="00381E5D">
          <w:rPr>
            <w:noProof/>
            <w:webHidden/>
          </w:rPr>
          <w:fldChar w:fldCharType="begin"/>
        </w:r>
        <w:r w:rsidR="00381E5D">
          <w:rPr>
            <w:noProof/>
            <w:webHidden/>
          </w:rPr>
          <w:instrText xml:space="preserve"> PAGEREF _Toc508099311 \h </w:instrText>
        </w:r>
        <w:r w:rsidR="00381E5D">
          <w:rPr>
            <w:noProof/>
            <w:webHidden/>
          </w:rPr>
        </w:r>
        <w:r w:rsidR="00381E5D">
          <w:rPr>
            <w:noProof/>
            <w:webHidden/>
          </w:rPr>
          <w:fldChar w:fldCharType="separate"/>
        </w:r>
        <w:r w:rsidR="00381E5D">
          <w:rPr>
            <w:noProof/>
            <w:webHidden/>
          </w:rPr>
          <w:t>150</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12"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5.9-The core part of MDSBA framework</w:t>
        </w:r>
        <w:r w:rsidR="00381E5D">
          <w:rPr>
            <w:noProof/>
            <w:webHidden/>
          </w:rPr>
          <w:tab/>
        </w:r>
        <w:r w:rsidR="00381E5D">
          <w:rPr>
            <w:noProof/>
            <w:webHidden/>
          </w:rPr>
          <w:fldChar w:fldCharType="begin"/>
        </w:r>
        <w:r w:rsidR="00381E5D">
          <w:rPr>
            <w:noProof/>
            <w:webHidden/>
          </w:rPr>
          <w:instrText xml:space="preserve"> PAGEREF _Toc508099312 \h </w:instrText>
        </w:r>
        <w:r w:rsidR="00381E5D">
          <w:rPr>
            <w:noProof/>
            <w:webHidden/>
          </w:rPr>
        </w:r>
        <w:r w:rsidR="00381E5D">
          <w:rPr>
            <w:noProof/>
            <w:webHidden/>
          </w:rPr>
          <w:fldChar w:fldCharType="separate"/>
        </w:r>
        <w:r w:rsidR="00381E5D">
          <w:rPr>
            <w:noProof/>
            <w:webHidden/>
          </w:rPr>
          <w:t>152</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13"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5.10-The core part of MDSBA framework</w:t>
        </w:r>
        <w:r w:rsidR="00381E5D">
          <w:rPr>
            <w:noProof/>
            <w:webHidden/>
          </w:rPr>
          <w:tab/>
        </w:r>
        <w:r w:rsidR="00381E5D">
          <w:rPr>
            <w:noProof/>
            <w:webHidden/>
          </w:rPr>
          <w:fldChar w:fldCharType="begin"/>
        </w:r>
        <w:r w:rsidR="00381E5D">
          <w:rPr>
            <w:noProof/>
            <w:webHidden/>
          </w:rPr>
          <w:instrText xml:space="preserve"> PAGEREF _Toc508099313 \h </w:instrText>
        </w:r>
        <w:r w:rsidR="00381E5D">
          <w:rPr>
            <w:noProof/>
            <w:webHidden/>
          </w:rPr>
        </w:r>
        <w:r w:rsidR="00381E5D">
          <w:rPr>
            <w:noProof/>
            <w:webHidden/>
          </w:rPr>
          <w:fldChar w:fldCharType="separate"/>
        </w:r>
        <w:r w:rsidR="00381E5D">
          <w:rPr>
            <w:noProof/>
            <w:webHidden/>
          </w:rPr>
          <w:t>152</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14"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5.11-Interface to create G groups of Q-IDs, classes, and classValues</w:t>
        </w:r>
        <w:r w:rsidR="00381E5D">
          <w:rPr>
            <w:noProof/>
            <w:webHidden/>
          </w:rPr>
          <w:tab/>
        </w:r>
        <w:r w:rsidR="00381E5D">
          <w:rPr>
            <w:noProof/>
            <w:webHidden/>
          </w:rPr>
          <w:fldChar w:fldCharType="begin"/>
        </w:r>
        <w:r w:rsidR="00381E5D">
          <w:rPr>
            <w:noProof/>
            <w:webHidden/>
          </w:rPr>
          <w:instrText xml:space="preserve"> PAGEREF _Toc508099314 \h </w:instrText>
        </w:r>
        <w:r w:rsidR="00381E5D">
          <w:rPr>
            <w:noProof/>
            <w:webHidden/>
          </w:rPr>
        </w:r>
        <w:r w:rsidR="00381E5D">
          <w:rPr>
            <w:noProof/>
            <w:webHidden/>
          </w:rPr>
          <w:fldChar w:fldCharType="separate"/>
        </w:r>
        <w:r w:rsidR="00381E5D">
          <w:rPr>
            <w:noProof/>
            <w:webHidden/>
          </w:rPr>
          <w:t>153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15"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5.12- Definder.xml file demonstration</w:t>
        </w:r>
        <w:r w:rsidR="00381E5D">
          <w:rPr>
            <w:noProof/>
            <w:webHidden/>
          </w:rPr>
          <w:tab/>
        </w:r>
        <w:r w:rsidR="00381E5D">
          <w:rPr>
            <w:noProof/>
            <w:webHidden/>
          </w:rPr>
          <w:fldChar w:fldCharType="begin"/>
        </w:r>
        <w:r w:rsidR="00381E5D">
          <w:rPr>
            <w:noProof/>
            <w:webHidden/>
          </w:rPr>
          <w:instrText xml:space="preserve"> PAGEREF _Toc508099315 \h </w:instrText>
        </w:r>
        <w:r w:rsidR="00381E5D">
          <w:rPr>
            <w:noProof/>
            <w:webHidden/>
          </w:rPr>
        </w:r>
        <w:r w:rsidR="00381E5D">
          <w:rPr>
            <w:noProof/>
            <w:webHidden/>
          </w:rPr>
          <w:fldChar w:fldCharType="separate"/>
        </w:r>
        <w:r w:rsidR="00381E5D">
          <w:rPr>
            <w:noProof/>
            <w:webHidden/>
          </w:rPr>
          <w:t>156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16"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5.13- Sample of data_id.xml file</w:t>
        </w:r>
        <w:r w:rsidR="00381E5D">
          <w:rPr>
            <w:noProof/>
            <w:webHidden/>
          </w:rPr>
          <w:tab/>
        </w:r>
        <w:r w:rsidR="00381E5D">
          <w:rPr>
            <w:noProof/>
            <w:webHidden/>
          </w:rPr>
          <w:fldChar w:fldCharType="begin"/>
        </w:r>
        <w:r w:rsidR="00381E5D">
          <w:rPr>
            <w:noProof/>
            <w:webHidden/>
          </w:rPr>
          <w:instrText xml:space="preserve"> PAGEREF _Toc508099316 \h </w:instrText>
        </w:r>
        <w:r w:rsidR="00381E5D">
          <w:rPr>
            <w:noProof/>
            <w:webHidden/>
          </w:rPr>
        </w:r>
        <w:r w:rsidR="00381E5D">
          <w:rPr>
            <w:noProof/>
            <w:webHidden/>
          </w:rPr>
          <w:fldChar w:fldCharType="separate"/>
        </w:r>
        <w:r w:rsidR="00381E5D">
          <w:rPr>
            <w:noProof/>
            <w:webHidden/>
          </w:rPr>
          <w:t>157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17"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 xml:space="preserve">5.14- Created Pig script file by the </w:t>
        </w:r>
        <w:r w:rsidR="00D93A5E">
          <w:rPr>
            <w:rStyle w:val="Hyperlink"/>
            <w:noProof/>
          </w:rPr>
          <w:t>initialiser</w:t>
        </w:r>
        <w:r w:rsidR="00381E5D" w:rsidRPr="00884FAA">
          <w:rPr>
            <w:rStyle w:val="Hyperlink"/>
            <w:noProof/>
          </w:rPr>
          <w:t xml:space="preserve"> service</w:t>
        </w:r>
        <w:r w:rsidR="00381E5D">
          <w:rPr>
            <w:noProof/>
            <w:webHidden/>
          </w:rPr>
          <w:tab/>
        </w:r>
        <w:r w:rsidR="00381E5D">
          <w:rPr>
            <w:noProof/>
            <w:webHidden/>
          </w:rPr>
          <w:fldChar w:fldCharType="begin"/>
        </w:r>
        <w:r w:rsidR="00381E5D">
          <w:rPr>
            <w:noProof/>
            <w:webHidden/>
          </w:rPr>
          <w:instrText xml:space="preserve"> PAGEREF _Toc508099317 \h </w:instrText>
        </w:r>
        <w:r w:rsidR="00381E5D">
          <w:rPr>
            <w:noProof/>
            <w:webHidden/>
          </w:rPr>
        </w:r>
        <w:r w:rsidR="00381E5D">
          <w:rPr>
            <w:noProof/>
            <w:webHidden/>
          </w:rPr>
          <w:fldChar w:fldCharType="separate"/>
        </w:r>
        <w:r w:rsidR="00381E5D">
          <w:rPr>
            <w:noProof/>
            <w:webHidden/>
          </w:rPr>
          <w:t>159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18"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5.15- PHP sample for anonymiser service</w:t>
        </w:r>
        <w:r w:rsidR="00381E5D">
          <w:rPr>
            <w:noProof/>
            <w:webHidden/>
          </w:rPr>
          <w:tab/>
        </w:r>
        <w:r w:rsidR="00381E5D">
          <w:rPr>
            <w:noProof/>
            <w:webHidden/>
          </w:rPr>
          <w:fldChar w:fldCharType="begin"/>
        </w:r>
        <w:r w:rsidR="00381E5D">
          <w:rPr>
            <w:noProof/>
            <w:webHidden/>
          </w:rPr>
          <w:instrText xml:space="preserve"> PAGEREF _Toc508099318 \h </w:instrText>
        </w:r>
        <w:r w:rsidR="00381E5D">
          <w:rPr>
            <w:noProof/>
            <w:webHidden/>
          </w:rPr>
        </w:r>
        <w:r w:rsidR="00381E5D">
          <w:rPr>
            <w:noProof/>
            <w:webHidden/>
          </w:rPr>
          <w:fldChar w:fldCharType="separate"/>
        </w:r>
        <w:r w:rsidR="00381E5D">
          <w:rPr>
            <w:noProof/>
            <w:webHidden/>
          </w:rPr>
          <w:t>161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19"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 xml:space="preserve">5.16- </w:t>
        </w:r>
        <w:r w:rsidR="00D93A5E">
          <w:rPr>
            <w:rStyle w:val="Hyperlink"/>
            <w:noProof/>
          </w:rPr>
          <w:t>Initialiser</w:t>
        </w:r>
        <w:r w:rsidR="00381E5D" w:rsidRPr="00884FAA">
          <w:rPr>
            <w:rStyle w:val="Hyperlink"/>
            <w:noProof/>
          </w:rPr>
          <w:t xml:space="preserve"> and Anonymiser algorithms</w:t>
        </w:r>
        <w:r w:rsidR="00381E5D">
          <w:rPr>
            <w:noProof/>
            <w:webHidden/>
          </w:rPr>
          <w:tab/>
        </w:r>
        <w:r w:rsidR="00381E5D">
          <w:rPr>
            <w:noProof/>
            <w:webHidden/>
          </w:rPr>
          <w:fldChar w:fldCharType="begin"/>
        </w:r>
        <w:r w:rsidR="00381E5D">
          <w:rPr>
            <w:noProof/>
            <w:webHidden/>
          </w:rPr>
          <w:instrText xml:space="preserve"> PAGEREF _Toc508099319 \h </w:instrText>
        </w:r>
        <w:r w:rsidR="00381E5D">
          <w:rPr>
            <w:noProof/>
            <w:webHidden/>
          </w:rPr>
        </w:r>
        <w:r w:rsidR="00381E5D">
          <w:rPr>
            <w:noProof/>
            <w:webHidden/>
          </w:rPr>
          <w:fldChar w:fldCharType="separate"/>
        </w:r>
        <w:r w:rsidR="00381E5D">
          <w:rPr>
            <w:noProof/>
            <w:webHidden/>
          </w:rPr>
          <w:t>163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20"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5.17- Algorithm for Anonymiser service</w:t>
        </w:r>
        <w:r w:rsidR="00381E5D">
          <w:rPr>
            <w:noProof/>
            <w:webHidden/>
          </w:rPr>
          <w:tab/>
        </w:r>
        <w:r w:rsidR="00381E5D">
          <w:rPr>
            <w:noProof/>
            <w:webHidden/>
          </w:rPr>
          <w:fldChar w:fldCharType="begin"/>
        </w:r>
        <w:r w:rsidR="00381E5D">
          <w:rPr>
            <w:noProof/>
            <w:webHidden/>
          </w:rPr>
          <w:instrText xml:space="preserve"> PAGEREF _Toc508099320 \h </w:instrText>
        </w:r>
        <w:r w:rsidR="00381E5D">
          <w:rPr>
            <w:noProof/>
            <w:webHidden/>
          </w:rPr>
        </w:r>
        <w:r w:rsidR="00381E5D">
          <w:rPr>
            <w:noProof/>
            <w:webHidden/>
          </w:rPr>
          <w:fldChar w:fldCharType="separate"/>
        </w:r>
        <w:r w:rsidR="00381E5D">
          <w:rPr>
            <w:noProof/>
            <w:webHidden/>
          </w:rPr>
          <w:t>164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21"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5.18- Sample of purge.xml configuration file</w:t>
        </w:r>
        <w:r w:rsidR="00381E5D">
          <w:rPr>
            <w:noProof/>
            <w:webHidden/>
          </w:rPr>
          <w:tab/>
        </w:r>
        <w:r w:rsidR="00381E5D">
          <w:rPr>
            <w:noProof/>
            <w:webHidden/>
          </w:rPr>
          <w:fldChar w:fldCharType="begin"/>
        </w:r>
        <w:r w:rsidR="00381E5D">
          <w:rPr>
            <w:noProof/>
            <w:webHidden/>
          </w:rPr>
          <w:instrText xml:space="preserve"> PAGEREF _Toc508099321 \h </w:instrText>
        </w:r>
        <w:r w:rsidR="00381E5D">
          <w:rPr>
            <w:noProof/>
            <w:webHidden/>
          </w:rPr>
        </w:r>
        <w:r w:rsidR="00381E5D">
          <w:rPr>
            <w:noProof/>
            <w:webHidden/>
          </w:rPr>
          <w:fldChar w:fldCharType="separate"/>
        </w:r>
        <w:r w:rsidR="00381E5D">
          <w:rPr>
            <w:noProof/>
            <w:webHidden/>
          </w:rPr>
          <w:t>167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22"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5.19- Stage zero of anonymisation to protect from Obvious Guess</w:t>
        </w:r>
        <w:r w:rsidR="00381E5D">
          <w:rPr>
            <w:noProof/>
            <w:webHidden/>
          </w:rPr>
          <w:tab/>
        </w:r>
        <w:r w:rsidR="00381E5D">
          <w:rPr>
            <w:noProof/>
            <w:webHidden/>
          </w:rPr>
          <w:fldChar w:fldCharType="begin"/>
        </w:r>
        <w:r w:rsidR="00381E5D">
          <w:rPr>
            <w:noProof/>
            <w:webHidden/>
          </w:rPr>
          <w:instrText xml:space="preserve"> PAGEREF _Toc508099322 \h </w:instrText>
        </w:r>
        <w:r w:rsidR="00381E5D">
          <w:rPr>
            <w:noProof/>
            <w:webHidden/>
          </w:rPr>
        </w:r>
        <w:r w:rsidR="00381E5D">
          <w:rPr>
            <w:noProof/>
            <w:webHidden/>
          </w:rPr>
          <w:fldChar w:fldCharType="separate"/>
        </w:r>
        <w:r w:rsidR="00381E5D">
          <w:rPr>
            <w:noProof/>
            <w:webHidden/>
          </w:rPr>
          <w:t>171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23"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5.20- Organization A and delegated roles</w:t>
        </w:r>
        <w:r w:rsidR="00381E5D">
          <w:rPr>
            <w:noProof/>
            <w:webHidden/>
          </w:rPr>
          <w:tab/>
        </w:r>
        <w:r w:rsidR="00381E5D">
          <w:rPr>
            <w:noProof/>
            <w:webHidden/>
          </w:rPr>
          <w:fldChar w:fldCharType="begin"/>
        </w:r>
        <w:r w:rsidR="00381E5D">
          <w:rPr>
            <w:noProof/>
            <w:webHidden/>
          </w:rPr>
          <w:instrText xml:space="preserve"> PAGEREF _Toc508099323 \h </w:instrText>
        </w:r>
        <w:r w:rsidR="00381E5D">
          <w:rPr>
            <w:noProof/>
            <w:webHidden/>
          </w:rPr>
        </w:r>
        <w:r w:rsidR="00381E5D">
          <w:rPr>
            <w:noProof/>
            <w:webHidden/>
          </w:rPr>
          <w:fldChar w:fldCharType="separate"/>
        </w:r>
        <w:r w:rsidR="00381E5D">
          <w:rPr>
            <w:noProof/>
            <w:webHidden/>
          </w:rPr>
          <w:t>173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24" w:history="1">
        <w:r w:rsidR="00381E5D" w:rsidRPr="00884FAA">
          <w:rPr>
            <w:rStyle w:val="Hyperlink"/>
            <w:noProof/>
          </w:rPr>
          <w:t xml:space="preserve">Figure </w:t>
        </w:r>
        <w:r w:rsidR="00381E5D" w:rsidRPr="00884FAA">
          <w:rPr>
            <w:rStyle w:val="Hyperlink"/>
            <w:noProof/>
            <w:cs/>
          </w:rPr>
          <w:t>‎</w:t>
        </w:r>
        <w:r w:rsidR="00381E5D" w:rsidRPr="00884FAA">
          <w:rPr>
            <w:rStyle w:val="Hyperlink"/>
            <w:noProof/>
          </w:rPr>
          <w:t>5.21- Tradeoff between D and AGUI No. in [</w:t>
        </w:r>
        <m:oMath>
          <m:r>
            <m:rPr>
              <m:sty m:val="p"/>
            </m:rPr>
            <w:rPr>
              <w:rStyle w:val="Hyperlink"/>
              <w:rFonts w:ascii="Cambria Math" w:hAnsi="Cambria Math"/>
              <w:noProof/>
            </w:rPr>
            <m:t>×103</m:t>
          </m:r>
        </m:oMath>
        <w:r w:rsidR="00381E5D" w:rsidRPr="00884FAA">
          <w:rPr>
            <w:rStyle w:val="Hyperlink"/>
            <w:noProof/>
          </w:rPr>
          <w:t>]</w:t>
        </w:r>
        <w:r w:rsidR="00381E5D">
          <w:rPr>
            <w:noProof/>
            <w:webHidden/>
          </w:rPr>
          <w:tab/>
        </w:r>
        <w:r w:rsidR="00381E5D">
          <w:rPr>
            <w:noProof/>
            <w:webHidden/>
          </w:rPr>
          <w:fldChar w:fldCharType="begin"/>
        </w:r>
        <w:r w:rsidR="00381E5D">
          <w:rPr>
            <w:noProof/>
            <w:webHidden/>
          </w:rPr>
          <w:instrText xml:space="preserve"> PAGEREF _Toc508099324 \h </w:instrText>
        </w:r>
        <w:r w:rsidR="00381E5D">
          <w:rPr>
            <w:noProof/>
            <w:webHidden/>
          </w:rPr>
        </w:r>
        <w:r w:rsidR="00381E5D">
          <w:rPr>
            <w:noProof/>
            <w:webHidden/>
          </w:rPr>
          <w:fldChar w:fldCharType="separate"/>
        </w:r>
        <w:r w:rsidR="00381E5D">
          <w:rPr>
            <w:noProof/>
            <w:webHidden/>
          </w:rPr>
          <w:t>175</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25"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5.22- Single Q-ID group access and obvious guess</w:t>
        </w:r>
        <w:r w:rsidR="00381E5D">
          <w:rPr>
            <w:noProof/>
            <w:webHidden/>
          </w:rPr>
          <w:tab/>
        </w:r>
        <w:r w:rsidR="00381E5D">
          <w:rPr>
            <w:noProof/>
            <w:webHidden/>
          </w:rPr>
          <w:fldChar w:fldCharType="begin"/>
        </w:r>
        <w:r w:rsidR="00381E5D">
          <w:rPr>
            <w:noProof/>
            <w:webHidden/>
          </w:rPr>
          <w:instrText xml:space="preserve"> PAGEREF _Toc508099325 \h </w:instrText>
        </w:r>
        <w:r w:rsidR="00381E5D">
          <w:rPr>
            <w:noProof/>
            <w:webHidden/>
          </w:rPr>
        </w:r>
        <w:r w:rsidR="00381E5D">
          <w:rPr>
            <w:noProof/>
            <w:webHidden/>
          </w:rPr>
          <w:fldChar w:fldCharType="separate"/>
        </w:r>
        <w:r w:rsidR="00381E5D">
          <w:rPr>
            <w:noProof/>
            <w:webHidden/>
          </w:rPr>
          <w:t>176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26"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6.1- Cumulative Frequency for Seer G(QID)1 disruption</w:t>
        </w:r>
        <w:r w:rsidR="00381E5D">
          <w:rPr>
            <w:noProof/>
            <w:webHidden/>
          </w:rPr>
          <w:tab/>
        </w:r>
        <w:r w:rsidR="00381E5D">
          <w:rPr>
            <w:noProof/>
            <w:webHidden/>
          </w:rPr>
          <w:fldChar w:fldCharType="begin"/>
        </w:r>
        <w:r w:rsidR="00381E5D">
          <w:rPr>
            <w:noProof/>
            <w:webHidden/>
          </w:rPr>
          <w:instrText xml:space="preserve"> PAGEREF _Toc508099326 \h </w:instrText>
        </w:r>
        <w:r w:rsidR="00381E5D">
          <w:rPr>
            <w:noProof/>
            <w:webHidden/>
          </w:rPr>
        </w:r>
        <w:r w:rsidR="00381E5D">
          <w:rPr>
            <w:noProof/>
            <w:webHidden/>
          </w:rPr>
          <w:fldChar w:fldCharType="separate"/>
        </w:r>
        <w:r w:rsidR="00381E5D">
          <w:rPr>
            <w:noProof/>
            <w:webHidden/>
          </w:rPr>
          <w:t>187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27"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6.2- Regression calculation for Seer G(QID)1 disruption</w:t>
        </w:r>
        <w:r w:rsidR="00381E5D">
          <w:rPr>
            <w:noProof/>
            <w:webHidden/>
          </w:rPr>
          <w:tab/>
        </w:r>
        <w:r w:rsidR="00381E5D">
          <w:rPr>
            <w:noProof/>
            <w:webHidden/>
          </w:rPr>
          <w:fldChar w:fldCharType="begin"/>
        </w:r>
        <w:r w:rsidR="00381E5D">
          <w:rPr>
            <w:noProof/>
            <w:webHidden/>
          </w:rPr>
          <w:instrText xml:space="preserve"> PAGEREF _Toc508099327 \h </w:instrText>
        </w:r>
        <w:r w:rsidR="00381E5D">
          <w:rPr>
            <w:noProof/>
            <w:webHidden/>
          </w:rPr>
        </w:r>
        <w:r w:rsidR="00381E5D">
          <w:rPr>
            <w:noProof/>
            <w:webHidden/>
          </w:rPr>
          <w:fldChar w:fldCharType="separate"/>
        </w:r>
        <w:r w:rsidR="00381E5D">
          <w:rPr>
            <w:noProof/>
            <w:webHidden/>
          </w:rPr>
          <w:t>190</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28"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6.3- Groups mapping to business roles</w:t>
        </w:r>
        <w:r w:rsidR="00381E5D">
          <w:rPr>
            <w:noProof/>
            <w:webHidden/>
          </w:rPr>
          <w:tab/>
        </w:r>
        <w:r w:rsidR="00381E5D">
          <w:rPr>
            <w:noProof/>
            <w:webHidden/>
          </w:rPr>
          <w:fldChar w:fldCharType="begin"/>
        </w:r>
        <w:r w:rsidR="00381E5D">
          <w:rPr>
            <w:noProof/>
            <w:webHidden/>
          </w:rPr>
          <w:instrText xml:space="preserve"> PAGEREF _Toc508099328 \h </w:instrText>
        </w:r>
        <w:r w:rsidR="00381E5D">
          <w:rPr>
            <w:noProof/>
            <w:webHidden/>
          </w:rPr>
        </w:r>
        <w:r w:rsidR="00381E5D">
          <w:rPr>
            <w:noProof/>
            <w:webHidden/>
          </w:rPr>
          <w:fldChar w:fldCharType="separate"/>
        </w:r>
        <w:r w:rsidR="00381E5D">
          <w:rPr>
            <w:noProof/>
            <w:webHidden/>
          </w:rPr>
          <w:t>193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29"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6.4- AGUI Num. for both roles in seer data</w:t>
        </w:r>
        <w:r w:rsidR="00381E5D">
          <w:rPr>
            <w:noProof/>
            <w:webHidden/>
          </w:rPr>
          <w:tab/>
        </w:r>
        <w:r w:rsidR="00381E5D">
          <w:rPr>
            <w:noProof/>
            <w:webHidden/>
          </w:rPr>
          <w:fldChar w:fldCharType="begin"/>
        </w:r>
        <w:r w:rsidR="00381E5D">
          <w:rPr>
            <w:noProof/>
            <w:webHidden/>
          </w:rPr>
          <w:instrText xml:space="preserve"> PAGEREF _Toc508099329 \h </w:instrText>
        </w:r>
        <w:r w:rsidR="00381E5D">
          <w:rPr>
            <w:noProof/>
            <w:webHidden/>
          </w:rPr>
        </w:r>
        <w:r w:rsidR="00381E5D">
          <w:rPr>
            <w:noProof/>
            <w:webHidden/>
          </w:rPr>
          <w:fldChar w:fldCharType="separate"/>
        </w:r>
        <w:r w:rsidR="00381E5D">
          <w:rPr>
            <w:noProof/>
            <w:webHidden/>
          </w:rPr>
          <w:t>194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30"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6.5- AGUI Num. for both roles in adult data</w:t>
        </w:r>
        <w:r w:rsidR="00381E5D">
          <w:rPr>
            <w:noProof/>
            <w:webHidden/>
          </w:rPr>
          <w:tab/>
        </w:r>
        <w:r w:rsidR="00381E5D">
          <w:rPr>
            <w:noProof/>
            <w:webHidden/>
          </w:rPr>
          <w:fldChar w:fldCharType="begin"/>
        </w:r>
        <w:r w:rsidR="00381E5D">
          <w:rPr>
            <w:noProof/>
            <w:webHidden/>
          </w:rPr>
          <w:instrText xml:space="preserve"> PAGEREF _Toc508099330 \h </w:instrText>
        </w:r>
        <w:r w:rsidR="00381E5D">
          <w:rPr>
            <w:noProof/>
            <w:webHidden/>
          </w:rPr>
        </w:r>
        <w:r w:rsidR="00381E5D">
          <w:rPr>
            <w:noProof/>
            <w:webHidden/>
          </w:rPr>
          <w:fldChar w:fldCharType="separate"/>
        </w:r>
        <w:r w:rsidR="00381E5D">
          <w:rPr>
            <w:noProof/>
            <w:webHidden/>
          </w:rPr>
          <w:t>194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31"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6.6- Part of ERD showing the relationship between patterns and G groups</w:t>
        </w:r>
        <w:r w:rsidR="00381E5D">
          <w:rPr>
            <w:noProof/>
            <w:webHidden/>
          </w:rPr>
          <w:tab/>
        </w:r>
        <w:r w:rsidR="00381E5D">
          <w:rPr>
            <w:noProof/>
            <w:webHidden/>
          </w:rPr>
          <w:fldChar w:fldCharType="begin"/>
        </w:r>
        <w:r w:rsidR="00381E5D">
          <w:rPr>
            <w:noProof/>
            <w:webHidden/>
          </w:rPr>
          <w:instrText xml:space="preserve"> PAGEREF _Toc508099331 \h </w:instrText>
        </w:r>
        <w:r w:rsidR="00381E5D">
          <w:rPr>
            <w:noProof/>
            <w:webHidden/>
          </w:rPr>
        </w:r>
        <w:r w:rsidR="00381E5D">
          <w:rPr>
            <w:noProof/>
            <w:webHidden/>
          </w:rPr>
          <w:fldChar w:fldCharType="separate"/>
        </w:r>
        <w:r w:rsidR="00381E5D">
          <w:rPr>
            <w:noProof/>
            <w:webHidden/>
          </w:rPr>
          <w:t>198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32" w:history="1">
        <w:r w:rsidR="00381E5D" w:rsidRPr="00884FAA">
          <w:rPr>
            <w:rStyle w:val="Hyperlink"/>
            <w:rFonts w:asciiTheme="majorBidi" w:hAnsiTheme="majorBidi" w:cstheme="majorBidi"/>
            <w:noProof/>
            <w:lang w:val="en-AU"/>
          </w:rPr>
          <w:t xml:space="preserve">Figure </w:t>
        </w:r>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6.7-Algorithm for determining the best patterns</w:t>
        </w:r>
        <w:r w:rsidR="00381E5D">
          <w:rPr>
            <w:noProof/>
            <w:webHidden/>
          </w:rPr>
          <w:tab/>
        </w:r>
        <w:r w:rsidR="00381E5D">
          <w:rPr>
            <w:noProof/>
            <w:webHidden/>
          </w:rPr>
          <w:fldChar w:fldCharType="begin"/>
        </w:r>
        <w:r w:rsidR="00381E5D">
          <w:rPr>
            <w:noProof/>
            <w:webHidden/>
          </w:rPr>
          <w:instrText xml:space="preserve"> PAGEREF _Toc508099332 \h </w:instrText>
        </w:r>
        <w:r w:rsidR="00381E5D">
          <w:rPr>
            <w:noProof/>
            <w:webHidden/>
          </w:rPr>
        </w:r>
        <w:r w:rsidR="00381E5D">
          <w:rPr>
            <w:noProof/>
            <w:webHidden/>
          </w:rPr>
          <w:fldChar w:fldCharType="separate"/>
        </w:r>
        <w:r w:rsidR="00381E5D">
          <w:rPr>
            <w:noProof/>
            <w:webHidden/>
          </w:rPr>
          <w:t>200</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33" w:history="1">
        <w:r w:rsidR="00381E5D" w:rsidRPr="00884FAA">
          <w:rPr>
            <w:rStyle w:val="Hyperlink"/>
            <w:noProof/>
            <w:cs/>
          </w:rPr>
          <w:t>‎</w:t>
        </w:r>
        <w:r w:rsidR="00381E5D" w:rsidRPr="00884FAA">
          <w:rPr>
            <w:rStyle w:val="Hyperlink"/>
            <w:noProof/>
          </w:rPr>
          <w:t>7.1</w:t>
        </w:r>
        <w:r w:rsidR="00381E5D" w:rsidRPr="00884FAA">
          <w:rPr>
            <w:rStyle w:val="Hyperlink"/>
            <w:noProof/>
            <w:lang w:bidi="ar-JO"/>
          </w:rPr>
          <w:t xml:space="preserve">- </w:t>
        </w:r>
        <w:r w:rsidR="00381E5D" w:rsidRPr="00884FAA">
          <w:rPr>
            <w:rStyle w:val="Hyperlink"/>
            <w:noProof/>
          </w:rPr>
          <w:t>Spark structure and jobs distribution</w:t>
        </w:r>
        <w:r w:rsidR="00381E5D">
          <w:rPr>
            <w:noProof/>
            <w:webHidden/>
          </w:rPr>
          <w:tab/>
        </w:r>
        <w:r w:rsidR="00381E5D">
          <w:rPr>
            <w:noProof/>
            <w:webHidden/>
          </w:rPr>
          <w:fldChar w:fldCharType="begin"/>
        </w:r>
        <w:r w:rsidR="00381E5D">
          <w:rPr>
            <w:noProof/>
            <w:webHidden/>
          </w:rPr>
          <w:instrText xml:space="preserve"> PAGEREF _Toc508099333 \h </w:instrText>
        </w:r>
        <w:r w:rsidR="00381E5D">
          <w:rPr>
            <w:noProof/>
            <w:webHidden/>
          </w:rPr>
        </w:r>
        <w:r w:rsidR="00381E5D">
          <w:rPr>
            <w:noProof/>
            <w:webHidden/>
          </w:rPr>
          <w:fldChar w:fldCharType="separate"/>
        </w:r>
        <w:r w:rsidR="00381E5D">
          <w:rPr>
            <w:noProof/>
            <w:webHidden/>
          </w:rPr>
          <w:t>206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34" w:history="1">
        <w:r w:rsidR="00381E5D" w:rsidRPr="00884FAA">
          <w:rPr>
            <w:rStyle w:val="Hyperlink"/>
            <w:rFonts w:asciiTheme="majorBidi" w:hAnsiTheme="majorBidi" w:cstheme="majorBidi"/>
            <w:noProof/>
            <w:cs/>
            <w:lang w:val="en-AU"/>
          </w:rPr>
          <w:t>‎</w:t>
        </w:r>
        <w:r w:rsidR="00381E5D" w:rsidRPr="00884FAA">
          <w:rPr>
            <w:rStyle w:val="Hyperlink"/>
            <w:rFonts w:asciiTheme="majorBidi" w:hAnsiTheme="majorBidi" w:cstheme="majorBidi"/>
            <w:noProof/>
            <w:lang w:val="en-AU"/>
          </w:rPr>
          <w:t>7.2- Spark structure in master and workers</w:t>
        </w:r>
        <w:r w:rsidR="00381E5D">
          <w:rPr>
            <w:noProof/>
            <w:webHidden/>
          </w:rPr>
          <w:tab/>
        </w:r>
        <w:r w:rsidR="00381E5D">
          <w:rPr>
            <w:noProof/>
            <w:webHidden/>
          </w:rPr>
          <w:fldChar w:fldCharType="begin"/>
        </w:r>
        <w:r w:rsidR="00381E5D">
          <w:rPr>
            <w:noProof/>
            <w:webHidden/>
          </w:rPr>
          <w:instrText xml:space="preserve"> PAGEREF _Toc508099334 \h </w:instrText>
        </w:r>
        <w:r w:rsidR="00381E5D">
          <w:rPr>
            <w:noProof/>
            <w:webHidden/>
          </w:rPr>
        </w:r>
        <w:r w:rsidR="00381E5D">
          <w:rPr>
            <w:noProof/>
            <w:webHidden/>
          </w:rPr>
          <w:fldChar w:fldCharType="separate"/>
        </w:r>
        <w:r w:rsidR="00381E5D">
          <w:rPr>
            <w:noProof/>
            <w:webHidden/>
          </w:rPr>
          <w:t>208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35" w:history="1">
        <w:r w:rsidR="00381E5D" w:rsidRPr="00884FAA">
          <w:rPr>
            <w:rStyle w:val="Hyperlink"/>
            <w:noProof/>
            <w:cs/>
          </w:rPr>
          <w:t>‎</w:t>
        </w:r>
        <w:r w:rsidR="00381E5D" w:rsidRPr="00884FAA">
          <w:rPr>
            <w:rStyle w:val="Hyperlink"/>
            <w:noProof/>
          </w:rPr>
          <w:t>7.3- Comparison between Hadoop and Spark in dealing with memory and disks</w:t>
        </w:r>
        <w:r w:rsidR="00381E5D">
          <w:rPr>
            <w:noProof/>
            <w:webHidden/>
          </w:rPr>
          <w:tab/>
        </w:r>
        <w:r w:rsidR="00381E5D">
          <w:rPr>
            <w:noProof/>
            <w:webHidden/>
          </w:rPr>
          <w:fldChar w:fldCharType="begin"/>
        </w:r>
        <w:r w:rsidR="00381E5D">
          <w:rPr>
            <w:noProof/>
            <w:webHidden/>
          </w:rPr>
          <w:instrText xml:space="preserve"> PAGEREF _Toc508099335 \h </w:instrText>
        </w:r>
        <w:r w:rsidR="00381E5D">
          <w:rPr>
            <w:noProof/>
            <w:webHidden/>
          </w:rPr>
        </w:r>
        <w:r w:rsidR="00381E5D">
          <w:rPr>
            <w:noProof/>
            <w:webHidden/>
          </w:rPr>
          <w:fldChar w:fldCharType="separate"/>
        </w:r>
        <w:r w:rsidR="00381E5D">
          <w:rPr>
            <w:noProof/>
            <w:webHidden/>
          </w:rPr>
          <w:t>210</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36" w:history="1">
        <w:r w:rsidR="00381E5D" w:rsidRPr="00884FAA">
          <w:rPr>
            <w:rStyle w:val="Hyperlink"/>
            <w:noProof/>
            <w:cs/>
          </w:rPr>
          <w:t>‎</w:t>
        </w:r>
        <w:r w:rsidR="00381E5D" w:rsidRPr="00884FAA">
          <w:rPr>
            <w:rStyle w:val="Hyperlink"/>
            <w:noProof/>
          </w:rPr>
          <w:t>7.4-Comparison between the anonymisation algorithms of MDSBA and TDS</w:t>
        </w:r>
        <w:r w:rsidR="00381E5D">
          <w:rPr>
            <w:noProof/>
            <w:webHidden/>
          </w:rPr>
          <w:tab/>
        </w:r>
        <w:r w:rsidR="00381E5D">
          <w:rPr>
            <w:noProof/>
            <w:webHidden/>
          </w:rPr>
          <w:fldChar w:fldCharType="begin"/>
        </w:r>
        <w:r w:rsidR="00381E5D">
          <w:rPr>
            <w:noProof/>
            <w:webHidden/>
          </w:rPr>
          <w:instrText xml:space="preserve"> PAGEREF _Toc508099336 \h </w:instrText>
        </w:r>
        <w:r w:rsidR="00381E5D">
          <w:rPr>
            <w:noProof/>
            <w:webHidden/>
          </w:rPr>
        </w:r>
        <w:r w:rsidR="00381E5D">
          <w:rPr>
            <w:noProof/>
            <w:webHidden/>
          </w:rPr>
          <w:fldChar w:fldCharType="separate"/>
        </w:r>
        <w:r w:rsidR="00381E5D">
          <w:rPr>
            <w:noProof/>
            <w:webHidden/>
          </w:rPr>
          <w:t>216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37" w:history="1">
        <w:r w:rsidR="00381E5D" w:rsidRPr="00884FAA">
          <w:rPr>
            <w:rStyle w:val="Hyperlink"/>
            <w:noProof/>
            <w:cs/>
          </w:rPr>
          <w:t>‎</w:t>
        </w:r>
        <w:r w:rsidR="00381E5D" w:rsidRPr="00884FAA">
          <w:rPr>
            <w:rStyle w:val="Hyperlink"/>
            <w:noProof/>
          </w:rPr>
          <w:t>7.5- Anonymisation algorithms in Pig and Spark</w:t>
        </w:r>
        <w:r w:rsidR="00381E5D">
          <w:rPr>
            <w:noProof/>
            <w:webHidden/>
          </w:rPr>
          <w:tab/>
        </w:r>
        <w:r w:rsidR="00381E5D">
          <w:rPr>
            <w:noProof/>
            <w:webHidden/>
          </w:rPr>
          <w:fldChar w:fldCharType="begin"/>
        </w:r>
        <w:r w:rsidR="00381E5D">
          <w:rPr>
            <w:noProof/>
            <w:webHidden/>
          </w:rPr>
          <w:instrText xml:space="preserve"> PAGEREF _Toc508099337 \h </w:instrText>
        </w:r>
        <w:r w:rsidR="00381E5D">
          <w:rPr>
            <w:noProof/>
            <w:webHidden/>
          </w:rPr>
        </w:r>
        <w:r w:rsidR="00381E5D">
          <w:rPr>
            <w:noProof/>
            <w:webHidden/>
          </w:rPr>
          <w:fldChar w:fldCharType="separate"/>
        </w:r>
        <w:r w:rsidR="00381E5D">
          <w:rPr>
            <w:noProof/>
            <w:webHidden/>
          </w:rPr>
          <w:t>221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38" w:history="1">
        <w:r w:rsidR="00381E5D" w:rsidRPr="00884FAA">
          <w:rPr>
            <w:rStyle w:val="Hyperlink"/>
            <w:noProof/>
            <w:cs/>
          </w:rPr>
          <w:t>‎</w:t>
        </w:r>
        <w:r w:rsidR="00381E5D" w:rsidRPr="00884FAA">
          <w:rPr>
            <w:rStyle w:val="Hyperlink"/>
            <w:noProof/>
          </w:rPr>
          <w:t>7.6- Comparison in process-time between Pig and Scala scripts with 3 workers</w:t>
        </w:r>
        <w:r w:rsidR="00381E5D">
          <w:rPr>
            <w:noProof/>
            <w:webHidden/>
          </w:rPr>
          <w:tab/>
        </w:r>
        <w:r w:rsidR="00381E5D">
          <w:rPr>
            <w:noProof/>
            <w:webHidden/>
          </w:rPr>
          <w:fldChar w:fldCharType="begin"/>
        </w:r>
        <w:r w:rsidR="00381E5D">
          <w:rPr>
            <w:noProof/>
            <w:webHidden/>
          </w:rPr>
          <w:instrText xml:space="preserve"> PAGEREF _Toc508099338 \h </w:instrText>
        </w:r>
        <w:r w:rsidR="00381E5D">
          <w:rPr>
            <w:noProof/>
            <w:webHidden/>
          </w:rPr>
        </w:r>
        <w:r w:rsidR="00381E5D">
          <w:rPr>
            <w:noProof/>
            <w:webHidden/>
          </w:rPr>
          <w:fldChar w:fldCharType="separate"/>
        </w:r>
        <w:r w:rsidR="00381E5D">
          <w:rPr>
            <w:noProof/>
            <w:webHidden/>
          </w:rPr>
          <w:t>226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39" w:history="1">
        <w:r w:rsidR="00381E5D" w:rsidRPr="00884FAA">
          <w:rPr>
            <w:rStyle w:val="Hyperlink"/>
            <w:noProof/>
            <w:cs/>
          </w:rPr>
          <w:t>‎</w:t>
        </w:r>
        <w:r w:rsidR="00381E5D" w:rsidRPr="00884FAA">
          <w:rPr>
            <w:rStyle w:val="Hyperlink"/>
            <w:noProof/>
          </w:rPr>
          <w:t>7.7- Comparison in process-time between Pig and Scala scripts with 4 workers</w:t>
        </w:r>
        <w:r w:rsidR="00381E5D">
          <w:rPr>
            <w:noProof/>
            <w:webHidden/>
          </w:rPr>
          <w:tab/>
        </w:r>
        <w:r w:rsidR="00381E5D">
          <w:rPr>
            <w:noProof/>
            <w:webHidden/>
          </w:rPr>
          <w:fldChar w:fldCharType="begin"/>
        </w:r>
        <w:r w:rsidR="00381E5D">
          <w:rPr>
            <w:noProof/>
            <w:webHidden/>
          </w:rPr>
          <w:instrText xml:space="preserve"> PAGEREF _Toc508099339 \h </w:instrText>
        </w:r>
        <w:r w:rsidR="00381E5D">
          <w:rPr>
            <w:noProof/>
            <w:webHidden/>
          </w:rPr>
        </w:r>
        <w:r w:rsidR="00381E5D">
          <w:rPr>
            <w:noProof/>
            <w:webHidden/>
          </w:rPr>
          <w:fldChar w:fldCharType="separate"/>
        </w:r>
        <w:r w:rsidR="00381E5D">
          <w:rPr>
            <w:noProof/>
            <w:webHidden/>
          </w:rPr>
          <w:t>227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40" w:history="1">
        <w:r w:rsidR="00381E5D" w:rsidRPr="00884FAA">
          <w:rPr>
            <w:rStyle w:val="Hyperlink"/>
            <w:noProof/>
            <w:cs/>
          </w:rPr>
          <w:t>‎</w:t>
        </w:r>
        <w:r w:rsidR="00381E5D" w:rsidRPr="00884FAA">
          <w:rPr>
            <w:rStyle w:val="Hyperlink"/>
            <w:noProof/>
          </w:rPr>
          <w:t>7.8- Failed tasks in Pig script are shown in a high processing time</w:t>
        </w:r>
        <w:r w:rsidR="00381E5D">
          <w:rPr>
            <w:noProof/>
            <w:webHidden/>
          </w:rPr>
          <w:tab/>
        </w:r>
        <w:r w:rsidR="00381E5D">
          <w:rPr>
            <w:noProof/>
            <w:webHidden/>
          </w:rPr>
          <w:fldChar w:fldCharType="begin"/>
        </w:r>
        <w:r w:rsidR="00381E5D">
          <w:rPr>
            <w:noProof/>
            <w:webHidden/>
          </w:rPr>
          <w:instrText xml:space="preserve"> PAGEREF _Toc508099340 \h </w:instrText>
        </w:r>
        <w:r w:rsidR="00381E5D">
          <w:rPr>
            <w:noProof/>
            <w:webHidden/>
          </w:rPr>
        </w:r>
        <w:r w:rsidR="00381E5D">
          <w:rPr>
            <w:noProof/>
            <w:webHidden/>
          </w:rPr>
          <w:fldChar w:fldCharType="separate"/>
        </w:r>
        <w:r w:rsidR="00381E5D">
          <w:rPr>
            <w:noProof/>
            <w:webHidden/>
          </w:rPr>
          <w:t>228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41" w:history="1">
        <w:r w:rsidR="00381E5D" w:rsidRPr="00884FAA">
          <w:rPr>
            <w:rStyle w:val="Hyperlink"/>
            <w:noProof/>
            <w:cs/>
          </w:rPr>
          <w:t>‎</w:t>
        </w:r>
        <w:r w:rsidR="00381E5D" w:rsidRPr="00884FAA">
          <w:rPr>
            <w:rStyle w:val="Hyperlink"/>
            <w:noProof/>
          </w:rPr>
          <w:t>7.9- Process time between filter/group and group only</w:t>
        </w:r>
        <w:r w:rsidR="00381E5D">
          <w:rPr>
            <w:noProof/>
            <w:webHidden/>
          </w:rPr>
          <w:tab/>
        </w:r>
        <w:r w:rsidR="00381E5D">
          <w:rPr>
            <w:noProof/>
            <w:webHidden/>
          </w:rPr>
          <w:fldChar w:fldCharType="begin"/>
        </w:r>
        <w:r w:rsidR="00381E5D">
          <w:rPr>
            <w:noProof/>
            <w:webHidden/>
          </w:rPr>
          <w:instrText xml:space="preserve"> PAGEREF _Toc508099341 \h </w:instrText>
        </w:r>
        <w:r w:rsidR="00381E5D">
          <w:rPr>
            <w:noProof/>
            <w:webHidden/>
          </w:rPr>
        </w:r>
        <w:r w:rsidR="00381E5D">
          <w:rPr>
            <w:noProof/>
            <w:webHidden/>
          </w:rPr>
          <w:fldChar w:fldCharType="separate"/>
        </w:r>
        <w:r w:rsidR="00381E5D">
          <w:rPr>
            <w:noProof/>
            <w:webHidden/>
          </w:rPr>
          <w:t>229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42" w:history="1">
        <w:r w:rsidR="00381E5D" w:rsidRPr="00884FAA">
          <w:rPr>
            <w:rStyle w:val="Hyperlink"/>
            <w:noProof/>
            <w:cs/>
          </w:rPr>
          <w:t>‎</w:t>
        </w:r>
        <w:r w:rsidR="00381E5D" w:rsidRPr="00884FAA">
          <w:rPr>
            <w:rStyle w:val="Hyperlink"/>
            <w:noProof/>
          </w:rPr>
          <w:t>7.10- Performance comparison between caching and non-caching data</w:t>
        </w:r>
        <w:r w:rsidR="00381E5D">
          <w:rPr>
            <w:noProof/>
            <w:webHidden/>
          </w:rPr>
          <w:tab/>
        </w:r>
        <w:r w:rsidR="00381E5D">
          <w:rPr>
            <w:noProof/>
            <w:webHidden/>
          </w:rPr>
          <w:fldChar w:fldCharType="begin"/>
        </w:r>
        <w:r w:rsidR="00381E5D">
          <w:rPr>
            <w:noProof/>
            <w:webHidden/>
          </w:rPr>
          <w:instrText xml:space="preserve"> PAGEREF _Toc508099342 \h </w:instrText>
        </w:r>
        <w:r w:rsidR="00381E5D">
          <w:rPr>
            <w:noProof/>
            <w:webHidden/>
          </w:rPr>
        </w:r>
        <w:r w:rsidR="00381E5D">
          <w:rPr>
            <w:noProof/>
            <w:webHidden/>
          </w:rPr>
          <w:fldChar w:fldCharType="separate"/>
        </w:r>
        <w:r w:rsidR="00381E5D">
          <w:rPr>
            <w:noProof/>
            <w:webHidden/>
          </w:rPr>
          <w:t>231</w:t>
        </w:r>
        <w:r w:rsidR="00381E5D">
          <w:rPr>
            <w:noProof/>
            <w:webHidden/>
          </w:rPr>
          <w:fldChar w:fldCharType="end"/>
        </w:r>
      </w:hyperlink>
    </w:p>
    <w:p w:rsidR="0087116B" w:rsidRDefault="00BF6B12">
      <w:pPr>
        <w:rPr>
          <w:lang w:val="en-AU"/>
        </w:rPr>
      </w:pPr>
      <w:r>
        <w:rPr>
          <w:lang w:val="en-AU"/>
        </w:rPr>
        <w:fldChar w:fldCharType="end"/>
      </w:r>
    </w:p>
    <w:p w:rsidR="0087116B" w:rsidRDefault="0087116B" w:rsidP="0087116B">
      <w:pPr>
        <w:rPr>
          <w:lang w:val="en-AU"/>
        </w:rPr>
      </w:pPr>
      <w:r>
        <w:rPr>
          <w:lang w:val="en-AU"/>
        </w:rPr>
        <w:br w:type="page"/>
      </w:r>
    </w:p>
    <w:p w:rsidR="0087116B" w:rsidRDefault="0087116B" w:rsidP="0087116B">
      <w:pPr>
        <w:pStyle w:val="Heading1"/>
        <w:numPr>
          <w:ilvl w:val="0"/>
          <w:numId w:val="0"/>
        </w:numPr>
        <w:rPr>
          <w:lang w:val="en-AU"/>
        </w:rPr>
      </w:pPr>
      <w:bookmarkStart w:id="6" w:name="_Toc507306467"/>
      <w:r>
        <w:rPr>
          <w:lang w:val="en-AU"/>
        </w:rPr>
        <w:lastRenderedPageBreak/>
        <w:t>LIST OF TABLES</w:t>
      </w:r>
      <w:bookmarkEnd w:id="6"/>
    </w:p>
    <w:p w:rsidR="00C45042" w:rsidRDefault="00C45042">
      <w:pPr>
        <w:rPr>
          <w:lang w:val="en-AU"/>
        </w:rPr>
      </w:pPr>
    </w:p>
    <w:p w:rsidR="00381E5D" w:rsidRDefault="0087116B">
      <w:pPr>
        <w:pStyle w:val="TableofFigures"/>
        <w:tabs>
          <w:tab w:val="right" w:leader="dot" w:pos="8522"/>
        </w:tabs>
        <w:rPr>
          <w:rFonts w:eastAsiaTheme="minorEastAsia"/>
          <w:noProof/>
        </w:rPr>
      </w:pPr>
      <w:r>
        <w:rPr>
          <w:lang w:val="en-AU"/>
        </w:rPr>
        <w:fldChar w:fldCharType="begin"/>
      </w:r>
      <w:r>
        <w:rPr>
          <w:lang w:val="en-AU"/>
        </w:rPr>
        <w:instrText xml:space="preserve"> TOC \h \z \c "Table" </w:instrText>
      </w:r>
      <w:r>
        <w:rPr>
          <w:lang w:val="en-AU"/>
        </w:rPr>
        <w:fldChar w:fldCharType="separate"/>
      </w:r>
      <w:hyperlink w:anchor="_Toc508099343"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2.1-Reserved system memory</w:t>
        </w:r>
        <w:r w:rsidR="00381E5D">
          <w:rPr>
            <w:noProof/>
            <w:webHidden/>
          </w:rPr>
          <w:tab/>
        </w:r>
        <w:r w:rsidR="00381E5D">
          <w:rPr>
            <w:noProof/>
            <w:webHidden/>
          </w:rPr>
          <w:fldChar w:fldCharType="begin"/>
        </w:r>
        <w:r w:rsidR="00381E5D">
          <w:rPr>
            <w:noProof/>
            <w:webHidden/>
          </w:rPr>
          <w:instrText xml:space="preserve"> PAGEREF _Toc508099343 \h </w:instrText>
        </w:r>
        <w:r w:rsidR="00381E5D">
          <w:rPr>
            <w:noProof/>
            <w:webHidden/>
          </w:rPr>
        </w:r>
        <w:r w:rsidR="00381E5D">
          <w:rPr>
            <w:noProof/>
            <w:webHidden/>
          </w:rPr>
          <w:fldChar w:fldCharType="separate"/>
        </w:r>
        <w:r w:rsidR="00381E5D">
          <w:rPr>
            <w:noProof/>
            <w:webHidden/>
          </w:rPr>
          <w:t>23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44"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2.2- Minimum container size recommendations</w:t>
        </w:r>
        <w:r w:rsidR="00381E5D">
          <w:rPr>
            <w:noProof/>
            <w:webHidden/>
          </w:rPr>
          <w:tab/>
        </w:r>
        <w:r w:rsidR="00381E5D">
          <w:rPr>
            <w:noProof/>
            <w:webHidden/>
          </w:rPr>
          <w:fldChar w:fldCharType="begin"/>
        </w:r>
        <w:r w:rsidR="00381E5D">
          <w:rPr>
            <w:noProof/>
            <w:webHidden/>
          </w:rPr>
          <w:instrText xml:space="preserve"> PAGEREF _Toc508099344 \h </w:instrText>
        </w:r>
        <w:r w:rsidR="00381E5D">
          <w:rPr>
            <w:noProof/>
            <w:webHidden/>
          </w:rPr>
        </w:r>
        <w:r w:rsidR="00381E5D">
          <w:rPr>
            <w:noProof/>
            <w:webHidden/>
          </w:rPr>
          <w:fldChar w:fldCharType="separate"/>
        </w:r>
        <w:r w:rsidR="00381E5D">
          <w:rPr>
            <w:noProof/>
            <w:webHidden/>
          </w:rPr>
          <w:t>23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45"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2.3- Security attack using side information</w:t>
        </w:r>
        <w:r w:rsidR="00381E5D">
          <w:rPr>
            <w:noProof/>
            <w:webHidden/>
          </w:rPr>
          <w:tab/>
        </w:r>
        <w:r w:rsidR="00381E5D">
          <w:rPr>
            <w:noProof/>
            <w:webHidden/>
          </w:rPr>
          <w:fldChar w:fldCharType="begin"/>
        </w:r>
        <w:r w:rsidR="00381E5D">
          <w:rPr>
            <w:noProof/>
            <w:webHidden/>
          </w:rPr>
          <w:instrText xml:space="preserve"> PAGEREF _Toc508099345 \h </w:instrText>
        </w:r>
        <w:r w:rsidR="00381E5D">
          <w:rPr>
            <w:noProof/>
            <w:webHidden/>
          </w:rPr>
        </w:r>
        <w:r w:rsidR="00381E5D">
          <w:rPr>
            <w:noProof/>
            <w:webHidden/>
          </w:rPr>
          <w:fldChar w:fldCharType="separate"/>
        </w:r>
        <w:r w:rsidR="00381E5D">
          <w:rPr>
            <w:noProof/>
            <w:webHidden/>
          </w:rPr>
          <w:t>27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46"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2.4</w:t>
        </w:r>
        <w:r w:rsidR="00381E5D" w:rsidRPr="00FD4EB2">
          <w:rPr>
            <w:rStyle w:val="Hyperlink"/>
            <w:rFonts w:ascii="Times New Roman" w:eastAsia="PMingLiU" w:hAnsi="Times New Roman" w:cs="Times New Roman"/>
            <w:smallCaps/>
            <w:noProof/>
            <w:lang w:eastAsia="zh-TW"/>
          </w:rPr>
          <w:t xml:space="preserve">- </w:t>
        </w:r>
        <w:r w:rsidR="00381E5D" w:rsidRPr="00FD4EB2">
          <w:rPr>
            <w:rStyle w:val="Hyperlink"/>
            <w:noProof/>
          </w:rPr>
          <w:t>Multiple anonymisation example</w:t>
        </w:r>
        <w:r w:rsidR="00381E5D">
          <w:rPr>
            <w:noProof/>
            <w:webHidden/>
          </w:rPr>
          <w:tab/>
        </w:r>
        <w:r w:rsidR="00381E5D">
          <w:rPr>
            <w:noProof/>
            <w:webHidden/>
          </w:rPr>
          <w:fldChar w:fldCharType="begin"/>
        </w:r>
        <w:r w:rsidR="00381E5D">
          <w:rPr>
            <w:noProof/>
            <w:webHidden/>
          </w:rPr>
          <w:instrText xml:space="preserve"> PAGEREF _Toc508099346 \h </w:instrText>
        </w:r>
        <w:r w:rsidR="00381E5D">
          <w:rPr>
            <w:noProof/>
            <w:webHidden/>
          </w:rPr>
        </w:r>
        <w:r w:rsidR="00381E5D">
          <w:rPr>
            <w:noProof/>
            <w:webHidden/>
          </w:rPr>
          <w:fldChar w:fldCharType="separate"/>
        </w:r>
        <w:r w:rsidR="00381E5D">
          <w:rPr>
            <w:noProof/>
            <w:webHidden/>
          </w:rPr>
          <w:t>33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47"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2.5-A Non-anonymised data sample                                 Table 2.5-B Anonymised data sample</w:t>
        </w:r>
        <w:r w:rsidR="00381E5D">
          <w:rPr>
            <w:noProof/>
            <w:webHidden/>
          </w:rPr>
          <w:tab/>
        </w:r>
        <w:r w:rsidR="00381E5D">
          <w:rPr>
            <w:noProof/>
            <w:webHidden/>
          </w:rPr>
          <w:fldChar w:fldCharType="begin"/>
        </w:r>
        <w:r w:rsidR="00381E5D">
          <w:rPr>
            <w:noProof/>
            <w:webHidden/>
          </w:rPr>
          <w:instrText xml:space="preserve"> PAGEREF _Toc508099347 \h </w:instrText>
        </w:r>
        <w:r w:rsidR="00381E5D">
          <w:rPr>
            <w:noProof/>
            <w:webHidden/>
          </w:rPr>
        </w:r>
        <w:r w:rsidR="00381E5D">
          <w:rPr>
            <w:noProof/>
            <w:webHidden/>
          </w:rPr>
          <w:fldChar w:fldCharType="separate"/>
        </w:r>
        <w:r w:rsidR="00381E5D">
          <w:rPr>
            <w:noProof/>
            <w:webHidden/>
          </w:rPr>
          <w:t>35</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48"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2.6- Obvious Guess causes the Homogeneity attack</w:t>
        </w:r>
        <w:r w:rsidR="00381E5D">
          <w:rPr>
            <w:noProof/>
            <w:webHidden/>
          </w:rPr>
          <w:tab/>
        </w:r>
        <w:r w:rsidR="00381E5D">
          <w:rPr>
            <w:noProof/>
            <w:webHidden/>
          </w:rPr>
          <w:fldChar w:fldCharType="begin"/>
        </w:r>
        <w:r w:rsidR="00381E5D">
          <w:rPr>
            <w:noProof/>
            <w:webHidden/>
          </w:rPr>
          <w:instrText xml:space="preserve"> PAGEREF _Toc508099348 \h </w:instrText>
        </w:r>
        <w:r w:rsidR="00381E5D">
          <w:rPr>
            <w:noProof/>
            <w:webHidden/>
          </w:rPr>
        </w:r>
        <w:r w:rsidR="00381E5D">
          <w:rPr>
            <w:noProof/>
            <w:webHidden/>
          </w:rPr>
          <w:fldChar w:fldCharType="separate"/>
        </w:r>
        <w:r w:rsidR="00381E5D">
          <w:rPr>
            <w:noProof/>
            <w:webHidden/>
          </w:rPr>
          <w:t>35</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49"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2.7- Generalized tables GT</w:t>
        </w:r>
        <w:r w:rsidR="00381E5D">
          <w:rPr>
            <w:noProof/>
            <w:webHidden/>
          </w:rPr>
          <w:tab/>
        </w:r>
        <w:r w:rsidR="00381E5D">
          <w:rPr>
            <w:noProof/>
            <w:webHidden/>
          </w:rPr>
          <w:fldChar w:fldCharType="begin"/>
        </w:r>
        <w:r w:rsidR="00381E5D">
          <w:rPr>
            <w:noProof/>
            <w:webHidden/>
          </w:rPr>
          <w:instrText xml:space="preserve"> PAGEREF _Toc508099349 \h </w:instrText>
        </w:r>
        <w:r w:rsidR="00381E5D">
          <w:rPr>
            <w:noProof/>
            <w:webHidden/>
          </w:rPr>
        </w:r>
        <w:r w:rsidR="00381E5D">
          <w:rPr>
            <w:noProof/>
            <w:webHidden/>
          </w:rPr>
          <w:fldChar w:fldCharType="separate"/>
        </w:r>
        <w:r w:rsidR="00381E5D">
          <w:rPr>
            <w:noProof/>
            <w:webHidden/>
          </w:rPr>
          <w:t>36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50"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2.8- Comparison between Bottom-Up Generalization and Incognito in number of searched nodes</w:t>
        </w:r>
        <w:r w:rsidR="00381E5D">
          <w:rPr>
            <w:noProof/>
            <w:webHidden/>
          </w:rPr>
          <w:tab/>
        </w:r>
        <w:r w:rsidR="00381E5D">
          <w:rPr>
            <w:noProof/>
            <w:webHidden/>
          </w:rPr>
          <w:fldChar w:fldCharType="begin"/>
        </w:r>
        <w:r w:rsidR="00381E5D">
          <w:rPr>
            <w:noProof/>
            <w:webHidden/>
          </w:rPr>
          <w:instrText xml:space="preserve"> PAGEREF _Toc508099350 \h </w:instrText>
        </w:r>
        <w:r w:rsidR="00381E5D">
          <w:rPr>
            <w:noProof/>
            <w:webHidden/>
          </w:rPr>
        </w:r>
        <w:r w:rsidR="00381E5D">
          <w:rPr>
            <w:noProof/>
            <w:webHidden/>
          </w:rPr>
          <w:fldChar w:fldCharType="separate"/>
        </w:r>
        <w:r w:rsidR="00381E5D">
          <w:rPr>
            <w:noProof/>
            <w:webHidden/>
          </w:rPr>
          <w:t>39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51"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2.9- A. Original inpatient data                            Table 2.9-B.Anonymized inpatient data</w:t>
        </w:r>
        <w:r w:rsidR="00381E5D">
          <w:rPr>
            <w:noProof/>
            <w:webHidden/>
          </w:rPr>
          <w:tab/>
        </w:r>
        <w:r w:rsidR="00381E5D">
          <w:rPr>
            <w:noProof/>
            <w:webHidden/>
          </w:rPr>
          <w:fldChar w:fldCharType="begin"/>
        </w:r>
        <w:r w:rsidR="00381E5D">
          <w:rPr>
            <w:noProof/>
            <w:webHidden/>
          </w:rPr>
          <w:instrText xml:space="preserve"> PAGEREF _Toc508099351 \h </w:instrText>
        </w:r>
        <w:r w:rsidR="00381E5D">
          <w:rPr>
            <w:noProof/>
            <w:webHidden/>
          </w:rPr>
        </w:r>
        <w:r w:rsidR="00381E5D">
          <w:rPr>
            <w:noProof/>
            <w:webHidden/>
          </w:rPr>
          <w:fldChar w:fldCharType="separate"/>
        </w:r>
        <w:r w:rsidR="00381E5D">
          <w:rPr>
            <w:noProof/>
            <w:webHidden/>
          </w:rPr>
          <w:t>40</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52"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2.10-Diverse impatient data</w:t>
        </w:r>
        <w:r w:rsidR="00381E5D">
          <w:rPr>
            <w:noProof/>
            <w:webHidden/>
          </w:rPr>
          <w:tab/>
        </w:r>
        <w:r w:rsidR="00381E5D">
          <w:rPr>
            <w:noProof/>
            <w:webHidden/>
          </w:rPr>
          <w:fldChar w:fldCharType="begin"/>
        </w:r>
        <w:r w:rsidR="00381E5D">
          <w:rPr>
            <w:noProof/>
            <w:webHidden/>
          </w:rPr>
          <w:instrText xml:space="preserve"> PAGEREF _Toc508099352 \h </w:instrText>
        </w:r>
        <w:r w:rsidR="00381E5D">
          <w:rPr>
            <w:noProof/>
            <w:webHidden/>
          </w:rPr>
        </w:r>
        <w:r w:rsidR="00381E5D">
          <w:rPr>
            <w:noProof/>
            <w:webHidden/>
          </w:rPr>
          <w:fldChar w:fldCharType="separate"/>
        </w:r>
        <w:r w:rsidR="00381E5D">
          <w:rPr>
            <w:noProof/>
            <w:webHidden/>
          </w:rPr>
          <w:t>41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53"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2.11- Compressed Patient table</w:t>
        </w:r>
        <w:r w:rsidR="00381E5D">
          <w:rPr>
            <w:noProof/>
            <w:webHidden/>
          </w:rPr>
          <w:tab/>
        </w:r>
        <w:r w:rsidR="00381E5D">
          <w:rPr>
            <w:noProof/>
            <w:webHidden/>
          </w:rPr>
          <w:fldChar w:fldCharType="begin"/>
        </w:r>
        <w:r w:rsidR="00381E5D">
          <w:rPr>
            <w:noProof/>
            <w:webHidden/>
          </w:rPr>
          <w:instrText xml:space="preserve"> PAGEREF _Toc508099353 \h </w:instrText>
        </w:r>
        <w:r w:rsidR="00381E5D">
          <w:rPr>
            <w:noProof/>
            <w:webHidden/>
          </w:rPr>
        </w:r>
        <w:r w:rsidR="00381E5D">
          <w:rPr>
            <w:noProof/>
            <w:webHidden/>
          </w:rPr>
          <w:fldChar w:fldCharType="separate"/>
        </w:r>
        <w:r w:rsidR="00381E5D">
          <w:rPr>
            <w:noProof/>
            <w:webHidden/>
          </w:rPr>
          <w:t>42</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54"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2.12- The specialization starts with Education, the highest InfoGain</w:t>
        </w:r>
        <w:r w:rsidR="00381E5D">
          <w:rPr>
            <w:noProof/>
            <w:webHidden/>
          </w:rPr>
          <w:tab/>
        </w:r>
        <w:r w:rsidR="00381E5D">
          <w:rPr>
            <w:noProof/>
            <w:webHidden/>
          </w:rPr>
          <w:fldChar w:fldCharType="begin"/>
        </w:r>
        <w:r w:rsidR="00381E5D">
          <w:rPr>
            <w:noProof/>
            <w:webHidden/>
          </w:rPr>
          <w:instrText xml:space="preserve"> PAGEREF _Toc508099354 \h </w:instrText>
        </w:r>
        <w:r w:rsidR="00381E5D">
          <w:rPr>
            <w:noProof/>
            <w:webHidden/>
          </w:rPr>
        </w:r>
        <w:r w:rsidR="00381E5D">
          <w:rPr>
            <w:noProof/>
            <w:webHidden/>
          </w:rPr>
          <w:fldChar w:fldCharType="separate"/>
        </w:r>
        <w:r w:rsidR="00381E5D">
          <w:rPr>
            <w:noProof/>
            <w:webHidden/>
          </w:rPr>
          <w:t>43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55"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2.13- LKC-Privacy model (Original data)</w:t>
        </w:r>
        <w:r w:rsidR="00381E5D">
          <w:rPr>
            <w:noProof/>
            <w:webHidden/>
          </w:rPr>
          <w:tab/>
        </w:r>
        <w:r w:rsidR="00381E5D">
          <w:rPr>
            <w:noProof/>
            <w:webHidden/>
          </w:rPr>
          <w:fldChar w:fldCharType="begin"/>
        </w:r>
        <w:r w:rsidR="00381E5D">
          <w:rPr>
            <w:noProof/>
            <w:webHidden/>
          </w:rPr>
          <w:instrText xml:space="preserve"> PAGEREF _Toc508099355 \h </w:instrText>
        </w:r>
        <w:r w:rsidR="00381E5D">
          <w:rPr>
            <w:noProof/>
            <w:webHidden/>
          </w:rPr>
        </w:r>
        <w:r w:rsidR="00381E5D">
          <w:rPr>
            <w:noProof/>
            <w:webHidden/>
          </w:rPr>
          <w:fldChar w:fldCharType="separate"/>
        </w:r>
        <w:r w:rsidR="00381E5D">
          <w:rPr>
            <w:noProof/>
            <w:webHidden/>
          </w:rPr>
          <w:t>44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56"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2.14-Generalizing the previous data by (Job, Age)</w:t>
        </w:r>
        <w:r w:rsidR="00381E5D">
          <w:rPr>
            <w:noProof/>
            <w:webHidden/>
          </w:rPr>
          <w:tab/>
        </w:r>
        <w:r w:rsidR="00381E5D">
          <w:rPr>
            <w:noProof/>
            <w:webHidden/>
          </w:rPr>
          <w:fldChar w:fldCharType="begin"/>
        </w:r>
        <w:r w:rsidR="00381E5D">
          <w:rPr>
            <w:noProof/>
            <w:webHidden/>
          </w:rPr>
          <w:instrText xml:space="preserve"> PAGEREF _Toc508099356 \h </w:instrText>
        </w:r>
        <w:r w:rsidR="00381E5D">
          <w:rPr>
            <w:noProof/>
            <w:webHidden/>
          </w:rPr>
        </w:r>
        <w:r w:rsidR="00381E5D">
          <w:rPr>
            <w:noProof/>
            <w:webHidden/>
          </w:rPr>
          <w:fldChar w:fldCharType="separate"/>
        </w:r>
        <w:r w:rsidR="00381E5D">
          <w:rPr>
            <w:noProof/>
            <w:webHidden/>
          </w:rPr>
          <w:t>44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57"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2.15</w:t>
        </w:r>
        <w:r w:rsidR="00381E5D" w:rsidRPr="00FD4EB2">
          <w:rPr>
            <w:rStyle w:val="Hyperlink"/>
            <w:rFonts w:ascii="Times New Roman" w:hAnsi="Times New Roman" w:cs="Times New Roman"/>
            <w:noProof/>
          </w:rPr>
          <w:t>-A. Medical Data set</w:t>
        </w:r>
        <w:r w:rsidR="00381E5D" w:rsidRPr="00FD4EB2">
          <w:rPr>
            <w:rStyle w:val="Hyperlink"/>
            <w:noProof/>
          </w:rPr>
          <w:t xml:space="preserve">                                   </w:t>
        </w:r>
        <w:r w:rsidR="00381E5D" w:rsidRPr="00FD4EB2">
          <w:rPr>
            <w:rStyle w:val="Hyperlink"/>
            <w:rFonts w:ascii="Times New Roman" w:hAnsi="Times New Roman" w:cs="Times New Roman"/>
            <w:noProof/>
          </w:rPr>
          <w:t>Table 2.15-B. Anonymisation pattern 1</w:t>
        </w:r>
        <w:r w:rsidR="00381E5D">
          <w:rPr>
            <w:noProof/>
            <w:webHidden/>
          </w:rPr>
          <w:tab/>
        </w:r>
        <w:r w:rsidR="00381E5D">
          <w:rPr>
            <w:noProof/>
            <w:webHidden/>
          </w:rPr>
          <w:fldChar w:fldCharType="begin"/>
        </w:r>
        <w:r w:rsidR="00381E5D">
          <w:rPr>
            <w:noProof/>
            <w:webHidden/>
          </w:rPr>
          <w:instrText xml:space="preserve"> PAGEREF _Toc508099357 \h </w:instrText>
        </w:r>
        <w:r w:rsidR="00381E5D">
          <w:rPr>
            <w:noProof/>
            <w:webHidden/>
          </w:rPr>
        </w:r>
        <w:r w:rsidR="00381E5D">
          <w:rPr>
            <w:noProof/>
            <w:webHidden/>
          </w:rPr>
          <w:fldChar w:fldCharType="separate"/>
        </w:r>
        <w:r w:rsidR="00381E5D">
          <w:rPr>
            <w:noProof/>
            <w:webHidden/>
          </w:rPr>
          <w:t>47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58"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3.1</w:t>
        </w:r>
        <w:r w:rsidR="00381E5D" w:rsidRPr="00FD4EB2">
          <w:rPr>
            <w:rStyle w:val="Hyperlink"/>
            <w:rFonts w:ascii="Times New Roman" w:eastAsia="Times New Roman" w:hAnsi="Times New Roman" w:cs="Arial"/>
            <w:noProof/>
          </w:rPr>
          <w:t>- Four Q-ID groups chosen randomly from Adult dataset</w:t>
        </w:r>
        <w:r w:rsidR="00381E5D">
          <w:rPr>
            <w:noProof/>
            <w:webHidden/>
          </w:rPr>
          <w:tab/>
        </w:r>
        <w:r w:rsidR="00381E5D">
          <w:rPr>
            <w:noProof/>
            <w:webHidden/>
          </w:rPr>
          <w:fldChar w:fldCharType="begin"/>
        </w:r>
        <w:r w:rsidR="00381E5D">
          <w:rPr>
            <w:noProof/>
            <w:webHidden/>
          </w:rPr>
          <w:instrText xml:space="preserve"> PAGEREF _Toc508099358 \h </w:instrText>
        </w:r>
        <w:r w:rsidR="00381E5D">
          <w:rPr>
            <w:noProof/>
            <w:webHidden/>
          </w:rPr>
        </w:r>
        <w:r w:rsidR="00381E5D">
          <w:rPr>
            <w:noProof/>
            <w:webHidden/>
          </w:rPr>
          <w:fldChar w:fldCharType="separate"/>
        </w:r>
        <w:r w:rsidR="00381E5D">
          <w:rPr>
            <w:noProof/>
            <w:webHidden/>
          </w:rPr>
          <w:t>58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59"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3.2-A. Original Data        Table 3.2-B. Masking with P ≤0.13       Table 3.2-C. Masking with P ≤0.5</w:t>
        </w:r>
        <w:r w:rsidR="00381E5D">
          <w:rPr>
            <w:noProof/>
            <w:webHidden/>
          </w:rPr>
          <w:tab/>
        </w:r>
        <w:r w:rsidR="00381E5D">
          <w:rPr>
            <w:noProof/>
            <w:webHidden/>
          </w:rPr>
          <w:fldChar w:fldCharType="begin"/>
        </w:r>
        <w:r w:rsidR="00381E5D">
          <w:rPr>
            <w:noProof/>
            <w:webHidden/>
          </w:rPr>
          <w:instrText xml:space="preserve"> PAGEREF _Toc508099359 \h </w:instrText>
        </w:r>
        <w:r w:rsidR="00381E5D">
          <w:rPr>
            <w:noProof/>
            <w:webHidden/>
          </w:rPr>
        </w:r>
        <w:r w:rsidR="00381E5D">
          <w:rPr>
            <w:noProof/>
            <w:webHidden/>
          </w:rPr>
          <w:fldChar w:fldCharType="separate"/>
        </w:r>
        <w:r w:rsidR="00381E5D">
          <w:rPr>
            <w:noProof/>
            <w:webHidden/>
          </w:rPr>
          <w:t>66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60"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3.3- Three Q-ID attributes example</w:t>
        </w:r>
        <w:r w:rsidR="00381E5D">
          <w:rPr>
            <w:noProof/>
            <w:webHidden/>
          </w:rPr>
          <w:tab/>
        </w:r>
        <w:r w:rsidR="00381E5D">
          <w:rPr>
            <w:noProof/>
            <w:webHidden/>
          </w:rPr>
          <w:fldChar w:fldCharType="begin"/>
        </w:r>
        <w:r w:rsidR="00381E5D">
          <w:rPr>
            <w:noProof/>
            <w:webHidden/>
          </w:rPr>
          <w:instrText xml:space="preserve"> PAGEREF _Toc508099360 \h </w:instrText>
        </w:r>
        <w:r w:rsidR="00381E5D">
          <w:rPr>
            <w:noProof/>
            <w:webHidden/>
          </w:rPr>
        </w:r>
        <w:r w:rsidR="00381E5D">
          <w:rPr>
            <w:noProof/>
            <w:webHidden/>
          </w:rPr>
          <w:fldChar w:fldCharType="separate"/>
        </w:r>
        <w:r w:rsidR="00381E5D">
          <w:rPr>
            <w:noProof/>
            <w:webHidden/>
          </w:rPr>
          <w:t>78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61"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3.4- Three Q-ID attributes example</w:t>
        </w:r>
        <w:r w:rsidR="00381E5D">
          <w:rPr>
            <w:noProof/>
            <w:webHidden/>
          </w:rPr>
          <w:tab/>
        </w:r>
        <w:r w:rsidR="00381E5D">
          <w:rPr>
            <w:noProof/>
            <w:webHidden/>
          </w:rPr>
          <w:fldChar w:fldCharType="begin"/>
        </w:r>
        <w:r w:rsidR="00381E5D">
          <w:rPr>
            <w:noProof/>
            <w:webHidden/>
          </w:rPr>
          <w:instrText xml:space="preserve"> PAGEREF _Toc508099361 \h </w:instrText>
        </w:r>
        <w:r w:rsidR="00381E5D">
          <w:rPr>
            <w:noProof/>
            <w:webHidden/>
          </w:rPr>
        </w:r>
        <w:r w:rsidR="00381E5D">
          <w:rPr>
            <w:noProof/>
            <w:webHidden/>
          </w:rPr>
          <w:fldChar w:fldCharType="separate"/>
        </w:r>
        <w:r w:rsidR="00381E5D">
          <w:rPr>
            <w:noProof/>
            <w:webHidden/>
          </w:rPr>
          <w:t>81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62"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3.5- Anonymisation for SSG1</w:t>
        </w:r>
        <w:r w:rsidR="00381E5D">
          <w:rPr>
            <w:noProof/>
            <w:webHidden/>
          </w:rPr>
          <w:tab/>
        </w:r>
        <w:r w:rsidR="00381E5D">
          <w:rPr>
            <w:noProof/>
            <w:webHidden/>
          </w:rPr>
          <w:fldChar w:fldCharType="begin"/>
        </w:r>
        <w:r w:rsidR="00381E5D">
          <w:rPr>
            <w:noProof/>
            <w:webHidden/>
          </w:rPr>
          <w:instrText xml:space="preserve"> PAGEREF _Toc508099362 \h </w:instrText>
        </w:r>
        <w:r w:rsidR="00381E5D">
          <w:rPr>
            <w:noProof/>
            <w:webHidden/>
          </w:rPr>
        </w:r>
        <w:r w:rsidR="00381E5D">
          <w:rPr>
            <w:noProof/>
            <w:webHidden/>
          </w:rPr>
          <w:fldChar w:fldCharType="separate"/>
        </w:r>
        <w:r w:rsidR="00381E5D">
          <w:rPr>
            <w:noProof/>
            <w:webHidden/>
          </w:rPr>
          <w:t>81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63"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3.6- Anonymisation for SSG1</w:t>
        </w:r>
        <w:r w:rsidR="00381E5D">
          <w:rPr>
            <w:noProof/>
            <w:webHidden/>
          </w:rPr>
          <w:tab/>
        </w:r>
        <w:r w:rsidR="00381E5D">
          <w:rPr>
            <w:noProof/>
            <w:webHidden/>
          </w:rPr>
          <w:fldChar w:fldCharType="begin"/>
        </w:r>
        <w:r w:rsidR="00381E5D">
          <w:rPr>
            <w:noProof/>
            <w:webHidden/>
          </w:rPr>
          <w:instrText xml:space="preserve"> PAGEREF _Toc508099363 \h </w:instrText>
        </w:r>
        <w:r w:rsidR="00381E5D">
          <w:rPr>
            <w:noProof/>
            <w:webHidden/>
          </w:rPr>
        </w:r>
        <w:r w:rsidR="00381E5D">
          <w:rPr>
            <w:noProof/>
            <w:webHidden/>
          </w:rPr>
          <w:fldChar w:fldCharType="separate"/>
        </w:r>
        <w:r w:rsidR="00381E5D">
          <w:rPr>
            <w:noProof/>
            <w:webHidden/>
          </w:rPr>
          <w:t>81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64"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3.7- The masking Pattern for some data types</w:t>
        </w:r>
        <w:r w:rsidR="00381E5D">
          <w:rPr>
            <w:noProof/>
            <w:webHidden/>
          </w:rPr>
          <w:tab/>
        </w:r>
        <w:r w:rsidR="00381E5D">
          <w:rPr>
            <w:noProof/>
            <w:webHidden/>
          </w:rPr>
          <w:fldChar w:fldCharType="begin"/>
        </w:r>
        <w:r w:rsidR="00381E5D">
          <w:rPr>
            <w:noProof/>
            <w:webHidden/>
          </w:rPr>
          <w:instrText xml:space="preserve"> PAGEREF _Toc508099364 \h </w:instrText>
        </w:r>
        <w:r w:rsidR="00381E5D">
          <w:rPr>
            <w:noProof/>
            <w:webHidden/>
          </w:rPr>
        </w:r>
        <w:r w:rsidR="00381E5D">
          <w:rPr>
            <w:noProof/>
            <w:webHidden/>
          </w:rPr>
          <w:fldChar w:fldCharType="separate"/>
        </w:r>
        <w:r w:rsidR="00381E5D">
          <w:rPr>
            <w:noProof/>
            <w:webHidden/>
          </w:rPr>
          <w:t>83</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65"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4.1- Seer Cancer Data Q-IDs and probability</w:t>
        </w:r>
        <w:r w:rsidR="00381E5D">
          <w:rPr>
            <w:noProof/>
            <w:webHidden/>
          </w:rPr>
          <w:tab/>
        </w:r>
        <w:r w:rsidR="00381E5D">
          <w:rPr>
            <w:noProof/>
            <w:webHidden/>
          </w:rPr>
          <w:fldChar w:fldCharType="begin"/>
        </w:r>
        <w:r w:rsidR="00381E5D">
          <w:rPr>
            <w:noProof/>
            <w:webHidden/>
          </w:rPr>
          <w:instrText xml:space="preserve"> PAGEREF _Toc508099365 \h </w:instrText>
        </w:r>
        <w:r w:rsidR="00381E5D">
          <w:rPr>
            <w:noProof/>
            <w:webHidden/>
          </w:rPr>
        </w:r>
        <w:r w:rsidR="00381E5D">
          <w:rPr>
            <w:noProof/>
            <w:webHidden/>
          </w:rPr>
          <w:fldChar w:fldCharType="separate"/>
        </w:r>
        <w:r w:rsidR="00381E5D">
          <w:rPr>
            <w:noProof/>
            <w:webHidden/>
          </w:rPr>
          <w:t>104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66"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4.2- Seer Cancer Data Class (four sensitive values)</w:t>
        </w:r>
        <w:r w:rsidR="00381E5D">
          <w:rPr>
            <w:noProof/>
            <w:webHidden/>
          </w:rPr>
          <w:tab/>
        </w:r>
        <w:r w:rsidR="00381E5D">
          <w:rPr>
            <w:noProof/>
            <w:webHidden/>
          </w:rPr>
          <w:fldChar w:fldCharType="begin"/>
        </w:r>
        <w:r w:rsidR="00381E5D">
          <w:rPr>
            <w:noProof/>
            <w:webHidden/>
          </w:rPr>
          <w:instrText xml:space="preserve"> PAGEREF _Toc508099366 \h </w:instrText>
        </w:r>
        <w:r w:rsidR="00381E5D">
          <w:rPr>
            <w:noProof/>
            <w:webHidden/>
          </w:rPr>
        </w:r>
        <w:r w:rsidR="00381E5D">
          <w:rPr>
            <w:noProof/>
            <w:webHidden/>
          </w:rPr>
          <w:fldChar w:fldCharType="separate"/>
        </w:r>
        <w:r w:rsidR="00381E5D">
          <w:rPr>
            <w:noProof/>
            <w:webHidden/>
          </w:rPr>
          <w:t>104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67"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4.3- Illustrates the needed programs for each Q-ID group</w:t>
        </w:r>
        <w:r w:rsidR="00381E5D">
          <w:rPr>
            <w:noProof/>
            <w:webHidden/>
          </w:rPr>
          <w:tab/>
        </w:r>
        <w:r w:rsidR="00381E5D">
          <w:rPr>
            <w:noProof/>
            <w:webHidden/>
          </w:rPr>
          <w:fldChar w:fldCharType="begin"/>
        </w:r>
        <w:r w:rsidR="00381E5D">
          <w:rPr>
            <w:noProof/>
            <w:webHidden/>
          </w:rPr>
          <w:instrText xml:space="preserve"> PAGEREF _Toc508099367 \h </w:instrText>
        </w:r>
        <w:r w:rsidR="00381E5D">
          <w:rPr>
            <w:noProof/>
            <w:webHidden/>
          </w:rPr>
        </w:r>
        <w:r w:rsidR="00381E5D">
          <w:rPr>
            <w:noProof/>
            <w:webHidden/>
          </w:rPr>
          <w:fldChar w:fldCharType="separate"/>
        </w:r>
        <w:r w:rsidR="00381E5D">
          <w:rPr>
            <w:noProof/>
            <w:webHidden/>
          </w:rPr>
          <w:t>107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68"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4.4- Sample of Seer data</w:t>
        </w:r>
        <w:r w:rsidR="00381E5D">
          <w:rPr>
            <w:noProof/>
            <w:webHidden/>
          </w:rPr>
          <w:tab/>
        </w:r>
        <w:r w:rsidR="00381E5D">
          <w:rPr>
            <w:noProof/>
            <w:webHidden/>
          </w:rPr>
          <w:fldChar w:fldCharType="begin"/>
        </w:r>
        <w:r w:rsidR="00381E5D">
          <w:rPr>
            <w:noProof/>
            <w:webHidden/>
          </w:rPr>
          <w:instrText xml:space="preserve"> PAGEREF _Toc508099368 \h </w:instrText>
        </w:r>
        <w:r w:rsidR="00381E5D">
          <w:rPr>
            <w:noProof/>
            <w:webHidden/>
          </w:rPr>
        </w:r>
        <w:r w:rsidR="00381E5D">
          <w:rPr>
            <w:noProof/>
            <w:webHidden/>
          </w:rPr>
          <w:fldChar w:fldCharType="separate"/>
        </w:r>
        <w:r w:rsidR="00381E5D">
          <w:rPr>
            <w:noProof/>
            <w:webHidden/>
          </w:rPr>
          <w:t>114</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69"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4.5</w:t>
        </w:r>
        <w:r w:rsidR="00381E5D" w:rsidRPr="00FD4EB2">
          <w:rPr>
            <w:rStyle w:val="Hyperlink"/>
            <w:rFonts w:ascii="Times New Roman" w:eastAsia="Times New Roman" w:hAnsi="Times New Roman" w:cs="Arial"/>
            <w:noProof/>
          </w:rPr>
          <w:t>- The original Adult data sample</w:t>
        </w:r>
        <w:r w:rsidR="00381E5D">
          <w:rPr>
            <w:noProof/>
            <w:webHidden/>
          </w:rPr>
          <w:tab/>
        </w:r>
        <w:r w:rsidR="00381E5D">
          <w:rPr>
            <w:noProof/>
            <w:webHidden/>
          </w:rPr>
          <w:fldChar w:fldCharType="begin"/>
        </w:r>
        <w:r w:rsidR="00381E5D">
          <w:rPr>
            <w:noProof/>
            <w:webHidden/>
          </w:rPr>
          <w:instrText xml:space="preserve"> PAGEREF _Toc508099369 \h </w:instrText>
        </w:r>
        <w:r w:rsidR="00381E5D">
          <w:rPr>
            <w:noProof/>
            <w:webHidden/>
          </w:rPr>
        </w:r>
        <w:r w:rsidR="00381E5D">
          <w:rPr>
            <w:noProof/>
            <w:webHidden/>
          </w:rPr>
          <w:fldChar w:fldCharType="separate"/>
        </w:r>
        <w:r w:rsidR="00381E5D">
          <w:rPr>
            <w:noProof/>
            <w:webHidden/>
          </w:rPr>
          <w:t>119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70"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4.6-A Adult data after generalising EDU          Table 4.6-B Adult data after EDU specializing</w:t>
        </w:r>
        <w:r w:rsidR="00381E5D">
          <w:rPr>
            <w:noProof/>
            <w:webHidden/>
          </w:rPr>
          <w:tab/>
        </w:r>
        <w:r w:rsidR="00381E5D">
          <w:rPr>
            <w:noProof/>
            <w:webHidden/>
          </w:rPr>
          <w:fldChar w:fldCharType="begin"/>
        </w:r>
        <w:r w:rsidR="00381E5D">
          <w:rPr>
            <w:noProof/>
            <w:webHidden/>
          </w:rPr>
          <w:instrText xml:space="preserve"> PAGEREF _Toc508099370 \h </w:instrText>
        </w:r>
        <w:r w:rsidR="00381E5D">
          <w:rPr>
            <w:noProof/>
            <w:webHidden/>
          </w:rPr>
        </w:r>
        <w:r w:rsidR="00381E5D">
          <w:rPr>
            <w:noProof/>
            <w:webHidden/>
          </w:rPr>
          <w:fldChar w:fldCharType="separate"/>
        </w:r>
        <w:r w:rsidR="00381E5D">
          <w:rPr>
            <w:noProof/>
            <w:webHidden/>
          </w:rPr>
          <w:t>120</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71"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4.7- Heart Disease Q-ID attributes, propabilities and the class values</w:t>
        </w:r>
        <w:r w:rsidR="00381E5D">
          <w:rPr>
            <w:noProof/>
            <w:webHidden/>
          </w:rPr>
          <w:tab/>
        </w:r>
        <w:r w:rsidR="00381E5D">
          <w:rPr>
            <w:noProof/>
            <w:webHidden/>
          </w:rPr>
          <w:fldChar w:fldCharType="begin"/>
        </w:r>
        <w:r w:rsidR="00381E5D">
          <w:rPr>
            <w:noProof/>
            <w:webHidden/>
          </w:rPr>
          <w:instrText xml:space="preserve"> PAGEREF _Toc508099371 \h </w:instrText>
        </w:r>
        <w:r w:rsidR="00381E5D">
          <w:rPr>
            <w:noProof/>
            <w:webHidden/>
          </w:rPr>
        </w:r>
        <w:r w:rsidR="00381E5D">
          <w:rPr>
            <w:noProof/>
            <w:webHidden/>
          </w:rPr>
          <w:fldChar w:fldCharType="separate"/>
        </w:r>
        <w:r w:rsidR="00381E5D">
          <w:rPr>
            <w:noProof/>
            <w:webHidden/>
          </w:rPr>
          <w:t>125</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72"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4.8- Kasandr Q-ID attributes, propabilities, and the class values</w:t>
        </w:r>
        <w:r w:rsidR="00381E5D">
          <w:rPr>
            <w:noProof/>
            <w:webHidden/>
          </w:rPr>
          <w:tab/>
        </w:r>
        <w:r w:rsidR="00381E5D">
          <w:rPr>
            <w:noProof/>
            <w:webHidden/>
          </w:rPr>
          <w:fldChar w:fldCharType="begin"/>
        </w:r>
        <w:r w:rsidR="00381E5D">
          <w:rPr>
            <w:noProof/>
            <w:webHidden/>
          </w:rPr>
          <w:instrText xml:space="preserve"> PAGEREF _Toc508099372 \h </w:instrText>
        </w:r>
        <w:r w:rsidR="00381E5D">
          <w:rPr>
            <w:noProof/>
            <w:webHidden/>
          </w:rPr>
        </w:r>
        <w:r w:rsidR="00381E5D">
          <w:rPr>
            <w:noProof/>
            <w:webHidden/>
          </w:rPr>
          <w:fldChar w:fldCharType="separate"/>
        </w:r>
        <w:r w:rsidR="00381E5D">
          <w:rPr>
            <w:noProof/>
            <w:webHidden/>
          </w:rPr>
          <w:t>125</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73"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4.9</w:t>
        </w:r>
        <w:r w:rsidR="00381E5D" w:rsidRPr="00FD4EB2">
          <w:rPr>
            <w:rStyle w:val="Hyperlink"/>
            <w:rFonts w:ascii="Times New Roman" w:eastAsia="Times New Roman" w:hAnsi="Times New Roman" w:cs="Arial"/>
            <w:noProof/>
          </w:rPr>
          <w:t>- Dataset of 4.6 GB split for both methods</w:t>
        </w:r>
        <w:r w:rsidR="00381E5D">
          <w:rPr>
            <w:noProof/>
            <w:webHidden/>
          </w:rPr>
          <w:tab/>
        </w:r>
        <w:r w:rsidR="00381E5D">
          <w:rPr>
            <w:noProof/>
            <w:webHidden/>
          </w:rPr>
          <w:fldChar w:fldCharType="begin"/>
        </w:r>
        <w:r w:rsidR="00381E5D">
          <w:rPr>
            <w:noProof/>
            <w:webHidden/>
          </w:rPr>
          <w:instrText xml:space="preserve"> PAGEREF _Toc508099373 \h </w:instrText>
        </w:r>
        <w:r w:rsidR="00381E5D">
          <w:rPr>
            <w:noProof/>
            <w:webHidden/>
          </w:rPr>
        </w:r>
        <w:r w:rsidR="00381E5D">
          <w:rPr>
            <w:noProof/>
            <w:webHidden/>
          </w:rPr>
          <w:fldChar w:fldCharType="separate"/>
        </w:r>
        <w:r w:rsidR="00381E5D">
          <w:rPr>
            <w:noProof/>
            <w:webHidden/>
          </w:rPr>
          <w:t>127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74"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4.10</w:t>
        </w:r>
        <w:r w:rsidR="00381E5D" w:rsidRPr="00FD4EB2">
          <w:rPr>
            <w:rStyle w:val="Hyperlink"/>
            <w:rFonts w:ascii="Times New Roman" w:eastAsia="Times New Roman" w:hAnsi="Times New Roman" w:cs="Arial"/>
            <w:noProof/>
          </w:rPr>
          <w:t>- Various Datasets of 4.6 GB split for MDSBA</w:t>
        </w:r>
        <w:r w:rsidR="00381E5D">
          <w:rPr>
            <w:noProof/>
            <w:webHidden/>
          </w:rPr>
          <w:tab/>
        </w:r>
        <w:r w:rsidR="00381E5D">
          <w:rPr>
            <w:noProof/>
            <w:webHidden/>
          </w:rPr>
          <w:fldChar w:fldCharType="begin"/>
        </w:r>
        <w:r w:rsidR="00381E5D">
          <w:rPr>
            <w:noProof/>
            <w:webHidden/>
          </w:rPr>
          <w:instrText xml:space="preserve"> PAGEREF _Toc508099374 \h </w:instrText>
        </w:r>
        <w:r w:rsidR="00381E5D">
          <w:rPr>
            <w:noProof/>
            <w:webHidden/>
          </w:rPr>
        </w:r>
        <w:r w:rsidR="00381E5D">
          <w:rPr>
            <w:noProof/>
            <w:webHidden/>
          </w:rPr>
          <w:fldChar w:fldCharType="separate"/>
        </w:r>
        <w:r w:rsidR="00381E5D">
          <w:rPr>
            <w:noProof/>
            <w:webHidden/>
          </w:rPr>
          <w:t>127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75"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4.11- Disruption example with Adult data</w:t>
        </w:r>
        <w:r w:rsidR="00381E5D">
          <w:rPr>
            <w:noProof/>
            <w:webHidden/>
          </w:rPr>
          <w:tab/>
        </w:r>
        <w:r w:rsidR="00381E5D">
          <w:rPr>
            <w:noProof/>
            <w:webHidden/>
          </w:rPr>
          <w:fldChar w:fldCharType="begin"/>
        </w:r>
        <w:r w:rsidR="00381E5D">
          <w:rPr>
            <w:noProof/>
            <w:webHidden/>
          </w:rPr>
          <w:instrText xml:space="preserve"> PAGEREF _Toc508099375 \h </w:instrText>
        </w:r>
        <w:r w:rsidR="00381E5D">
          <w:rPr>
            <w:noProof/>
            <w:webHidden/>
          </w:rPr>
        </w:r>
        <w:r w:rsidR="00381E5D">
          <w:rPr>
            <w:noProof/>
            <w:webHidden/>
          </w:rPr>
          <w:fldChar w:fldCharType="separate"/>
        </w:r>
        <w:r w:rsidR="00381E5D">
          <w:rPr>
            <w:noProof/>
            <w:webHidden/>
          </w:rPr>
          <w:t>131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76"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5.1- Illustration example of Properties data for roles and Q–ID groups</w:t>
        </w:r>
        <w:r w:rsidR="00381E5D">
          <w:rPr>
            <w:noProof/>
            <w:webHidden/>
          </w:rPr>
          <w:tab/>
        </w:r>
        <w:r w:rsidR="00381E5D">
          <w:rPr>
            <w:noProof/>
            <w:webHidden/>
          </w:rPr>
          <w:fldChar w:fldCharType="begin"/>
        </w:r>
        <w:r w:rsidR="00381E5D">
          <w:rPr>
            <w:noProof/>
            <w:webHidden/>
          </w:rPr>
          <w:instrText xml:space="preserve"> PAGEREF _Toc508099376 \h </w:instrText>
        </w:r>
        <w:r w:rsidR="00381E5D">
          <w:rPr>
            <w:noProof/>
            <w:webHidden/>
          </w:rPr>
        </w:r>
        <w:r w:rsidR="00381E5D">
          <w:rPr>
            <w:noProof/>
            <w:webHidden/>
          </w:rPr>
          <w:fldChar w:fldCharType="separate"/>
        </w:r>
        <w:r w:rsidR="00381E5D">
          <w:rPr>
            <w:noProof/>
            <w:webHidden/>
          </w:rPr>
          <w:t>146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77"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 xml:space="preserve">5.2- List of files used by the </w:t>
        </w:r>
        <w:r w:rsidR="00D93A5E">
          <w:rPr>
            <w:rStyle w:val="Hyperlink"/>
            <w:noProof/>
          </w:rPr>
          <w:t>initialiser</w:t>
        </w:r>
        <w:r w:rsidR="00381E5D" w:rsidRPr="00FD4EB2">
          <w:rPr>
            <w:rStyle w:val="Hyperlink"/>
            <w:noProof/>
          </w:rPr>
          <w:t xml:space="preserve"> service</w:t>
        </w:r>
        <w:r w:rsidR="00381E5D">
          <w:rPr>
            <w:noProof/>
            <w:webHidden/>
          </w:rPr>
          <w:tab/>
        </w:r>
        <w:r w:rsidR="00381E5D">
          <w:rPr>
            <w:noProof/>
            <w:webHidden/>
          </w:rPr>
          <w:fldChar w:fldCharType="begin"/>
        </w:r>
        <w:r w:rsidR="00381E5D">
          <w:rPr>
            <w:noProof/>
            <w:webHidden/>
          </w:rPr>
          <w:instrText xml:space="preserve"> PAGEREF _Toc508099377 \h </w:instrText>
        </w:r>
        <w:r w:rsidR="00381E5D">
          <w:rPr>
            <w:noProof/>
            <w:webHidden/>
          </w:rPr>
        </w:r>
        <w:r w:rsidR="00381E5D">
          <w:rPr>
            <w:noProof/>
            <w:webHidden/>
          </w:rPr>
          <w:fldChar w:fldCharType="separate"/>
        </w:r>
        <w:r w:rsidR="00381E5D">
          <w:rPr>
            <w:noProof/>
            <w:webHidden/>
          </w:rPr>
          <w:t>158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78"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5.3</w:t>
        </w:r>
        <w:r w:rsidR="00381E5D" w:rsidRPr="00FD4EB2">
          <w:rPr>
            <w:rStyle w:val="Hyperlink"/>
            <w:noProof/>
            <w:lang w:bidi="ar-JO"/>
          </w:rPr>
          <w:t>- Log file for the purge process</w:t>
        </w:r>
        <w:r w:rsidR="00381E5D">
          <w:rPr>
            <w:noProof/>
            <w:webHidden/>
          </w:rPr>
          <w:tab/>
        </w:r>
        <w:r w:rsidR="00381E5D">
          <w:rPr>
            <w:noProof/>
            <w:webHidden/>
          </w:rPr>
          <w:fldChar w:fldCharType="begin"/>
        </w:r>
        <w:r w:rsidR="00381E5D">
          <w:rPr>
            <w:noProof/>
            <w:webHidden/>
          </w:rPr>
          <w:instrText xml:space="preserve"> PAGEREF _Toc508099378 \h </w:instrText>
        </w:r>
        <w:r w:rsidR="00381E5D">
          <w:rPr>
            <w:noProof/>
            <w:webHidden/>
          </w:rPr>
        </w:r>
        <w:r w:rsidR="00381E5D">
          <w:rPr>
            <w:noProof/>
            <w:webHidden/>
          </w:rPr>
          <w:fldChar w:fldCharType="separate"/>
        </w:r>
        <w:r w:rsidR="00381E5D">
          <w:rPr>
            <w:noProof/>
            <w:webHidden/>
          </w:rPr>
          <w:t>165</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79"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5.4- Obvious Guess example</w:t>
        </w:r>
        <w:r w:rsidR="00381E5D">
          <w:rPr>
            <w:noProof/>
            <w:webHidden/>
          </w:rPr>
          <w:tab/>
        </w:r>
        <w:r w:rsidR="00381E5D">
          <w:rPr>
            <w:noProof/>
            <w:webHidden/>
          </w:rPr>
          <w:fldChar w:fldCharType="begin"/>
        </w:r>
        <w:r w:rsidR="00381E5D">
          <w:rPr>
            <w:noProof/>
            <w:webHidden/>
          </w:rPr>
          <w:instrText xml:space="preserve"> PAGEREF _Toc508099379 \h </w:instrText>
        </w:r>
        <w:r w:rsidR="00381E5D">
          <w:rPr>
            <w:noProof/>
            <w:webHidden/>
          </w:rPr>
        </w:r>
        <w:r w:rsidR="00381E5D">
          <w:rPr>
            <w:noProof/>
            <w:webHidden/>
          </w:rPr>
          <w:fldChar w:fldCharType="separate"/>
        </w:r>
        <w:r w:rsidR="00381E5D">
          <w:rPr>
            <w:noProof/>
            <w:webHidden/>
          </w:rPr>
          <w:t>168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80"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5.5- Part of Seer data with two Q-ID groups</w:t>
        </w:r>
        <w:r w:rsidR="00381E5D">
          <w:rPr>
            <w:noProof/>
            <w:webHidden/>
          </w:rPr>
          <w:tab/>
        </w:r>
        <w:r w:rsidR="00381E5D">
          <w:rPr>
            <w:noProof/>
            <w:webHidden/>
          </w:rPr>
          <w:fldChar w:fldCharType="begin"/>
        </w:r>
        <w:r w:rsidR="00381E5D">
          <w:rPr>
            <w:noProof/>
            <w:webHidden/>
          </w:rPr>
          <w:instrText xml:space="preserve"> PAGEREF _Toc508099380 \h </w:instrText>
        </w:r>
        <w:r w:rsidR="00381E5D">
          <w:rPr>
            <w:noProof/>
            <w:webHidden/>
          </w:rPr>
        </w:r>
        <w:r w:rsidR="00381E5D">
          <w:rPr>
            <w:noProof/>
            <w:webHidden/>
          </w:rPr>
          <w:fldChar w:fldCharType="separate"/>
        </w:r>
        <w:r w:rsidR="00381E5D">
          <w:rPr>
            <w:noProof/>
            <w:webHidden/>
          </w:rPr>
          <w:t>169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81"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6.1- Seer dataset with three G(QID) groups</w:t>
        </w:r>
        <w:r w:rsidR="00381E5D">
          <w:rPr>
            <w:noProof/>
            <w:webHidden/>
          </w:rPr>
          <w:tab/>
        </w:r>
        <w:r w:rsidR="00381E5D">
          <w:rPr>
            <w:noProof/>
            <w:webHidden/>
          </w:rPr>
          <w:fldChar w:fldCharType="begin"/>
        </w:r>
        <w:r w:rsidR="00381E5D">
          <w:rPr>
            <w:noProof/>
            <w:webHidden/>
          </w:rPr>
          <w:instrText xml:space="preserve"> PAGEREF _Toc508099381 \h </w:instrText>
        </w:r>
        <w:r w:rsidR="00381E5D">
          <w:rPr>
            <w:noProof/>
            <w:webHidden/>
          </w:rPr>
        </w:r>
        <w:r w:rsidR="00381E5D">
          <w:rPr>
            <w:noProof/>
            <w:webHidden/>
          </w:rPr>
          <w:fldChar w:fldCharType="separate"/>
        </w:r>
        <w:r w:rsidR="00381E5D">
          <w:rPr>
            <w:noProof/>
            <w:webHidden/>
          </w:rPr>
          <w:t>187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82"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6.2- Seer data / G(QID)1 results after line regression calculation</w:t>
        </w:r>
        <w:r w:rsidR="00381E5D">
          <w:rPr>
            <w:noProof/>
            <w:webHidden/>
          </w:rPr>
          <w:tab/>
        </w:r>
        <w:r w:rsidR="00381E5D">
          <w:rPr>
            <w:noProof/>
            <w:webHidden/>
          </w:rPr>
          <w:fldChar w:fldCharType="begin"/>
        </w:r>
        <w:r w:rsidR="00381E5D">
          <w:rPr>
            <w:noProof/>
            <w:webHidden/>
          </w:rPr>
          <w:instrText xml:space="preserve"> PAGEREF _Toc508099382 \h </w:instrText>
        </w:r>
        <w:r w:rsidR="00381E5D">
          <w:rPr>
            <w:noProof/>
            <w:webHidden/>
          </w:rPr>
        </w:r>
        <w:r w:rsidR="00381E5D">
          <w:rPr>
            <w:noProof/>
            <w:webHidden/>
          </w:rPr>
          <w:fldChar w:fldCharType="separate"/>
        </w:r>
        <w:r w:rsidR="00381E5D">
          <w:rPr>
            <w:noProof/>
            <w:webHidden/>
          </w:rPr>
          <w:t>189</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83"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6.3- Seer data / G(QID)2 results after line regression calculation</w:t>
        </w:r>
        <w:r w:rsidR="00381E5D">
          <w:rPr>
            <w:noProof/>
            <w:webHidden/>
          </w:rPr>
          <w:tab/>
        </w:r>
        <w:r w:rsidR="00381E5D">
          <w:rPr>
            <w:noProof/>
            <w:webHidden/>
          </w:rPr>
          <w:fldChar w:fldCharType="begin"/>
        </w:r>
        <w:r w:rsidR="00381E5D">
          <w:rPr>
            <w:noProof/>
            <w:webHidden/>
          </w:rPr>
          <w:instrText xml:space="preserve"> PAGEREF _Toc508099383 \h </w:instrText>
        </w:r>
        <w:r w:rsidR="00381E5D">
          <w:rPr>
            <w:noProof/>
            <w:webHidden/>
          </w:rPr>
        </w:r>
        <w:r w:rsidR="00381E5D">
          <w:rPr>
            <w:noProof/>
            <w:webHidden/>
          </w:rPr>
          <w:fldChar w:fldCharType="separate"/>
        </w:r>
        <w:r w:rsidR="00381E5D">
          <w:rPr>
            <w:noProof/>
            <w:webHidden/>
          </w:rPr>
          <w:t>191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84"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6.4- Security levels options setup by data owners to decide the optimal k value</w:t>
        </w:r>
        <w:r w:rsidR="00381E5D">
          <w:rPr>
            <w:noProof/>
            <w:webHidden/>
          </w:rPr>
          <w:tab/>
        </w:r>
        <w:r w:rsidR="00381E5D">
          <w:rPr>
            <w:noProof/>
            <w:webHidden/>
          </w:rPr>
          <w:fldChar w:fldCharType="begin"/>
        </w:r>
        <w:r w:rsidR="00381E5D">
          <w:rPr>
            <w:noProof/>
            <w:webHidden/>
          </w:rPr>
          <w:instrText xml:space="preserve"> PAGEREF _Toc508099384 \h </w:instrText>
        </w:r>
        <w:r w:rsidR="00381E5D">
          <w:rPr>
            <w:noProof/>
            <w:webHidden/>
          </w:rPr>
        </w:r>
        <w:r w:rsidR="00381E5D">
          <w:rPr>
            <w:noProof/>
            <w:webHidden/>
          </w:rPr>
          <w:fldChar w:fldCharType="separate"/>
        </w:r>
        <w:r w:rsidR="00381E5D">
          <w:rPr>
            <w:noProof/>
            <w:webHidden/>
          </w:rPr>
          <w:t>191</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85"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6.5- Adult dataset with three G(QID) groups</w:t>
        </w:r>
        <w:r w:rsidR="00381E5D">
          <w:rPr>
            <w:noProof/>
            <w:webHidden/>
          </w:rPr>
          <w:tab/>
        </w:r>
        <w:r w:rsidR="00381E5D">
          <w:rPr>
            <w:noProof/>
            <w:webHidden/>
          </w:rPr>
          <w:fldChar w:fldCharType="begin"/>
        </w:r>
        <w:r w:rsidR="00381E5D">
          <w:rPr>
            <w:noProof/>
            <w:webHidden/>
          </w:rPr>
          <w:instrText xml:space="preserve"> PAGEREF _Toc508099385 \h </w:instrText>
        </w:r>
        <w:r w:rsidR="00381E5D">
          <w:rPr>
            <w:noProof/>
            <w:webHidden/>
          </w:rPr>
        </w:r>
        <w:r w:rsidR="00381E5D">
          <w:rPr>
            <w:noProof/>
            <w:webHidden/>
          </w:rPr>
          <w:fldChar w:fldCharType="separate"/>
        </w:r>
        <w:r w:rsidR="00381E5D">
          <w:rPr>
            <w:noProof/>
            <w:webHidden/>
          </w:rPr>
          <w:t>192</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86"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6.6-Pattern 1 of census data presented by G(QID) groups</w:t>
        </w:r>
        <w:r w:rsidR="00381E5D">
          <w:rPr>
            <w:noProof/>
            <w:webHidden/>
          </w:rPr>
          <w:tab/>
        </w:r>
        <w:r w:rsidR="00381E5D">
          <w:rPr>
            <w:noProof/>
            <w:webHidden/>
          </w:rPr>
          <w:fldChar w:fldCharType="begin"/>
        </w:r>
        <w:r w:rsidR="00381E5D">
          <w:rPr>
            <w:noProof/>
            <w:webHidden/>
          </w:rPr>
          <w:instrText xml:space="preserve"> PAGEREF _Toc508099386 \h </w:instrText>
        </w:r>
        <w:r w:rsidR="00381E5D">
          <w:rPr>
            <w:noProof/>
            <w:webHidden/>
          </w:rPr>
        </w:r>
        <w:r w:rsidR="00381E5D">
          <w:rPr>
            <w:noProof/>
            <w:webHidden/>
          </w:rPr>
          <w:fldChar w:fldCharType="separate"/>
        </w:r>
        <w:r w:rsidR="00381E5D">
          <w:rPr>
            <w:noProof/>
            <w:webHidden/>
          </w:rPr>
          <w:t>196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87"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6.7- Pattern 2 of census data</w:t>
        </w:r>
        <w:r w:rsidR="00381E5D">
          <w:rPr>
            <w:noProof/>
            <w:webHidden/>
          </w:rPr>
          <w:tab/>
        </w:r>
        <w:r w:rsidR="00381E5D">
          <w:rPr>
            <w:noProof/>
            <w:webHidden/>
          </w:rPr>
          <w:fldChar w:fldCharType="begin"/>
        </w:r>
        <w:r w:rsidR="00381E5D">
          <w:rPr>
            <w:noProof/>
            <w:webHidden/>
          </w:rPr>
          <w:instrText xml:space="preserve"> PAGEREF _Toc508099387 \h </w:instrText>
        </w:r>
        <w:r w:rsidR="00381E5D">
          <w:rPr>
            <w:noProof/>
            <w:webHidden/>
          </w:rPr>
        </w:r>
        <w:r w:rsidR="00381E5D">
          <w:rPr>
            <w:noProof/>
            <w:webHidden/>
          </w:rPr>
          <w:fldChar w:fldCharType="separate"/>
        </w:r>
        <w:r w:rsidR="00381E5D">
          <w:rPr>
            <w:noProof/>
            <w:webHidden/>
          </w:rPr>
          <w:t>196</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88"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6.8- Matrix for choosing the best pattern</w:t>
        </w:r>
        <w:r w:rsidR="00381E5D">
          <w:rPr>
            <w:noProof/>
            <w:webHidden/>
          </w:rPr>
          <w:tab/>
        </w:r>
        <w:r w:rsidR="00381E5D">
          <w:rPr>
            <w:noProof/>
            <w:webHidden/>
          </w:rPr>
          <w:fldChar w:fldCharType="begin"/>
        </w:r>
        <w:r w:rsidR="00381E5D">
          <w:rPr>
            <w:noProof/>
            <w:webHidden/>
          </w:rPr>
          <w:instrText xml:space="preserve"> PAGEREF _Toc508099388 \h </w:instrText>
        </w:r>
        <w:r w:rsidR="00381E5D">
          <w:rPr>
            <w:noProof/>
            <w:webHidden/>
          </w:rPr>
        </w:r>
        <w:r w:rsidR="00381E5D">
          <w:rPr>
            <w:noProof/>
            <w:webHidden/>
          </w:rPr>
          <w:fldChar w:fldCharType="separate"/>
        </w:r>
        <w:r w:rsidR="00381E5D">
          <w:rPr>
            <w:noProof/>
            <w:webHidden/>
          </w:rPr>
          <w:t>197</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89"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7.1- Round down to the nearest 5 example</w:t>
        </w:r>
        <w:r w:rsidR="00381E5D">
          <w:rPr>
            <w:noProof/>
            <w:webHidden/>
          </w:rPr>
          <w:tab/>
        </w:r>
        <w:r w:rsidR="00381E5D">
          <w:rPr>
            <w:noProof/>
            <w:webHidden/>
          </w:rPr>
          <w:fldChar w:fldCharType="begin"/>
        </w:r>
        <w:r w:rsidR="00381E5D">
          <w:rPr>
            <w:noProof/>
            <w:webHidden/>
          </w:rPr>
          <w:instrText xml:space="preserve"> PAGEREF _Toc508099389 \h </w:instrText>
        </w:r>
        <w:r w:rsidR="00381E5D">
          <w:rPr>
            <w:noProof/>
            <w:webHidden/>
          </w:rPr>
        </w:r>
        <w:r w:rsidR="00381E5D">
          <w:rPr>
            <w:noProof/>
            <w:webHidden/>
          </w:rPr>
          <w:fldChar w:fldCharType="separate"/>
        </w:r>
        <w:r w:rsidR="00381E5D">
          <w:rPr>
            <w:noProof/>
            <w:webHidden/>
          </w:rPr>
          <w:t>218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90"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7.2- Interval Range Rounding down to the nearest 5 example</w:t>
        </w:r>
        <w:r w:rsidR="00381E5D">
          <w:rPr>
            <w:noProof/>
            <w:webHidden/>
          </w:rPr>
          <w:tab/>
        </w:r>
        <w:r w:rsidR="00381E5D">
          <w:rPr>
            <w:noProof/>
            <w:webHidden/>
          </w:rPr>
          <w:fldChar w:fldCharType="begin"/>
        </w:r>
        <w:r w:rsidR="00381E5D">
          <w:rPr>
            <w:noProof/>
            <w:webHidden/>
          </w:rPr>
          <w:instrText xml:space="preserve"> PAGEREF _Toc508099390 \h </w:instrText>
        </w:r>
        <w:r w:rsidR="00381E5D">
          <w:rPr>
            <w:noProof/>
            <w:webHidden/>
          </w:rPr>
        </w:r>
        <w:r w:rsidR="00381E5D">
          <w:rPr>
            <w:noProof/>
            <w:webHidden/>
          </w:rPr>
          <w:fldChar w:fldCharType="separate"/>
        </w:r>
        <w:r w:rsidR="00381E5D">
          <w:rPr>
            <w:noProof/>
            <w:webHidden/>
          </w:rPr>
          <w:t>218</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91"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7.3- Grouped and anonymised table</w:t>
        </w:r>
        <w:r w:rsidR="00381E5D">
          <w:rPr>
            <w:noProof/>
            <w:webHidden/>
          </w:rPr>
          <w:tab/>
        </w:r>
        <w:r w:rsidR="00381E5D">
          <w:rPr>
            <w:noProof/>
            <w:webHidden/>
          </w:rPr>
          <w:fldChar w:fldCharType="begin"/>
        </w:r>
        <w:r w:rsidR="00381E5D">
          <w:rPr>
            <w:noProof/>
            <w:webHidden/>
          </w:rPr>
          <w:instrText xml:space="preserve"> PAGEREF _Toc508099391 \h </w:instrText>
        </w:r>
        <w:r w:rsidR="00381E5D">
          <w:rPr>
            <w:noProof/>
            <w:webHidden/>
          </w:rPr>
        </w:r>
        <w:r w:rsidR="00381E5D">
          <w:rPr>
            <w:noProof/>
            <w:webHidden/>
          </w:rPr>
          <w:fldChar w:fldCharType="separate"/>
        </w:r>
        <w:r w:rsidR="00381E5D">
          <w:rPr>
            <w:noProof/>
            <w:webHidden/>
          </w:rPr>
          <w:t>222</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92"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7.4- Illustrates the new state after ungrouping records</w:t>
        </w:r>
        <w:r w:rsidR="00381E5D">
          <w:rPr>
            <w:noProof/>
            <w:webHidden/>
          </w:rPr>
          <w:tab/>
        </w:r>
        <w:r w:rsidR="00381E5D">
          <w:rPr>
            <w:noProof/>
            <w:webHidden/>
          </w:rPr>
          <w:fldChar w:fldCharType="begin"/>
        </w:r>
        <w:r w:rsidR="00381E5D">
          <w:rPr>
            <w:noProof/>
            <w:webHidden/>
          </w:rPr>
          <w:instrText xml:space="preserve"> PAGEREF _Toc508099392 \h </w:instrText>
        </w:r>
        <w:r w:rsidR="00381E5D">
          <w:rPr>
            <w:noProof/>
            <w:webHidden/>
          </w:rPr>
        </w:r>
        <w:r w:rsidR="00381E5D">
          <w:rPr>
            <w:noProof/>
            <w:webHidden/>
          </w:rPr>
          <w:fldChar w:fldCharType="separate"/>
        </w:r>
        <w:r w:rsidR="00381E5D">
          <w:rPr>
            <w:noProof/>
            <w:webHidden/>
          </w:rPr>
          <w:t>222</w:t>
        </w:r>
        <w:r w:rsidR="00381E5D">
          <w:rPr>
            <w:noProof/>
            <w:webHidden/>
          </w:rPr>
          <w:fldChar w:fldCharType="end"/>
        </w:r>
      </w:hyperlink>
    </w:p>
    <w:p w:rsidR="00381E5D" w:rsidRDefault="006443C6">
      <w:pPr>
        <w:pStyle w:val="TableofFigures"/>
        <w:tabs>
          <w:tab w:val="right" w:leader="dot" w:pos="8522"/>
        </w:tabs>
        <w:rPr>
          <w:rFonts w:eastAsiaTheme="minorEastAsia"/>
          <w:noProof/>
        </w:rPr>
      </w:pPr>
      <w:hyperlink w:anchor="_Toc508099393" w:history="1">
        <w:r w:rsidR="00381E5D" w:rsidRPr="00FD4EB2">
          <w:rPr>
            <w:rStyle w:val="Hyperlink"/>
            <w:noProof/>
          </w:rPr>
          <w:t xml:space="preserve">Table </w:t>
        </w:r>
        <w:r w:rsidR="00381E5D" w:rsidRPr="00FD4EB2">
          <w:rPr>
            <w:rStyle w:val="Hyperlink"/>
            <w:noProof/>
            <w:cs/>
          </w:rPr>
          <w:t>‎</w:t>
        </w:r>
        <w:r w:rsidR="00381E5D" w:rsidRPr="00FD4EB2">
          <w:rPr>
            <w:rStyle w:val="Hyperlink"/>
            <w:noProof/>
          </w:rPr>
          <w:t>7.5- Passenger’s records</w:t>
        </w:r>
        <w:r w:rsidR="00381E5D">
          <w:rPr>
            <w:noProof/>
            <w:webHidden/>
          </w:rPr>
          <w:tab/>
        </w:r>
        <w:r w:rsidR="00381E5D">
          <w:rPr>
            <w:noProof/>
            <w:webHidden/>
          </w:rPr>
          <w:fldChar w:fldCharType="begin"/>
        </w:r>
        <w:r w:rsidR="00381E5D">
          <w:rPr>
            <w:noProof/>
            <w:webHidden/>
          </w:rPr>
          <w:instrText xml:space="preserve"> PAGEREF _Toc508099393 \h </w:instrText>
        </w:r>
        <w:r w:rsidR="00381E5D">
          <w:rPr>
            <w:noProof/>
            <w:webHidden/>
          </w:rPr>
        </w:r>
        <w:r w:rsidR="00381E5D">
          <w:rPr>
            <w:noProof/>
            <w:webHidden/>
          </w:rPr>
          <w:fldChar w:fldCharType="separate"/>
        </w:r>
        <w:r w:rsidR="00381E5D">
          <w:rPr>
            <w:noProof/>
            <w:webHidden/>
          </w:rPr>
          <w:t>229</w:t>
        </w:r>
        <w:r w:rsidR="00381E5D">
          <w:rPr>
            <w:noProof/>
            <w:webHidden/>
          </w:rPr>
          <w:fldChar w:fldCharType="end"/>
        </w:r>
      </w:hyperlink>
    </w:p>
    <w:p w:rsidR="005B3697" w:rsidRDefault="0087116B">
      <w:pPr>
        <w:rPr>
          <w:lang w:val="en-AU"/>
        </w:rPr>
      </w:pPr>
      <w:r>
        <w:rPr>
          <w:lang w:val="en-AU"/>
        </w:rPr>
        <w:fldChar w:fldCharType="end"/>
      </w:r>
    </w:p>
    <w:p w:rsidR="001061A7" w:rsidRDefault="005B3697">
      <w:pPr>
        <w:rPr>
          <w:lang w:val="en-AU"/>
        </w:rPr>
      </w:pPr>
      <w:r>
        <w:rPr>
          <w:lang w:val="en-AU"/>
        </w:rPr>
        <w:br w:type="page"/>
      </w:r>
    </w:p>
    <w:p w:rsidR="001061A7" w:rsidRDefault="001061A7" w:rsidP="001061A7">
      <w:pPr>
        <w:pStyle w:val="Heading1"/>
        <w:numPr>
          <w:ilvl w:val="0"/>
          <w:numId w:val="0"/>
        </w:numPr>
        <w:rPr>
          <w:lang w:val="en-AU"/>
        </w:rPr>
      </w:pPr>
      <w:bookmarkStart w:id="7" w:name="_Toc507306468"/>
      <w:r>
        <w:rPr>
          <w:lang w:val="en-AU"/>
        </w:rPr>
        <w:lastRenderedPageBreak/>
        <w:t>LIST OF ACRONYMS</w:t>
      </w:r>
      <w:bookmarkEnd w:id="7"/>
    </w:p>
    <w:p w:rsidR="001061A7" w:rsidRDefault="001061A7">
      <w:pPr>
        <w:rPr>
          <w:lang w:val="en-AU"/>
        </w:rPr>
      </w:pPr>
    </w:p>
    <w:p w:rsidR="00AB38CB" w:rsidRPr="00AB38CB" w:rsidRDefault="00AB38CB" w:rsidP="00AD7C6E">
      <w:pPr>
        <w:pStyle w:val="ListParagraph"/>
        <w:widowControl w:val="0"/>
        <w:numPr>
          <w:ilvl w:val="0"/>
          <w:numId w:val="13"/>
        </w:numPr>
        <w:ind w:left="426" w:hanging="284"/>
        <w:rPr>
          <w:rFonts w:asciiTheme="majorBidi" w:hAnsiTheme="majorBidi" w:cstheme="majorBidi"/>
          <w:sz w:val="24"/>
          <w:szCs w:val="24"/>
        </w:rPr>
      </w:pPr>
      <w:r w:rsidRPr="004C17BC">
        <w:rPr>
          <w:rFonts w:asciiTheme="majorBidi" w:hAnsiTheme="majorBidi" w:cstheme="majorBidi"/>
          <w:sz w:val="24"/>
          <w:szCs w:val="24"/>
          <w:lang w:val="en-AU"/>
        </w:rPr>
        <w:t xml:space="preserve">OLTP </w:t>
      </w:r>
      <w:r>
        <w:rPr>
          <w:rFonts w:asciiTheme="majorBidi" w:hAnsiTheme="majorBidi" w:cstheme="majorBidi"/>
          <w:sz w:val="24"/>
          <w:szCs w:val="24"/>
          <w:lang w:val="en-AU"/>
        </w:rPr>
        <w:tab/>
      </w:r>
      <w:r>
        <w:rPr>
          <w:rFonts w:asciiTheme="majorBidi" w:hAnsiTheme="majorBidi" w:cstheme="majorBidi"/>
          <w:sz w:val="24"/>
          <w:szCs w:val="24"/>
          <w:lang w:val="en-AU"/>
        </w:rPr>
        <w:tab/>
      </w:r>
      <w:r w:rsidRPr="004C17BC">
        <w:rPr>
          <w:rFonts w:asciiTheme="majorBidi" w:hAnsiTheme="majorBidi" w:cstheme="majorBidi"/>
          <w:sz w:val="24"/>
          <w:szCs w:val="24"/>
          <w:lang w:val="en-AU"/>
        </w:rPr>
        <w:t>Online Transaction Processing scaling</w:t>
      </w:r>
    </w:p>
    <w:p w:rsidR="00AB38CB" w:rsidRDefault="00AB38CB" w:rsidP="00AD7C6E">
      <w:pPr>
        <w:pStyle w:val="ListParagraph"/>
        <w:widowControl w:val="0"/>
        <w:numPr>
          <w:ilvl w:val="0"/>
          <w:numId w:val="13"/>
        </w:numPr>
        <w:ind w:left="426" w:hanging="284"/>
        <w:rPr>
          <w:rFonts w:asciiTheme="majorBidi" w:hAnsiTheme="majorBidi" w:cstheme="majorBidi"/>
          <w:sz w:val="24"/>
          <w:szCs w:val="24"/>
        </w:rPr>
      </w:pPr>
      <w:r w:rsidRPr="004C17BC">
        <w:rPr>
          <w:rFonts w:asciiTheme="majorBidi" w:hAnsiTheme="majorBidi" w:cstheme="majorBidi"/>
          <w:sz w:val="24"/>
          <w:szCs w:val="24"/>
          <w:lang w:val="en-AU"/>
        </w:rPr>
        <w:t xml:space="preserve"> OLAP </w:t>
      </w:r>
      <w:r>
        <w:rPr>
          <w:rFonts w:asciiTheme="majorBidi" w:hAnsiTheme="majorBidi" w:cstheme="majorBidi"/>
          <w:sz w:val="24"/>
          <w:szCs w:val="24"/>
          <w:lang w:val="en-AU"/>
        </w:rPr>
        <w:tab/>
      </w:r>
      <w:r>
        <w:rPr>
          <w:rFonts w:asciiTheme="majorBidi" w:hAnsiTheme="majorBidi" w:cstheme="majorBidi"/>
          <w:sz w:val="24"/>
          <w:szCs w:val="24"/>
          <w:lang w:val="en-AU"/>
        </w:rPr>
        <w:tab/>
        <w:t xml:space="preserve">Online Analytical Processing </w:t>
      </w:r>
    </w:p>
    <w:p w:rsidR="00E6319A" w:rsidRPr="00DD7086" w:rsidRDefault="00DD7086" w:rsidP="00AD7C6E">
      <w:pPr>
        <w:pStyle w:val="ListParagraph"/>
        <w:widowControl w:val="0"/>
        <w:numPr>
          <w:ilvl w:val="0"/>
          <w:numId w:val="13"/>
        </w:numPr>
        <w:ind w:left="426" w:hanging="284"/>
        <w:rPr>
          <w:rFonts w:asciiTheme="majorBidi" w:hAnsiTheme="majorBidi" w:cstheme="majorBidi"/>
          <w:sz w:val="24"/>
          <w:szCs w:val="24"/>
        </w:rPr>
      </w:pPr>
      <w:r>
        <w:rPr>
          <w:rFonts w:asciiTheme="majorBidi" w:hAnsiTheme="majorBidi" w:cstheme="majorBidi"/>
          <w:sz w:val="24"/>
          <w:szCs w:val="24"/>
        </w:rPr>
        <w:t>TDS</w:t>
      </w:r>
      <w:r>
        <w:rPr>
          <w:rFonts w:asciiTheme="majorBidi" w:hAnsiTheme="majorBidi" w:cstheme="majorBidi"/>
          <w:sz w:val="24"/>
          <w:szCs w:val="24"/>
        </w:rPr>
        <w:tab/>
      </w:r>
      <w:r>
        <w:rPr>
          <w:rFonts w:asciiTheme="majorBidi" w:hAnsiTheme="majorBidi" w:cstheme="majorBidi"/>
          <w:sz w:val="24"/>
          <w:szCs w:val="24"/>
        </w:rPr>
        <w:tab/>
      </w:r>
      <w:r w:rsidR="00E6319A" w:rsidRPr="00DD7086">
        <w:rPr>
          <w:rFonts w:asciiTheme="majorBidi" w:hAnsiTheme="majorBidi" w:cstheme="majorBidi"/>
          <w:sz w:val="24"/>
          <w:szCs w:val="24"/>
        </w:rPr>
        <w:t>Top-Down Specialization</w:t>
      </w:r>
    </w:p>
    <w:p w:rsidR="00E6319A" w:rsidRPr="00DD7086" w:rsidRDefault="00E6319A" w:rsidP="00AD7C6E">
      <w:pPr>
        <w:pStyle w:val="ListParagraph"/>
        <w:widowControl w:val="0"/>
        <w:numPr>
          <w:ilvl w:val="0"/>
          <w:numId w:val="13"/>
        </w:numPr>
        <w:ind w:left="426" w:hanging="284"/>
        <w:rPr>
          <w:rFonts w:asciiTheme="majorBidi" w:hAnsiTheme="majorBidi" w:cstheme="majorBidi"/>
          <w:sz w:val="24"/>
          <w:szCs w:val="24"/>
        </w:rPr>
      </w:pPr>
      <w:r w:rsidRPr="00DD7086">
        <w:rPr>
          <w:rFonts w:asciiTheme="majorBidi" w:hAnsiTheme="majorBidi" w:cstheme="majorBidi"/>
          <w:sz w:val="24"/>
          <w:szCs w:val="24"/>
        </w:rPr>
        <w:t>BU</w:t>
      </w:r>
      <w:r w:rsidR="00DD7086">
        <w:rPr>
          <w:rFonts w:asciiTheme="majorBidi" w:hAnsiTheme="majorBidi" w:cstheme="majorBidi"/>
          <w:sz w:val="24"/>
          <w:szCs w:val="24"/>
        </w:rPr>
        <w:t>G</w:t>
      </w:r>
      <w:r w:rsidR="00DD7086">
        <w:rPr>
          <w:rFonts w:asciiTheme="majorBidi" w:hAnsiTheme="majorBidi" w:cstheme="majorBidi"/>
          <w:sz w:val="24"/>
          <w:szCs w:val="24"/>
        </w:rPr>
        <w:tab/>
      </w:r>
      <w:r w:rsidR="00DD7086">
        <w:rPr>
          <w:rFonts w:asciiTheme="majorBidi" w:hAnsiTheme="majorBidi" w:cstheme="majorBidi"/>
          <w:sz w:val="24"/>
          <w:szCs w:val="24"/>
        </w:rPr>
        <w:tab/>
      </w:r>
      <w:r w:rsidRPr="00DD7086">
        <w:rPr>
          <w:rFonts w:asciiTheme="majorBidi" w:hAnsiTheme="majorBidi" w:cstheme="majorBidi"/>
          <w:sz w:val="24"/>
          <w:szCs w:val="24"/>
        </w:rPr>
        <w:t>Bottom-Up Generalization</w:t>
      </w:r>
    </w:p>
    <w:p w:rsidR="00E6319A" w:rsidRPr="00DD7086" w:rsidRDefault="00DD7086" w:rsidP="00AD7C6E">
      <w:pPr>
        <w:pStyle w:val="ListParagraph"/>
        <w:widowControl w:val="0"/>
        <w:numPr>
          <w:ilvl w:val="0"/>
          <w:numId w:val="13"/>
        </w:numPr>
        <w:ind w:left="426" w:hanging="284"/>
        <w:rPr>
          <w:rFonts w:asciiTheme="majorBidi" w:hAnsiTheme="majorBidi" w:cstheme="majorBidi"/>
          <w:sz w:val="24"/>
          <w:szCs w:val="24"/>
        </w:rPr>
      </w:pPr>
      <w:r>
        <w:rPr>
          <w:rFonts w:asciiTheme="majorBidi" w:hAnsiTheme="majorBidi" w:cstheme="majorBidi"/>
          <w:sz w:val="24"/>
          <w:szCs w:val="24"/>
        </w:rPr>
        <w:t>Q-ID</w:t>
      </w:r>
      <w:r>
        <w:rPr>
          <w:rFonts w:asciiTheme="majorBidi" w:hAnsiTheme="majorBidi" w:cstheme="majorBidi"/>
          <w:sz w:val="24"/>
          <w:szCs w:val="24"/>
        </w:rPr>
        <w:tab/>
      </w:r>
      <w:r>
        <w:rPr>
          <w:rFonts w:asciiTheme="majorBidi" w:hAnsiTheme="majorBidi" w:cstheme="majorBidi"/>
          <w:sz w:val="24"/>
          <w:szCs w:val="24"/>
        </w:rPr>
        <w:tab/>
      </w:r>
      <w:r w:rsidR="00E6319A" w:rsidRPr="00DD7086">
        <w:rPr>
          <w:rFonts w:asciiTheme="majorBidi" w:hAnsiTheme="majorBidi" w:cstheme="majorBidi"/>
          <w:sz w:val="24"/>
          <w:szCs w:val="24"/>
        </w:rPr>
        <w:t>Quasi Identifier</w:t>
      </w:r>
    </w:p>
    <w:p w:rsidR="00E6319A" w:rsidRPr="00DD7086" w:rsidRDefault="00E6319A" w:rsidP="00AD7C6E">
      <w:pPr>
        <w:pStyle w:val="ListParagraph"/>
        <w:widowControl w:val="0"/>
        <w:numPr>
          <w:ilvl w:val="0"/>
          <w:numId w:val="13"/>
        </w:numPr>
        <w:ind w:left="426" w:hanging="284"/>
        <w:rPr>
          <w:rFonts w:asciiTheme="majorBidi" w:hAnsiTheme="majorBidi" w:cstheme="majorBidi"/>
          <w:sz w:val="24"/>
          <w:szCs w:val="24"/>
        </w:rPr>
      </w:pPr>
      <w:r w:rsidRPr="00DD7086">
        <w:rPr>
          <w:rFonts w:asciiTheme="majorBidi" w:hAnsiTheme="majorBidi" w:cstheme="majorBidi"/>
          <w:sz w:val="24"/>
          <w:szCs w:val="24"/>
        </w:rPr>
        <w:t>MDSBA</w:t>
      </w:r>
      <w:r w:rsidR="00DD7086">
        <w:rPr>
          <w:rFonts w:asciiTheme="majorBidi" w:hAnsiTheme="majorBidi" w:cstheme="majorBidi"/>
          <w:sz w:val="24"/>
          <w:szCs w:val="24"/>
        </w:rPr>
        <w:tab/>
      </w:r>
      <w:r w:rsidR="00DD7086">
        <w:rPr>
          <w:rFonts w:asciiTheme="majorBidi" w:hAnsiTheme="majorBidi" w:cstheme="majorBidi"/>
          <w:sz w:val="24"/>
          <w:szCs w:val="24"/>
        </w:rPr>
        <w:tab/>
      </w:r>
      <w:r w:rsidRPr="00DD7086">
        <w:rPr>
          <w:rFonts w:asciiTheme="majorBidi" w:hAnsiTheme="majorBidi" w:cstheme="majorBidi"/>
          <w:sz w:val="24"/>
          <w:szCs w:val="24"/>
        </w:rPr>
        <w:t xml:space="preserve">Multi-Dimensional Sensitivity-Based </w:t>
      </w:r>
      <w:r w:rsidR="00FA1263">
        <w:rPr>
          <w:rFonts w:asciiTheme="majorBidi" w:hAnsiTheme="majorBidi" w:cstheme="majorBidi"/>
          <w:sz w:val="24"/>
          <w:szCs w:val="24"/>
        </w:rPr>
        <w:t>Anonymisation</w:t>
      </w:r>
    </w:p>
    <w:p w:rsidR="00E6319A" w:rsidRPr="00DD7086" w:rsidRDefault="00DD7086" w:rsidP="00AD7C6E">
      <w:pPr>
        <w:pStyle w:val="ListParagraph"/>
        <w:widowControl w:val="0"/>
        <w:numPr>
          <w:ilvl w:val="0"/>
          <w:numId w:val="13"/>
        </w:numPr>
        <w:ind w:left="426" w:hanging="284"/>
        <w:rPr>
          <w:rFonts w:asciiTheme="majorBidi" w:hAnsiTheme="majorBidi" w:cstheme="majorBidi"/>
          <w:sz w:val="24"/>
          <w:szCs w:val="24"/>
        </w:rPr>
      </w:pPr>
      <w:r>
        <w:rPr>
          <w:rFonts w:asciiTheme="majorBidi" w:hAnsiTheme="majorBidi" w:cstheme="majorBidi"/>
          <w:sz w:val="24"/>
          <w:szCs w:val="24"/>
        </w:rPr>
        <w:t>HDFS</w:t>
      </w:r>
      <w:r>
        <w:rPr>
          <w:rFonts w:asciiTheme="majorBidi" w:hAnsiTheme="majorBidi" w:cstheme="majorBidi"/>
          <w:sz w:val="24"/>
          <w:szCs w:val="24"/>
        </w:rPr>
        <w:tab/>
      </w:r>
      <w:r>
        <w:rPr>
          <w:rFonts w:asciiTheme="majorBidi" w:hAnsiTheme="majorBidi" w:cstheme="majorBidi"/>
          <w:sz w:val="24"/>
          <w:szCs w:val="24"/>
        </w:rPr>
        <w:tab/>
      </w:r>
      <w:r w:rsidR="00E6319A" w:rsidRPr="00DD7086">
        <w:rPr>
          <w:rFonts w:asciiTheme="majorBidi" w:hAnsiTheme="majorBidi" w:cstheme="majorBidi"/>
          <w:sz w:val="24"/>
          <w:szCs w:val="24"/>
        </w:rPr>
        <w:t>Hadoop Distributed File System</w:t>
      </w:r>
    </w:p>
    <w:p w:rsidR="00E6319A" w:rsidRPr="00DD7086" w:rsidRDefault="00DD7086" w:rsidP="00AD7C6E">
      <w:pPr>
        <w:pStyle w:val="ListParagraph"/>
        <w:widowControl w:val="0"/>
        <w:numPr>
          <w:ilvl w:val="0"/>
          <w:numId w:val="13"/>
        </w:numPr>
        <w:ind w:left="426" w:hanging="284"/>
        <w:rPr>
          <w:rFonts w:asciiTheme="majorBidi" w:hAnsiTheme="majorBidi" w:cstheme="majorBidi"/>
          <w:sz w:val="24"/>
          <w:szCs w:val="24"/>
        </w:rPr>
      </w:pPr>
      <w:r>
        <w:rPr>
          <w:rFonts w:asciiTheme="majorBidi" w:hAnsiTheme="majorBidi" w:cstheme="majorBidi"/>
          <w:sz w:val="24"/>
          <w:szCs w:val="24"/>
        </w:rPr>
        <w:t>UDF</w:t>
      </w:r>
      <w:r>
        <w:rPr>
          <w:rFonts w:asciiTheme="majorBidi" w:hAnsiTheme="majorBidi" w:cstheme="majorBidi"/>
          <w:sz w:val="24"/>
          <w:szCs w:val="24"/>
        </w:rPr>
        <w:tab/>
      </w:r>
      <w:r>
        <w:rPr>
          <w:rFonts w:asciiTheme="majorBidi" w:hAnsiTheme="majorBidi" w:cstheme="majorBidi"/>
          <w:sz w:val="24"/>
          <w:szCs w:val="24"/>
        </w:rPr>
        <w:tab/>
      </w:r>
      <w:r w:rsidR="00E6319A" w:rsidRPr="00DD7086">
        <w:rPr>
          <w:rFonts w:asciiTheme="majorBidi" w:hAnsiTheme="majorBidi" w:cstheme="majorBidi"/>
          <w:sz w:val="24"/>
          <w:szCs w:val="24"/>
        </w:rPr>
        <w:t>User-Defined Function</w:t>
      </w:r>
    </w:p>
    <w:p w:rsidR="00E6319A" w:rsidRPr="005715C7" w:rsidRDefault="006443C6" w:rsidP="00AD7C6E">
      <w:pPr>
        <w:pStyle w:val="ListParagraph"/>
        <w:widowControl w:val="0"/>
        <w:numPr>
          <w:ilvl w:val="0"/>
          <w:numId w:val="13"/>
        </w:numPr>
        <w:ind w:left="426" w:hanging="284"/>
        <w:rPr>
          <w:rFonts w:asciiTheme="majorBidi" w:hAnsiTheme="majorBidi" w:cstheme="majorBidi"/>
          <w:sz w:val="24"/>
          <w:szCs w:val="24"/>
        </w:rPr>
      </w:pPr>
      <m:oMath>
        <m:acc>
          <m:accPr>
            <m:chr m:val="̄"/>
            <m:ctrlPr>
              <w:rPr>
                <w:rFonts w:ascii="Cambria Math" w:hAnsi="Cambria Math" w:cstheme="majorBidi"/>
                <w:sz w:val="24"/>
                <w:szCs w:val="24"/>
              </w:rPr>
            </m:ctrlPr>
          </m:accPr>
          <m:e>
            <m:r>
              <w:rPr>
                <w:rFonts w:ascii="Cambria Math" w:hAnsi="Cambria Math" w:cstheme="majorBidi"/>
                <w:sz w:val="24"/>
                <w:szCs w:val="24"/>
              </w:rPr>
              <m:t>k</m:t>
            </m:r>
          </m:e>
        </m:acc>
      </m:oMath>
      <w:r w:rsidR="00DD7086" w:rsidRPr="005715C7">
        <w:rPr>
          <w:rFonts w:asciiTheme="majorBidi" w:hAnsiTheme="majorBidi" w:cstheme="majorBidi"/>
          <w:sz w:val="24"/>
          <w:szCs w:val="24"/>
        </w:rPr>
        <w:tab/>
      </w:r>
      <w:r w:rsidR="00DD7086" w:rsidRPr="005715C7">
        <w:rPr>
          <w:rFonts w:asciiTheme="majorBidi" w:hAnsiTheme="majorBidi" w:cstheme="majorBidi"/>
          <w:sz w:val="24"/>
          <w:szCs w:val="24"/>
        </w:rPr>
        <w:tab/>
      </w:r>
      <w:r w:rsidR="00DD7086" w:rsidRPr="005715C7">
        <w:rPr>
          <w:rFonts w:asciiTheme="majorBidi" w:hAnsiTheme="majorBidi" w:cstheme="majorBidi"/>
          <w:sz w:val="24"/>
          <w:szCs w:val="24"/>
        </w:rPr>
        <w:tab/>
      </w:r>
      <w:r w:rsidR="00E6319A" w:rsidRPr="00DD7086">
        <w:rPr>
          <w:rFonts w:asciiTheme="majorBidi" w:hAnsiTheme="majorBidi" w:cstheme="majorBidi"/>
          <w:sz w:val="24"/>
          <w:szCs w:val="24"/>
        </w:rPr>
        <w:t>Ownership Level</w:t>
      </w:r>
    </w:p>
    <w:p w:rsidR="00E6319A" w:rsidRPr="005715C7" w:rsidRDefault="00DD7086"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ω</w:t>
      </w:r>
      <w:r w:rsidRPr="005715C7">
        <w:rPr>
          <w:rFonts w:asciiTheme="majorBidi" w:hAnsiTheme="majorBidi" w:cstheme="majorBidi"/>
          <w:sz w:val="24"/>
          <w:szCs w:val="24"/>
        </w:rPr>
        <w:tab/>
      </w:r>
      <w:r w:rsidRPr="005715C7">
        <w:rPr>
          <w:rFonts w:asciiTheme="majorBidi" w:hAnsiTheme="majorBidi" w:cstheme="majorBidi"/>
          <w:sz w:val="24"/>
          <w:szCs w:val="24"/>
        </w:rPr>
        <w:tab/>
      </w:r>
      <w:r w:rsidR="00E6319A" w:rsidRPr="00DD7086">
        <w:rPr>
          <w:rFonts w:asciiTheme="majorBidi" w:hAnsiTheme="majorBidi" w:cstheme="majorBidi"/>
          <w:sz w:val="24"/>
          <w:szCs w:val="24"/>
        </w:rPr>
        <w:t>Sensitivity Factor</w:t>
      </w:r>
    </w:p>
    <w:p w:rsidR="00E6319A" w:rsidRPr="005715C7" w:rsidRDefault="00DD7086"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ψ</w:t>
      </w:r>
      <w:r w:rsidRPr="005715C7">
        <w:rPr>
          <w:rFonts w:asciiTheme="majorBidi" w:hAnsiTheme="majorBidi" w:cstheme="majorBidi"/>
          <w:sz w:val="24"/>
          <w:szCs w:val="24"/>
        </w:rPr>
        <w:tab/>
      </w:r>
      <w:r w:rsidRPr="005715C7">
        <w:rPr>
          <w:rFonts w:asciiTheme="majorBidi" w:hAnsiTheme="majorBidi" w:cstheme="majorBidi"/>
          <w:sz w:val="24"/>
          <w:szCs w:val="24"/>
        </w:rPr>
        <w:tab/>
      </w:r>
      <w:r w:rsidR="00E6319A" w:rsidRPr="005715C7">
        <w:rPr>
          <w:rFonts w:asciiTheme="majorBidi" w:hAnsiTheme="majorBidi" w:cstheme="majorBidi"/>
          <w:sz w:val="24"/>
          <w:szCs w:val="24"/>
        </w:rPr>
        <w:t>Sensitivity Level</w:t>
      </w:r>
    </w:p>
    <w:p w:rsidR="00E6319A" w:rsidRPr="005715C7" w:rsidRDefault="00E6319A"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Ø</w:t>
      </w:r>
      <w:r w:rsidR="00DD7086" w:rsidRPr="005715C7">
        <w:rPr>
          <w:rFonts w:asciiTheme="majorBidi" w:hAnsiTheme="majorBidi" w:cstheme="majorBidi"/>
          <w:sz w:val="24"/>
          <w:szCs w:val="24"/>
        </w:rPr>
        <w:tab/>
      </w:r>
      <w:r w:rsidR="00DD7086" w:rsidRPr="005715C7">
        <w:rPr>
          <w:rFonts w:asciiTheme="majorBidi" w:hAnsiTheme="majorBidi" w:cstheme="majorBidi"/>
          <w:sz w:val="24"/>
          <w:szCs w:val="24"/>
        </w:rPr>
        <w:tab/>
      </w:r>
      <w:r w:rsidRPr="005715C7">
        <w:rPr>
          <w:rFonts w:asciiTheme="majorBidi" w:hAnsiTheme="majorBidi" w:cstheme="majorBidi"/>
          <w:sz w:val="24"/>
          <w:szCs w:val="24"/>
        </w:rPr>
        <w:t>Obsolescence Value</w:t>
      </w:r>
    </w:p>
    <w:p w:rsidR="00E6319A" w:rsidRPr="005715C7" w:rsidRDefault="00DD7086"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τ</w:t>
      </w:r>
      <w:r w:rsidRPr="005715C7">
        <w:rPr>
          <w:rFonts w:asciiTheme="majorBidi" w:hAnsiTheme="majorBidi" w:cstheme="majorBidi"/>
          <w:sz w:val="24"/>
          <w:szCs w:val="24"/>
        </w:rPr>
        <w:tab/>
      </w:r>
      <w:r w:rsidRPr="005715C7">
        <w:rPr>
          <w:rFonts w:asciiTheme="majorBidi" w:hAnsiTheme="majorBidi" w:cstheme="majorBidi"/>
          <w:sz w:val="24"/>
          <w:szCs w:val="24"/>
        </w:rPr>
        <w:tab/>
        <w:t>A</w:t>
      </w:r>
      <w:r w:rsidR="00E6319A" w:rsidRPr="005715C7">
        <w:rPr>
          <w:rFonts w:asciiTheme="majorBidi" w:hAnsiTheme="majorBidi" w:cstheme="majorBidi"/>
          <w:sz w:val="24"/>
          <w:szCs w:val="24"/>
        </w:rPr>
        <w:t>ging factor</w:t>
      </w:r>
    </w:p>
    <w:p w:rsidR="00E6319A" w:rsidRPr="005715C7" w:rsidRDefault="00E6319A"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ρ</w:t>
      </w:r>
      <w:r w:rsidR="00DD7086" w:rsidRPr="005715C7">
        <w:rPr>
          <w:rFonts w:asciiTheme="majorBidi" w:hAnsiTheme="majorBidi" w:cstheme="majorBidi"/>
          <w:sz w:val="24"/>
          <w:szCs w:val="24"/>
        </w:rPr>
        <w:tab/>
      </w:r>
      <w:r w:rsidR="00DD7086" w:rsidRPr="005715C7">
        <w:rPr>
          <w:rFonts w:asciiTheme="majorBidi" w:hAnsiTheme="majorBidi" w:cstheme="majorBidi"/>
          <w:sz w:val="24"/>
          <w:szCs w:val="24"/>
        </w:rPr>
        <w:tab/>
      </w:r>
      <w:r w:rsidRPr="005715C7">
        <w:rPr>
          <w:rFonts w:asciiTheme="majorBidi" w:hAnsiTheme="majorBidi" w:cstheme="majorBidi"/>
          <w:sz w:val="24"/>
          <w:szCs w:val="24"/>
        </w:rPr>
        <w:t>Aging Participation Percentage</w:t>
      </w:r>
    </w:p>
    <w:p w:rsidR="00E6319A" w:rsidRPr="005715C7" w:rsidRDefault="00DD7086"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SG</w:t>
      </w:r>
      <w:r w:rsidRPr="005715C7">
        <w:rPr>
          <w:rFonts w:asciiTheme="majorBidi" w:hAnsiTheme="majorBidi" w:cstheme="majorBidi"/>
          <w:sz w:val="24"/>
          <w:szCs w:val="24"/>
        </w:rPr>
        <w:tab/>
      </w:r>
      <w:r w:rsidRPr="005715C7">
        <w:rPr>
          <w:rFonts w:asciiTheme="majorBidi" w:hAnsiTheme="majorBidi" w:cstheme="majorBidi"/>
          <w:sz w:val="24"/>
          <w:szCs w:val="24"/>
        </w:rPr>
        <w:tab/>
      </w:r>
      <w:r w:rsidR="00E6319A" w:rsidRPr="005715C7">
        <w:rPr>
          <w:rFonts w:asciiTheme="majorBidi" w:hAnsiTheme="majorBidi" w:cstheme="majorBidi"/>
          <w:sz w:val="24"/>
          <w:szCs w:val="24"/>
        </w:rPr>
        <w:t xml:space="preserve"> Fully-equivalent Group</w:t>
      </w:r>
    </w:p>
    <w:p w:rsidR="00E6319A" w:rsidRPr="005715C7" w:rsidRDefault="00DD7086"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SSG</w:t>
      </w:r>
      <w:r w:rsidRPr="005715C7">
        <w:rPr>
          <w:rFonts w:asciiTheme="majorBidi" w:hAnsiTheme="majorBidi" w:cstheme="majorBidi"/>
          <w:sz w:val="24"/>
          <w:szCs w:val="24"/>
        </w:rPr>
        <w:tab/>
      </w:r>
      <w:r w:rsidRPr="005715C7">
        <w:rPr>
          <w:rFonts w:asciiTheme="majorBidi" w:hAnsiTheme="majorBidi" w:cstheme="majorBidi"/>
          <w:sz w:val="24"/>
          <w:szCs w:val="24"/>
        </w:rPr>
        <w:tab/>
      </w:r>
      <w:r w:rsidR="00E6319A" w:rsidRPr="005715C7">
        <w:rPr>
          <w:rFonts w:asciiTheme="majorBidi" w:hAnsiTheme="majorBidi" w:cstheme="majorBidi"/>
          <w:sz w:val="24"/>
          <w:szCs w:val="24"/>
        </w:rPr>
        <w:t>Semi-equivalent Group</w:t>
      </w:r>
    </w:p>
    <w:p w:rsidR="00E6319A" w:rsidRPr="005715C7" w:rsidRDefault="00DD7086"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NG</w:t>
      </w:r>
      <w:r w:rsidRPr="005715C7">
        <w:rPr>
          <w:rFonts w:asciiTheme="majorBidi" w:hAnsiTheme="majorBidi" w:cstheme="majorBidi"/>
          <w:sz w:val="24"/>
          <w:szCs w:val="24"/>
        </w:rPr>
        <w:tab/>
      </w:r>
      <w:r w:rsidRPr="005715C7">
        <w:rPr>
          <w:rFonts w:asciiTheme="majorBidi" w:hAnsiTheme="majorBidi" w:cstheme="majorBidi"/>
          <w:sz w:val="24"/>
          <w:szCs w:val="24"/>
        </w:rPr>
        <w:tab/>
      </w:r>
      <w:r w:rsidR="00E6319A" w:rsidRPr="005715C7">
        <w:rPr>
          <w:rFonts w:asciiTheme="majorBidi" w:hAnsiTheme="majorBidi" w:cstheme="majorBidi"/>
          <w:sz w:val="24"/>
          <w:szCs w:val="24"/>
        </w:rPr>
        <w:t>Non-equivalent group</w:t>
      </w:r>
    </w:p>
    <w:p w:rsidR="00E6319A" w:rsidRPr="005715C7" w:rsidRDefault="00E6319A"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Ɗ</w:t>
      </w:r>
      <w:r w:rsidR="00DD7086" w:rsidRPr="005715C7">
        <w:rPr>
          <w:rFonts w:asciiTheme="majorBidi" w:hAnsiTheme="majorBidi" w:cstheme="majorBidi"/>
          <w:sz w:val="24"/>
          <w:szCs w:val="24"/>
        </w:rPr>
        <w:tab/>
      </w:r>
      <w:r w:rsidR="00DD7086" w:rsidRPr="005715C7">
        <w:rPr>
          <w:rFonts w:asciiTheme="majorBidi" w:hAnsiTheme="majorBidi" w:cstheme="majorBidi"/>
          <w:sz w:val="24"/>
          <w:szCs w:val="24"/>
        </w:rPr>
        <w:tab/>
      </w:r>
      <w:r w:rsidRPr="005715C7">
        <w:rPr>
          <w:rFonts w:asciiTheme="majorBidi" w:hAnsiTheme="majorBidi" w:cstheme="majorBidi"/>
          <w:sz w:val="24"/>
          <w:szCs w:val="24"/>
        </w:rPr>
        <w:t>Disruption</w:t>
      </w:r>
    </w:p>
    <w:p w:rsidR="00ED22E8" w:rsidRPr="005715C7" w:rsidRDefault="00ED22E8"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YARN</w:t>
      </w:r>
      <w:r w:rsidRPr="005715C7">
        <w:rPr>
          <w:rFonts w:asciiTheme="majorBidi" w:hAnsiTheme="majorBidi" w:cstheme="majorBidi"/>
          <w:sz w:val="24"/>
          <w:szCs w:val="24"/>
        </w:rPr>
        <w:tab/>
      </w:r>
      <w:r w:rsidR="00252E59" w:rsidRPr="005715C7">
        <w:rPr>
          <w:rFonts w:asciiTheme="majorBidi" w:hAnsiTheme="majorBidi" w:cstheme="majorBidi"/>
          <w:sz w:val="24"/>
          <w:szCs w:val="24"/>
        </w:rPr>
        <w:tab/>
      </w:r>
      <w:r w:rsidR="007550B1" w:rsidRPr="005715C7">
        <w:rPr>
          <w:rFonts w:asciiTheme="majorBidi" w:hAnsiTheme="majorBidi" w:cstheme="majorBidi"/>
          <w:sz w:val="24"/>
          <w:szCs w:val="24"/>
        </w:rPr>
        <w:t>Yet Another Resource Negotiator</w:t>
      </w:r>
      <w:r w:rsidRPr="005715C7">
        <w:rPr>
          <w:rFonts w:asciiTheme="majorBidi" w:hAnsiTheme="majorBidi" w:cstheme="majorBidi"/>
          <w:sz w:val="24"/>
          <w:szCs w:val="24"/>
        </w:rPr>
        <w:tab/>
      </w:r>
    </w:p>
    <w:p w:rsidR="00ED22E8" w:rsidRPr="005715C7" w:rsidRDefault="00ED22E8"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JVM</w:t>
      </w:r>
      <w:r w:rsidR="007550B1" w:rsidRPr="005715C7">
        <w:rPr>
          <w:rFonts w:asciiTheme="majorBidi" w:hAnsiTheme="majorBidi" w:cstheme="majorBidi"/>
          <w:sz w:val="24"/>
          <w:szCs w:val="24"/>
        </w:rPr>
        <w:tab/>
      </w:r>
      <w:r w:rsidR="007550B1" w:rsidRPr="005715C7">
        <w:rPr>
          <w:rFonts w:asciiTheme="majorBidi" w:hAnsiTheme="majorBidi" w:cstheme="majorBidi"/>
          <w:sz w:val="24"/>
          <w:szCs w:val="24"/>
        </w:rPr>
        <w:tab/>
        <w:t>Java Virtual Machine</w:t>
      </w:r>
    </w:p>
    <w:p w:rsidR="00ED22E8" w:rsidRPr="005715C7" w:rsidRDefault="007550B1"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 xml:space="preserve">DAG </w:t>
      </w:r>
      <w:r w:rsidRPr="005715C7">
        <w:rPr>
          <w:rFonts w:asciiTheme="majorBidi" w:hAnsiTheme="majorBidi" w:cstheme="majorBidi"/>
          <w:sz w:val="24"/>
          <w:szCs w:val="24"/>
        </w:rPr>
        <w:tab/>
      </w:r>
      <w:r w:rsidRPr="005715C7">
        <w:rPr>
          <w:rFonts w:asciiTheme="majorBidi" w:hAnsiTheme="majorBidi" w:cstheme="majorBidi"/>
          <w:sz w:val="24"/>
          <w:szCs w:val="24"/>
        </w:rPr>
        <w:tab/>
        <w:t xml:space="preserve">Directed Acyclic Graph </w:t>
      </w:r>
    </w:p>
    <w:p w:rsidR="00ED22E8" w:rsidRPr="005715C7" w:rsidRDefault="00ED22E8"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 xml:space="preserve">RDD </w:t>
      </w:r>
      <w:r w:rsidR="007550B1" w:rsidRPr="005715C7">
        <w:rPr>
          <w:rFonts w:asciiTheme="majorBidi" w:hAnsiTheme="majorBidi" w:cstheme="majorBidi"/>
          <w:sz w:val="24"/>
          <w:szCs w:val="24"/>
        </w:rPr>
        <w:tab/>
      </w:r>
      <w:r w:rsidR="007550B1" w:rsidRPr="005715C7">
        <w:rPr>
          <w:rFonts w:asciiTheme="majorBidi" w:hAnsiTheme="majorBidi" w:cstheme="majorBidi"/>
          <w:sz w:val="24"/>
          <w:szCs w:val="24"/>
        </w:rPr>
        <w:tab/>
        <w:t>Resilient Distributed Datasets</w:t>
      </w:r>
    </w:p>
    <w:p w:rsidR="00ED22E8" w:rsidRPr="005715C7" w:rsidRDefault="00ED22E8"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SAML</w:t>
      </w:r>
      <w:r w:rsidR="007550B1" w:rsidRPr="005715C7">
        <w:rPr>
          <w:rFonts w:asciiTheme="majorBidi" w:hAnsiTheme="majorBidi" w:cstheme="majorBidi"/>
          <w:sz w:val="24"/>
          <w:szCs w:val="24"/>
        </w:rPr>
        <w:tab/>
      </w:r>
      <w:r w:rsidR="007550B1" w:rsidRPr="005715C7">
        <w:rPr>
          <w:rFonts w:asciiTheme="majorBidi" w:hAnsiTheme="majorBidi" w:cstheme="majorBidi"/>
          <w:sz w:val="24"/>
          <w:szCs w:val="24"/>
        </w:rPr>
        <w:tab/>
        <w:t>Security Assertion Markup L</w:t>
      </w:r>
      <w:r w:rsidRPr="005715C7">
        <w:rPr>
          <w:rFonts w:asciiTheme="majorBidi" w:hAnsiTheme="majorBidi" w:cstheme="majorBidi"/>
          <w:sz w:val="24"/>
          <w:szCs w:val="24"/>
        </w:rPr>
        <w:t>anguage</w:t>
      </w:r>
    </w:p>
    <w:p w:rsidR="00ED22E8" w:rsidRPr="005715C7" w:rsidRDefault="007550B1"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FS</w:t>
      </w:r>
      <w:r w:rsidRPr="005715C7">
        <w:rPr>
          <w:rFonts w:asciiTheme="majorBidi" w:hAnsiTheme="majorBidi" w:cstheme="majorBidi"/>
          <w:sz w:val="24"/>
          <w:szCs w:val="24"/>
        </w:rPr>
        <w:tab/>
      </w:r>
      <w:r w:rsidRPr="005715C7">
        <w:rPr>
          <w:rFonts w:asciiTheme="majorBidi" w:hAnsiTheme="majorBidi" w:cstheme="majorBidi"/>
          <w:sz w:val="24"/>
          <w:szCs w:val="24"/>
        </w:rPr>
        <w:tab/>
        <w:t xml:space="preserve">Federation Service </w:t>
      </w:r>
      <w:r w:rsidR="00ED22E8" w:rsidRPr="005715C7">
        <w:rPr>
          <w:rFonts w:asciiTheme="majorBidi" w:hAnsiTheme="majorBidi" w:cstheme="majorBidi"/>
          <w:sz w:val="24"/>
          <w:szCs w:val="24"/>
        </w:rPr>
        <w:t xml:space="preserve"> </w:t>
      </w:r>
    </w:p>
    <w:p w:rsidR="00ED22E8" w:rsidRPr="005715C7" w:rsidRDefault="007550B1"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SP</w:t>
      </w:r>
      <w:r w:rsidRPr="005715C7">
        <w:rPr>
          <w:rFonts w:asciiTheme="majorBidi" w:hAnsiTheme="majorBidi" w:cstheme="majorBidi"/>
          <w:sz w:val="24"/>
          <w:szCs w:val="24"/>
        </w:rPr>
        <w:tab/>
      </w:r>
      <w:r w:rsidRPr="005715C7">
        <w:rPr>
          <w:rFonts w:asciiTheme="majorBidi" w:hAnsiTheme="majorBidi" w:cstheme="majorBidi"/>
          <w:sz w:val="24"/>
          <w:szCs w:val="24"/>
        </w:rPr>
        <w:tab/>
        <w:t xml:space="preserve">Service Provider </w:t>
      </w:r>
      <w:r w:rsidR="00ED22E8" w:rsidRPr="005715C7">
        <w:rPr>
          <w:rFonts w:asciiTheme="majorBidi" w:hAnsiTheme="majorBidi" w:cstheme="majorBidi"/>
          <w:sz w:val="24"/>
          <w:szCs w:val="24"/>
        </w:rPr>
        <w:t xml:space="preserve"> </w:t>
      </w:r>
    </w:p>
    <w:p w:rsidR="00ED22E8" w:rsidRPr="005715C7" w:rsidRDefault="007550B1"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 xml:space="preserve">AGUI </w:t>
      </w:r>
      <w:r w:rsidRPr="005715C7">
        <w:rPr>
          <w:rFonts w:asciiTheme="majorBidi" w:hAnsiTheme="majorBidi" w:cstheme="majorBidi"/>
          <w:sz w:val="24"/>
          <w:szCs w:val="24"/>
        </w:rPr>
        <w:tab/>
      </w:r>
      <w:r w:rsidRPr="005715C7">
        <w:rPr>
          <w:rFonts w:asciiTheme="majorBidi" w:hAnsiTheme="majorBidi" w:cstheme="majorBidi"/>
          <w:sz w:val="24"/>
          <w:szCs w:val="24"/>
        </w:rPr>
        <w:tab/>
      </w:r>
      <w:r w:rsidR="00ED22E8" w:rsidRPr="005715C7">
        <w:rPr>
          <w:rFonts w:asciiTheme="majorBidi" w:hAnsiTheme="majorBidi" w:cstheme="majorBidi"/>
          <w:sz w:val="24"/>
          <w:szCs w:val="24"/>
        </w:rPr>
        <w:t>Across</w:t>
      </w:r>
      <w:r w:rsidRPr="005715C7">
        <w:rPr>
          <w:rFonts w:asciiTheme="majorBidi" w:hAnsiTheme="majorBidi" w:cstheme="majorBidi"/>
          <w:sz w:val="24"/>
          <w:szCs w:val="24"/>
        </w:rPr>
        <w:t xml:space="preserve"> Group Unique Identifiers</w:t>
      </w:r>
    </w:p>
    <w:p w:rsidR="00ED22E8" w:rsidRPr="005715C7" w:rsidRDefault="00ED22E8"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NoSQL</w:t>
      </w:r>
      <w:r w:rsidR="007550B1" w:rsidRPr="005715C7">
        <w:rPr>
          <w:rFonts w:asciiTheme="majorBidi" w:hAnsiTheme="majorBidi" w:cstheme="majorBidi"/>
          <w:sz w:val="24"/>
          <w:szCs w:val="24"/>
        </w:rPr>
        <w:tab/>
      </w:r>
      <w:r w:rsidRPr="005715C7">
        <w:rPr>
          <w:rFonts w:asciiTheme="majorBidi" w:hAnsiTheme="majorBidi" w:cstheme="majorBidi"/>
          <w:sz w:val="24"/>
          <w:szCs w:val="24"/>
        </w:rPr>
        <w:t>Note only SQL</w:t>
      </w:r>
    </w:p>
    <w:p w:rsidR="00ED22E8" w:rsidRPr="005715C7" w:rsidRDefault="007550B1"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 xml:space="preserve">ILPG </w:t>
      </w:r>
      <w:r w:rsidRPr="005715C7">
        <w:rPr>
          <w:rFonts w:asciiTheme="majorBidi" w:hAnsiTheme="majorBidi" w:cstheme="majorBidi"/>
          <w:sz w:val="24"/>
          <w:szCs w:val="24"/>
        </w:rPr>
        <w:tab/>
      </w:r>
      <w:r w:rsidRPr="005715C7">
        <w:rPr>
          <w:rFonts w:asciiTheme="majorBidi" w:hAnsiTheme="majorBidi" w:cstheme="majorBidi"/>
          <w:sz w:val="24"/>
          <w:szCs w:val="24"/>
        </w:rPr>
        <w:tab/>
      </w:r>
      <w:r w:rsidR="00ED22E8" w:rsidRPr="005715C7">
        <w:rPr>
          <w:rFonts w:asciiTheme="majorBidi" w:hAnsiTheme="majorBidi" w:cstheme="majorBidi"/>
          <w:sz w:val="24"/>
          <w:szCs w:val="24"/>
        </w:rPr>
        <w:t>Inf</w:t>
      </w:r>
      <w:r w:rsidRPr="005715C7">
        <w:rPr>
          <w:rFonts w:asciiTheme="majorBidi" w:hAnsiTheme="majorBidi" w:cstheme="majorBidi"/>
          <w:sz w:val="24"/>
          <w:szCs w:val="24"/>
        </w:rPr>
        <w:t xml:space="preserve">ormation Loss per Privacy Gain </w:t>
      </w:r>
    </w:p>
    <w:p w:rsidR="00ED22E8" w:rsidRPr="005715C7" w:rsidRDefault="00ED22E8"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G(QID)</w:t>
      </w:r>
      <w:r w:rsidR="007550B1" w:rsidRPr="005715C7">
        <w:rPr>
          <w:rFonts w:asciiTheme="majorBidi" w:hAnsiTheme="majorBidi" w:cstheme="majorBidi"/>
          <w:sz w:val="24"/>
          <w:szCs w:val="24"/>
        </w:rPr>
        <w:tab/>
      </w:r>
      <w:r w:rsidR="005715C7" w:rsidRPr="005715C7">
        <w:rPr>
          <w:rFonts w:asciiTheme="majorBidi" w:hAnsiTheme="majorBidi" w:cstheme="majorBidi"/>
          <w:sz w:val="24"/>
          <w:szCs w:val="24"/>
        </w:rPr>
        <w:t>aggregated</w:t>
      </w:r>
      <w:r w:rsidR="007550B1" w:rsidRPr="005715C7">
        <w:rPr>
          <w:rFonts w:asciiTheme="majorBidi" w:hAnsiTheme="majorBidi" w:cstheme="majorBidi"/>
          <w:sz w:val="24"/>
          <w:szCs w:val="24"/>
        </w:rPr>
        <w:t xml:space="preserve"> </w:t>
      </w:r>
      <w:r w:rsidR="005715C7" w:rsidRPr="005715C7">
        <w:rPr>
          <w:rFonts w:asciiTheme="majorBidi" w:hAnsiTheme="majorBidi" w:cstheme="majorBidi"/>
          <w:sz w:val="24"/>
          <w:szCs w:val="24"/>
        </w:rPr>
        <w:t>Q-IDs, which contains one class  and two to four Q-ID</w:t>
      </w:r>
      <w:r w:rsidR="005715C7">
        <w:rPr>
          <w:rFonts w:asciiTheme="majorBidi" w:hAnsiTheme="majorBidi" w:cstheme="majorBidi"/>
          <w:sz w:val="24"/>
          <w:szCs w:val="24"/>
        </w:rPr>
        <w:t>s</w:t>
      </w:r>
      <w:r w:rsidR="005715C7" w:rsidRPr="005715C7">
        <w:rPr>
          <w:rFonts w:asciiTheme="majorBidi" w:hAnsiTheme="majorBidi" w:cstheme="majorBidi"/>
          <w:sz w:val="24"/>
          <w:szCs w:val="24"/>
        </w:rPr>
        <w:t xml:space="preserve"> </w:t>
      </w:r>
    </w:p>
    <w:p w:rsidR="00ED22E8" w:rsidRPr="005715C7" w:rsidRDefault="00ED22E8"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P(</w:t>
      </w:r>
      <w:r w:rsidR="007550B1" w:rsidRPr="005715C7">
        <w:rPr>
          <w:rFonts w:asciiTheme="majorBidi" w:hAnsiTheme="majorBidi" w:cstheme="majorBidi"/>
          <w:sz w:val="24"/>
          <w:szCs w:val="24"/>
        </w:rPr>
        <w:t>QID</w:t>
      </w:r>
      <w:r w:rsidRPr="005715C7">
        <w:rPr>
          <w:rFonts w:asciiTheme="majorBidi" w:hAnsiTheme="majorBidi" w:cstheme="majorBidi"/>
          <w:sz w:val="24"/>
          <w:szCs w:val="24"/>
        </w:rPr>
        <w:t>i)</w:t>
      </w:r>
      <w:r w:rsidR="005715C7">
        <w:rPr>
          <w:rFonts w:asciiTheme="majorBidi" w:hAnsiTheme="majorBidi" w:cstheme="majorBidi"/>
          <w:sz w:val="24"/>
          <w:szCs w:val="24"/>
        </w:rPr>
        <w:tab/>
        <w:t>probability of each Q-ID</w:t>
      </w:r>
    </w:p>
    <w:p w:rsidR="00ED22E8" w:rsidRPr="005715C7" w:rsidRDefault="005715C7"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 xml:space="preserve">KDC </w:t>
      </w:r>
      <w:r>
        <w:rPr>
          <w:rFonts w:asciiTheme="majorBidi" w:hAnsiTheme="majorBidi" w:cstheme="majorBidi"/>
          <w:sz w:val="24"/>
          <w:szCs w:val="24"/>
        </w:rPr>
        <w:tab/>
      </w:r>
      <w:r>
        <w:rPr>
          <w:rFonts w:asciiTheme="majorBidi" w:hAnsiTheme="majorBidi" w:cstheme="majorBidi"/>
          <w:sz w:val="24"/>
          <w:szCs w:val="24"/>
        </w:rPr>
        <w:tab/>
      </w:r>
      <w:r w:rsidR="00ED22E8" w:rsidRPr="005715C7">
        <w:rPr>
          <w:rFonts w:asciiTheme="majorBidi" w:hAnsiTheme="majorBidi" w:cstheme="majorBidi"/>
          <w:sz w:val="24"/>
          <w:szCs w:val="24"/>
        </w:rPr>
        <w:t>Key Distr</w:t>
      </w:r>
      <w:r>
        <w:rPr>
          <w:rFonts w:asciiTheme="majorBidi" w:hAnsiTheme="majorBidi" w:cstheme="majorBidi"/>
          <w:sz w:val="24"/>
          <w:szCs w:val="24"/>
        </w:rPr>
        <w:t>ibution Centre sever</w:t>
      </w:r>
    </w:p>
    <w:p w:rsidR="00ED22E8" w:rsidRPr="005715C7" w:rsidRDefault="005715C7"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 xml:space="preserve">TGS </w:t>
      </w:r>
      <w:r>
        <w:rPr>
          <w:rFonts w:asciiTheme="majorBidi" w:hAnsiTheme="majorBidi" w:cstheme="majorBidi"/>
          <w:sz w:val="24"/>
          <w:szCs w:val="24"/>
        </w:rPr>
        <w:tab/>
      </w:r>
      <w:r>
        <w:rPr>
          <w:rFonts w:asciiTheme="majorBidi" w:hAnsiTheme="majorBidi" w:cstheme="majorBidi"/>
          <w:sz w:val="24"/>
          <w:szCs w:val="24"/>
        </w:rPr>
        <w:tab/>
        <w:t>Ticket Granting Service</w:t>
      </w:r>
      <w:r w:rsidR="00ED22E8" w:rsidRPr="005715C7">
        <w:rPr>
          <w:rFonts w:asciiTheme="majorBidi" w:hAnsiTheme="majorBidi" w:cstheme="majorBidi"/>
          <w:sz w:val="24"/>
          <w:szCs w:val="24"/>
        </w:rPr>
        <w:t xml:space="preserve">  </w:t>
      </w:r>
    </w:p>
    <w:p w:rsidR="00ED22E8" w:rsidRPr="005715C7" w:rsidRDefault="005715C7" w:rsidP="00AD7C6E">
      <w:pPr>
        <w:pStyle w:val="ListParagraph"/>
        <w:widowControl w:val="0"/>
        <w:numPr>
          <w:ilvl w:val="0"/>
          <w:numId w:val="13"/>
        </w:numPr>
        <w:ind w:left="426" w:hanging="284"/>
        <w:rPr>
          <w:rFonts w:asciiTheme="majorBidi" w:hAnsiTheme="majorBidi" w:cstheme="majorBidi"/>
          <w:sz w:val="24"/>
          <w:szCs w:val="24"/>
        </w:rPr>
      </w:pPr>
      <w:r>
        <w:rPr>
          <w:rFonts w:asciiTheme="majorBidi" w:hAnsiTheme="majorBidi" w:cstheme="majorBidi"/>
          <w:sz w:val="24"/>
          <w:szCs w:val="24"/>
        </w:rPr>
        <w:t>AS</w:t>
      </w:r>
      <w:r>
        <w:rPr>
          <w:rFonts w:asciiTheme="majorBidi" w:hAnsiTheme="majorBidi" w:cstheme="majorBidi"/>
          <w:sz w:val="24"/>
          <w:szCs w:val="24"/>
        </w:rPr>
        <w:tab/>
      </w:r>
      <w:r>
        <w:rPr>
          <w:rFonts w:asciiTheme="majorBidi" w:hAnsiTheme="majorBidi" w:cstheme="majorBidi"/>
          <w:sz w:val="24"/>
          <w:szCs w:val="24"/>
        </w:rPr>
        <w:tab/>
        <w:t>Authentication Service</w:t>
      </w:r>
    </w:p>
    <w:p w:rsidR="00ED22E8" w:rsidRPr="005715C7" w:rsidRDefault="005715C7"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 xml:space="preserve">LDAP </w:t>
      </w:r>
      <w:r>
        <w:rPr>
          <w:rFonts w:asciiTheme="majorBidi" w:hAnsiTheme="majorBidi" w:cstheme="majorBidi"/>
          <w:sz w:val="24"/>
          <w:szCs w:val="24"/>
        </w:rPr>
        <w:tab/>
      </w:r>
      <w:r>
        <w:rPr>
          <w:rFonts w:asciiTheme="majorBidi" w:hAnsiTheme="majorBidi" w:cstheme="majorBidi"/>
          <w:sz w:val="24"/>
          <w:szCs w:val="24"/>
        </w:rPr>
        <w:tab/>
      </w:r>
      <w:r w:rsidR="00ED22E8" w:rsidRPr="005715C7">
        <w:rPr>
          <w:rFonts w:asciiTheme="majorBidi" w:hAnsiTheme="majorBidi" w:cstheme="majorBidi"/>
          <w:sz w:val="24"/>
          <w:szCs w:val="24"/>
        </w:rPr>
        <w:t>Lightwe</w:t>
      </w:r>
      <w:r>
        <w:rPr>
          <w:rFonts w:asciiTheme="majorBidi" w:hAnsiTheme="majorBidi" w:cstheme="majorBidi"/>
          <w:sz w:val="24"/>
          <w:szCs w:val="24"/>
        </w:rPr>
        <w:t>ight Directory Access Protocol</w:t>
      </w:r>
    </w:p>
    <w:p w:rsidR="00ED22E8" w:rsidRPr="005715C7" w:rsidRDefault="005715C7" w:rsidP="00AD7C6E">
      <w:pPr>
        <w:pStyle w:val="ListParagraph"/>
        <w:widowControl w:val="0"/>
        <w:numPr>
          <w:ilvl w:val="0"/>
          <w:numId w:val="13"/>
        </w:numPr>
        <w:ind w:left="426" w:hanging="284"/>
        <w:rPr>
          <w:rFonts w:asciiTheme="majorBidi" w:hAnsiTheme="majorBidi" w:cstheme="majorBidi"/>
          <w:sz w:val="24"/>
          <w:szCs w:val="24"/>
        </w:rPr>
      </w:pPr>
      <w:r>
        <w:rPr>
          <w:rFonts w:asciiTheme="majorBidi" w:hAnsiTheme="majorBidi" w:cstheme="majorBidi"/>
          <w:sz w:val="24"/>
          <w:szCs w:val="24"/>
        </w:rPr>
        <w:t xml:space="preserve">CF </w:t>
      </w:r>
      <w:r>
        <w:rPr>
          <w:rFonts w:asciiTheme="majorBidi" w:hAnsiTheme="majorBidi" w:cstheme="majorBidi"/>
          <w:sz w:val="24"/>
          <w:szCs w:val="24"/>
        </w:rPr>
        <w:tab/>
      </w:r>
      <w:r>
        <w:rPr>
          <w:rFonts w:asciiTheme="majorBidi" w:hAnsiTheme="majorBidi" w:cstheme="majorBidi"/>
          <w:sz w:val="24"/>
          <w:szCs w:val="24"/>
        </w:rPr>
        <w:tab/>
        <w:t xml:space="preserve">Cumulative Frequency </w:t>
      </w:r>
      <w:r w:rsidR="00ED22E8" w:rsidRPr="005715C7">
        <w:rPr>
          <w:rFonts w:asciiTheme="majorBidi" w:hAnsiTheme="majorBidi" w:cstheme="majorBidi"/>
          <w:sz w:val="24"/>
          <w:szCs w:val="24"/>
        </w:rPr>
        <w:t xml:space="preserve"> </w:t>
      </w:r>
    </w:p>
    <w:p w:rsidR="00ED22E8" w:rsidRPr="005715C7" w:rsidRDefault="005715C7" w:rsidP="00AD7C6E">
      <w:pPr>
        <w:pStyle w:val="ListParagraph"/>
        <w:widowControl w:val="0"/>
        <w:numPr>
          <w:ilvl w:val="0"/>
          <w:numId w:val="13"/>
        </w:numPr>
        <w:ind w:left="426" w:hanging="284"/>
        <w:rPr>
          <w:rFonts w:asciiTheme="majorBidi" w:hAnsiTheme="majorBidi" w:cstheme="majorBidi"/>
          <w:sz w:val="24"/>
          <w:szCs w:val="24"/>
        </w:rPr>
      </w:pPr>
      <w:r>
        <w:rPr>
          <w:rFonts w:asciiTheme="majorBidi" w:hAnsiTheme="majorBidi" w:cstheme="majorBidi"/>
          <w:sz w:val="24"/>
          <w:szCs w:val="24"/>
        </w:rPr>
        <w:t>y</w:t>
      </w:r>
      <w:r>
        <w:rPr>
          <w:rFonts w:asciiTheme="majorBidi" w:hAnsiTheme="majorBidi" w:cstheme="majorBidi"/>
          <w:sz w:val="24"/>
          <w:szCs w:val="24"/>
        </w:rPr>
        <w:tab/>
      </w:r>
      <w:r>
        <w:rPr>
          <w:rFonts w:asciiTheme="majorBidi" w:hAnsiTheme="majorBidi" w:cstheme="majorBidi"/>
          <w:sz w:val="24"/>
          <w:szCs w:val="24"/>
        </w:rPr>
        <w:tab/>
        <w:t>Regression L</w:t>
      </w:r>
      <w:r w:rsidR="00ED22E8" w:rsidRPr="005715C7">
        <w:rPr>
          <w:rFonts w:asciiTheme="majorBidi" w:hAnsiTheme="majorBidi" w:cstheme="majorBidi"/>
          <w:sz w:val="24"/>
          <w:szCs w:val="24"/>
        </w:rPr>
        <w:t>ine</w:t>
      </w:r>
      <w:r>
        <w:rPr>
          <w:rFonts w:asciiTheme="majorBidi" w:hAnsiTheme="majorBidi" w:cstheme="majorBidi"/>
          <w:sz w:val="24"/>
          <w:szCs w:val="24"/>
        </w:rPr>
        <w:t xml:space="preserve"> for </w:t>
      </w:r>
      <m:oMath>
        <m:r>
          <m:rPr>
            <m:sty m:val="p"/>
          </m:rPr>
          <w:rPr>
            <w:rFonts w:ascii="Cambria Math" w:hAnsi="Cambria Math" w:cstheme="majorBidi"/>
            <w:sz w:val="24"/>
            <w:szCs w:val="24"/>
            <w:lang w:val="en-AU"/>
          </w:rPr>
          <m:t>y</m:t>
        </m:r>
        <m:r>
          <w:rPr>
            <w:rFonts w:ascii="Cambria Math" w:hAnsi="Cambria Math" w:cstheme="majorBidi"/>
            <w:sz w:val="24"/>
            <w:szCs w:val="24"/>
            <w:lang w:val="en-AU"/>
          </w:rPr>
          <m:t>=a+βx</m:t>
        </m:r>
      </m:oMath>
    </w:p>
    <w:p w:rsidR="00ED22E8" w:rsidRPr="005715C7" w:rsidRDefault="006443C6" w:rsidP="00AD7C6E">
      <w:pPr>
        <w:pStyle w:val="ListParagraph"/>
        <w:widowControl w:val="0"/>
        <w:numPr>
          <w:ilvl w:val="0"/>
          <w:numId w:val="13"/>
        </w:numPr>
        <w:ind w:left="426" w:hanging="284"/>
        <w:rPr>
          <w:rFonts w:asciiTheme="majorBidi" w:hAnsiTheme="majorBidi" w:cstheme="majorBidi"/>
          <w:sz w:val="24"/>
          <w:szCs w:val="24"/>
        </w:rPr>
      </w:pP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008F6601">
        <w:rPr>
          <w:rFonts w:asciiTheme="majorBidi" w:eastAsiaTheme="minorEastAsia" w:hAnsiTheme="majorBidi" w:cstheme="majorBidi"/>
          <w:sz w:val="24"/>
          <w:szCs w:val="24"/>
          <w:lang w:val="en-AU"/>
        </w:rPr>
        <w:tab/>
      </w:r>
      <w:r w:rsidR="008F6601">
        <w:rPr>
          <w:rFonts w:asciiTheme="majorBidi" w:eastAsiaTheme="minorEastAsia" w:hAnsiTheme="majorBidi" w:cstheme="majorBidi"/>
          <w:sz w:val="24"/>
          <w:szCs w:val="24"/>
          <w:lang w:val="en-AU"/>
        </w:rPr>
        <w:tab/>
      </w:r>
      <w:r w:rsidR="009458BA" w:rsidRPr="009458BA">
        <w:rPr>
          <w:rFonts w:asciiTheme="majorBidi" w:hAnsiTheme="majorBidi" w:cstheme="majorBidi"/>
          <w:i/>
          <w:iCs/>
          <w:sz w:val="24"/>
          <w:szCs w:val="24"/>
        </w:rPr>
        <w:t>k</w:t>
      </w:r>
      <w:r w:rsidR="00ED22E8" w:rsidRPr="005715C7">
        <w:rPr>
          <w:rFonts w:asciiTheme="majorBidi" w:hAnsiTheme="majorBidi" w:cstheme="majorBidi"/>
          <w:sz w:val="24"/>
          <w:szCs w:val="24"/>
        </w:rPr>
        <w:t xml:space="preserve"> percentage value </w:t>
      </w:r>
    </w:p>
    <w:p w:rsidR="00ED22E8" w:rsidRPr="008F6601" w:rsidRDefault="008F6601" w:rsidP="00AD7C6E">
      <w:pPr>
        <w:pStyle w:val="ListParagraph"/>
        <w:widowControl w:val="0"/>
        <w:numPr>
          <w:ilvl w:val="0"/>
          <w:numId w:val="13"/>
        </w:numPr>
        <w:ind w:left="426" w:hanging="284"/>
        <w:rPr>
          <w:rFonts w:asciiTheme="majorBidi" w:hAnsiTheme="majorBidi" w:cstheme="majorBidi"/>
          <w:sz w:val="24"/>
          <w:szCs w:val="24"/>
        </w:rPr>
      </w:pPr>
      <w:r w:rsidRPr="005715C7">
        <w:rPr>
          <w:rFonts w:asciiTheme="majorBidi" w:hAnsiTheme="majorBidi" w:cstheme="majorBidi"/>
          <w:sz w:val="24"/>
          <w:szCs w:val="24"/>
        </w:rPr>
        <w:t xml:space="preserve">ϒ </w:t>
      </w:r>
      <w:r>
        <w:rPr>
          <w:rFonts w:asciiTheme="majorBidi" w:hAnsiTheme="majorBidi" w:cstheme="majorBidi"/>
          <w:sz w:val="24"/>
          <w:szCs w:val="24"/>
        </w:rPr>
        <w:tab/>
      </w:r>
      <w:r>
        <w:rPr>
          <w:rFonts w:asciiTheme="majorBidi" w:hAnsiTheme="majorBidi" w:cstheme="majorBidi"/>
          <w:sz w:val="24"/>
          <w:szCs w:val="24"/>
        </w:rPr>
        <w:tab/>
      </w:r>
      <w:r w:rsidR="00ED22E8" w:rsidRPr="005715C7">
        <w:rPr>
          <w:rFonts w:asciiTheme="majorBidi" w:hAnsiTheme="majorBidi" w:cstheme="majorBidi"/>
          <w:sz w:val="24"/>
          <w:szCs w:val="24"/>
        </w:rPr>
        <w:t>numbe</w:t>
      </w:r>
      <w:r>
        <w:rPr>
          <w:rFonts w:asciiTheme="majorBidi" w:hAnsiTheme="majorBidi" w:cstheme="majorBidi"/>
          <w:sz w:val="24"/>
          <w:szCs w:val="24"/>
        </w:rPr>
        <w:t>r of created groups</w:t>
      </w:r>
    </w:p>
    <w:p w:rsidR="001061A7" w:rsidRDefault="001061A7">
      <w:pPr>
        <w:rPr>
          <w:lang w:val="en-AU"/>
        </w:rPr>
      </w:pPr>
      <w:r>
        <w:rPr>
          <w:lang w:val="en-AU"/>
        </w:rPr>
        <w:lastRenderedPageBreak/>
        <w:br w:type="page"/>
      </w:r>
    </w:p>
    <w:p w:rsidR="005B3697" w:rsidRDefault="005B3697" w:rsidP="001061A7">
      <w:pPr>
        <w:rPr>
          <w:lang w:val="en-AU"/>
        </w:rPr>
        <w:sectPr w:rsidR="005B3697" w:rsidSect="00CF2732">
          <w:headerReference w:type="default" r:id="rId10"/>
          <w:pgSz w:w="12240" w:h="15840"/>
          <w:pgMar w:top="1440" w:right="1440" w:bottom="1440" w:left="2268" w:header="720" w:footer="720" w:gutter="0"/>
          <w:pgNumType w:fmt="upperRoman" w:start="1"/>
          <w:cols w:space="720"/>
          <w:docGrid w:linePitch="360"/>
        </w:sectPr>
      </w:pPr>
    </w:p>
    <w:p w:rsidR="00B150AC" w:rsidRPr="004C17BC" w:rsidRDefault="0049624B" w:rsidP="00A56C23">
      <w:pPr>
        <w:pStyle w:val="Heading1"/>
        <w:rPr>
          <w:lang w:val="en-AU"/>
        </w:rPr>
      </w:pPr>
      <w:bookmarkStart w:id="8" w:name="_Toc507306469"/>
      <w:r>
        <w:rPr>
          <w:lang w:val="en-AU"/>
        </w:rPr>
        <w:lastRenderedPageBreak/>
        <w:t xml:space="preserve">- </w:t>
      </w:r>
      <w:r w:rsidR="00B150AC" w:rsidRPr="004C17BC">
        <w:rPr>
          <w:lang w:val="en-AU"/>
        </w:rPr>
        <w:t>INTRODUCTION</w:t>
      </w:r>
      <w:bookmarkEnd w:id="8"/>
    </w:p>
    <w:p w:rsidR="00B150AC" w:rsidRPr="004C17BC" w:rsidRDefault="00B150AC" w:rsidP="00B150AC">
      <w:pPr>
        <w:spacing w:line="360" w:lineRule="auto"/>
        <w:rPr>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noProof/>
          <w:sz w:val="24"/>
          <w:szCs w:val="24"/>
          <w:lang w:val="en-AU"/>
        </w:rPr>
        <w:t xml:space="preserve">Big Data is a new technology trend has become a fact as a reason of the massive data growth in the recent past. </w:t>
      </w:r>
      <w:r w:rsidRPr="004C17BC">
        <w:rPr>
          <w:rFonts w:asciiTheme="majorBidi" w:hAnsiTheme="majorBidi" w:cstheme="majorBidi"/>
          <w:sz w:val="24"/>
          <w:szCs w:val="24"/>
          <w:lang w:val="en-AU"/>
        </w:rPr>
        <w:t xml:space="preserve">Digital data can be obtained from a number of quantitative and qualitative data sources, including smart phones, radio frequency identification sensors, Internet of Things, driver trackers, smart watches, smart glasses, embeddable, video recordings, audio recordings, radar, navigation sequences, cheap storages, </w:t>
      </w:r>
      <w:r w:rsidR="00195BD8">
        <w:rPr>
          <w:rFonts w:asciiTheme="majorBidi" w:hAnsiTheme="majorBidi" w:cstheme="majorBidi"/>
          <w:sz w:val="24"/>
          <w:szCs w:val="24"/>
          <w:lang w:val="en-AU"/>
        </w:rPr>
        <w:t>c</w:t>
      </w:r>
      <w:r w:rsidRPr="004C17BC">
        <w:rPr>
          <w:rFonts w:asciiTheme="majorBidi" w:hAnsiTheme="majorBidi" w:cstheme="majorBidi"/>
          <w:sz w:val="24"/>
          <w:szCs w:val="24"/>
          <w:lang w:val="en-AU"/>
        </w:rPr>
        <w:t>loud services, social websites, tablets, and others.</w:t>
      </w:r>
      <w:r w:rsidRPr="004C17BC">
        <w:rPr>
          <w:rFonts w:asciiTheme="majorBidi" w:hAnsiTheme="majorBidi" w:cstheme="majorBidi"/>
          <w:noProof/>
          <w:sz w:val="24"/>
          <w:szCs w:val="24"/>
          <w:lang w:val="en-AU"/>
        </w:rPr>
        <w:t xml:space="preserve"> </w:t>
      </w:r>
      <w:r w:rsidRPr="004C17BC">
        <w:rPr>
          <w:rFonts w:asciiTheme="majorBidi" w:hAnsiTheme="majorBidi" w:cstheme="majorBidi"/>
          <w:sz w:val="24"/>
          <w:szCs w:val="24"/>
          <w:lang w:val="en-AU"/>
        </w:rPr>
        <w:t xml:space="preserve">The International Data Corporation estimates that, on a world-wide basis, the total amount of digital data created and replicated each year has grown exponentially from 1 Zettabyte (1,000,000 Petabyte)  in 2010 to 15 Zettabyte in 2017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&lt;EndNote&gt;&lt;Cite&gt;&lt;Author&gt;Tien&lt;/Author&gt;&lt;Year&gt;2017&lt;/Year&gt;&lt;RecNum&gt;219&lt;/RecNum&gt;&lt;DisplayText&gt;[1]&lt;/DisplayText&gt;&lt;record&gt;&lt;rec-number&gt;219&lt;/rec-number&gt;&lt;foreign-keys&gt;&lt;key app="EN" db-id="vetvtft0yx0fane2vthpe02ttza59fr5d5zt" timestamp="1492166505"&gt;219&lt;/key&gt;&lt;/foreign-keys&gt;&lt;ref-type name="Journal Article"&gt;17&lt;/ref-type&gt;&lt;contributors&gt;&lt;authors&gt;&lt;author&gt;Tien, James M&lt;/author&gt;&lt;/authors&gt;&lt;/contributors&gt;&lt;titles&gt;&lt;title&gt;The Sputnik of servgoods: Autonomous vehicles&lt;/title&gt;&lt;secondary-title&gt;Journal of Systems Science and Systems Engineering&lt;/secondary-title&gt;&lt;/titles&gt;&lt;periodical&gt;&lt;full-title&gt;Journal of Systems Science and Systems Engineering&lt;/full-title&gt;&lt;/periodical&gt;&lt;pages&gt;1-30&lt;/pages&gt;&lt;dates&gt;&lt;year&gt;2017&lt;/year&gt;&lt;/dates&gt;&lt;isbn&gt;1004-3756&lt;/isbn&gt;&lt;urls&gt;&lt;/urls&gt;&lt;/record&gt;&lt;/Cite&gt;&lt;/EndNote&gt;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[1]</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There is no rigorous definition of big data. However, the term big data refers to the massive amount of digital information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&lt;EndNote&gt;&lt;Cite&gt;&lt;Author&gt;Jinzhu Kong&lt;/Author&gt;&lt;Year&gt;2010&lt;/Year&gt;&lt;RecNum&gt;27&lt;/RecNum&gt;&lt;DisplayText&gt;[2]&lt;/DisplayText&gt;&lt;record&gt;&lt;rec-number&gt;27&lt;/rec-number&gt;&lt;foreign-keys&gt;&lt;key app="EN" db-id="vetvtft0yx0fane2vthpe02ttza59fr5d5zt" timestamp="1415096372"&gt;27&lt;/key&gt;&lt;/foreign-keys&gt;&lt;ref-type name="Generic"&gt;13&lt;/ref-type&gt;&lt;contributors&gt;&lt;authors&gt;&lt;author&gt;Jinzhu Kong, Jinzhu Kong&lt;/author&gt;&lt;/authors&gt;&lt;/contributors&gt;&lt;titles&gt;&lt;title&gt;A Practical Approach to Improve the Data Privacy of Virtual Machines&lt;/title&gt;&lt;/titles&gt;&lt;pages&gt;936-941&lt;/pages&gt;&lt;dates&gt;&lt;year&gt;2010&lt;/year&gt;&lt;/dates&gt;&lt;urls&gt;&lt;/urls&gt;&lt;electronic-resource-num&gt;10.1109/CIT.2010.173&lt;/electronic-resource-num&gt;&lt;/record&gt;&lt;/Cite&gt;&lt;/EndNote&gt;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[2]</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Two major specifications distinguish big data from the conventional data: Online Transaction Processing scaling (OLTP), and Online Analytical Processing (OLAP). OLTP presents the storing and </w:t>
      </w:r>
      <w:r w:rsidRPr="004C17BC">
        <w:rPr>
          <w:rFonts w:asciiTheme="majorBidi" w:hAnsiTheme="majorBidi" w:cstheme="majorBidi"/>
          <w:noProof/>
          <w:sz w:val="24"/>
          <w:szCs w:val="24"/>
          <w:lang w:val="en-AU"/>
        </w:rPr>
        <w:t>retrieving,</w:t>
      </w:r>
      <w:r w:rsidRPr="004C17BC">
        <w:rPr>
          <w:rFonts w:asciiTheme="majorBidi" w:hAnsiTheme="majorBidi" w:cstheme="majorBidi"/>
          <w:sz w:val="24"/>
          <w:szCs w:val="24"/>
          <w:lang w:val="en-AU"/>
        </w:rPr>
        <w:t xml:space="preserve"> while OLAP presents data analytics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&lt;EndNote&gt;&lt;Cite&gt;&lt;Author&gt;Alam&lt;/Author&gt;&lt;Year&gt;2014&lt;/Year&gt;&lt;RecNum&gt;78&lt;/RecNum&gt;&lt;DisplayText&gt;[3]&lt;/DisplayText&gt;&lt;record&gt;&lt;rec-number&gt;78&lt;/rec-number&gt;&lt;foreign-keys&gt;&lt;key app="EN" db-id="vetvtft0yx0fane2vthpe02ttza59fr5d5zt" timestamp="1430878351"&gt;78&lt;/key&gt;&lt;/foreign-keys&gt;&lt;ref-type name="Book"&gt;6&lt;/ref-type&gt;&lt;contributors&gt;&lt;authors&gt;&lt;author&gt;Alam, Maqsood author&lt;/author&gt;&lt;/authors&gt;&lt;secondary-authors&gt;&lt;author&gt;Muley, Aalok author&lt;/author&gt;&lt;author&gt;Joshi, Ashok author&lt;/author&gt;&lt;author&gt;Kadaru, Chaitanya author&lt;/author&gt;&lt;/secondary-authors&gt;&lt;/contributors&gt;&lt;titles&gt;&lt;title&gt;Oracle NoSQL database : real-time big data management for the enterprise&lt;/title&gt;&lt;/titles&gt;&lt;keywords&gt;&lt;keyword&gt;Database management&lt;/keyword&gt;&lt;keyword&gt;Non-relational databases&lt;/keyword&gt;&lt;keyword&gt;Big data&lt;/keyword&gt;&lt;keyword&gt;Business -- Databases&lt;/keyword&gt;&lt;keyword&gt;Oracle (Computer file)&lt;/keyword&gt;&lt;/keywords&gt;&lt;dates&gt;&lt;year&gt;2014&lt;/year&gt;&lt;/dates&gt;&lt;publisher&gt;New York : McGraw-Hill Education, 2014&lt;/publisher&gt;&lt;urls&gt;&lt;/urls&gt;&lt;/record&gt;&lt;/Cite&gt;&lt;/EndNote&gt;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These two features can be gained by using a distributed environment, where many computers process the data in a parallel time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&lt;EndNote&gt;&lt;Cite&gt;&lt;Author&gt;Demchenko&lt;/Author&gt;&lt;Year&gt;2013&lt;/Year&gt;&lt;RecNum&gt;140&lt;/RecNum&gt;&lt;DisplayText&gt;[4]&lt;/DisplayText&gt;&lt;record&gt;&lt;rec-number&gt;140&lt;/rec-number&gt;&lt;foreign-keys&gt;&lt;key app="EN" db-id="vetvtft0yx0fane2vthpe02ttza59fr5d5zt" timestamp="1458569163"&gt;140&lt;/key&gt;&lt;/foreign-keys&gt;&lt;ref-type name="Generic"&gt;13&lt;/ref-type&gt;&lt;contributors&gt;&lt;authors&gt;&lt;author&gt;Demchenko, Yuri&lt;/author&gt;&lt;author&gt;Grosso, Paola&lt;/author&gt;&lt;author&gt;de Laat, Cees&lt;/author&gt;&lt;author&gt;Membrey, Peter&lt;/author&gt;&lt;/authors&gt;&lt;/contributors&gt;&lt;titles&gt;&lt;title&gt;Addressing big data issues in Scientific Data Infrastructure&lt;/title&gt;&lt;/titles&gt;&lt;pages&gt;48-55&lt;/pages&gt;&lt;keywords&gt;&lt;keyword&gt;Components, Circuits, Devices and Systems&lt;/keyword&gt;&lt;keyword&gt;Communication, Networking and Broadcast Technologies&lt;/keyword&gt;&lt;keyword&gt;Computing and Processing&lt;/keyword&gt;&lt;/keywords&gt;&lt;dates&gt;&lt;year&gt;2013&lt;/year&gt;&lt;/dates&gt;&lt;urls&gt;&lt;/urls&gt;&lt;electronic-resource-num&gt;10.1109/CTS.2013.6567203&lt;/electronic-resource-num&gt;&lt;/record&gt;&lt;/Cite&gt;&lt;/EndNote&gt;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[4]</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Big data needs to be stored, retrieved and </w:t>
      </w:r>
      <w:r w:rsidR="006D457B" w:rsidRPr="004C17BC">
        <w:rPr>
          <w:rFonts w:asciiTheme="majorBidi" w:hAnsiTheme="majorBidi" w:cstheme="majorBidi"/>
          <w:sz w:val="24"/>
          <w:szCs w:val="24"/>
          <w:lang w:val="en-AU"/>
        </w:rPr>
        <w:t>analysed</w:t>
      </w:r>
      <w:r w:rsidRPr="004C17BC">
        <w:rPr>
          <w:rFonts w:asciiTheme="majorBidi" w:hAnsiTheme="majorBidi" w:cstheme="majorBidi"/>
          <w:sz w:val="24"/>
          <w:szCs w:val="24"/>
          <w:lang w:val="en-AU"/>
        </w:rPr>
        <w:t xml:space="preserve">. Thus, data analytics is one part of big data processes. Data is beneficial when it is </w:t>
      </w:r>
      <w:r w:rsidR="006D457B" w:rsidRPr="004C17BC">
        <w:rPr>
          <w:rFonts w:asciiTheme="majorBidi" w:hAnsiTheme="majorBidi" w:cstheme="majorBidi"/>
          <w:sz w:val="24"/>
          <w:szCs w:val="24"/>
          <w:lang w:val="en-AU"/>
        </w:rPr>
        <w:t>analysed</w:t>
      </w:r>
      <w:r w:rsidRPr="004C17BC">
        <w:rPr>
          <w:rFonts w:asciiTheme="majorBidi" w:hAnsiTheme="majorBidi" w:cstheme="majorBidi"/>
          <w:sz w:val="24"/>
          <w:szCs w:val="24"/>
          <w:lang w:val="en-AU"/>
        </w:rPr>
        <w:t xml:space="preserve">, so users gain more information, and are able to understand the bigger picture of the business activities. Hence, the term data analytics is involved with the big data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&lt;EndNote&gt;&lt;Cite&gt;&lt;Author&gt;Mayer-Schönberger&lt;/Author&gt;&lt;Year&gt;2013&lt;/Year&gt;&lt;RecNum&gt;139&lt;/RecNum&gt;&lt;DisplayText&gt;[5]&lt;/DisplayText&gt;&lt;record&gt;&lt;rec-number&gt;139&lt;/rec-number&gt;&lt;foreign-keys&gt;&lt;key app="EN" db-id="vetvtft0yx0fane2vthpe02ttza59fr5d5zt" timestamp="1458554867"&gt;139&lt;/key&gt;&lt;/foreign-keys&gt;&lt;ref-type name="Book"&gt;6&lt;/ref-type&gt;&lt;contributors&gt;&lt;authors&gt;&lt;author&gt;Mayer-Schönberger, Viktor&lt;/author&gt;&lt;author&gt;Cukier, Kenneth&lt;/author&gt;&lt;/authors&gt;&lt;/contributors&gt;&lt;titles&gt;&lt;title&gt;Big data: A revolution that will transform how we live, work, and think&lt;/title&gt;&lt;/titles&gt;&lt;dates&gt;&lt;year&gt;2013&lt;/year&gt;&lt;/dates&gt;&lt;publisher&gt;Houghton Mifflin Harcourt&lt;/publisher&gt;&lt;isbn&gt;0544002695&lt;/isbn&gt;&lt;urls&gt;&lt;/urls&gt;&lt;/record&gt;&lt;/Cite&gt;&lt;/EndNote&gt;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[5]</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50AC" w:rsidRPr="004C17BC" w:rsidRDefault="00B150AC" w:rsidP="007418A5">
      <w:pPr>
        <w:spacing w:line="360" w:lineRule="auto"/>
        <w:jc w:val="both"/>
        <w:rPr>
          <w:rFonts w:ascii="Helvetica Neue" w:hAnsi="Helvetica Neue"/>
          <w:color w:val="FF0000"/>
          <w:sz w:val="21"/>
          <w:szCs w:val="21"/>
          <w:shd w:val="clear" w:color="auto" w:fill="FFFFFF"/>
          <w:lang w:val="en-AU"/>
        </w:rPr>
      </w:pPr>
      <w:r w:rsidRPr="004C17BC">
        <w:rPr>
          <w:rFonts w:asciiTheme="majorBidi" w:hAnsiTheme="majorBidi" w:cstheme="majorBidi"/>
          <w:sz w:val="24"/>
          <w:szCs w:val="24"/>
          <w:lang w:val="en-AU"/>
        </w:rPr>
        <w:t xml:space="preserve">Data analysis has a spanning multiple disciplines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&lt;EndNote&gt;&lt;Cite&gt;&lt;Author&gt;Dwork&lt;/Author&gt;&lt;Year&gt;2010&lt;/Year&gt;&lt;RecNum&gt;95&lt;/RecNum&gt;&lt;DisplayText&gt;[6]&lt;/DisplayText&gt;&lt;record&gt;&lt;rec-number&gt;95&lt;/rec-number&gt;&lt;foreign-keys&gt;&lt;key app="EN" db-id="vetvtft0yx0fane2vthpe02ttza59fr5d5zt" timestamp="1442065182"&gt;95&lt;/key&gt;&lt;/foreign-keys&gt;&lt;ref-type name="Journal Article"&gt;17&lt;/ref-type&gt;&lt;contributors&gt;&lt;authors&gt;&lt;author&gt;Cynthia Dwork&lt;/author&gt;&lt;/authors&gt;&lt;/contributors&gt;&lt;titles&gt;&lt;title&gt;Differential Privacy&lt;/title&gt;&lt;secondary-title&gt;Microsoft&lt;/secondary-title&gt;&lt;/titles&gt;&lt;periodical&gt;&lt;full-title&gt;Microsoft&lt;/full-title&gt;&lt;/periodical&gt;&lt;dates&gt;&lt;year&gt;2010&lt;/year&gt;&lt;/dates&gt;&lt;urls&gt;&lt;related-urls&gt;&lt;url&gt;http://research.microsoft.com/pubs/64346/dwork.pdf&lt;/url&gt;&lt;/related-urls&gt;&lt;/urls&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[6]</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Analytics term is becoming an essential part of Information Technology business such as; medical, financial, industrial, transportation, government intelligence, and more. Consider data analytics as a prominent tool to monetize business data. Medical organizations request medical data of patients, hospitals, tools and equipment to find the best method of improving their business, and developing medicine and tools. Commercial side is not the only part of data analytics. In 2009, the American </w:t>
      </w:r>
      <w:r w:rsidR="00623E49" w:rsidRPr="004C17BC">
        <w:rPr>
          <w:rFonts w:asciiTheme="majorBidi" w:hAnsiTheme="majorBidi" w:cstheme="majorBidi"/>
          <w:sz w:val="24"/>
          <w:szCs w:val="24"/>
          <w:lang w:val="en-AU"/>
        </w:rPr>
        <w:t>centres</w:t>
      </w:r>
      <w:r w:rsidRPr="004C17BC">
        <w:rPr>
          <w:rFonts w:asciiTheme="majorBidi" w:hAnsiTheme="majorBidi" w:cstheme="majorBidi"/>
          <w:sz w:val="24"/>
          <w:szCs w:val="24"/>
          <w:lang w:val="en-AU"/>
        </w:rPr>
        <w:t xml:space="preserve"> for Disease Control and Prevention (CDC) has failed to track the H1N1 disease around the United States in a real-time. The disease was spreading everywhere, and threatening the public health. Collected information from patients are </w:t>
      </w:r>
      <w:r w:rsidRPr="004C17BC">
        <w:rPr>
          <w:rFonts w:asciiTheme="majorBidi" w:hAnsiTheme="majorBidi" w:cstheme="majorBidi"/>
          <w:sz w:val="24"/>
          <w:szCs w:val="24"/>
          <w:lang w:val="en-AU"/>
        </w:rPr>
        <w:lastRenderedPageBreak/>
        <w:t xml:space="preserve">two to three weeks lag. Google </w:t>
      </w:r>
      <w:r w:rsidR="004E6DA4" w:rsidRPr="004C17BC">
        <w:rPr>
          <w:rFonts w:asciiTheme="majorBidi" w:hAnsiTheme="majorBidi" w:cstheme="majorBidi"/>
          <w:sz w:val="24"/>
          <w:szCs w:val="24"/>
          <w:lang w:val="en-AU"/>
        </w:rPr>
        <w:t>analysed</w:t>
      </w:r>
      <w:r w:rsidRPr="004C17BC">
        <w:rPr>
          <w:rFonts w:asciiTheme="majorBidi" w:hAnsiTheme="majorBidi" w:cstheme="majorBidi"/>
          <w:sz w:val="24"/>
          <w:szCs w:val="24"/>
          <w:lang w:val="en-AU"/>
        </w:rPr>
        <w:t xml:space="preserve"> over 50 million common search terms for Americans, and accurately tracked the areas infected by the flu virus by what people searched for on the Internet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&lt;EndNote&gt;&lt;Cite&gt;&lt;Author&gt;Mayer-Schönberger&lt;/Author&gt;&lt;Year&gt;2013&lt;/Year&gt;&lt;RecNum&gt;147&lt;/RecNum&gt;&lt;DisplayText&gt;[7]&lt;/DisplayText&gt;&lt;record&gt;&lt;rec-number&gt;147&lt;/rec-number&gt;&lt;foreign-keys&gt;&lt;key app="EN" db-id="vetvtft0yx0fane2vthpe02ttza59fr5d5zt" timestamp="1464056667"&gt;147&lt;/key&gt;&lt;/foreign-keys&gt;&lt;ref-type name="Book"&gt;6&lt;/ref-type&gt;&lt;contributors&gt;&lt;authors&gt;&lt;author&gt;Mayer-Schönberger, Viktor&lt;/author&gt;&lt;/authors&gt;&lt;secondary-authors&gt;&lt;author&gt;Cukier, Kenneth&lt;/author&gt;&lt;author&gt;ebrary, Inc&lt;/author&gt;&lt;/secondary-authors&gt;&lt;/contributors&gt;&lt;titles&gt;&lt;title&gt;Big data a revolution that will transform how we live, work, and think&lt;/title&gt;&lt;/titles&gt;&lt;keywords&gt;&lt;keyword&gt;Big data -- Social aspects&lt;/keyword&gt;&lt;keyword&gt;Internet -- Social aspects&lt;/keyword&gt;&lt;keyword&gt;Electronic information resources -- Social aspects&lt;/keyword&gt;&lt;keyword&gt;Technological innovations -- Social aspects&lt;/keyword&gt;&lt;keyword&gt;Social change&lt;/keyword&gt;&lt;/keywords&gt;&lt;dates&gt;&lt;year&gt;2013&lt;/year&gt;&lt;/dates&gt;&lt;pub-location&gt;Boston&lt;/pub-location&gt;&lt;publisher&gt;Boston : Houghton Mifflin Harcourt&lt;/publisher&gt;&lt;urls&gt;&lt;/urls&gt;&lt;/record&gt;&lt;/Cite&gt;&lt;/EndNote&gt;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Banks rely on data analytics to develop their customer relationship, mortgage management, risk assessments, and fraud inspection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&lt;EndNote&gt;&lt;Cite&gt;&lt;Author&gt;Bholat&lt;/Author&gt;&lt;Year&gt;2015&lt;/Year&gt;&lt;RecNum&gt;224&lt;/RecNum&gt;&lt;DisplayText&gt;[8]&lt;/DisplayText&gt;&lt;record&gt;&lt;rec-number&gt;224&lt;/rec-number&gt;&lt;foreign-keys&gt;&lt;key app="EN" db-id="vetvtft0yx0fane2vthpe02ttza59fr5d5zt" timestamp="1497196438"&gt;224&lt;/key&gt;&lt;/foreign-keys&gt;&lt;ref-type name="Journal Article"&gt;17&lt;/ref-type&gt;&lt;contributors&gt;&lt;authors&gt;&lt;author&gt;Bholat, David&lt;/author&gt;&lt;/authors&gt;&lt;/contributors&gt;&lt;titles&gt;&lt;title&gt;Big data and central banks&lt;/title&gt;&lt;secondary-title&gt;Big Data &amp;amp; Society&lt;/secondary-title&gt;&lt;/titles&gt;&lt;periodical&gt;&lt;full-title&gt;Big Data &amp;amp; Society&lt;/full-title&gt;&lt;/periodical&gt;&lt;pages&gt;2053951715579469&lt;/pages&gt;&lt;volume&gt;2&lt;/volume&gt;&lt;number&gt;1&lt;/number&gt;&lt;dates&gt;&lt;year&gt;2015&lt;/year&gt;&lt;/dates&gt;&lt;isbn&gt;2053-9517&lt;/isbn&gt;&lt;urls&gt;&lt;/urls&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[8]</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Data analysis manifests a new exploitation for the recent technology, which supports a real-time collaboration between customers and business. Numerous companies have established their businesses based on the collected data from the collaboration between customers and companies. Facebook, and Uber are one clear example, where customers interact recursively with the business provider. The applications provided by the smart phones induce such an interactivity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&lt;EndNote&gt;&lt;Cite&gt;&lt;Author&gt;Varian&lt;/Author&gt;&lt;Year&gt;2014&lt;/Year&gt;&lt;RecNum&gt;223&lt;/RecNum&gt;&lt;DisplayText&gt;[9]&lt;/DisplayText&gt;&lt;record&gt;&lt;rec-number&gt;223&lt;/rec-number&gt;&lt;foreign-keys&gt;&lt;key app="EN" db-id="vetvtft0yx0fane2vthpe02ttza59fr5d5zt" timestamp="1496809219"&gt;223&lt;/key&gt;&lt;/foreign-keys&gt;&lt;ref-type name="Journal Article"&gt;17&lt;/ref-type&gt;&lt;contributors&gt;&lt;authors&gt;&lt;author&gt;Varian, Hal R&lt;/author&gt;&lt;/authors&gt;&lt;/contributors&gt;&lt;titles&gt;&lt;title&gt;Beyond big data&lt;/title&gt;&lt;secondary-title&gt;Business Economics&lt;/secondary-title&gt;&lt;/titles&gt;&lt;periodical&gt;&lt;full-title&gt;Business Economics&lt;/full-title&gt;&lt;/periodical&gt;&lt;pages&gt;27-31&lt;/pages&gt;&lt;volume&gt;49&lt;/volume&gt;&lt;number&gt;1&lt;/number&gt;&lt;dates&gt;&lt;year&gt;2014&lt;/year&gt;&lt;/dates&gt;&lt;isbn&gt;0007-666X&lt;/isbn&gt;&lt;urls&gt;&lt;/urls&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sz w:val="24"/>
          <w:szCs w:val="24"/>
          <w:lang w:val="en-AU"/>
        </w:rPr>
        <w:t>[9]</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r w:rsidRPr="007418A5">
        <w:rPr>
          <w:rFonts w:asciiTheme="majorBidi" w:hAnsiTheme="majorBidi" w:cstheme="majorBidi"/>
          <w:sz w:val="24"/>
          <w:szCs w:val="24"/>
          <w:lang w:val="en-AU"/>
        </w:rPr>
        <w:t xml:space="preserve">  </w:t>
      </w:r>
      <w:r w:rsidR="007418A5" w:rsidRPr="007418A5">
        <w:rPr>
          <w:rFonts w:asciiTheme="majorBidi" w:hAnsiTheme="majorBidi" w:cstheme="majorBidi"/>
          <w:sz w:val="24"/>
          <w:szCs w:val="24"/>
          <w:lang w:val="en-AU"/>
        </w:rPr>
        <w:t>New technologies such as Internet of Things, smart cities, machine learning</w:t>
      </w:r>
      <w:r w:rsidR="007418A5">
        <w:rPr>
          <w:rFonts w:asciiTheme="majorBidi" w:hAnsiTheme="majorBidi" w:cstheme="majorBidi"/>
          <w:sz w:val="24"/>
          <w:szCs w:val="24"/>
          <w:lang w:val="en-AU"/>
        </w:rPr>
        <w:t>,</w:t>
      </w:r>
      <w:r w:rsidR="007418A5" w:rsidRPr="007418A5">
        <w:rPr>
          <w:rFonts w:asciiTheme="majorBidi" w:hAnsiTheme="majorBidi" w:cstheme="majorBidi"/>
          <w:sz w:val="24"/>
          <w:szCs w:val="24"/>
          <w:lang w:val="en-AU"/>
        </w:rPr>
        <w:t xml:space="preserve"> and others, rely on data analytics as a major data provider.</w:t>
      </w:r>
      <w:r w:rsidR="007418A5">
        <w:rPr>
          <w:rFonts w:ascii="Helvetica Neue" w:hAnsi="Helvetica Neue"/>
          <w:color w:val="FF0000"/>
          <w:sz w:val="21"/>
          <w:szCs w:val="21"/>
          <w:shd w:val="clear" w:color="auto" w:fill="FFFFFF"/>
          <w:lang w:val="en-AU"/>
        </w:rPr>
        <w:t xml:space="preserve"> </w:t>
      </w:r>
      <w:r w:rsidRPr="004C17BC">
        <w:rPr>
          <w:rFonts w:ascii="Helvetica Neue" w:hAnsi="Helvetica Neue"/>
          <w:color w:val="FF0000"/>
          <w:sz w:val="21"/>
          <w:szCs w:val="21"/>
          <w:shd w:val="clear" w:color="auto" w:fill="FFFFFF"/>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Data analytics aims to provide statistical information as a whole, while protecting the privacy of the individuals in the dataset. However, privacy attacks in data analytics is a major concern, which emerged a need for protection policies and algorithms. Hence, scientists proposed several privacy models to reduce the probable attacks against data, by presenting two categories of privacy models: interactive and non-interactive categories. Interactive models tend to hide the actual data, and provide statistical results instead. Data owners provide interactive interfaces, where queries are submitted through to obtain statistical summary results. Protecting against queries is accomplished by sanitization approaches. This approach is conducted by adding noise to the input parameters or to the output results. The perturbation is a small numerical value that can be calculated by Laplace or Gaussian equations. These privacy models are known as differential privacy models </w:t>
      </w:r>
      <w:r w:rsidRPr="004C17BC">
        <w:rPr>
          <w:rFonts w:asciiTheme="majorBidi" w:hAnsiTheme="majorBidi" w:cstheme="majorBidi"/>
          <w:sz w:val="24"/>
          <w:szCs w:val="24"/>
          <w:lang w:val="en-AU"/>
        </w:rPr>
        <w:fldChar w:fldCharType="begin">
          <w:fldData xml:space="preserve">PEVuZE5vdGU+PENpdGU+PEF1dGhvcj5DeW50aGlhIER3b3JrPC9BdXRob3I+PFllYXI+MjAxNDwv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</w:fldData>
        </w:fldChar>
      </w:r>
      <w:r w:rsidRPr="004C17BC">
        <w:rPr>
          <w:rFonts w:asciiTheme="majorBidi" w:hAnsiTheme="majorBidi" w:cstheme="majorBidi"/>
          <w:sz w:val="24"/>
          <w:szCs w:val="24"/>
          <w:lang w:val="en-AU"/>
        </w:rPr>
        <w:instrText xml:space="preserve"> ADDIN EN.CITE </w:instrText>
      </w:r>
      <w:r w:rsidRPr="004C17BC">
        <w:rPr>
          <w:rFonts w:asciiTheme="majorBidi" w:hAnsiTheme="majorBidi" w:cstheme="majorBidi"/>
          <w:sz w:val="24"/>
          <w:szCs w:val="24"/>
          <w:lang w:val="en-AU"/>
        </w:rPr>
        <w:fldChar w:fldCharType="begin">
          <w:fldData xml:space="preserve">PEVuZE5vdGU+PENpdGU+PEF1dGhvcj5DeW50aGlhIER3b3JrPC9BdXRob3I+PFllYXI+MjAxNDwv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</w:fldData>
        </w:fldChar>
      </w:r>
      <w:r w:rsidRPr="004C17BC">
        <w:rPr>
          <w:rFonts w:asciiTheme="majorBidi" w:hAnsiTheme="majorBidi" w:cstheme="majorBidi"/>
          <w:sz w:val="24"/>
          <w:szCs w:val="24"/>
          <w:lang w:val="en-AU"/>
        </w:rPr>
        <w:instrText xml:space="preserve"> ADDIN EN.CITE.DATA </w:instrText>
      </w:r>
      <w:r w:rsidRPr="004C17BC">
        <w:rPr>
          <w:rFonts w:asciiTheme="majorBidi" w:hAnsiTheme="majorBidi" w:cstheme="majorBidi"/>
          <w:sz w:val="24"/>
          <w:szCs w:val="24"/>
          <w:lang w:val="en-AU"/>
        </w:rPr>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[6, 10-12]</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In the non-interactive models, the data owner, publishes an </w:t>
      </w:r>
      <w:r w:rsidR="004E6DA4" w:rsidRPr="004C17BC">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of the collected data, termed as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or de-identification. Also, data owner removes some personal identifier attributes such as names, birthdates, and social security numbers </w:t>
      </w:r>
      <w:r w:rsidRPr="004C17BC">
        <w:rPr>
          <w:rFonts w:asciiTheme="majorBidi" w:hAnsiTheme="majorBidi" w:cstheme="majorBidi"/>
          <w:sz w:val="24"/>
          <w:szCs w:val="24"/>
          <w:lang w:val="en-AU"/>
        </w:rPr>
        <w:fldChar w:fldCharType="begin">
          <w:fldData xml:space="preserve">PEVuZE5vdGU+PENpdGU+PEF1dGhvcj5Td2VlbmV5PC9BdXRob3I+PFllYXI+MjAwMjwvWWVhcj48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==
</w:fldData>
        </w:fldChar>
      </w:r>
      <w:r w:rsidRPr="004C17BC">
        <w:rPr>
          <w:rFonts w:asciiTheme="majorBidi" w:hAnsiTheme="majorBidi" w:cstheme="majorBidi"/>
          <w:sz w:val="24"/>
          <w:szCs w:val="24"/>
          <w:lang w:val="en-AU"/>
        </w:rPr>
        <w:instrText xml:space="preserve"> ADDIN EN.CITE </w:instrText>
      </w:r>
      <w:r w:rsidRPr="004C17BC">
        <w:rPr>
          <w:rFonts w:asciiTheme="majorBidi" w:hAnsiTheme="majorBidi" w:cstheme="majorBidi"/>
          <w:sz w:val="24"/>
          <w:szCs w:val="24"/>
          <w:lang w:val="en-AU"/>
        </w:rPr>
        <w:fldChar w:fldCharType="begin">
          <w:fldData xml:space="preserve">PEVuZE5vdGU+PENpdGU+PEF1dGhvcj5Td2VlbmV5PC9BdXRob3I+PFllYXI+MjAwMjwvWWVhcj48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==
</w:fldData>
        </w:fldChar>
      </w:r>
      <w:r w:rsidRPr="004C17BC">
        <w:rPr>
          <w:rFonts w:asciiTheme="majorBidi" w:hAnsiTheme="majorBidi" w:cstheme="majorBidi"/>
          <w:sz w:val="24"/>
          <w:szCs w:val="24"/>
          <w:lang w:val="en-AU"/>
        </w:rPr>
        <w:instrText xml:space="preserve"> ADDIN EN.CITE.DATA </w:instrText>
      </w:r>
      <w:r w:rsidRPr="004C17BC">
        <w:rPr>
          <w:rFonts w:asciiTheme="majorBidi" w:hAnsiTheme="majorBidi" w:cstheme="majorBidi"/>
          <w:sz w:val="24"/>
          <w:szCs w:val="24"/>
          <w:lang w:val="en-AU"/>
        </w:rPr>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[13-15]</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However, other auxiliary details cannot be removed for statistical and scientific purposes. Information such as age, gender, postcode, marital status, and education are essential information in data analytics.</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Homomorphic encryption is another type of the interactive models. Its concept is similar to the differential privacy model, but Homomorphic encryption is more secure, and users </w:t>
      </w:r>
      <w:r w:rsidRPr="004C17BC">
        <w:rPr>
          <w:rFonts w:asciiTheme="majorBidi" w:hAnsiTheme="majorBidi" w:cstheme="majorBidi"/>
          <w:sz w:val="24"/>
          <w:szCs w:val="24"/>
          <w:lang w:val="en-AU"/>
        </w:rPr>
        <w:lastRenderedPageBreak/>
        <w:t xml:space="preserve">cannot access encrypted data. Three types of Homographic encryption are still being developed by researchers: partially Homomorphic (PHE), somewhat Homomorphic (SWHE), and fully Homomorphic encryption (FHE) schemes. In PHE, either multiplication or addition calculation can be operated at once, but not both. SWHE can support a limited number of addition and multiplication operations. Eventually, FHE sustains both addition and multiplication, and can compute any function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&lt;EndNote&gt;&lt;Cite&gt;&lt;Author&gt;Ogburn&lt;/Author&gt;&lt;Year&gt;2013&lt;/Year&gt;&lt;RecNum&gt;225&lt;/RecNum&gt;&lt;DisplayText&gt;[16]&lt;/DisplayText&gt;&lt;record&gt;&lt;rec-number&gt;225&lt;/rec-number&gt;&lt;foreign-keys&gt;&lt;key app="EN" db-id="vetvtft0yx0fane2vthpe02ttza59fr5d5zt" timestamp="1497274863"&gt;225&lt;/key&gt;&lt;/foreign-keys&gt;&lt;ref-type name="Journal Article"&gt;17&lt;/ref-type&gt;&lt;contributors&gt;&lt;authors&gt;&lt;author&gt;Ogburn, Monique&lt;/author&gt;&lt;author&gt;Turner, Claude&lt;/author&gt;&lt;author&gt;Dahal, Pushkar&lt;/author&gt;&lt;/authors&gt;&lt;/contributors&gt;&lt;titles&gt;&lt;title&gt;Homomorphic Encryption&lt;/title&gt;&lt;secondary-title&gt;Procedia Computer Science&lt;/secondary-title&gt;&lt;/titles&gt;&lt;periodical&gt;&lt;full-title&gt;Procedia Computer Science&lt;/full-title&gt;&lt;/periodical&gt;&lt;pages&gt;502-509&lt;/pages&gt;&lt;volume&gt;20&lt;/volume&gt;&lt;keywords&gt;&lt;keyword&gt;Ciphertext&lt;/keyword&gt;&lt;keyword&gt;Fully Homomorphic Encryption&lt;/keyword&gt;&lt;keyword&gt;Partially Homomorphic Encryption&lt;/keyword&gt;&lt;keyword&gt;Encrypt&lt;/keyword&gt;&lt;keyword&gt;Decrypt&lt;/keyword&gt;&lt;/keywords&gt;&lt;dates&gt;&lt;year&gt;2013&lt;/year&gt;&lt;/dates&gt;&lt;isbn&gt;1877-0509&lt;/isbn&gt;&lt;urls&gt;&lt;/urls&gt;&lt;electronic-resource-num&gt;10.1016/j.procs.2013.09.310&lt;/electronic-resource-num&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[16]</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Interactive models are highly secure for certain tasks and firms. However, users may find it difficult to create relevant queries, while they read from a black box. Users are unable to access the actual data, they can only view attributes description. This does not provide a wide range of flexibility on working with data groups, domains, and sub-domains. On the other hand, non-interactive models provide a complete </w:t>
      </w:r>
      <w:r w:rsidR="004E6DA4" w:rsidRPr="004C17BC">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version of data, where users have the opportunity to view data and rectify the appropriate query for obtaining the statistical results. Moreover, non-interactive models consider the background knowledge by attackers, when performing attribute linkage protection. This intuition is essential since the recent few years. Cloud services and social media play a very strong role in providing adversaries with precise background knowledge.  </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hAnsiTheme="majorBidi" w:cstheme="majorBidi"/>
          <w:sz w:val="24"/>
          <w:szCs w:val="24"/>
          <w:lang w:val="en-AU"/>
        </w:rPr>
        <w:t xml:space="preserve">In non-interactive models, auxiliary information may provide personal re-identification for a certain extent. These identifiers may not gain 100% of re-identification, but a risk of predicting some data remains high. For example, knowing the patient age, gender, and postcode, may lead to uniquely identifying that patient with 87%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&lt;EndNote&gt;&lt;Cite&gt;&lt;Author&gt;Sweeney&lt;/Author&gt;&lt;Year&gt;2002&lt;/Year&gt;&lt;RecNum&gt;117&lt;/RecNum&gt;&lt;DisplayText&gt;[17]&lt;/DisplayText&gt;&lt;record&gt;&lt;rec-number&gt;117&lt;/rec-number&gt;&lt;foreign-keys&gt;&lt;key app="EN" db-id="vetvtft0yx0fane2vthpe02ttza59fr5d5zt" timestamp="1448899588"&gt;117&lt;/key&gt;&lt;/foreign-keys&gt;&lt;ref-type name="Journal Article"&gt;17&lt;/ref-type&gt;&lt;contributors&gt;&lt;authors&gt;&lt;author&gt;Sweeney, Latanya&lt;/author&gt;&lt;/authors&gt;&lt;/contributors&gt;&lt;titles&gt;&lt;title&gt;ANONYMITY: A MODEL FOR PROTECTING PRIVACY &lt;/title&gt;&lt;secondary-title&gt;International Journal of Uncertainty, Fuzziness and Knowledge-Based Systems&lt;/secondary-title&gt;&lt;/titles&gt;&lt;periodical&gt;&lt;full-title&gt;International Journal of Uncertainty, Fuzziness and Knowledge-Based Systems&lt;/full-title&gt;&lt;/periodical&gt;&lt;pages&gt;557-570&lt;/pages&gt;&lt;volume&gt;10&lt;/volume&gt;&lt;number&gt;05&lt;/number&gt;&lt;keywords&gt;&lt;keyword&gt;Data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0218488502001648&lt;/electronic-resource-num&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[17]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These identifiers are known as Quasi Identifiers (Q-ID). </w:t>
      </w:r>
      <w:r w:rsidRPr="004C17BC">
        <w:rPr>
          <w:rFonts w:asciiTheme="majorBidi" w:eastAsia="SimSun" w:hAnsiTheme="majorBidi" w:cstheme="majorBidi"/>
          <w:sz w:val="24"/>
          <w:szCs w:val="24"/>
          <w:lang w:val="en-AU"/>
        </w:rPr>
        <w:t xml:space="preserve">A popular anonymity model, </w:t>
      </w:r>
      <w:r w:rsidR="009458BA" w:rsidRPr="009458BA">
        <w:rPr>
          <w:rFonts w:asciiTheme="majorBidi" w:eastAsia="SimSun" w:hAnsiTheme="majorBidi" w:cstheme="majorBidi"/>
          <w:i/>
          <w:iCs/>
          <w:sz w:val="24"/>
          <w:szCs w:val="24"/>
          <w:lang w:val="en-AU"/>
        </w:rPr>
        <w:t>k-anonymity</w:t>
      </w:r>
      <w:r w:rsidRPr="004C17BC">
        <w:rPr>
          <w:rFonts w:asciiTheme="majorBidi" w:eastAsia="SimSun" w:hAnsiTheme="majorBidi" w:cstheme="majorBidi"/>
          <w:i/>
          <w:iCs/>
          <w:sz w:val="24"/>
          <w:szCs w:val="24"/>
          <w:lang w:val="en-AU"/>
        </w:rPr>
        <w:t>,</w:t>
      </w:r>
      <w:r w:rsidRPr="004C17BC">
        <w:rPr>
          <w:rFonts w:asciiTheme="majorBidi" w:eastAsia="SimSun" w:hAnsiTheme="majorBidi" w:cstheme="majorBidi"/>
          <w:sz w:val="24"/>
          <w:szCs w:val="24"/>
          <w:lang w:val="en-AU"/>
        </w:rPr>
        <w:t xml:space="preserve"> was formally studied by Sweeney </w:t>
      </w:r>
      <w:r w:rsidRPr="004C17BC">
        <w:rPr>
          <w:rFonts w:asciiTheme="majorBidi" w:eastAsia="SimSun" w:hAnsiTheme="majorBidi" w:cstheme="majorBidi"/>
          <w:sz w:val="24"/>
          <w:szCs w:val="24"/>
          <w:lang w:val="en-AU"/>
        </w:rPr>
        <w:fldChar w:fldCharType="begin"/>
      </w:r>
      <w:r w:rsidRPr="004C17BC">
        <w:rPr>
          <w:rFonts w:asciiTheme="majorBidi" w:eastAsia="SimSun" w:hAnsiTheme="majorBidi" w:cstheme="majorBidi"/>
          <w:sz w:val="24"/>
          <w:szCs w:val="24"/>
          <w:lang w:val="en-AU"/>
        </w:rPr>
        <w:instrText xml:space="preserve"> ADDIN EN.CITE &lt;EndNote&gt;&lt;Cite&gt;&lt;Author&gt;Sweeney&lt;/Author&gt;&lt;Year&gt;2002&lt;/Year&gt;&lt;RecNum&gt;117&lt;/RecNum&gt;&lt;DisplayText&gt;[17]&lt;/DisplayText&gt;&lt;record&gt;&lt;rec-number&gt;117&lt;/rec-number&gt;&lt;foreign-keys&gt;&lt;key app="EN" db-id="vetvtft0yx0fane2vthpe02ttza59fr5d5zt" timestamp="1448899588"&gt;117&lt;/key&gt;&lt;/foreign-keys&gt;&lt;ref-type name="Journal Article"&gt;17&lt;/ref-type&gt;&lt;contributors&gt;&lt;authors&gt;&lt;author&gt;Sweeney, Latanya&lt;/author&gt;&lt;/authors&gt;&lt;/contributors&gt;&lt;titles&gt;&lt;title&gt;ANONYMITY: A MODEL FOR PROTECTING PRIVACY &lt;/title&gt;&lt;secondary-title&gt;International Journal of Uncertainty, Fuzziness and Knowledge-Based Systems&lt;/secondary-title&gt;&lt;/titles&gt;&lt;periodical&gt;&lt;full-title&gt;International Journal of Uncertainty, Fuzziness and Knowledge-Based Systems&lt;/full-title&gt;&lt;/periodical&gt;&lt;pages&gt;557-570&lt;/pages&gt;&lt;volume&gt;10&lt;/volume&gt;&lt;number&gt;05&lt;/number&gt;&lt;keywords&gt;&lt;keyword&gt;Data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0218488502001648&lt;/electronic-resource-num&gt;&lt;/record&gt;&lt;/Cite&gt;&lt;/EndNote&gt;</w:instrText>
      </w:r>
      <w:r w:rsidRPr="004C17BC">
        <w:rPr>
          <w:rFonts w:asciiTheme="majorBidi" w:eastAsia="SimSun" w:hAnsiTheme="majorBidi" w:cstheme="majorBidi"/>
          <w:sz w:val="24"/>
          <w:szCs w:val="24"/>
          <w:lang w:val="en-AU"/>
        </w:rPr>
        <w:fldChar w:fldCharType="separate"/>
      </w:r>
      <w:r w:rsidRPr="004C17BC">
        <w:rPr>
          <w:rFonts w:asciiTheme="majorBidi" w:eastAsia="SimSun" w:hAnsiTheme="majorBidi" w:cstheme="majorBidi"/>
          <w:noProof/>
          <w:sz w:val="24"/>
          <w:szCs w:val="24"/>
          <w:lang w:val="en-AU"/>
        </w:rPr>
        <w:t>[17]</w:t>
      </w:r>
      <w:r w:rsidRPr="004C17BC">
        <w:rPr>
          <w:rFonts w:asciiTheme="majorBidi" w:eastAsia="SimSun" w:hAnsiTheme="majorBidi" w:cstheme="majorBidi"/>
          <w:sz w:val="24"/>
          <w:szCs w:val="24"/>
          <w:lang w:val="en-AU"/>
        </w:rPr>
        <w:fldChar w:fldCharType="end"/>
      </w:r>
      <w:r w:rsidRPr="004C17BC">
        <w:rPr>
          <w:rFonts w:asciiTheme="majorBidi" w:eastAsia="SimSun" w:hAnsiTheme="majorBidi" w:cstheme="majorBidi"/>
          <w:sz w:val="24"/>
          <w:szCs w:val="24"/>
          <w:lang w:val="en-AU"/>
        </w:rPr>
        <w:t xml:space="preserve">. The model suggests an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for Q-ID, which tends to find a group of attributes that can identify some tuples in the database. The model hides the sensitive values by </w:t>
      </w:r>
      <w:r w:rsidRPr="004C17BC">
        <w:rPr>
          <w:rFonts w:asciiTheme="majorBidi" w:eastAsia="SimSun" w:hAnsiTheme="majorBidi" w:cstheme="majorBidi"/>
          <w:noProof/>
          <w:sz w:val="24"/>
          <w:szCs w:val="24"/>
          <w:lang w:val="en-AU"/>
        </w:rPr>
        <w:t>ensuring</w:t>
      </w:r>
      <w:r w:rsidRPr="004C17BC">
        <w:rPr>
          <w:rFonts w:asciiTheme="majorBidi" w:eastAsia="SimSun" w:hAnsiTheme="majorBidi" w:cstheme="majorBidi"/>
          <w:sz w:val="24"/>
          <w:szCs w:val="24"/>
          <w:lang w:val="en-AU"/>
        </w:rPr>
        <w:t xml:space="preserve"> the equivalency between records with at least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times</w:t>
      </w:r>
      <w:r w:rsidRPr="004C17BC">
        <w:rPr>
          <w:rFonts w:asciiTheme="majorBidi" w:eastAsia="SimSun" w:hAnsiTheme="majorBidi" w:cstheme="majorBidi"/>
          <w:sz w:val="24"/>
          <w:szCs w:val="24"/>
          <w:lang w:val="en-AU"/>
        </w:rPr>
        <w:fldChar w:fldCharType="begin"/>
      </w:r>
      <w:r w:rsidRPr="004C17BC">
        <w:rPr>
          <w:rFonts w:asciiTheme="majorBidi" w:eastAsia="SimSun" w:hAnsiTheme="majorBidi" w:cstheme="majorBidi"/>
          <w:sz w:val="24"/>
          <w:szCs w:val="24"/>
          <w:lang w:val="en-AU"/>
        </w:rPr>
        <w:instrText xml:space="preserve"> ADDIN EN.CITE &lt;EndNote&gt;&lt;Cite&gt;&lt;Author&gt;Sweeney&lt;/Author&gt;&lt;Year&gt;2002&lt;/Year&gt;&lt;RecNum&gt;97&lt;/RecNum&gt;&lt;DisplayText&gt;[13]&lt;/DisplayText&gt;&lt;record&gt;&lt;rec-number&gt;97&lt;/rec-number&gt;&lt;foreign-keys&gt;&lt;key app="EN" db-id="vetvtft0yx0fane2vthpe02ttza59fr5d5zt" timestamp="1442125002"&gt;97&lt;/key&gt;&lt;/foreign-keys&gt;&lt;ref-type name="Journal Article"&gt;17&lt;/ref-type&gt;&lt;contributors&gt;&lt;authors&gt;&lt;author&gt;Sweeney, Latanya&lt;/author&gt;&lt;/authors&gt;&lt;/contributors&gt;&lt;titles&gt;&lt;title&gt;ACHIEVING -ANONYMITY PRIVACY PROTECTION USING GENERALIZATION AND SUPPRESSION&lt;/title&gt;&lt;secondary-title&gt;International Journal of Uncertainty, Fuzziness and Knowledge-Based Systems&lt;/secondary-title&gt;&lt;/titles&gt;&lt;periodical&gt;&lt;full-title&gt;International Journal of Uncertainty, Fuzziness and Knowledge-Based Systems&lt;/full-title&gt;&lt;/periodical&gt;&lt;pages&gt;571-588&lt;/pages&gt;&lt;volume&gt;10&lt;/volume&gt;&lt;number&gt;05&lt;/number&gt;&lt;keywords&gt;&lt;keyword&gt;Data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021848850200165X&lt;/electronic-resource-num&gt;&lt;/record&gt;&lt;/Cite&gt;&lt;/EndNote&gt;</w:instrText>
      </w:r>
      <w:r w:rsidRPr="004C17BC">
        <w:rPr>
          <w:rFonts w:asciiTheme="majorBidi" w:eastAsia="SimSun" w:hAnsiTheme="majorBidi" w:cstheme="majorBidi"/>
          <w:sz w:val="24"/>
          <w:szCs w:val="24"/>
          <w:lang w:val="en-AU"/>
        </w:rPr>
        <w:fldChar w:fldCharType="separate"/>
      </w:r>
      <w:r w:rsidRPr="004C17BC">
        <w:rPr>
          <w:rFonts w:asciiTheme="majorBidi" w:eastAsia="SimSun" w:hAnsiTheme="majorBidi" w:cstheme="majorBidi"/>
          <w:noProof/>
          <w:sz w:val="24"/>
          <w:szCs w:val="24"/>
          <w:lang w:val="en-AU"/>
        </w:rPr>
        <w:t>[13]</w:t>
      </w:r>
      <w:r w:rsidRPr="004C17BC">
        <w:rPr>
          <w:rFonts w:asciiTheme="majorBidi" w:eastAsia="SimSun" w:hAnsiTheme="majorBidi" w:cstheme="majorBidi"/>
          <w:sz w:val="24"/>
          <w:szCs w:val="24"/>
          <w:lang w:val="en-AU"/>
        </w:rPr>
        <w:fldChar w:fldCharType="end"/>
      </w:r>
      <w:r w:rsidRPr="004C17BC">
        <w:rPr>
          <w:rFonts w:asciiTheme="majorBidi" w:eastAsia="SimSun" w:hAnsiTheme="majorBidi" w:cstheme="majorBidi"/>
          <w:sz w:val="24"/>
          <w:szCs w:val="24"/>
          <w:lang w:val="en-AU"/>
        </w:rPr>
        <w:t xml:space="preserve">. Two different techniques were developed to gain the </w:t>
      </w:r>
      <w:r w:rsidR="009458BA" w:rsidRPr="009458BA">
        <w:rPr>
          <w:rFonts w:asciiTheme="majorBidi" w:eastAsia="SimSun" w:hAnsiTheme="majorBidi" w:cstheme="majorBidi"/>
          <w:i/>
          <w:iCs/>
          <w:sz w:val="24"/>
          <w:szCs w:val="24"/>
          <w:lang w:val="en-AU"/>
        </w:rPr>
        <w:t>k-anonymity</w:t>
      </w:r>
      <w:r w:rsidRPr="004C17BC">
        <w:rPr>
          <w:rFonts w:asciiTheme="majorBidi" w:eastAsia="SimSun" w:hAnsiTheme="majorBidi" w:cstheme="majorBidi"/>
          <w:sz w:val="24"/>
          <w:szCs w:val="24"/>
          <w:lang w:val="en-AU"/>
        </w:rPr>
        <w:t xml:space="preserve">: top-down specialization (TDS) and bottom-up </w:t>
      </w:r>
      <w:r w:rsidR="00FD055F">
        <w:rPr>
          <w:rFonts w:asciiTheme="majorBidi" w:eastAsia="SimSun" w:hAnsiTheme="majorBidi" w:cstheme="majorBidi"/>
          <w:sz w:val="24"/>
          <w:szCs w:val="24"/>
          <w:lang w:val="en-AU"/>
        </w:rPr>
        <w:t>generalisation</w:t>
      </w:r>
      <w:r w:rsidRPr="004C17BC">
        <w:rPr>
          <w:rFonts w:asciiTheme="majorBidi" w:eastAsia="SimSun" w:hAnsiTheme="majorBidi" w:cstheme="majorBidi"/>
          <w:sz w:val="24"/>
          <w:szCs w:val="24"/>
          <w:lang w:val="en-AU"/>
        </w:rPr>
        <w:t xml:space="preserve"> (BUG). </w:t>
      </w:r>
      <w:r w:rsidRPr="004C17BC">
        <w:rPr>
          <w:rFonts w:asciiTheme="majorBidi" w:hAnsiTheme="majorBidi" w:cstheme="majorBidi"/>
          <w:lang w:val="en-AU"/>
        </w:rPr>
        <w:t xml:space="preserve">The first technique </w:t>
      </w:r>
      <w:r w:rsidRPr="004C17BC">
        <w:rPr>
          <w:rFonts w:asciiTheme="majorBidi" w:hAnsiTheme="majorBidi" w:cstheme="majorBidi"/>
          <w:noProof/>
          <w:lang w:val="en-AU"/>
        </w:rPr>
        <w:t>is based</w:t>
      </w:r>
      <w:r w:rsidRPr="004C17BC">
        <w:rPr>
          <w:rFonts w:asciiTheme="majorBidi" w:hAnsiTheme="majorBidi" w:cstheme="majorBidi"/>
          <w:lang w:val="en-AU"/>
        </w:rPr>
        <w:t xml:space="preserve"> on walking through the taxonomy tree from the top towards the bottom, known as the Top-Down </w:t>
      </w:r>
      <w:r w:rsidRPr="004C17BC">
        <w:rPr>
          <w:rFonts w:asciiTheme="majorBidi" w:hAnsiTheme="majorBidi" w:cstheme="majorBidi"/>
          <w:noProof/>
          <w:lang w:val="en-AU"/>
        </w:rPr>
        <w:t xml:space="preserve">Specialization. </w:t>
      </w:r>
      <w:r w:rsidRPr="004C17BC">
        <w:rPr>
          <w:rFonts w:asciiTheme="majorBidi" w:hAnsiTheme="majorBidi" w:cstheme="majorBidi"/>
          <w:lang w:val="en-AU"/>
        </w:rPr>
        <w:t xml:space="preserve">The second technique constitutes of techniques </w:t>
      </w:r>
      <w:r w:rsidRPr="004C17BC">
        <w:rPr>
          <w:rFonts w:asciiTheme="majorBidi" w:hAnsiTheme="majorBidi" w:cstheme="majorBidi"/>
          <w:noProof/>
          <w:lang w:val="en-AU"/>
        </w:rPr>
        <w:t>that generalize</w:t>
      </w:r>
      <w:r w:rsidRPr="004C17BC">
        <w:rPr>
          <w:rFonts w:asciiTheme="majorBidi" w:hAnsiTheme="majorBidi" w:cstheme="majorBidi"/>
          <w:lang w:val="en-AU"/>
        </w:rPr>
        <w:t xml:space="preserve"> data from the bottom of the taxonomy tree towards its top. </w:t>
      </w:r>
      <w:r w:rsidRPr="004C17BC">
        <w:rPr>
          <w:rFonts w:asciiTheme="majorBidi" w:eastAsia="SimSun" w:hAnsiTheme="majorBidi" w:cstheme="majorBidi"/>
          <w:sz w:val="24"/>
          <w:szCs w:val="24"/>
          <w:lang w:val="en-AU"/>
        </w:rPr>
        <w:t xml:space="preserve">These two technique aim to find equivalency in each data domain.  Examples of BUG are proposed in </w:t>
      </w:r>
      <w:r w:rsidRPr="004C17BC">
        <w:rPr>
          <w:i/>
          <w:iCs/>
          <w:lang w:val="en-AU"/>
        </w:rPr>
        <w:t xml:space="preserve">ℓ-diversity </w:t>
      </w:r>
      <w:r w:rsidRPr="004C17BC">
        <w:rPr>
          <w:i/>
          <w:iCs/>
          <w:lang w:val="en-AU"/>
        </w:rPr>
        <w:fldChar w:fldCharType="begin"/>
      </w:r>
      <w:r w:rsidRPr="004C17BC">
        <w:rPr>
          <w:i/>
          <w:iCs/>
          <w:lang w:val="en-AU"/>
        </w:rPr>
        <w:instrText xml:space="preserve"> ADDIN EN.CITE &lt;EndNote&gt;&lt;Cite&gt;&lt;Author&gt;Machanavajjhala&lt;/Author&gt;&lt;Year&gt;2006&lt;/Year&gt;&lt;RecNum&gt;123&lt;/RecNum&gt;&lt;DisplayText&gt;[18]&lt;/DisplayText&gt;&lt;record&gt;&lt;rec-number&gt;123&lt;/rec-number&gt;&lt;foreign-keys&gt;&lt;key app="EN" db-id="vetvtft0yx0fane2vthpe02ttza59fr5d5zt" timestamp="1454420772"&gt;123&lt;/key&gt;&lt;/foreign-keys&gt;&lt;ref-type name="Generic"&gt;13&lt;/ref-type&gt;&lt;contributors&gt;&lt;authors&gt;&lt;author&gt;Machanavajjhala, A.&lt;/author&gt;&lt;author&gt;Gehrke, J.&lt;/author&gt;&lt;author&gt;Kifer, D.&lt;/author&gt;&lt;author&gt;Venkitasubramaniam, M.&lt;/author&gt;&lt;/authors&gt;&lt;/contributors&gt;&lt;titles&gt;&lt;title&gt;L-diversity: privacy beyond k-anonymity&lt;/title&gt;&lt;/titles&gt;&lt;pages&gt;24-24&lt;/pages&gt;&lt;keywords&gt;&lt;keyword&gt;Medical Diagnostic Imaging&lt;/keyword&gt;&lt;keyword&gt;Publishing&lt;/keyword&gt;&lt;keyword&gt;Data Privacy&lt;/keyword&gt;&lt;keyword&gt;Medical Conditions&lt;/keyword&gt;&lt;keyword&gt;Joining Processes&lt;/keyword&gt;&lt;keyword&gt;Insurance&lt;/keyword&gt;&lt;keyword&gt;Cardiac Disease&lt;/keyword&gt;&lt;keyword&gt;Computer Science&lt;/keyword&gt;&lt;keyword&gt;Information Resources&lt;/keyword&gt;&lt;keyword&gt;Information Analysis&lt;/keyword&gt;&lt;/keywords&gt;&lt;dates&gt;&lt;year&gt;2006&lt;/year&gt;&lt;/dates&gt;&lt;urls&gt;&lt;/urls&gt;&lt;electronic-resource-num&gt;10.1109/ICDE.2006.1&lt;/electronic-resource-num&gt;&lt;/record&gt;&lt;/Cite&gt;&lt;/EndNote&gt;</w:instrText>
      </w:r>
      <w:r w:rsidRPr="004C17BC">
        <w:rPr>
          <w:i/>
          <w:iCs/>
          <w:lang w:val="en-AU"/>
        </w:rPr>
        <w:fldChar w:fldCharType="separate"/>
      </w:r>
      <w:r w:rsidRPr="004C17BC">
        <w:rPr>
          <w:i/>
          <w:iCs/>
          <w:noProof/>
          <w:lang w:val="en-AU"/>
        </w:rPr>
        <w:t>[18]</w:t>
      </w:r>
      <w:r w:rsidRPr="004C17BC">
        <w:rPr>
          <w:i/>
          <w:iCs/>
          <w:lang w:val="en-AU"/>
        </w:rPr>
        <w:fldChar w:fldCharType="end"/>
      </w:r>
      <w:r w:rsidRPr="004C17BC">
        <w:rPr>
          <w:rFonts w:asciiTheme="majorBidi" w:eastAsia="SimSun" w:hAnsiTheme="majorBidi" w:cstheme="majorBidi"/>
          <w:sz w:val="24"/>
          <w:szCs w:val="24"/>
          <w:lang w:val="en-AU"/>
        </w:rPr>
        <w:t xml:space="preserve">, and Incognito </w:t>
      </w:r>
      <w:r w:rsidRPr="004C17BC">
        <w:rPr>
          <w:rFonts w:asciiTheme="majorBidi" w:eastAsia="SimSun" w:hAnsiTheme="majorBidi" w:cstheme="majorBidi"/>
          <w:sz w:val="24"/>
          <w:szCs w:val="24"/>
          <w:lang w:val="en-AU"/>
        </w:rPr>
        <w:fldChar w:fldCharType="begin"/>
      </w:r>
      <w:r w:rsidRPr="004C17BC">
        <w:rPr>
          <w:rFonts w:asciiTheme="majorBidi" w:eastAsia="SimSun" w:hAnsiTheme="majorBidi" w:cstheme="majorBidi"/>
          <w:sz w:val="24"/>
          <w:szCs w:val="24"/>
          <w:lang w:val="en-AU"/>
        </w:rPr>
        <w:instrText xml:space="preserve"> ADDIN EN.CITE &lt;EndNote&gt;&lt;Cite&gt;&lt;Author&gt;Lefevre&lt;/Author&gt;&lt;Year&gt;2005&lt;/Year&gt;&lt;RecNum&gt;197&lt;/RecNum&gt;&lt;DisplayText&gt;[19]&lt;/DisplayText&gt;&lt;record&gt;&lt;rec-number&gt;197&lt;/rec-number&gt;&lt;foreign-keys&gt;&lt;key app="EN" db-id="vetvtft0yx0fane2vthpe02ttza59fr5d5zt" timestamp="1488804357"&gt;197&lt;/key&gt;&lt;/foreign-keys&gt;&lt;ref-type name="Generic"&gt;13&lt;/ref-type&gt;&lt;contributors&gt;&lt;authors&gt;&lt;author&gt;Lefevre, Kristen&lt;/author&gt;&lt;author&gt;Dewitt, David&lt;/author&gt;&lt;author&gt;Ramakrishnan, Raghu&lt;/author&gt;&lt;/authors&gt;&lt;/contributors&gt;&lt;titles&gt;&lt;title&gt;Incognito: efficient full-domain K-anonymity&lt;/title&gt;&lt;/titles&gt;&lt;pages&gt;49-60&lt;/pages&gt;&lt;keywords&gt;&lt;keyword&gt;Computer Science&lt;/keyword&gt;&lt;/keywords&gt;&lt;dates&gt;&lt;year&gt;2005&lt;/year&gt;&lt;/dates&gt;&lt;urls&gt;&lt;/urls&gt;&lt;electronic-resource-num&gt;10.1145/1066157.1066164&lt;/electronic-resource-num&gt;&lt;/record&gt;&lt;/Cite&gt;&lt;/EndNote&gt;</w:instrText>
      </w:r>
      <w:r w:rsidRPr="004C17BC">
        <w:rPr>
          <w:rFonts w:asciiTheme="majorBidi" w:eastAsia="SimSun" w:hAnsiTheme="majorBidi" w:cstheme="majorBidi"/>
          <w:sz w:val="24"/>
          <w:szCs w:val="24"/>
          <w:lang w:val="en-AU"/>
        </w:rPr>
        <w:fldChar w:fldCharType="separate"/>
      </w:r>
      <w:r w:rsidRPr="004C17BC">
        <w:rPr>
          <w:rFonts w:asciiTheme="majorBidi" w:eastAsia="SimSun" w:hAnsiTheme="majorBidi" w:cstheme="majorBidi"/>
          <w:noProof/>
          <w:sz w:val="24"/>
          <w:szCs w:val="24"/>
          <w:lang w:val="en-AU"/>
        </w:rPr>
        <w:t>[19]</w:t>
      </w:r>
      <w:r w:rsidRPr="004C17BC">
        <w:rPr>
          <w:rFonts w:asciiTheme="majorBidi" w:eastAsia="SimSun" w:hAnsiTheme="majorBidi" w:cstheme="majorBidi"/>
          <w:sz w:val="24"/>
          <w:szCs w:val="24"/>
          <w:lang w:val="en-AU"/>
        </w:rPr>
        <w:fldChar w:fldCharType="end"/>
      </w:r>
      <w:r w:rsidRPr="004C17BC">
        <w:rPr>
          <w:rFonts w:asciiTheme="majorBidi" w:eastAsia="SimSun" w:hAnsiTheme="majorBidi" w:cstheme="majorBidi"/>
          <w:i/>
          <w:iCs/>
          <w:sz w:val="24"/>
          <w:szCs w:val="24"/>
          <w:lang w:val="en-AU"/>
        </w:rPr>
        <w:t xml:space="preserve">. </w:t>
      </w:r>
      <w:r w:rsidRPr="004C17BC">
        <w:rPr>
          <w:rFonts w:asciiTheme="majorBidi" w:eastAsia="SimSun" w:hAnsiTheme="majorBidi" w:cstheme="majorBidi"/>
          <w:sz w:val="24"/>
          <w:szCs w:val="24"/>
          <w:lang w:val="en-AU"/>
        </w:rPr>
        <w:lastRenderedPageBreak/>
        <w:t xml:space="preserve">Example of TDS are proposed in </w:t>
      </w:r>
      <w:r w:rsidRPr="004C17BC">
        <w:rPr>
          <w:rFonts w:asciiTheme="majorBidi" w:eastAsia="SimSun" w:hAnsiTheme="majorBidi" w:cstheme="majorBidi"/>
          <w:i/>
          <w:iCs/>
          <w:sz w:val="24"/>
          <w:szCs w:val="24"/>
          <w:lang w:val="en-AU"/>
        </w:rPr>
        <w:t xml:space="preserve">LKC-Model </w:t>
      </w:r>
      <w:r w:rsidRPr="004C17BC">
        <w:rPr>
          <w:rFonts w:asciiTheme="majorBidi" w:eastAsia="SimSun" w:hAnsiTheme="majorBidi" w:cstheme="majorBidi"/>
          <w:sz w:val="24"/>
          <w:szCs w:val="24"/>
          <w:lang w:val="en-AU"/>
        </w:rPr>
        <w:fldChar w:fldCharType="begin"/>
      </w:r>
      <w:r w:rsidRPr="004C17BC">
        <w:rPr>
          <w:rFonts w:asciiTheme="majorBidi" w:eastAsia="SimSun" w:hAnsiTheme="majorBidi" w:cstheme="majorBidi"/>
          <w:sz w:val="24"/>
          <w:szCs w:val="24"/>
          <w:lang w:val="en-AU"/>
        </w:rPr>
        <w:instrText xml:space="preserve"> ADDIN EN.CITE &lt;EndNote&gt;&lt;Cite&gt;&lt;Author&gt;Mohammed&lt;/Author&gt;&lt;Year&gt;2009&lt;/Year&gt;&lt;RecNum&gt;227&lt;/RecNum&gt;&lt;DisplayText&gt;[20]&lt;/DisplayText&gt;&lt;record&gt;&lt;rec-number&gt;227&lt;/rec-number&gt;&lt;foreign-keys&gt;&lt;key app="EN" db-id="vetvtft0yx0fane2vthpe02ttza59fr5d5zt" timestamp="1497766841"&gt;227&lt;/key&gt;&lt;/foreign-keys&gt;&lt;ref-type name="Generic"&gt;13&lt;/ref-type&gt;&lt;contributors&gt;&lt;authors&gt;&lt;author&gt;Mohammed, Noman&lt;/author&gt;&lt;author&gt;Fung, Benjamin&lt;/author&gt;&lt;author&gt;Debbabi, Mourad&lt;/author&gt;&lt;/authors&gt;&lt;/contributors&gt;&lt;titles&gt;&lt;title&gt;Walking in the crowd: anonymizing trajectory data for pattern analysis&lt;/title&gt;&lt;/titles&gt;&lt;pages&gt;1441-1444&lt;/pages&gt;&lt;keywords&gt;&lt;keyword&gt;Anonymity&lt;/keyword&gt;&lt;keyword&gt;Privacy&lt;/keyword&gt;&lt;keyword&gt;Trajectory Data&lt;/keyword&gt;&lt;/keywords&gt;&lt;dates&gt;&lt;year&gt;2009&lt;/year&gt;&lt;/dates&gt;&lt;urls&gt;&lt;/urls&gt;&lt;electronic-resource-num&gt;10.1145/1645953.1646140&lt;/electronic-resource-num&gt;&lt;/record&gt;&lt;/Cite&gt;&lt;/EndNote&gt;</w:instrText>
      </w:r>
      <w:r w:rsidRPr="004C17BC">
        <w:rPr>
          <w:rFonts w:asciiTheme="majorBidi" w:eastAsia="SimSun" w:hAnsiTheme="majorBidi" w:cstheme="majorBidi"/>
          <w:sz w:val="24"/>
          <w:szCs w:val="24"/>
          <w:lang w:val="en-AU"/>
        </w:rPr>
        <w:fldChar w:fldCharType="separate"/>
      </w:r>
      <w:r w:rsidRPr="004C17BC">
        <w:rPr>
          <w:rFonts w:asciiTheme="majorBidi" w:eastAsia="SimSun" w:hAnsiTheme="majorBidi" w:cstheme="majorBidi"/>
          <w:noProof/>
          <w:sz w:val="24"/>
          <w:szCs w:val="24"/>
          <w:lang w:val="en-AU"/>
        </w:rPr>
        <w:t>[20]</w:t>
      </w:r>
      <w:r w:rsidRPr="004C17BC">
        <w:rPr>
          <w:rFonts w:asciiTheme="majorBidi" w:eastAsia="SimSun" w:hAnsiTheme="majorBidi" w:cstheme="majorBidi"/>
          <w:sz w:val="24"/>
          <w:szCs w:val="24"/>
          <w:lang w:val="en-AU"/>
        </w:rPr>
        <w:fldChar w:fldCharType="end"/>
      </w:r>
      <w:r w:rsidRPr="004C17BC">
        <w:rPr>
          <w:rFonts w:asciiTheme="majorBidi" w:eastAsia="SimSun" w:hAnsiTheme="majorBidi" w:cstheme="majorBidi"/>
          <w:sz w:val="24"/>
          <w:szCs w:val="24"/>
          <w:lang w:val="en-AU"/>
        </w:rPr>
        <w:t xml:space="preserve">, </w:t>
      </w:r>
      <w:r w:rsidRPr="004C17BC">
        <w:rPr>
          <w:rFonts w:asciiTheme="majorBidi" w:eastAsia="SimSun" w:hAnsiTheme="majorBidi" w:cstheme="majorBidi"/>
          <w:i/>
          <w:iCs/>
          <w:sz w:val="24"/>
          <w:szCs w:val="24"/>
          <w:lang w:val="en-AU"/>
        </w:rPr>
        <w:t xml:space="preserve">(α,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i/>
          <w:iCs/>
          <w:sz w:val="24"/>
          <w:szCs w:val="24"/>
          <w:lang w:val="en-AU"/>
        </w:rPr>
        <w:t xml:space="preserve">)-Anonymity </w:t>
      </w:r>
      <w:r w:rsidRPr="004C17BC">
        <w:rPr>
          <w:rFonts w:asciiTheme="majorBidi" w:eastAsia="SimSun" w:hAnsiTheme="majorBidi" w:cstheme="majorBidi"/>
          <w:sz w:val="24"/>
          <w:szCs w:val="24"/>
          <w:lang w:val="en-AU"/>
        </w:rPr>
        <w:fldChar w:fldCharType="begin"/>
      </w:r>
      <w:r w:rsidRPr="004C17BC">
        <w:rPr>
          <w:rFonts w:asciiTheme="majorBidi" w:eastAsia="SimSun" w:hAnsiTheme="majorBidi" w:cstheme="majorBidi"/>
          <w:sz w:val="24"/>
          <w:szCs w:val="24"/>
          <w:lang w:val="en-AU"/>
        </w:rPr>
        <w:instrText xml:space="preserve"> ADDIN EN.CITE &lt;EndNote&gt;&lt;Cite&gt;&lt;Author&gt;Wong&lt;/Author&gt;&lt;Year&gt;2006&lt;/Year&gt;&lt;RecNum&gt;228&lt;/RecNum&gt;&lt;DisplayText&gt;[21]&lt;/DisplayText&gt;&lt;record&gt;&lt;rec-number&gt;228&lt;/rec-number&gt;&lt;foreign-keys&gt;&lt;key app="EN" db-id="vetvtft0yx0fane2vthpe02ttza59fr5d5zt" timestamp="1497766990"&gt;228&lt;/key&gt;&lt;/foreign-keys&gt;&lt;ref-type name="Conference Proceedings"&gt;10&lt;/ref-type&gt;&lt;contributors&gt;&lt;authors&gt;&lt;author&gt;Wong, Raymond Chi-Wing&lt;/author&gt;&lt;author&gt;Li, Jiuyong&lt;/author&gt;&lt;author&gt;Fu, Ada Wai-Chee&lt;/author&gt;&lt;author&gt;Wang, Ke&lt;/author&gt;&lt;/authors&gt;&lt;/contributors&gt;&lt;titles&gt;&lt;title&gt;(α, k)-anonymity: an enhanced k-anonymity model for privacy preserving data publishing&lt;/title&gt;&lt;secondary-title&gt;Proceedings of the 12th ACM SIGKDD international conference on Knowledge discovery and data mining&lt;/secondary-title&gt;&lt;/titles&gt;&lt;pages&gt;754-759&lt;/pages&gt;&lt;dates&gt;&lt;year&gt;2006&lt;/year&gt;&lt;/dates&gt;&lt;publisher&gt;ACM&lt;/publisher&gt;&lt;isbn&gt;1595933395&lt;/isbn&gt;&lt;urls&gt;&lt;/urls&gt;&lt;/record&gt;&lt;/Cite&gt;&lt;/EndNote&gt;</w:instrText>
      </w:r>
      <w:r w:rsidRPr="004C17BC">
        <w:rPr>
          <w:rFonts w:asciiTheme="majorBidi" w:eastAsia="SimSun" w:hAnsiTheme="majorBidi" w:cstheme="majorBidi"/>
          <w:sz w:val="24"/>
          <w:szCs w:val="24"/>
          <w:lang w:val="en-AU"/>
        </w:rPr>
        <w:fldChar w:fldCharType="separate"/>
      </w:r>
      <w:r w:rsidRPr="004C17BC">
        <w:rPr>
          <w:rFonts w:asciiTheme="majorBidi" w:eastAsia="SimSun" w:hAnsiTheme="majorBidi" w:cstheme="majorBidi"/>
          <w:noProof/>
          <w:sz w:val="24"/>
          <w:szCs w:val="24"/>
          <w:lang w:val="en-AU"/>
        </w:rPr>
        <w:t>[21]</w:t>
      </w:r>
      <w:r w:rsidRPr="004C17BC">
        <w:rPr>
          <w:rFonts w:asciiTheme="majorBidi" w:eastAsia="SimSun" w:hAnsiTheme="majorBidi" w:cstheme="majorBidi"/>
          <w:sz w:val="24"/>
          <w:szCs w:val="24"/>
          <w:lang w:val="en-AU"/>
        </w:rPr>
        <w:fldChar w:fldCharType="end"/>
      </w:r>
      <w:r w:rsidRPr="004C17BC">
        <w:rPr>
          <w:rFonts w:asciiTheme="majorBidi" w:eastAsia="SimSun" w:hAnsiTheme="majorBidi" w:cstheme="majorBidi"/>
          <w:sz w:val="24"/>
          <w:szCs w:val="24"/>
          <w:lang w:val="en-AU"/>
        </w:rPr>
        <w:t xml:space="preserve">, and the multi-dimensional TDS (MDTDS) </w:t>
      </w:r>
      <w:r w:rsidRPr="004C17BC">
        <w:rPr>
          <w:rFonts w:asciiTheme="majorBidi" w:eastAsia="SimSun" w:hAnsiTheme="majorBidi" w:cstheme="majorBidi"/>
          <w:sz w:val="24"/>
          <w:szCs w:val="24"/>
          <w:lang w:val="en-AU"/>
        </w:rPr>
        <w:fldChar w:fldCharType="begin"/>
      </w:r>
      <w:r w:rsidRPr="004C17BC">
        <w:rPr>
          <w:rFonts w:asciiTheme="majorBidi" w:eastAsia="SimSun" w:hAnsiTheme="majorBidi" w:cstheme="majorBidi"/>
          <w:sz w:val="24"/>
          <w:szCs w:val="24"/>
          <w:lang w:val="en-AU"/>
        </w:rPr>
        <w:instrText xml:space="preserve"> ADDIN EN.CITE &lt;EndNote&gt;&lt;Cite&gt;&lt;Author&gt;Samet&lt;/Author&gt;&lt;Year&gt;2006&lt;/Year&gt;&lt;RecNum&gt;103&lt;/RecNum&gt;&lt;DisplayText&gt;[22]&lt;/DisplayText&gt;&lt;record&gt;&lt;rec-number&gt;103&lt;/rec-number&gt;&lt;foreign-keys&gt;&lt;key app="EN" db-id="vetvtft0yx0fane2vthpe02ttza59fr5d5zt" timestamp="1442665937"&gt;103&lt;/key&gt;&lt;/foreign-keys&gt;&lt;ref-type name="Book"&gt;6&lt;/ref-type&gt;&lt;contributors&gt;&lt;authors&gt;&lt;author&gt;Hanan Samet&lt;/author&gt;&lt;/authors&gt;&lt;secondary-authors&gt;&lt;author&gt;1&lt;/author&gt;&lt;/secondary-authors&gt;&lt;/contributors&gt;&lt;titles&gt;&lt;title&gt;Multidimensional and Metric Data Structure&lt;/title&gt;&lt;/titles&gt;&lt;dates&gt;&lt;year&gt;2006&lt;/year&gt;&lt;/dates&gt;&lt;publisher&gt;Morgan Kaufmann&lt;/publisher&gt;&lt;urls&gt;&lt;/urls&gt;&lt;/record&gt;&lt;/Cite&gt;&lt;/EndNote&gt;</w:instrText>
      </w:r>
      <w:r w:rsidRPr="004C17BC">
        <w:rPr>
          <w:rFonts w:asciiTheme="majorBidi" w:eastAsia="SimSun" w:hAnsiTheme="majorBidi" w:cstheme="majorBidi"/>
          <w:sz w:val="24"/>
          <w:szCs w:val="24"/>
          <w:lang w:val="en-AU"/>
        </w:rPr>
        <w:fldChar w:fldCharType="separate"/>
      </w:r>
      <w:r w:rsidRPr="004C17BC">
        <w:rPr>
          <w:rFonts w:asciiTheme="majorBidi" w:eastAsia="SimSun" w:hAnsiTheme="majorBidi" w:cstheme="majorBidi"/>
          <w:noProof/>
          <w:sz w:val="24"/>
          <w:szCs w:val="24"/>
          <w:lang w:val="en-AU"/>
        </w:rPr>
        <w:t>[22]</w:t>
      </w:r>
      <w:r w:rsidRPr="004C17BC">
        <w:rPr>
          <w:rFonts w:asciiTheme="majorBidi" w:eastAsia="SimSun" w:hAnsiTheme="majorBidi" w:cstheme="majorBidi"/>
          <w:sz w:val="24"/>
          <w:szCs w:val="24"/>
          <w:lang w:val="en-AU"/>
        </w:rPr>
        <w:fldChar w:fldCharType="end"/>
      </w:r>
      <w:r w:rsidRPr="004C17BC">
        <w:rPr>
          <w:rFonts w:asciiTheme="majorBidi" w:eastAsia="SimSun" w:hAnsiTheme="majorBidi" w:cstheme="majorBidi"/>
          <w:sz w:val="24"/>
          <w:szCs w:val="24"/>
          <w:lang w:val="en-AU"/>
        </w:rPr>
        <w:t xml:space="preserve"> </w:t>
      </w:r>
      <w:r w:rsidRPr="004C17BC">
        <w:rPr>
          <w:rFonts w:asciiTheme="majorBidi" w:eastAsia="SimSun" w:hAnsiTheme="majorBidi" w:cstheme="majorBidi"/>
          <w:sz w:val="24"/>
          <w:szCs w:val="24"/>
          <w:lang w:val="en-AU"/>
        </w:rPr>
        <w:fldChar w:fldCharType="begin"/>
      </w:r>
      <w:r w:rsidRPr="004C17BC">
        <w:rPr>
          <w:rFonts w:asciiTheme="majorBidi" w:eastAsia="SimSun" w:hAnsiTheme="majorBidi" w:cstheme="majorBidi"/>
          <w:sz w:val="24"/>
          <w:szCs w:val="24"/>
          <w:lang w:val="en-AU"/>
        </w:rPr>
        <w:instrText xml:space="preserve"> ADDIN EN.CITE &lt;EndNote&gt;&lt;Cite&gt;&lt;Author&gt;Fung&lt;/Author&gt;&lt;Year&gt;2005&lt;/Year&gt;&lt;RecNum&gt;98&lt;/RecNum&gt;&lt;DisplayText&gt;[23]&lt;/DisplayText&gt;&lt;record&gt;&lt;rec-number&gt;98&lt;/rec-number&gt;&lt;foreign-keys&gt;&lt;key app="EN" db-id="vetvtft0yx0fane2vthpe02ttza59fr5d5zt" timestamp="1442251577"&gt;98&lt;/key&gt;&lt;/foreign-keys&gt;&lt;ref-type name="Generic"&gt;13&lt;/ref-type&gt;&lt;contributors&gt;&lt;authors&gt;&lt;author&gt;Fung, B. C. M.&lt;/author&gt;&lt;author&gt;Wang, K.&lt;/author&gt;&lt;author&gt;Yu, P. S.&lt;/author&gt;&lt;/authors&gt;&lt;/contributors&gt;&lt;titles&gt;&lt;title&gt;Top-down specialization for information and privacy preservation&lt;/title&gt;&lt;/titles&gt;&lt;pages&gt;205-216&lt;/pages&gt;&lt;dates&gt;&lt;year&gt;2005&lt;/year&gt;&lt;/dates&gt;&lt;pub-location&gt;USA&lt;/pub-location&gt;&lt;isbn&gt;1084-4627&lt;/isbn&gt;&lt;urls&gt;&lt;/urls&gt;&lt;electronic-resource-num&gt;10.1109/ICDE.2005.143&lt;/electronic-resource-num&gt;&lt;/record&gt;&lt;/Cite&gt;&lt;/EndNote&gt;</w:instrText>
      </w:r>
      <w:r w:rsidRPr="004C17BC">
        <w:rPr>
          <w:rFonts w:asciiTheme="majorBidi" w:eastAsia="SimSun" w:hAnsiTheme="majorBidi" w:cstheme="majorBidi"/>
          <w:sz w:val="24"/>
          <w:szCs w:val="24"/>
          <w:lang w:val="en-AU"/>
        </w:rPr>
        <w:fldChar w:fldCharType="separate"/>
      </w:r>
      <w:r w:rsidRPr="004C17BC">
        <w:rPr>
          <w:rFonts w:asciiTheme="majorBidi" w:eastAsia="SimSun" w:hAnsiTheme="majorBidi" w:cstheme="majorBidi"/>
          <w:noProof/>
          <w:sz w:val="24"/>
          <w:szCs w:val="24"/>
          <w:lang w:val="en-AU"/>
        </w:rPr>
        <w:t>[23]</w:t>
      </w:r>
      <w:r w:rsidRPr="004C17BC">
        <w:rPr>
          <w:rFonts w:asciiTheme="majorBidi" w:eastAsia="SimSun" w:hAnsiTheme="majorBidi" w:cstheme="majorBidi"/>
          <w:sz w:val="24"/>
          <w:szCs w:val="24"/>
          <w:lang w:val="en-AU"/>
        </w:rPr>
        <w:fldChar w:fldCharType="end"/>
      </w:r>
      <w:r w:rsidRPr="004C17BC">
        <w:rPr>
          <w:rFonts w:asciiTheme="majorBidi" w:eastAsia="SimSun" w:hAnsiTheme="majorBidi" w:cstheme="majorBidi"/>
          <w:sz w:val="24"/>
          <w:szCs w:val="24"/>
          <w:lang w:val="en-AU"/>
        </w:rPr>
        <w:t xml:space="preserve">. </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The previously mentioned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models were proposed for average size data. Big data manifests different scalable approaches, which makes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imposes alternative techniques. There was a need for more relevant models in order to cope with large sizes of data. Proposed models should consider big data processing tools of parallel distributed computing, such as MapReduce. However, Recent proposed models, such as parallel BUG </w:t>
      </w:r>
      <w:r w:rsidRPr="004C17BC">
        <w:rPr>
          <w:rFonts w:asciiTheme="majorBidi" w:eastAsia="SimSun" w:hAnsiTheme="majorBidi" w:cstheme="majorBidi"/>
          <w:sz w:val="24"/>
          <w:szCs w:val="24"/>
          <w:lang w:val="en-AU"/>
        </w:rPr>
        <w:fldChar w:fldCharType="begin"/>
      </w:r>
      <w:r w:rsidRPr="004C17BC">
        <w:rPr>
          <w:rFonts w:asciiTheme="majorBidi" w:eastAsia="SimSun" w:hAnsiTheme="majorBidi" w:cstheme="majorBidi"/>
          <w:sz w:val="24"/>
          <w:szCs w:val="24"/>
          <w:lang w:val="en-AU"/>
        </w:rPr>
        <w:instrText xml:space="preserve"> ADDIN EN.CITE &lt;EndNote&gt;&lt;Cite&gt;&lt;Author&gt;Irudayasamy&lt;/Author&gt;&lt;Year&gt;2015&lt;/Year&gt;&lt;RecNum&gt;173&lt;/RecNum&gt;&lt;DisplayText&gt;[24]&lt;/DisplayText&gt;&lt;record&gt;&lt;rec-number&gt;173&lt;/rec-number&gt;&lt;foreign-keys&gt;&lt;key app="EN" db-id="vetvtft0yx0fane2vthpe02ttza59fr5d5zt" timestamp="1477654199"&gt;173&lt;/key&gt;&lt;/foreign-keys&gt;&lt;ref-type name="Journal Article"&gt;17&lt;/ref-type&gt;&lt;contributors&gt;&lt;authors&gt;&lt;author&gt;Irudayasamy, Amalraj&lt;/author&gt;&lt;author&gt;Arockiam, L&lt;/author&gt;&lt;/authors&gt;&lt;/contributors&gt;&lt;titles&gt;&lt;title&gt;Parallel bottom-up generalization approach for data anonymization using map reduce for security of data in public cloud&lt;/title&gt;&lt;secondary-title&gt;Indian Journal of Science and Technology&lt;/secondary-title&gt;&lt;/titles&gt;&lt;periodical&gt;&lt;full-title&gt;Indian Journal of Science and Technology&lt;/full-title&gt;&lt;/periodical&gt;&lt;pages&gt;1&lt;/pages&gt;&lt;volume&gt;8&lt;/volume&gt;&lt;number&gt;22&lt;/number&gt;&lt;dates&gt;&lt;year&gt;2015&lt;/year&gt;&lt;/dates&gt;&lt;isbn&gt;0974-6846&lt;/isbn&gt;&lt;urls&gt;&lt;/urls&gt;&lt;/record&gt;&lt;/Cite&gt;&lt;/EndNote&gt;</w:instrText>
      </w:r>
      <w:r w:rsidRPr="004C17BC">
        <w:rPr>
          <w:rFonts w:asciiTheme="majorBidi" w:eastAsia="SimSun" w:hAnsiTheme="majorBidi" w:cstheme="majorBidi"/>
          <w:sz w:val="24"/>
          <w:szCs w:val="24"/>
          <w:lang w:val="en-AU"/>
        </w:rPr>
        <w:fldChar w:fldCharType="separate"/>
      </w:r>
      <w:r w:rsidRPr="004C17BC">
        <w:rPr>
          <w:rFonts w:asciiTheme="majorBidi" w:eastAsia="SimSun" w:hAnsiTheme="majorBidi" w:cstheme="majorBidi"/>
          <w:noProof/>
          <w:sz w:val="24"/>
          <w:szCs w:val="24"/>
          <w:lang w:val="en-AU"/>
        </w:rPr>
        <w:t>[24]</w:t>
      </w:r>
      <w:r w:rsidRPr="004C17BC">
        <w:rPr>
          <w:rFonts w:asciiTheme="majorBidi" w:eastAsia="SimSun" w:hAnsiTheme="majorBidi" w:cstheme="majorBidi"/>
          <w:sz w:val="24"/>
          <w:szCs w:val="24"/>
          <w:lang w:val="en-AU"/>
        </w:rPr>
        <w:fldChar w:fldCharType="end"/>
      </w:r>
      <w:r w:rsidRPr="004C17BC">
        <w:rPr>
          <w:rFonts w:asciiTheme="majorBidi" w:eastAsia="SimSun" w:hAnsiTheme="majorBidi" w:cstheme="majorBidi"/>
          <w:sz w:val="24"/>
          <w:szCs w:val="24"/>
          <w:lang w:val="en-AU"/>
        </w:rPr>
        <w:t xml:space="preserve">, hybrid BUG / TDS </w:t>
      </w:r>
      <w:r w:rsidRPr="004C17BC">
        <w:rPr>
          <w:rFonts w:asciiTheme="majorBidi" w:eastAsia="SimSun" w:hAnsiTheme="majorBidi" w:cstheme="majorBidi"/>
          <w:sz w:val="24"/>
          <w:szCs w:val="24"/>
          <w:lang w:val="en-AU"/>
        </w:rPr>
        <w:fldChar w:fldCharType="begin"/>
      </w:r>
      <w:r w:rsidRPr="004C17BC">
        <w:rPr>
          <w:rFonts w:asciiTheme="majorBidi" w:eastAsia="SimSun" w:hAnsiTheme="majorBidi" w:cstheme="majorBidi"/>
          <w:sz w:val="24"/>
          <w:szCs w:val="24"/>
          <w:lang w:val="en-AU"/>
        </w:rPr>
        <w:instrText xml:space="preserve"> ADDIN EN.CITE &lt;EndNote&gt;&lt;Cite&gt;&lt;Author&gt;Zhang&lt;/Author&gt;&lt;Year&gt;2014&lt;/Year&gt;&lt;RecNum&gt;162&lt;/RecNum&gt;&lt;DisplayText&gt;[25]&lt;/DisplayText&gt;&lt;record&gt;&lt;rec-number&gt;162&lt;/rec-number&gt;&lt;foreign-keys&gt;&lt;key app="EN" db-id="vetvtft0yx0fane2vthpe02ttza59fr5d5zt" timestamp="1469703691"&gt;162&lt;/key&gt;&lt;/foreign-keys&gt;&lt;ref-type name="Generic"&gt;13&lt;/ref-type&gt;&lt;contributors&gt;&lt;authors&gt;&lt;author&gt;Zhang, Xuyun&lt;/author&gt;&lt;author&gt;Liu, Chang&lt;/author&gt;&lt;author&gt;Yang, Chi&lt;/author&gt;&lt;author&gt;Chen, Jinjun&lt;/author&gt;&lt;author&gt;Nepal, Surya&lt;/author&gt;&lt;author&gt;Dou, Wanchun&lt;/author&gt;&lt;/authors&gt;&lt;/contributors&gt;&lt;titles&gt;&lt;title&gt;A hybrid approach for scalable sub-tree anonymization over big data using MapReduce on cloud&lt;/title&gt;&lt;/titles&gt;&lt;pages&gt;1008-1020&lt;/pages&gt;&lt;volume&gt;80&lt;/volume&gt;&lt;keywords&gt;&lt;keyword&gt;Big Data&lt;/keyword&gt;&lt;keyword&gt;Cloud Computing&lt;/keyword&gt;&lt;keyword&gt;Data Anonymization&lt;/keyword&gt;&lt;keyword&gt;Mapreduce&lt;/keyword&gt;&lt;keyword&gt;Privacy Preservation&lt;/keyword&gt;&lt;/keywords&gt;&lt;dates&gt;&lt;year&gt;2014&lt;/year&gt;&lt;/dates&gt;&lt;isbn&gt;00220000&lt;/isbn&gt;&lt;urls&gt;&lt;/urls&gt;&lt;electronic-resource-num&gt;10.1016/j.jcss.2014.02.007&lt;/electronic-resource-num&gt;&lt;/record&gt;&lt;/Cite&gt;&lt;/EndNote&gt;</w:instrText>
      </w:r>
      <w:r w:rsidRPr="004C17BC">
        <w:rPr>
          <w:rFonts w:asciiTheme="majorBidi" w:eastAsia="SimSun" w:hAnsiTheme="majorBidi" w:cstheme="majorBidi"/>
          <w:sz w:val="24"/>
          <w:szCs w:val="24"/>
          <w:lang w:val="en-AU"/>
        </w:rPr>
        <w:fldChar w:fldCharType="separate"/>
      </w:r>
      <w:r w:rsidRPr="004C17BC">
        <w:rPr>
          <w:rFonts w:asciiTheme="majorBidi" w:eastAsia="SimSun" w:hAnsiTheme="majorBidi" w:cstheme="majorBidi"/>
          <w:noProof/>
          <w:sz w:val="24"/>
          <w:szCs w:val="24"/>
          <w:lang w:val="en-AU"/>
        </w:rPr>
        <w:t>[25]</w:t>
      </w:r>
      <w:r w:rsidRPr="004C17BC">
        <w:rPr>
          <w:rFonts w:asciiTheme="majorBidi" w:eastAsia="SimSun" w:hAnsiTheme="majorBidi" w:cstheme="majorBidi"/>
          <w:sz w:val="24"/>
          <w:szCs w:val="24"/>
          <w:lang w:val="en-AU"/>
        </w:rPr>
        <w:fldChar w:fldCharType="end"/>
      </w:r>
      <w:r w:rsidRPr="004C17BC">
        <w:rPr>
          <w:rFonts w:asciiTheme="majorBidi" w:eastAsia="SimSun" w:hAnsiTheme="majorBidi" w:cstheme="majorBidi"/>
          <w:sz w:val="24"/>
          <w:szCs w:val="24"/>
          <w:lang w:val="en-AU"/>
        </w:rPr>
        <w:t xml:space="preserve">, and Two-Phase TDS </w:t>
      </w:r>
      <w:r w:rsidRPr="004C17BC">
        <w:rPr>
          <w:rFonts w:asciiTheme="majorBidi" w:eastAsia="SimSun" w:hAnsiTheme="majorBidi" w:cstheme="majorBidi"/>
          <w:sz w:val="24"/>
          <w:szCs w:val="24"/>
          <w:lang w:val="en-AU"/>
        </w:rPr>
        <w:fldChar w:fldCharType="begin"/>
      </w:r>
      <w:r w:rsidRPr="004C17BC">
        <w:rPr>
          <w:rFonts w:asciiTheme="majorBidi" w:eastAsia="SimSun" w:hAnsiTheme="majorBidi" w:cstheme="majorBidi"/>
          <w:sz w:val="24"/>
          <w:szCs w:val="24"/>
          <w:lang w:val="en-AU"/>
        </w:rPr>
        <w:instrText xml:space="preserve"> ADDIN EN.CITE &lt;EndNote&gt;&lt;Cite&gt;&lt;Author&gt;Xuyun Zhang&lt;/Author&gt;&lt;Year&gt;2014&lt;/Year&gt;&lt;RecNum&gt;106&lt;/RecNum&gt;&lt;DisplayText&gt;[26]&lt;/DisplayText&gt;&lt;record&gt;&lt;rec-number&gt;106&lt;/rec-number&gt;&lt;foreign-keys&gt;&lt;key app="EN" db-id="vetvtft0yx0fane2vthpe02ttza59fr5d5zt" timestamp="1442768444"&gt;106&lt;/key&gt;&lt;/foreign-keys&gt;&lt;ref-type name="Journal Article"&gt;17&lt;/ref-type&gt;&lt;contributors&gt;&lt;authors&gt;&lt;author&gt;Xuyun Zhang, Laurence T. Yang, Chang Liu, Jinjun Chen,&lt;/author&gt;&lt;/authors&gt;&lt;/contributors&gt;&lt;titles&gt;&lt;title&gt;A Scalable Two-Phase Top-Down Specialization Approach for Data Anonymization Using MapReduce on Cloud&lt;/title&gt;&lt;secondary-title&gt;IEEE&lt;/secondary-title&gt;&lt;/titles&gt;&lt;periodical&gt;&lt;full-title&gt;IEEE&lt;/full-title&gt;&lt;/periodical&gt;&lt;dates&gt;&lt;year&gt;2014&lt;/year&gt;&lt;/dates&gt;&lt;urls&gt;&lt;/urls&gt;&lt;/record&gt;&lt;/Cite&gt;&lt;/EndNote&gt;</w:instrText>
      </w:r>
      <w:r w:rsidRPr="004C17BC">
        <w:rPr>
          <w:rFonts w:asciiTheme="majorBidi" w:eastAsia="SimSun" w:hAnsiTheme="majorBidi" w:cstheme="majorBidi"/>
          <w:sz w:val="24"/>
          <w:szCs w:val="24"/>
          <w:lang w:val="en-AU"/>
        </w:rPr>
        <w:fldChar w:fldCharType="separate"/>
      </w:r>
      <w:r w:rsidRPr="004C17BC">
        <w:rPr>
          <w:rFonts w:asciiTheme="majorBidi" w:eastAsia="SimSun" w:hAnsiTheme="majorBidi" w:cstheme="majorBidi"/>
          <w:noProof/>
          <w:sz w:val="24"/>
          <w:szCs w:val="24"/>
          <w:lang w:val="en-AU"/>
        </w:rPr>
        <w:t>[26]</w:t>
      </w:r>
      <w:r w:rsidRPr="004C17BC">
        <w:rPr>
          <w:rFonts w:asciiTheme="majorBidi" w:eastAsia="SimSun" w:hAnsiTheme="majorBidi" w:cstheme="majorBidi"/>
          <w:sz w:val="24"/>
          <w:szCs w:val="24"/>
          <w:lang w:val="en-AU"/>
        </w:rPr>
        <w:fldChar w:fldCharType="end"/>
      </w:r>
      <w:r w:rsidRPr="004C17BC">
        <w:rPr>
          <w:rFonts w:asciiTheme="majorBidi" w:eastAsia="SimSun" w:hAnsiTheme="majorBidi" w:cstheme="majorBidi"/>
          <w:sz w:val="24"/>
          <w:szCs w:val="24"/>
          <w:lang w:val="en-AU"/>
        </w:rPr>
        <w:t xml:space="preserve">, are quite similar to the extant mentioned models for average size data. In fact, the modifications, over the previous versions, have degraded the information usefulness. </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Moreover, there is no rigorous access control framework for big data analytics. The increased demand for big data analytics has promoted the publicity-driven business. As a result, a larger number of users from different firms are engaged to benefit from data analytics.  This recalls a need for a large scale framework that is able to control users in a fine-grained access. The framework should be able to manage user’s authorization, and authentication. As mentioned earlier,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provides a complete version of </w:t>
      </w:r>
      <w:r w:rsidR="000C7E15">
        <w:rPr>
          <w:rFonts w:asciiTheme="majorBidi" w:eastAsia="SimSun" w:hAnsiTheme="majorBidi" w:cstheme="majorBidi"/>
          <w:sz w:val="24"/>
          <w:szCs w:val="24"/>
          <w:lang w:val="en-AU"/>
        </w:rPr>
        <w:t>anonymised</w:t>
      </w:r>
      <w:r w:rsidRPr="004C17BC">
        <w:rPr>
          <w:rFonts w:asciiTheme="majorBidi" w:eastAsia="SimSun" w:hAnsiTheme="majorBidi" w:cstheme="majorBidi"/>
          <w:sz w:val="24"/>
          <w:szCs w:val="24"/>
          <w:lang w:val="en-AU"/>
        </w:rPr>
        <w:t xml:space="preserve"> data, which makes re-identification more probable. Currently, we are unable to assign the access permission for certain attributes. The needed framework should control permit/deny privileges on the data attribute level. This permits the access of the needed data only. Also, the framework should provide gradual levels of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as per user’s access privileges.    </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To fill the previously mentioned gaps, this research proposes a novel fine-grained access control framework. The framework follows the BUG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model, with a multi-dimensional sensitivity-based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(MDSBA). The framework provides a scalable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approach, with a parallel distributed computation computability technique.  </w:t>
      </w:r>
    </w:p>
    <w:p w:rsidR="00B150AC" w:rsidRPr="004C17BC" w:rsidRDefault="00B150AC" w:rsidP="00B82E5C">
      <w:pPr>
        <w:pStyle w:val="Heading2"/>
      </w:pPr>
      <w:bookmarkStart w:id="9" w:name="_Toc507306470"/>
      <w:r w:rsidRPr="004C17BC">
        <w:rPr>
          <w:rStyle w:val="Heading2Char"/>
          <w:b/>
        </w:rPr>
        <w:t>Research Question</w:t>
      </w:r>
      <w:bookmarkEnd w:id="9"/>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As discussed in the introduction, big data suffers from lack of a robust framework that is able to manage access control for analytics. Moving big data to the cloud network emerged multi-tenants data storage, and multi-domain of user’s access levels. Security </w:t>
      </w:r>
      <w:r w:rsidRPr="004C17BC">
        <w:rPr>
          <w:rFonts w:asciiTheme="majorBidi" w:eastAsia="SimSun" w:hAnsiTheme="majorBidi" w:cstheme="majorBidi"/>
          <w:sz w:val="24"/>
          <w:szCs w:val="24"/>
          <w:lang w:val="en-AU"/>
        </w:rPr>
        <w:lastRenderedPageBreak/>
        <w:t xml:space="preserve">concept has been shifted toward a larger protection scale, where unknown number of users, organizations, and applications may access big data, and from anywhere and at any time. Concurrently, current provided anonymity solutions cannot be durable for such massive growing computational costs, and security threats. For these reasons, we may seamlessly lose control over the empowerment of data analytics. Resolving these concerns may utilize a comprehensive framework that is able to control access privileges in a fine-grained paradigm, mimics the role-based access control model, and supports scalability and performance of big data.    </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The following question is raised and derived from the Big Data concerns:</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How a framework of Access Control Model can enforce the organizational business roles over Big Data analytics, with considering scalability and performance concerns. The framework:</w:t>
      </w:r>
    </w:p>
    <w:p w:rsidR="00B150AC" w:rsidRPr="004C17BC" w:rsidRDefault="00B150AC" w:rsidP="00B150AC">
      <w:pPr>
        <w:pStyle w:val="BodyText"/>
        <w:numPr>
          <w:ilvl w:val="1"/>
          <w:numId w:val="1"/>
        </w:numPr>
        <w:tabs>
          <w:tab w:val="left" w:pos="1540"/>
        </w:tabs>
        <w:spacing w:line="360" w:lineRule="auto"/>
        <w:ind w:left="576"/>
        <w:jc w:val="both"/>
        <w:rPr>
          <w:lang w:val="en-AU"/>
        </w:rPr>
      </w:pPr>
      <w:r w:rsidRPr="004C17BC">
        <w:rPr>
          <w:lang w:val="en-AU"/>
        </w:rPr>
        <w:t>Should participate in resolving privacy violation of data analytics in Big Data.</w:t>
      </w:r>
    </w:p>
    <w:p w:rsidR="00B150AC" w:rsidRPr="004C17BC" w:rsidRDefault="00B150AC" w:rsidP="00AB38CB">
      <w:pPr>
        <w:pStyle w:val="BodyText"/>
        <w:numPr>
          <w:ilvl w:val="1"/>
          <w:numId w:val="1"/>
        </w:numPr>
        <w:tabs>
          <w:tab w:val="left" w:pos="1540"/>
        </w:tabs>
        <w:spacing w:line="360" w:lineRule="auto"/>
        <w:ind w:left="576"/>
        <w:jc w:val="both"/>
        <w:rPr>
          <w:lang w:val="en-AU"/>
        </w:rPr>
      </w:pPr>
      <w:r w:rsidRPr="004C17BC">
        <w:rPr>
          <w:lang w:val="en-AU"/>
        </w:rPr>
        <w:t xml:space="preserve">Should enhance the efficiency of </w:t>
      </w:r>
      <w:r w:rsidR="00AB38CB">
        <w:rPr>
          <w:lang w:val="en-AU"/>
        </w:rPr>
        <w:t>OLTP.</w:t>
      </w:r>
    </w:p>
    <w:p w:rsidR="00B150AC" w:rsidRPr="004C17BC" w:rsidRDefault="00B150AC" w:rsidP="00B150AC">
      <w:pPr>
        <w:pStyle w:val="BodyText"/>
        <w:numPr>
          <w:ilvl w:val="1"/>
          <w:numId w:val="1"/>
        </w:numPr>
        <w:tabs>
          <w:tab w:val="left" w:pos="1540"/>
        </w:tabs>
        <w:spacing w:line="360" w:lineRule="auto"/>
        <w:ind w:left="576"/>
        <w:jc w:val="both"/>
        <w:rPr>
          <w:lang w:val="en-AU"/>
        </w:rPr>
      </w:pPr>
      <w:r w:rsidRPr="004C17BC">
        <w:rPr>
          <w:lang w:val="en-AU"/>
        </w:rPr>
        <w:t>Can resolve the big data granular access for analytics.</w:t>
      </w:r>
    </w:p>
    <w:p w:rsidR="00B150AC" w:rsidRPr="004C17BC" w:rsidRDefault="00B150AC" w:rsidP="00B150AC">
      <w:pPr>
        <w:pStyle w:val="BodyText"/>
        <w:numPr>
          <w:ilvl w:val="1"/>
          <w:numId w:val="1"/>
        </w:numPr>
        <w:tabs>
          <w:tab w:val="left" w:pos="1540"/>
        </w:tabs>
        <w:spacing w:line="360" w:lineRule="auto"/>
        <w:ind w:left="576"/>
        <w:jc w:val="both"/>
        <w:rPr>
          <w:lang w:val="en-AU"/>
        </w:rPr>
      </w:pPr>
      <w:r w:rsidRPr="004C17BC">
        <w:rPr>
          <w:lang w:val="en-AU"/>
        </w:rPr>
        <w:t>Can enforce the external organizational policies by delegating them access and roles permissions.</w:t>
      </w:r>
    </w:p>
    <w:p w:rsidR="00B150AC" w:rsidRPr="004C17BC" w:rsidRDefault="00B150AC" w:rsidP="00B150AC">
      <w:pPr>
        <w:pStyle w:val="BodyText"/>
        <w:numPr>
          <w:ilvl w:val="1"/>
          <w:numId w:val="1"/>
        </w:numPr>
        <w:tabs>
          <w:tab w:val="left" w:pos="1540"/>
        </w:tabs>
        <w:spacing w:line="360" w:lineRule="auto"/>
        <w:ind w:left="576"/>
        <w:jc w:val="both"/>
        <w:rPr>
          <w:lang w:val="en-AU"/>
        </w:rPr>
      </w:pPr>
      <w:r w:rsidRPr="004C17BC">
        <w:rPr>
          <w:lang w:val="en-AU"/>
        </w:rPr>
        <w:t>Suitable for multi-tenant and multi-domain environments.</w:t>
      </w:r>
    </w:p>
    <w:p w:rsidR="00B150AC" w:rsidRPr="004C17BC" w:rsidRDefault="00B150AC" w:rsidP="00B150AC">
      <w:pPr>
        <w:pStyle w:val="BodyText"/>
        <w:numPr>
          <w:ilvl w:val="1"/>
          <w:numId w:val="1"/>
        </w:numPr>
        <w:tabs>
          <w:tab w:val="left" w:pos="1540"/>
        </w:tabs>
        <w:spacing w:line="360" w:lineRule="auto"/>
        <w:ind w:left="576"/>
        <w:jc w:val="both"/>
        <w:rPr>
          <w:lang w:val="en-AU"/>
        </w:rPr>
      </w:pPr>
      <w:r w:rsidRPr="004C17BC">
        <w:rPr>
          <w:lang w:val="en-AU"/>
        </w:rPr>
        <w:t>Establishes a fine-grained access control, by implementing data anonymity approach.</w:t>
      </w:r>
    </w:p>
    <w:p w:rsidR="00B150AC" w:rsidRPr="004C17BC" w:rsidRDefault="00B150AC" w:rsidP="00B150AC">
      <w:pPr>
        <w:pStyle w:val="BodyText"/>
        <w:numPr>
          <w:ilvl w:val="1"/>
          <w:numId w:val="1"/>
        </w:numPr>
        <w:tabs>
          <w:tab w:val="left" w:pos="1540"/>
        </w:tabs>
        <w:spacing w:line="360" w:lineRule="auto"/>
        <w:ind w:left="576"/>
        <w:jc w:val="both"/>
        <w:rPr>
          <w:lang w:val="en-AU"/>
        </w:rPr>
      </w:pPr>
      <w:r w:rsidRPr="004C17BC">
        <w:rPr>
          <w:lang w:val="en-AU"/>
        </w:rPr>
        <w:t>Integrates RBAC concept within the same framework.</w:t>
      </w:r>
    </w:p>
    <w:p w:rsidR="00B150AC" w:rsidRPr="004C17BC" w:rsidRDefault="00B150AC" w:rsidP="00B150AC">
      <w:pPr>
        <w:pStyle w:val="BodyText"/>
        <w:tabs>
          <w:tab w:val="left" w:pos="1540"/>
        </w:tabs>
        <w:spacing w:line="360" w:lineRule="auto"/>
        <w:ind w:left="927"/>
        <w:jc w:val="both"/>
        <w:rPr>
          <w:lang w:val="en-AU"/>
        </w:rPr>
      </w:pPr>
    </w:p>
    <w:p w:rsidR="00B150AC" w:rsidRPr="004C17BC" w:rsidRDefault="00B150AC" w:rsidP="00B82E5C">
      <w:pPr>
        <w:pStyle w:val="Heading2"/>
        <w:rPr>
          <w:rStyle w:val="Heading2Char"/>
          <w:b/>
        </w:rPr>
      </w:pPr>
      <w:bookmarkStart w:id="10" w:name="_Toc507306471"/>
      <w:r w:rsidRPr="004C17BC">
        <w:rPr>
          <w:rStyle w:val="Heading2Char"/>
          <w:b/>
        </w:rPr>
        <w:t>Thesis objective</w:t>
      </w:r>
      <w:bookmarkEnd w:id="10"/>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The core objective of this thesis is to provide a fine-grained access control framework for big data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The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is provided by implementing </w:t>
      </w:r>
      <w:r w:rsidR="009458BA" w:rsidRPr="009458BA">
        <w:rPr>
          <w:rFonts w:asciiTheme="majorBidi" w:eastAsia="SimSun" w:hAnsiTheme="majorBidi" w:cstheme="majorBidi"/>
          <w:i/>
          <w:iCs/>
          <w:sz w:val="24"/>
          <w:szCs w:val="24"/>
          <w:lang w:val="en-AU"/>
        </w:rPr>
        <w:t>k-anonymity</w:t>
      </w:r>
      <w:r w:rsidRPr="004C17BC">
        <w:rPr>
          <w:rFonts w:asciiTheme="majorBidi" w:eastAsia="SimSun" w:hAnsiTheme="majorBidi" w:cstheme="majorBidi"/>
          <w:sz w:val="24"/>
          <w:szCs w:val="24"/>
          <w:lang w:val="en-AU"/>
        </w:rPr>
        <w:t xml:space="preserve"> base approach, which protects the re-identification of a person on accessing data for analytics. This is essential in multi-domain environment, where users of multi-access levels need to access big data for analytics. The framework provides security by insuring an escalated level of anonymity for less privileges users/firms, and a reduced level of anonymity for elevated privileges users/firms.    </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lastRenderedPageBreak/>
        <w:t xml:space="preserve">The framework leverages the granular anonymity, and able to control an effective access for a certain part of data. The role-based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control framework integrates organizational business roles on deciding the access permissions. Two access permission levels are provided;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level and number of attributes.</w:t>
      </w:r>
    </w:p>
    <w:p w:rsidR="00B150AC" w:rsidRPr="004C17BC" w:rsidRDefault="00B150AC" w:rsidP="00B82E5C">
      <w:pPr>
        <w:pStyle w:val="Heading2"/>
        <w:rPr>
          <w:rStyle w:val="Heading2Char"/>
          <w:b/>
        </w:rPr>
      </w:pPr>
      <w:bookmarkStart w:id="11" w:name="_Toc507306472"/>
      <w:r w:rsidRPr="004C17BC">
        <w:rPr>
          <w:rStyle w:val="Heading2Char"/>
          <w:b/>
        </w:rPr>
        <w:t>Thesis Contribution</w:t>
      </w:r>
      <w:bookmarkEnd w:id="11"/>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In this thesis, a novel multi-dimensional sensitivity-based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(MDSBA) framework is developed. The framework operates over the cloud network. The cloud network structure is a composition of data owner, a federation service (FS), and a service provider (SP). The framework is able to integrate the FS components and structure. On the other side of the cloud, SP accommodates multi-tenant data repository belonging to multiple owners.  MDSBA enables data owner’s self-management for their own data. Moreover, organizations, who wish to participate in data analytics, are delegated to assign security privileges to their own users. Data owners protect their own authorization and authentication data on the FS side. Following this structure, the framework was divided into three main service; core, </w:t>
      </w:r>
      <w:r w:rsidR="00D93A5E">
        <w:rPr>
          <w:rFonts w:asciiTheme="majorBidi" w:eastAsia="SimSun" w:hAnsiTheme="majorBidi" w:cstheme="majorBidi"/>
          <w:sz w:val="24"/>
          <w:szCs w:val="24"/>
          <w:lang w:val="en-AU"/>
        </w:rPr>
        <w:t>initialiser</w:t>
      </w:r>
      <w:r w:rsidRPr="004C17BC">
        <w:rPr>
          <w:rFonts w:asciiTheme="majorBidi" w:eastAsia="SimSun" w:hAnsiTheme="majorBidi" w:cstheme="majorBidi"/>
          <w:sz w:val="24"/>
          <w:szCs w:val="24"/>
          <w:lang w:val="en-AU"/>
        </w:rPr>
        <w:t xml:space="preserve">, and </w:t>
      </w:r>
      <w:r w:rsidR="000C7E15">
        <w:rPr>
          <w:rFonts w:asciiTheme="majorBidi" w:eastAsia="SimSun" w:hAnsiTheme="majorBidi" w:cstheme="majorBidi"/>
          <w:sz w:val="24"/>
          <w:szCs w:val="24"/>
          <w:lang w:val="en-AU"/>
        </w:rPr>
        <w:t>anonymiser</w:t>
      </w:r>
      <w:r w:rsidRPr="004C17BC">
        <w:rPr>
          <w:rFonts w:asciiTheme="majorBidi" w:eastAsia="SimSun" w:hAnsiTheme="majorBidi" w:cstheme="majorBidi"/>
          <w:sz w:val="24"/>
          <w:szCs w:val="24"/>
          <w:lang w:val="en-AU"/>
        </w:rPr>
        <w:t xml:space="preserve">. The core service operates on the FS side, which stores the details of: organizations, users, big data information, business roles, organizations security levels,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parameters, and Q-ID groups. The </w:t>
      </w:r>
      <w:r w:rsidR="00D93A5E">
        <w:rPr>
          <w:rFonts w:asciiTheme="majorBidi" w:eastAsia="SimSun" w:hAnsiTheme="majorBidi" w:cstheme="majorBidi"/>
          <w:sz w:val="24"/>
          <w:szCs w:val="24"/>
          <w:lang w:val="en-AU"/>
        </w:rPr>
        <w:t>initialiser</w:t>
      </w:r>
      <w:r w:rsidRPr="004C17BC">
        <w:rPr>
          <w:rFonts w:asciiTheme="majorBidi" w:eastAsia="SimSun" w:hAnsiTheme="majorBidi" w:cstheme="majorBidi"/>
          <w:sz w:val="24"/>
          <w:szCs w:val="24"/>
          <w:lang w:val="en-AU"/>
        </w:rPr>
        <w:t xml:space="preserve"> is located on the SP gateway side. Data owners upload big data parameters in XML format. The </w:t>
      </w:r>
      <w:r w:rsidR="00D93A5E">
        <w:rPr>
          <w:rFonts w:asciiTheme="majorBidi" w:eastAsia="SimSun" w:hAnsiTheme="majorBidi" w:cstheme="majorBidi"/>
          <w:sz w:val="24"/>
          <w:szCs w:val="24"/>
          <w:lang w:val="en-AU"/>
        </w:rPr>
        <w:t>initialiser</w:t>
      </w:r>
      <w:r w:rsidRPr="004C17BC">
        <w:rPr>
          <w:rFonts w:asciiTheme="majorBidi" w:eastAsia="SimSun" w:hAnsiTheme="majorBidi" w:cstheme="majorBidi"/>
          <w:sz w:val="24"/>
          <w:szCs w:val="24"/>
          <w:lang w:val="en-AU"/>
        </w:rPr>
        <w:t xml:space="preserve"> communicates with the core service throughout security assertion markup language (SAML) </w:t>
      </w:r>
      <w:r w:rsidRPr="004C17BC">
        <w:rPr>
          <w:rFonts w:asciiTheme="majorBidi" w:eastAsia="SimSun" w:hAnsiTheme="majorBidi" w:cstheme="majorBidi"/>
          <w:sz w:val="24"/>
          <w:szCs w:val="24"/>
          <w:lang w:val="en-AU"/>
        </w:rPr>
        <w:fldChar w:fldCharType="begin"/>
      </w:r>
      <w:r w:rsidRPr="004C17BC">
        <w:rPr>
          <w:rFonts w:asciiTheme="majorBidi" w:eastAsia="SimSun" w:hAnsiTheme="majorBidi" w:cstheme="majorBidi"/>
          <w:sz w:val="24"/>
          <w:szCs w:val="24"/>
          <w:lang w:val="en-AU"/>
        </w:rPr>
        <w:instrText xml:space="preserve"> ADDIN EN.CITE &lt;EndNote&gt;&lt;Cite&gt;&lt;Author&gt;Lewis&lt;/Author&gt;&lt;Year&gt;2009&lt;/Year&gt;&lt;RecNum&gt;8&lt;/RecNum&gt;&lt;DisplayText&gt;[27]&lt;/DisplayText&gt;&lt;record&gt;&lt;rec-number&gt;8&lt;/rec-number&gt;&lt;foreign-keys&gt;&lt;key app="EN" db-id="vetvtft0yx0fane2vthpe02ttza59fr5d5zt" timestamp="1409755354"&gt;8&lt;/key&gt;&lt;/foreign-keys&gt;&lt;ref-type name="Journal Article"&gt;17&lt;/ref-type&gt;&lt;contributors&gt;&lt;authors&gt;&lt;author&gt;Lewis, Kelly D. Lewis andjames E.&lt;/author&gt;&lt;/authors&gt;&lt;/contributors&gt;&lt;titles&gt;&lt;title&gt;Web Single Sign-On Authentication using SAML&lt;/title&gt;&lt;/titles&gt;&lt;keywords&gt;&lt;keyword&gt;Computer Science - Cryptography And Security&lt;/keyword&gt;&lt;/keywords&gt;&lt;dates&gt;&lt;year&gt;2009&lt;/year&gt;&lt;/dates&gt;&lt;urls&gt;&lt;/urls&gt;&lt;/record&gt;&lt;/Cite&gt;&lt;/EndNote&gt;</w:instrText>
      </w:r>
      <w:r w:rsidRPr="004C17BC">
        <w:rPr>
          <w:rFonts w:asciiTheme="majorBidi" w:eastAsia="SimSun" w:hAnsiTheme="majorBidi" w:cstheme="majorBidi"/>
          <w:sz w:val="24"/>
          <w:szCs w:val="24"/>
          <w:lang w:val="en-AU"/>
        </w:rPr>
        <w:fldChar w:fldCharType="separate"/>
      </w:r>
      <w:r w:rsidRPr="004C17BC">
        <w:rPr>
          <w:rFonts w:asciiTheme="majorBidi" w:eastAsia="SimSun" w:hAnsiTheme="majorBidi" w:cstheme="majorBidi"/>
          <w:noProof/>
          <w:sz w:val="24"/>
          <w:szCs w:val="24"/>
          <w:lang w:val="en-AU"/>
        </w:rPr>
        <w:t>[27]</w:t>
      </w:r>
      <w:r w:rsidRPr="004C17BC">
        <w:rPr>
          <w:rFonts w:asciiTheme="majorBidi" w:eastAsia="SimSun" w:hAnsiTheme="majorBidi" w:cstheme="majorBidi"/>
          <w:sz w:val="24"/>
          <w:szCs w:val="24"/>
          <w:lang w:val="en-AU"/>
        </w:rPr>
        <w:fldChar w:fldCharType="end"/>
      </w:r>
      <w:r w:rsidRPr="004C17BC">
        <w:rPr>
          <w:rFonts w:asciiTheme="majorBidi" w:eastAsia="SimSun" w:hAnsiTheme="majorBidi" w:cstheme="majorBidi"/>
          <w:sz w:val="24"/>
          <w:szCs w:val="24"/>
          <w:lang w:val="en-AU"/>
        </w:rPr>
        <w:t xml:space="preserve">. The method of the </w:t>
      </w:r>
      <w:r w:rsidR="00D93A5E">
        <w:rPr>
          <w:rFonts w:asciiTheme="majorBidi" w:eastAsia="SimSun" w:hAnsiTheme="majorBidi" w:cstheme="majorBidi"/>
          <w:sz w:val="24"/>
          <w:szCs w:val="24"/>
          <w:lang w:val="en-AU"/>
        </w:rPr>
        <w:t>initialiser</w:t>
      </w:r>
      <w:r w:rsidRPr="004C17BC">
        <w:rPr>
          <w:rFonts w:asciiTheme="majorBidi" w:eastAsia="SimSun" w:hAnsiTheme="majorBidi" w:cstheme="majorBidi"/>
          <w:sz w:val="24"/>
          <w:szCs w:val="24"/>
          <w:lang w:val="en-AU"/>
        </w:rPr>
        <w:t xml:space="preserve"> is to map between FS and SP access privileges and parameters. Finally, the </w:t>
      </w:r>
      <w:r w:rsidR="000C7E15">
        <w:rPr>
          <w:rFonts w:asciiTheme="majorBidi" w:eastAsia="SimSun" w:hAnsiTheme="majorBidi" w:cstheme="majorBidi"/>
          <w:sz w:val="24"/>
          <w:szCs w:val="24"/>
          <w:lang w:val="en-AU"/>
        </w:rPr>
        <w:t>anonymiser</w:t>
      </w:r>
      <w:r w:rsidRPr="004C17BC">
        <w:rPr>
          <w:rFonts w:asciiTheme="majorBidi" w:eastAsia="SimSun" w:hAnsiTheme="majorBidi" w:cstheme="majorBidi"/>
          <w:sz w:val="24"/>
          <w:szCs w:val="24"/>
          <w:lang w:val="en-AU"/>
        </w:rPr>
        <w:t xml:space="preserve"> operates in the MapReduce domain, where NameNodes, and DataNodes servers apply the granular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by choosing one of the three masking methods: taxonomy-tree, interval, or suppression. The granular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is conducted by sensitivity equation that calculate the specific amount of applied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as per user’s access level. </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The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granularity approach relies on two main factors: dynamic value of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in </w:t>
      </w:r>
      <w:r w:rsidR="009458BA" w:rsidRPr="009458BA">
        <w:rPr>
          <w:rFonts w:asciiTheme="majorBidi" w:eastAsia="SimSun" w:hAnsiTheme="majorBidi" w:cstheme="majorBidi"/>
          <w:i/>
          <w:iCs/>
          <w:sz w:val="24"/>
          <w:szCs w:val="24"/>
          <w:lang w:val="en-AU"/>
        </w:rPr>
        <w:t>k-anonymity</w:t>
      </w:r>
      <w:r w:rsidRPr="004C17BC">
        <w:rPr>
          <w:rFonts w:asciiTheme="majorBidi" w:eastAsia="SimSun" w:hAnsiTheme="majorBidi" w:cstheme="majorBidi"/>
          <w:sz w:val="24"/>
          <w:szCs w:val="24"/>
          <w:lang w:val="en-AU"/>
        </w:rPr>
        <w:t xml:space="preserve">, and dividing data vertically into small number of Q-ID attributes. MDSBA calculates the user’s appropriate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value based on the data owner’s relationship closeness. Business co-owners have closer relationship than business partners or even public users. The closer relationship assigns a lower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anonymity value, which in turn a </w:t>
      </w:r>
      <w:r w:rsidRPr="004C17BC">
        <w:rPr>
          <w:rFonts w:asciiTheme="majorBidi" w:eastAsia="SimSun" w:hAnsiTheme="majorBidi" w:cstheme="majorBidi"/>
          <w:sz w:val="24"/>
          <w:szCs w:val="24"/>
          <w:lang w:val="en-AU"/>
        </w:rPr>
        <w:lastRenderedPageBreak/>
        <w:t xml:space="preserve">lower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level is applied. The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implements masking operations, by applying data probability on taxonomy-tree, interval or suppression. Data attributes consist of different data types, and each of which is </w:t>
      </w:r>
      <w:r w:rsidR="000C7E15">
        <w:rPr>
          <w:rFonts w:asciiTheme="majorBidi" w:eastAsia="SimSun" w:hAnsiTheme="majorBidi" w:cstheme="majorBidi"/>
          <w:sz w:val="24"/>
          <w:szCs w:val="24"/>
          <w:lang w:val="en-AU"/>
        </w:rPr>
        <w:t>anonymised</w:t>
      </w:r>
      <w:r w:rsidRPr="004C17BC">
        <w:rPr>
          <w:rFonts w:asciiTheme="majorBidi" w:eastAsia="SimSun" w:hAnsiTheme="majorBidi" w:cstheme="majorBidi"/>
          <w:sz w:val="24"/>
          <w:szCs w:val="24"/>
          <w:lang w:val="en-AU"/>
        </w:rPr>
        <w:t xml:space="preserve"> by one or more of the masking operations. Hence, data with a taxonomy tree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nature can be generalized by moving from the root of the taxonomy tree toward the bottom. Numerical data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can be easily masked by applying an interval. The probability values is derived from the number of times that the attribute value may possibly appear. Eventually, the value of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participates in computing the probability value that each masking process should apply. The gradual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is controlled by the taxonomy tree </w:t>
      </w:r>
      <w:r w:rsidR="00FD055F">
        <w:rPr>
          <w:rFonts w:asciiTheme="majorBidi" w:eastAsia="SimSun" w:hAnsiTheme="majorBidi" w:cstheme="majorBidi"/>
          <w:sz w:val="24"/>
          <w:szCs w:val="24"/>
          <w:lang w:val="en-AU"/>
        </w:rPr>
        <w:t>generalisation</w:t>
      </w:r>
      <w:r w:rsidRPr="004C17BC">
        <w:rPr>
          <w:rFonts w:asciiTheme="majorBidi" w:eastAsia="SimSun" w:hAnsiTheme="majorBidi" w:cstheme="majorBidi"/>
          <w:sz w:val="24"/>
          <w:szCs w:val="24"/>
          <w:lang w:val="en-AU"/>
        </w:rPr>
        <w:t xml:space="preserve"> level, the interval range, and the number of suppressed characters. More </w:t>
      </w:r>
      <w:r w:rsidR="000C7E15">
        <w:rPr>
          <w:rFonts w:asciiTheme="majorBidi" w:eastAsia="SimSun" w:hAnsiTheme="majorBidi" w:cstheme="majorBidi"/>
          <w:sz w:val="24"/>
          <w:szCs w:val="24"/>
          <w:lang w:val="en-AU"/>
        </w:rPr>
        <w:t>anonymised</w:t>
      </w:r>
      <w:r w:rsidRPr="004C17BC">
        <w:rPr>
          <w:rFonts w:asciiTheme="majorBidi" w:eastAsia="SimSun" w:hAnsiTheme="majorBidi" w:cstheme="majorBidi"/>
          <w:sz w:val="24"/>
          <w:szCs w:val="24"/>
          <w:lang w:val="en-AU"/>
        </w:rPr>
        <w:t xml:space="preserve"> data imposes a lower taxonomy level, and a larger interval range.</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The framework adopts Hadoop ecosystems, Pig, Hive, and Spark to operate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in highly scalable operations. MDSBA is constructed to fit Hadoop ecosystems operations. This is essential to avoid large size of data splitting into small blocks of data. Larger data size, as in big data, causes a computational data overflow on the temporary memory. Splitting data into small blocks of data size may degrade information gained. Thereby, an advantage of MapReduce features is gained to avoid such a data degradation. Ultimately, MapReduce adapts its own Hadoop distributed file system (HDFS). The file system is designed to read a large size of data blocks, around 128 MB. This structure revokes the need for splitting data in to small size of data blocks.</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Moreover, this research contributes in the followings:</w:t>
      </w:r>
    </w:p>
    <w:p w:rsidR="00B150AC" w:rsidRPr="004C17BC" w:rsidRDefault="00B150AC" w:rsidP="00B150AC">
      <w:pPr>
        <w:pStyle w:val="ListParagraph"/>
        <w:numPr>
          <w:ilvl w:val="0"/>
          <w:numId w:val="2"/>
        </w:num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The development of ownership levels and sensitivity levels equations. The ownership levels are affected by two factors of: ownership factor and time factor. The time factor is an optional value, which can be ignored by the data owner.</w:t>
      </w:r>
    </w:p>
    <w:p w:rsidR="00B150AC" w:rsidRPr="004C17BC" w:rsidRDefault="00B150AC" w:rsidP="00B150AC">
      <w:pPr>
        <w:pStyle w:val="ListParagraph"/>
        <w:numPr>
          <w:ilvl w:val="0"/>
          <w:numId w:val="2"/>
        </w:num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The integration of an equation that is able to calculate the amount of </w:t>
      </w:r>
      <w:r w:rsidR="000C7E15">
        <w:rPr>
          <w:rFonts w:asciiTheme="majorBidi" w:eastAsia="SimSun" w:hAnsiTheme="majorBidi" w:cstheme="majorBidi"/>
          <w:sz w:val="24"/>
          <w:szCs w:val="24"/>
          <w:lang w:val="en-AU"/>
        </w:rPr>
        <w:t>anonymised</w:t>
      </w:r>
      <w:r w:rsidRPr="004C17BC">
        <w:rPr>
          <w:rFonts w:asciiTheme="majorBidi" w:eastAsia="SimSun" w:hAnsiTheme="majorBidi" w:cstheme="majorBidi"/>
          <w:sz w:val="24"/>
          <w:szCs w:val="24"/>
          <w:lang w:val="en-AU"/>
        </w:rPr>
        <w:t xml:space="preserve"> data on any </w:t>
      </w:r>
      <w:r w:rsidR="000C7E15">
        <w:rPr>
          <w:rFonts w:asciiTheme="majorBidi" w:eastAsia="SimSun" w:hAnsiTheme="majorBidi" w:cstheme="majorBidi"/>
          <w:sz w:val="24"/>
          <w:szCs w:val="24"/>
          <w:lang w:val="en-AU"/>
        </w:rPr>
        <w:t>anonymised</w:t>
      </w:r>
      <w:r w:rsidRPr="004C17BC">
        <w:rPr>
          <w:rFonts w:asciiTheme="majorBidi" w:eastAsia="SimSun" w:hAnsiTheme="majorBidi" w:cstheme="majorBidi"/>
          <w:sz w:val="24"/>
          <w:szCs w:val="24"/>
          <w:lang w:val="en-AU"/>
        </w:rPr>
        <w:t xml:space="preserve"> dataset, by using the disruption value (D). The D value calculates the masking value that was applied on each Q-ID attribute. Each </w:t>
      </w:r>
      <w:r w:rsidR="000C7E15">
        <w:rPr>
          <w:rFonts w:asciiTheme="majorBidi" w:eastAsia="SimSun" w:hAnsiTheme="majorBidi" w:cstheme="majorBidi"/>
          <w:sz w:val="24"/>
          <w:szCs w:val="24"/>
          <w:lang w:val="en-AU"/>
        </w:rPr>
        <w:t>anonymised</w:t>
      </w:r>
      <w:r w:rsidRPr="004C17BC">
        <w:rPr>
          <w:rFonts w:asciiTheme="majorBidi" w:eastAsia="SimSun" w:hAnsiTheme="majorBidi" w:cstheme="majorBidi"/>
          <w:sz w:val="24"/>
          <w:szCs w:val="24"/>
          <w:lang w:val="en-AU"/>
        </w:rPr>
        <w:t xml:space="preserve"> data block is calculated, while the total value of </w:t>
      </w:r>
      <w:r w:rsidR="000C7E15">
        <w:rPr>
          <w:rFonts w:asciiTheme="majorBidi" w:eastAsia="SimSun" w:hAnsiTheme="majorBidi" w:cstheme="majorBidi"/>
          <w:sz w:val="24"/>
          <w:szCs w:val="24"/>
          <w:lang w:val="en-AU"/>
        </w:rPr>
        <w:t>anonymised</w:t>
      </w:r>
      <w:r w:rsidRPr="004C17BC">
        <w:rPr>
          <w:rFonts w:asciiTheme="majorBidi" w:eastAsia="SimSun" w:hAnsiTheme="majorBidi" w:cstheme="majorBidi"/>
          <w:sz w:val="24"/>
          <w:szCs w:val="24"/>
          <w:lang w:val="en-AU"/>
        </w:rPr>
        <w:t xml:space="preserve"> blocks equals D. </w:t>
      </w:r>
    </w:p>
    <w:p w:rsidR="00B150AC" w:rsidRPr="004C17BC" w:rsidRDefault="00B150AC" w:rsidP="00B150AC">
      <w:pPr>
        <w:pStyle w:val="ListParagraph"/>
        <w:numPr>
          <w:ilvl w:val="0"/>
          <w:numId w:val="2"/>
        </w:num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lastRenderedPageBreak/>
        <w:t xml:space="preserve">The development of a technique that is able to find the optimal solution of </w:t>
      </w:r>
      <w:r w:rsidR="009458BA" w:rsidRPr="009458BA">
        <w:rPr>
          <w:rFonts w:asciiTheme="majorBidi" w:eastAsia="SimSun" w:hAnsiTheme="majorBidi" w:cstheme="majorBidi"/>
          <w:i/>
          <w:iCs/>
          <w:sz w:val="24"/>
          <w:szCs w:val="24"/>
          <w:lang w:val="en-AU"/>
        </w:rPr>
        <w:t>k-anonymity</w:t>
      </w:r>
      <w:r w:rsidRPr="004C17BC">
        <w:rPr>
          <w:rFonts w:asciiTheme="majorBidi" w:eastAsia="SimSun" w:hAnsiTheme="majorBidi" w:cstheme="majorBidi"/>
          <w:sz w:val="24"/>
          <w:szCs w:val="24"/>
          <w:lang w:val="en-AU"/>
        </w:rPr>
        <w:t xml:space="preserve"> value. The solution provides data owners with few simple steps to calculate the most optimal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value.</w:t>
      </w:r>
    </w:p>
    <w:p w:rsidR="00B150AC" w:rsidRPr="004C17BC" w:rsidRDefault="00B150AC" w:rsidP="00B150AC">
      <w:pPr>
        <w:pStyle w:val="ListParagraph"/>
        <w:numPr>
          <w:ilvl w:val="0"/>
          <w:numId w:val="2"/>
        </w:num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The comparison between MDSBA framework and other BUG and TDS models. The comparison includes performance, and level of information loss. Also, a comparison between Hadoop ecosystem tools was conducted.                       </w:t>
      </w:r>
    </w:p>
    <w:p w:rsidR="00B150AC" w:rsidRPr="004C17BC" w:rsidRDefault="00B150AC" w:rsidP="00B82E5C">
      <w:pPr>
        <w:pStyle w:val="Heading2"/>
        <w:rPr>
          <w:rStyle w:val="Heading2Char"/>
          <w:b/>
        </w:rPr>
      </w:pPr>
      <w:bookmarkStart w:id="12" w:name="_Toc507306473"/>
      <w:r w:rsidRPr="004C17BC">
        <w:rPr>
          <w:rStyle w:val="Heading2Char"/>
          <w:b/>
        </w:rPr>
        <w:t>Thesis Layout</w:t>
      </w:r>
      <w:bookmarkEnd w:id="12"/>
    </w:p>
    <w:p w:rsidR="00A152D9" w:rsidRPr="004C17BC" w:rsidRDefault="00A152D9" w:rsidP="00A152D9">
      <w:pPr>
        <w:rPr>
          <w:lang w:val="en-AU"/>
        </w:rPr>
      </w:pPr>
    </w:p>
    <w:p w:rsidR="00B150AC" w:rsidRPr="004C17BC" w:rsidRDefault="00B150AC" w:rsidP="00B150AC">
      <w:pPr>
        <w:spacing w:line="0" w:lineRule="atLeast"/>
        <w:rPr>
          <w:rFonts w:ascii="Times New Roman" w:eastAsia="Times New Roman" w:hAnsi="Times New Roman"/>
          <w:sz w:val="24"/>
          <w:lang w:val="en-AU"/>
        </w:rPr>
      </w:pPr>
      <w:r w:rsidRPr="004C17BC">
        <w:rPr>
          <w:rFonts w:ascii="Times New Roman" w:eastAsia="Times New Roman" w:hAnsi="Times New Roman"/>
          <w:sz w:val="24"/>
          <w:lang w:val="en-AU"/>
        </w:rPr>
        <w:t>The remainder of this thesis is organised as follows:</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b/>
          <w:bCs/>
          <w:sz w:val="24"/>
          <w:szCs w:val="24"/>
          <w:lang w:val="en-AU"/>
        </w:rPr>
        <w:t>Chapter 2</w:t>
      </w:r>
      <w:r w:rsidRPr="004C17BC">
        <w:rPr>
          <w:rFonts w:asciiTheme="majorBidi" w:eastAsia="SimSun" w:hAnsiTheme="majorBidi" w:cstheme="majorBidi"/>
          <w:sz w:val="24"/>
          <w:szCs w:val="24"/>
          <w:lang w:val="en-AU"/>
        </w:rPr>
        <w:t xml:space="preserve"> introduces the background and challenges of this thesis. The chapter manifests the big data general definition and the difference between traditional data and big data. This shows the predominant difference is in data analytics. The chapter exhibits the big data analytics challenges, by comparing between data streaming and data batching processes. Moreover, big data analytics is prone for security threats and re-identification of a person. For this reason, the chapter explains amply several methods for preventing re-identification. All proposed security protection methods can be categorized under one of the three privacy concepts: differential privacy, Homomorphic encryption, and </w:t>
      </w:r>
      <w:r w:rsidR="009458BA" w:rsidRPr="009458BA">
        <w:rPr>
          <w:rFonts w:asciiTheme="majorBidi" w:eastAsia="SimSun" w:hAnsiTheme="majorBidi" w:cstheme="majorBidi"/>
          <w:i/>
          <w:iCs/>
          <w:sz w:val="24"/>
          <w:szCs w:val="24"/>
          <w:lang w:val="en-AU"/>
        </w:rPr>
        <w:t>k-anonymity</w:t>
      </w:r>
      <w:r w:rsidRPr="004C17BC">
        <w:rPr>
          <w:rFonts w:asciiTheme="majorBidi" w:eastAsia="SimSun" w:hAnsiTheme="majorBidi" w:cstheme="majorBidi"/>
          <w:sz w:val="24"/>
          <w:szCs w:val="24"/>
          <w:lang w:val="en-AU"/>
        </w:rPr>
        <w:t xml:space="preserve">. Several methods were introduced as examples of differential privacy, and </w:t>
      </w:r>
      <w:r w:rsidR="009458BA" w:rsidRPr="009458BA">
        <w:rPr>
          <w:rFonts w:asciiTheme="majorBidi" w:eastAsia="SimSun" w:hAnsiTheme="majorBidi" w:cstheme="majorBidi"/>
          <w:i/>
          <w:iCs/>
          <w:sz w:val="24"/>
          <w:szCs w:val="24"/>
          <w:lang w:val="en-AU"/>
        </w:rPr>
        <w:t>k-anonymity</w:t>
      </w:r>
      <w:r w:rsidRPr="004C17BC">
        <w:rPr>
          <w:rFonts w:asciiTheme="majorBidi" w:eastAsia="SimSun" w:hAnsiTheme="majorBidi" w:cstheme="majorBidi"/>
          <w:sz w:val="24"/>
          <w:szCs w:val="24"/>
          <w:lang w:val="en-AU"/>
        </w:rPr>
        <w:t xml:space="preserve">. After introducing security protection method for traditional data, similar sections are introduced for security protection methods for big data. The sections show why identical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methods for traditional data are not successful in big data.  </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b/>
          <w:bCs/>
          <w:sz w:val="24"/>
          <w:szCs w:val="24"/>
          <w:lang w:val="en-AU"/>
        </w:rPr>
        <w:t>Chapter 3</w:t>
      </w:r>
      <w:r w:rsidRPr="004C17BC">
        <w:rPr>
          <w:rFonts w:asciiTheme="majorBidi" w:eastAsia="SimSun" w:hAnsiTheme="majorBidi" w:cstheme="majorBidi"/>
          <w:sz w:val="24"/>
          <w:szCs w:val="24"/>
          <w:lang w:val="en-AU"/>
        </w:rPr>
        <w:t xml:space="preserve"> preliminarily defines the multi-dimensional sensitivity-based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method (MDSBA), and then delves in the MDSBA details. The chapter starts by proposing the requirements for big data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methods, including: equivalency increase, focusing on security more than information gain,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algorithms should operate in a parallel environment, and gradual access. The rest of the chapter explores the MDSBA and the probability concept, which is the core part of the MDSBA method. Next sections describe data aggregation concept vertically and horizontally. Both probability and aggregation are the two main components of MDSBA structure. The last section before the summary describes the mathematical equations that are necessary to </w:t>
      </w:r>
      <w:r w:rsidRPr="004C17BC">
        <w:rPr>
          <w:rFonts w:asciiTheme="majorBidi" w:eastAsia="SimSun" w:hAnsiTheme="majorBidi" w:cstheme="majorBidi"/>
          <w:sz w:val="24"/>
          <w:szCs w:val="24"/>
          <w:lang w:val="en-AU"/>
        </w:rPr>
        <w:lastRenderedPageBreak/>
        <w:t xml:space="preserve">calculate the sensitivity level as per user’s access. This also includes the time factor and its impact on sensitivity value, and the masking operations in taxonomy tree and intervals. Moreover, the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algorithms were described in details for the groups.         </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b/>
          <w:bCs/>
          <w:sz w:val="24"/>
          <w:szCs w:val="24"/>
          <w:lang w:val="en-AU"/>
        </w:rPr>
        <w:t>Chapter 4</w:t>
      </w:r>
      <w:r w:rsidRPr="004C17BC">
        <w:rPr>
          <w:rFonts w:asciiTheme="majorBidi" w:eastAsia="SimSun" w:hAnsiTheme="majorBidi" w:cstheme="majorBidi"/>
          <w:sz w:val="24"/>
          <w:szCs w:val="24"/>
          <w:lang w:val="en-AU"/>
        </w:rPr>
        <w:t xml:space="preserve"> illustrates the state of the art of MDSBA framework. The first sections illustrate MapReduce and Hadoop ecosystems. The next section presents Hadoop security, and the best protection methods for Hadoop network domain. After introducing Hadoop ecosystems and security, next sections apply MDSBA algorithms by using Pig Latin scripts. The scripts execute the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by applying several masking methods on taxonomy trees and discretization. The forth section compares between MDBSA and Multi-Dimensional Top-Down Specialization (MDTDS). The comparison includes some experiments that measure the prediction level through the classification error. The experiments prove that MDSBA is efficient in performance and has a very low prediction error in the large data size. The experiments were conducted on several datasets in both small and large data sizes. The last few sections focus on creating a new classification bench mark for measuring the performance of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methods. The sections introduce mathematical equations by implementing disruption concept to measure how much is the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impact on data.</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b/>
          <w:bCs/>
          <w:sz w:val="24"/>
          <w:szCs w:val="24"/>
          <w:lang w:val="en-AU"/>
        </w:rPr>
        <w:t>Chapter 5</w:t>
      </w:r>
      <w:r w:rsidRPr="004C17BC">
        <w:rPr>
          <w:rFonts w:asciiTheme="majorBidi" w:eastAsia="SimSun" w:hAnsiTheme="majorBidi" w:cstheme="majorBidi"/>
          <w:sz w:val="24"/>
          <w:szCs w:val="24"/>
          <w:lang w:val="en-AU"/>
        </w:rPr>
        <w:t xml:space="preserve"> explores the complete framework of MDSBA. The chapter starts by describing the communication method between the Federation Service (FS) and Service Provider (SP). The communication method is known by Security Assertion Markup Language (SAML). The second section proposes two types of datasets, archive and live data. Next sections present the details of access control and business roles. The sections describe the three services of MDSBA core. These services are distributed in FS and SP sides. The three services include: core, </w:t>
      </w:r>
      <w:r w:rsidR="00D93A5E">
        <w:rPr>
          <w:rFonts w:asciiTheme="majorBidi" w:eastAsia="SimSun" w:hAnsiTheme="majorBidi" w:cstheme="majorBidi"/>
          <w:sz w:val="24"/>
          <w:szCs w:val="24"/>
          <w:lang w:val="en-AU"/>
        </w:rPr>
        <w:t>initialiser</w:t>
      </w:r>
      <w:r w:rsidRPr="004C17BC">
        <w:rPr>
          <w:rFonts w:asciiTheme="majorBidi" w:eastAsia="SimSun" w:hAnsiTheme="majorBidi" w:cstheme="majorBidi"/>
          <w:sz w:val="24"/>
          <w:szCs w:val="24"/>
          <w:lang w:val="en-AU"/>
        </w:rPr>
        <w:t xml:space="preserve">, and </w:t>
      </w:r>
      <w:r w:rsidR="000C7E15">
        <w:rPr>
          <w:rFonts w:asciiTheme="majorBidi" w:eastAsia="SimSun" w:hAnsiTheme="majorBidi" w:cstheme="majorBidi"/>
          <w:sz w:val="24"/>
          <w:szCs w:val="24"/>
          <w:lang w:val="en-AU"/>
        </w:rPr>
        <w:t>anonymiser</w:t>
      </w:r>
      <w:r w:rsidRPr="004C17BC">
        <w:rPr>
          <w:rFonts w:asciiTheme="majorBidi" w:eastAsia="SimSun" w:hAnsiTheme="majorBidi" w:cstheme="majorBidi"/>
          <w:sz w:val="24"/>
          <w:szCs w:val="24"/>
          <w:lang w:val="en-AU"/>
        </w:rPr>
        <w:t xml:space="preserve">. The sections conclude the method of generating the Pig Latin script. The second part of the chapter discusses two problematic concerns in MDSBA; Obvious Guess and Across Group Unique Identifiers (AGUI). The chapter part provides solutions for these two concerns. The solutions for Obvious Guess is established by creating a zero filtration stage before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while resolving AGUI is established by increasing the value of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The last section before </w:t>
      </w:r>
      <w:r w:rsidRPr="004C17BC">
        <w:rPr>
          <w:rFonts w:asciiTheme="majorBidi" w:eastAsia="SimSun" w:hAnsiTheme="majorBidi" w:cstheme="majorBidi"/>
          <w:sz w:val="24"/>
          <w:szCs w:val="24"/>
          <w:lang w:val="en-AU"/>
        </w:rPr>
        <w:lastRenderedPageBreak/>
        <w:t>the summary explains some experiments that measure the impact of the disruption values on AGUI.</w:t>
      </w:r>
    </w:p>
    <w:p w:rsidR="00B150AC" w:rsidRPr="004C17BC" w:rsidRDefault="00B150AC" w:rsidP="00B150AC">
      <w:pPr>
        <w:spacing w:line="360" w:lineRule="auto"/>
        <w:jc w:val="both"/>
        <w:rPr>
          <w:rFonts w:asciiTheme="majorBidi" w:eastAsia="SimSun" w:hAnsiTheme="majorBidi" w:cstheme="majorBidi"/>
          <w:sz w:val="24"/>
          <w:szCs w:val="24"/>
          <w:lang w:val="en-AU"/>
        </w:rPr>
      </w:pPr>
      <w:r w:rsidRPr="004C17BC">
        <w:rPr>
          <w:rFonts w:asciiTheme="majorBidi" w:eastAsia="SimSun" w:hAnsiTheme="majorBidi" w:cstheme="majorBidi"/>
          <w:b/>
          <w:bCs/>
          <w:sz w:val="24"/>
          <w:szCs w:val="24"/>
          <w:lang w:val="en-AU"/>
        </w:rPr>
        <w:t>Chapter 6</w:t>
      </w:r>
      <w:r w:rsidRPr="004C17BC">
        <w:rPr>
          <w:rFonts w:asciiTheme="majorBidi" w:eastAsia="SimSun" w:hAnsiTheme="majorBidi" w:cstheme="majorBidi"/>
          <w:sz w:val="24"/>
          <w:szCs w:val="24"/>
          <w:lang w:val="en-AU"/>
        </w:rPr>
        <w:t xml:space="preserve"> discusses special topics regarding </w:t>
      </w:r>
      <w:r w:rsidR="009458BA" w:rsidRPr="009458BA">
        <w:rPr>
          <w:rFonts w:asciiTheme="majorBidi" w:eastAsia="SimSun" w:hAnsiTheme="majorBidi" w:cstheme="majorBidi"/>
          <w:i/>
          <w:iCs/>
          <w:sz w:val="24"/>
          <w:szCs w:val="24"/>
          <w:lang w:val="en-AU"/>
        </w:rPr>
        <w:t>k-anonymity</w:t>
      </w:r>
      <w:r w:rsidRPr="004C17BC">
        <w:rPr>
          <w:rFonts w:asciiTheme="majorBidi" w:eastAsia="SimSun" w:hAnsiTheme="majorBidi" w:cstheme="majorBidi"/>
          <w:sz w:val="24"/>
          <w:szCs w:val="24"/>
          <w:lang w:val="en-AU"/>
        </w:rPr>
        <w:t xml:space="preserve"> parameters. The chapter suggests a greedy-based heuristic approach toward an optimal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value. This is a guidance for data owners on assigning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parameters. The suggested proposal is related to the role-based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control framework. The framework provides a fine-grained access control by dividing Quasi-Identifier (Q-ID) attributes into vertical groups, with two to four attributes for each cluster. The chapter adopts two mathematical concepts to assign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which are cumulative frequency and linear regression. The linear regression requires more sophisticated calculations, so it outputs more rigorous results. The cumulative frequency is a special case of linear regression, when the high accuracy is not important. The section </w:t>
      </w:r>
      <w:r w:rsidR="0037431F" w:rsidRPr="004C17BC">
        <w:rPr>
          <w:rFonts w:asciiTheme="majorBidi" w:hAnsiTheme="majorBidi" w:cstheme="majorBidi"/>
          <w:sz w:val="24"/>
          <w:szCs w:val="24"/>
          <w:lang w:val="en-AU"/>
        </w:rPr>
        <w:t>introduces</w:t>
      </w:r>
      <w:r w:rsidRPr="004C17BC">
        <w:rPr>
          <w:rFonts w:asciiTheme="majorBidi" w:hAnsiTheme="majorBidi" w:cstheme="majorBidi"/>
          <w:sz w:val="24"/>
          <w:szCs w:val="24"/>
          <w:lang w:val="en-AU"/>
        </w:rPr>
        <w:t xml:space="preserv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percentage parameter to manage and control the role-based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control. The last sections shed light on the dynamic groups of attributes.    </w:t>
      </w:r>
      <w:r w:rsidRPr="004C17BC">
        <w:rPr>
          <w:rFonts w:asciiTheme="majorBidi" w:eastAsia="SimSun"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b/>
          <w:bCs/>
          <w:sz w:val="24"/>
          <w:szCs w:val="24"/>
          <w:lang w:val="en-AU"/>
        </w:rPr>
        <w:t>Chapter 7</w:t>
      </w:r>
      <w:r w:rsidRPr="004C17BC">
        <w:rPr>
          <w:rFonts w:asciiTheme="majorBidi" w:hAnsiTheme="majorBidi" w:cstheme="majorBidi"/>
          <w:sz w:val="24"/>
          <w:szCs w:val="24"/>
          <w:lang w:val="en-AU"/>
        </w:rPr>
        <w:t xml:space="preserve"> engages another recent parallel distributed framework, known by Spark. The chapter compares between MapReduce and Spark in processing sensitivity-based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framework. The sections are divided in a sequence of Spark structure, general comparison between Spark and MapReduce, implementing MDSBA in Spark, a comparison between TDS and MDSBA, and finally a comparison between Spark in MapReduce in operating MDSBA. The section of implementing MDSBA in Spark describes the User-Defined Function (UDF) in Pig ecosystem of MapReduce, and in Spark. The section of “Implementing MDSBA in Spark” merely compares between UDF in top-down specialization algorithm, and UDF in MDSBA algorithm. The comparison shows a TDS intensive dependency on UDF through (IF statements) and iteration, while MDSBA implements UDF in much less dependency.     </w:t>
      </w:r>
    </w:p>
    <w:p w:rsidR="00B150AC" w:rsidRPr="004C17BC" w:rsidRDefault="00B150AC" w:rsidP="00B150AC">
      <w:pPr>
        <w:spacing w:line="356" w:lineRule="auto"/>
        <w:jc w:val="both"/>
        <w:rPr>
          <w:rFonts w:ascii="Times New Roman" w:eastAsia="Times New Roman" w:hAnsi="Times New Roman"/>
          <w:sz w:val="24"/>
          <w:lang w:val="en-AU"/>
        </w:rPr>
      </w:pPr>
      <w:r w:rsidRPr="004C17BC">
        <w:rPr>
          <w:rFonts w:asciiTheme="majorBidi" w:hAnsiTheme="majorBidi" w:cstheme="majorBidi"/>
          <w:b/>
          <w:bCs/>
          <w:sz w:val="24"/>
          <w:szCs w:val="24"/>
          <w:lang w:val="en-AU"/>
        </w:rPr>
        <w:t>Chapter 8</w:t>
      </w:r>
      <w:r w:rsidRPr="004C17BC">
        <w:rPr>
          <w:rFonts w:asciiTheme="majorBidi" w:hAnsiTheme="majorBidi" w:cstheme="majorBidi"/>
          <w:sz w:val="24"/>
          <w:szCs w:val="24"/>
          <w:lang w:val="en-AU"/>
        </w:rPr>
        <w:t xml:space="preserve"> </w:t>
      </w:r>
      <w:r w:rsidRPr="004C17BC">
        <w:rPr>
          <w:rFonts w:ascii="Times New Roman" w:eastAsia="Times New Roman" w:hAnsi="Times New Roman"/>
          <w:sz w:val="24"/>
          <w:lang w:val="en-AU"/>
        </w:rPr>
        <w:t>provides the conclusions and future work of this thesis. The chapter mainly</w:t>
      </w:r>
      <w:r w:rsidRPr="004C17BC">
        <w:rPr>
          <w:rFonts w:ascii="Times New Roman" w:eastAsia="Times New Roman" w:hAnsi="Times New Roman"/>
          <w:b/>
          <w:sz w:val="24"/>
          <w:lang w:val="en-AU"/>
        </w:rPr>
        <w:t xml:space="preserve"> </w:t>
      </w:r>
      <w:r w:rsidRPr="004C17BC">
        <w:rPr>
          <w:rFonts w:ascii="Times New Roman" w:eastAsia="Times New Roman" w:hAnsi="Times New Roman"/>
          <w:sz w:val="24"/>
          <w:lang w:val="en-AU"/>
        </w:rPr>
        <w:t>discusses the way the research is developed throughout the end and highlights its contributions. It also reports on the limitations of this work. Finally, the potential future directions for this research are illustrated.</w:t>
      </w:r>
    </w:p>
    <w:p w:rsidR="00272D89" w:rsidRPr="004C17BC" w:rsidRDefault="00272D89" w:rsidP="00B150AC">
      <w:pPr>
        <w:spacing w:line="356" w:lineRule="auto"/>
        <w:jc w:val="both"/>
        <w:rPr>
          <w:rFonts w:ascii="Times New Roman" w:eastAsia="Times New Roman" w:hAnsi="Times New Roman"/>
          <w:sz w:val="24"/>
          <w:lang w:val="en-AU"/>
        </w:rPr>
        <w:sectPr w:rsidR="00272D89" w:rsidRPr="004C17BC" w:rsidSect="00CF2732">
          <w:headerReference w:type="default" r:id="rId11"/>
          <w:pgSz w:w="12240" w:h="15840"/>
          <w:pgMar w:top="1440" w:right="1440" w:bottom="1440" w:left="2268" w:header="720" w:footer="720" w:gutter="0"/>
          <w:pgNumType w:start="1"/>
          <w:cols w:space="720"/>
          <w:titlePg/>
          <w:docGrid w:linePitch="360"/>
        </w:sectPr>
      </w:pPr>
    </w:p>
    <w:p w:rsidR="00B150AC" w:rsidRPr="004C17BC" w:rsidRDefault="0049624B" w:rsidP="00A56C23">
      <w:pPr>
        <w:pStyle w:val="Heading1"/>
        <w:rPr>
          <w:lang w:val="en-AU"/>
        </w:rPr>
      </w:pPr>
      <w:bookmarkStart w:id="13" w:name="_Toc507306474"/>
      <w:r>
        <w:rPr>
          <w:lang w:val="en-AU"/>
        </w:rPr>
        <w:lastRenderedPageBreak/>
        <w:t xml:space="preserve">- </w:t>
      </w:r>
      <w:r w:rsidR="00B150AC" w:rsidRPr="00A56C23">
        <w:t>BACKGROUND AND CHALLENGES</w:t>
      </w:r>
      <w:bookmarkEnd w:id="13"/>
    </w:p>
    <w:p w:rsidR="00DB1F81" w:rsidRPr="004C17BC" w:rsidRDefault="00DB1F81" w:rsidP="00DB1F81">
      <w:pPr>
        <w:rPr>
          <w:lang w:val="en-AU"/>
        </w:rPr>
      </w:pPr>
    </w:p>
    <w:p w:rsidR="006248F5" w:rsidRDefault="00AA3830" w:rsidP="006248F5">
      <w:pPr>
        <w:spacing w:line="360" w:lineRule="auto"/>
        <w:ind w:left="360"/>
        <w:jc w:val="both"/>
        <w:rPr>
          <w:rFonts w:asciiTheme="majorBidi" w:hAnsiTheme="majorBidi" w:cstheme="majorBidi"/>
          <w:sz w:val="24"/>
          <w:szCs w:val="24"/>
          <w:lang w:val="en-AU"/>
        </w:rPr>
      </w:pPr>
      <w:r>
        <w:rPr>
          <w:rFonts w:asciiTheme="majorBidi" w:hAnsiTheme="majorBidi" w:cstheme="majorBidi"/>
          <w:sz w:val="24"/>
          <w:szCs w:val="24"/>
          <w:lang w:val="en-AU"/>
        </w:rPr>
        <w:t>This chapter introduces</w:t>
      </w:r>
      <w:r w:rsidRPr="00AA3830">
        <w:rPr>
          <w:rFonts w:asciiTheme="majorBidi" w:hAnsiTheme="majorBidi" w:cstheme="majorBidi"/>
          <w:sz w:val="24"/>
          <w:szCs w:val="24"/>
          <w:lang w:val="en-AU"/>
        </w:rPr>
        <w:t xml:space="preserve"> the background of this work. It first </w:t>
      </w:r>
      <w:r>
        <w:rPr>
          <w:rFonts w:asciiTheme="majorBidi" w:hAnsiTheme="majorBidi" w:cstheme="majorBidi"/>
          <w:sz w:val="24"/>
          <w:szCs w:val="24"/>
          <w:lang w:val="en-AU"/>
        </w:rPr>
        <w:t>presents</w:t>
      </w:r>
      <w:r w:rsidRPr="00AA3830">
        <w:rPr>
          <w:rFonts w:asciiTheme="majorBidi" w:hAnsiTheme="majorBidi" w:cstheme="majorBidi"/>
          <w:sz w:val="24"/>
          <w:szCs w:val="24"/>
          <w:lang w:val="en-AU"/>
        </w:rPr>
        <w:t xml:space="preserve"> the ge</w:t>
      </w:r>
      <w:r>
        <w:rPr>
          <w:rFonts w:asciiTheme="majorBidi" w:hAnsiTheme="majorBidi" w:cstheme="majorBidi"/>
          <w:sz w:val="24"/>
          <w:szCs w:val="24"/>
          <w:lang w:val="en-AU"/>
        </w:rPr>
        <w:t>neral issues challenging the big data</w:t>
      </w:r>
      <w:r w:rsidRPr="00AA3830">
        <w:rPr>
          <w:rFonts w:asciiTheme="majorBidi" w:hAnsiTheme="majorBidi" w:cstheme="majorBidi"/>
          <w:sz w:val="24"/>
          <w:szCs w:val="24"/>
          <w:lang w:val="en-AU"/>
        </w:rPr>
        <w:t xml:space="preserve">. The chapter </w:t>
      </w:r>
      <w:r>
        <w:rPr>
          <w:rFonts w:asciiTheme="majorBidi" w:hAnsiTheme="majorBidi" w:cstheme="majorBidi"/>
          <w:sz w:val="24"/>
          <w:szCs w:val="24"/>
          <w:lang w:val="en-AU"/>
        </w:rPr>
        <w:t xml:space="preserve">is divided into four sections. The first section introduces general challenges in big data. The next section focuses on data analytics and research challenges. The third and </w:t>
      </w:r>
      <w:r w:rsidR="00582EB8">
        <w:rPr>
          <w:rFonts w:asciiTheme="majorBidi" w:hAnsiTheme="majorBidi" w:cstheme="majorBidi"/>
          <w:sz w:val="24"/>
          <w:szCs w:val="24"/>
          <w:lang w:val="en-AU"/>
        </w:rPr>
        <w:t>fourth</w:t>
      </w:r>
      <w:r>
        <w:rPr>
          <w:rFonts w:asciiTheme="majorBidi" w:hAnsiTheme="majorBidi" w:cstheme="majorBidi"/>
          <w:sz w:val="24"/>
          <w:szCs w:val="24"/>
          <w:lang w:val="en-AU"/>
        </w:rPr>
        <w:t xml:space="preserve"> section</w:t>
      </w:r>
      <w:r w:rsidR="0058797D">
        <w:rPr>
          <w:rFonts w:asciiTheme="majorBidi" w:hAnsiTheme="majorBidi" w:cstheme="majorBidi"/>
          <w:sz w:val="24"/>
          <w:szCs w:val="24"/>
          <w:lang w:val="en-AU"/>
        </w:rPr>
        <w:t>s delve in the</w:t>
      </w:r>
      <w:r>
        <w:rPr>
          <w:rFonts w:asciiTheme="majorBidi" w:hAnsiTheme="majorBidi" w:cstheme="majorBidi"/>
          <w:sz w:val="24"/>
          <w:szCs w:val="24"/>
          <w:lang w:val="en-AU"/>
        </w:rPr>
        <w:t xml:space="preserve"> thesis </w:t>
      </w:r>
      <w:r w:rsidR="00582EB8">
        <w:rPr>
          <w:rFonts w:asciiTheme="majorBidi" w:hAnsiTheme="majorBidi" w:cstheme="majorBidi"/>
          <w:sz w:val="24"/>
          <w:szCs w:val="24"/>
          <w:lang w:val="en-AU"/>
        </w:rPr>
        <w:t xml:space="preserve">contextual scope. They present various methods of protecting privacy in big data. The fourth section get a closer look at the </w:t>
      </w:r>
      <w:r w:rsidR="009458BA" w:rsidRPr="009458BA">
        <w:rPr>
          <w:rFonts w:asciiTheme="majorBidi" w:hAnsiTheme="majorBidi" w:cstheme="majorBidi"/>
          <w:i/>
          <w:iCs/>
          <w:sz w:val="24"/>
          <w:szCs w:val="24"/>
          <w:lang w:val="en-AU"/>
        </w:rPr>
        <w:t>k-anonymity</w:t>
      </w:r>
      <w:r w:rsidR="00582EB8">
        <w:rPr>
          <w:rFonts w:asciiTheme="majorBidi" w:hAnsiTheme="majorBidi" w:cstheme="majorBidi"/>
          <w:sz w:val="24"/>
          <w:szCs w:val="24"/>
          <w:lang w:val="en-AU"/>
        </w:rPr>
        <w:t xml:space="preserve"> methods and techniques. This chapter approaches to the thesis core study gradual</w:t>
      </w:r>
      <w:r w:rsidR="00CF11F6">
        <w:rPr>
          <w:rFonts w:asciiTheme="majorBidi" w:hAnsiTheme="majorBidi" w:cstheme="majorBidi"/>
          <w:sz w:val="24"/>
          <w:szCs w:val="24"/>
          <w:lang w:val="en-AU"/>
        </w:rPr>
        <w:t>ly, by</w:t>
      </w:r>
      <w:r w:rsidR="00582EB8">
        <w:rPr>
          <w:rFonts w:asciiTheme="majorBidi" w:hAnsiTheme="majorBidi" w:cstheme="majorBidi"/>
          <w:sz w:val="24"/>
          <w:szCs w:val="24"/>
          <w:lang w:val="en-AU"/>
        </w:rPr>
        <w:t xml:space="preserve"> </w:t>
      </w:r>
      <w:r w:rsidR="00CF11F6">
        <w:rPr>
          <w:rFonts w:asciiTheme="majorBidi" w:hAnsiTheme="majorBidi" w:cstheme="majorBidi"/>
          <w:sz w:val="24"/>
          <w:szCs w:val="24"/>
          <w:lang w:val="en-AU"/>
        </w:rPr>
        <w:t>s</w:t>
      </w:r>
      <w:r w:rsidR="00582EB8">
        <w:rPr>
          <w:rFonts w:asciiTheme="majorBidi" w:hAnsiTheme="majorBidi" w:cstheme="majorBidi"/>
          <w:sz w:val="24"/>
          <w:szCs w:val="24"/>
          <w:lang w:val="en-AU"/>
        </w:rPr>
        <w:t xml:space="preserve">tarting from </w:t>
      </w:r>
      <w:r w:rsidR="006248F5">
        <w:rPr>
          <w:rFonts w:asciiTheme="majorBidi" w:hAnsiTheme="majorBidi" w:cstheme="majorBidi"/>
          <w:sz w:val="24"/>
          <w:szCs w:val="24"/>
          <w:lang w:val="en-AU"/>
        </w:rPr>
        <w:t xml:space="preserve">a </w:t>
      </w:r>
      <w:r w:rsidR="00582EB8">
        <w:rPr>
          <w:rFonts w:asciiTheme="majorBidi" w:hAnsiTheme="majorBidi" w:cstheme="majorBidi"/>
          <w:sz w:val="24"/>
          <w:szCs w:val="24"/>
          <w:lang w:val="en-AU"/>
        </w:rPr>
        <w:t xml:space="preserve">general concepts and ending with </w:t>
      </w:r>
      <w:r w:rsidR="006248F5">
        <w:rPr>
          <w:rFonts w:asciiTheme="majorBidi" w:hAnsiTheme="majorBidi" w:cstheme="majorBidi"/>
          <w:sz w:val="24"/>
          <w:szCs w:val="24"/>
          <w:lang w:val="en-AU"/>
        </w:rPr>
        <w:t>a</w:t>
      </w:r>
      <w:r w:rsidR="00582EB8">
        <w:rPr>
          <w:rFonts w:asciiTheme="majorBidi" w:hAnsiTheme="majorBidi" w:cstheme="majorBidi"/>
          <w:sz w:val="24"/>
          <w:szCs w:val="24"/>
          <w:lang w:val="en-AU"/>
        </w:rPr>
        <w:t xml:space="preserve"> specific concept of data privacy protection. </w:t>
      </w:r>
    </w:p>
    <w:p w:rsidR="003177AE" w:rsidRDefault="006248F5" w:rsidP="003177AE">
      <w:pPr>
        <w:spacing w:line="360" w:lineRule="auto"/>
        <w:ind w:left="360"/>
        <w:jc w:val="both"/>
        <w:rPr>
          <w:rFonts w:asciiTheme="majorBidi" w:hAnsiTheme="majorBidi" w:cstheme="majorBidi"/>
          <w:sz w:val="24"/>
          <w:szCs w:val="24"/>
          <w:lang w:val="en-AU"/>
        </w:rPr>
      </w:pPr>
      <w:r>
        <w:rPr>
          <w:rFonts w:asciiTheme="majorBidi" w:hAnsiTheme="majorBidi" w:cstheme="majorBidi"/>
          <w:sz w:val="24"/>
          <w:szCs w:val="24"/>
          <w:lang w:val="en-AU"/>
        </w:rPr>
        <w:t xml:space="preserve">Section two describes some challenges that face big data analytics. It focuses on general challenges such as </w:t>
      </w:r>
      <w:r w:rsidR="00CD479F">
        <w:rPr>
          <w:rFonts w:asciiTheme="majorBidi" w:hAnsiTheme="majorBidi" w:cstheme="majorBidi"/>
          <w:sz w:val="24"/>
          <w:szCs w:val="24"/>
          <w:lang w:val="en-AU"/>
        </w:rPr>
        <w:t xml:space="preserve">the </w:t>
      </w:r>
      <w:r w:rsidR="00F1433D">
        <w:rPr>
          <w:rFonts w:asciiTheme="majorBidi" w:hAnsiTheme="majorBidi" w:cstheme="majorBidi"/>
          <w:sz w:val="24"/>
          <w:szCs w:val="24"/>
          <w:lang w:val="en-AU"/>
        </w:rPr>
        <w:t>complexity</w:t>
      </w:r>
      <w:r w:rsidR="00CD479F">
        <w:rPr>
          <w:rFonts w:asciiTheme="majorBidi" w:hAnsiTheme="majorBidi" w:cstheme="majorBidi"/>
          <w:sz w:val="24"/>
          <w:szCs w:val="24"/>
          <w:lang w:val="en-AU"/>
        </w:rPr>
        <w:t xml:space="preserve"> of analytics algorithm, and</w:t>
      </w:r>
      <w:r w:rsidR="003177AE">
        <w:rPr>
          <w:rFonts w:asciiTheme="majorBidi" w:hAnsiTheme="majorBidi" w:cstheme="majorBidi"/>
          <w:sz w:val="24"/>
          <w:szCs w:val="24"/>
          <w:lang w:val="en-AU"/>
        </w:rPr>
        <w:t xml:space="preserve"> the shortcoming of Pig and Spark frameworks. Both frameworks have limitations on iterated and conditional programming. Therefore, programmers are forced to use customized user-defined functions that are executed in black boxes. Customised functions cause several non-clear errors that may occur on executing big data. </w:t>
      </w:r>
      <w:r w:rsidR="00CD479F">
        <w:rPr>
          <w:rFonts w:asciiTheme="majorBidi" w:hAnsiTheme="majorBidi" w:cstheme="majorBidi"/>
          <w:sz w:val="24"/>
          <w:szCs w:val="24"/>
          <w:lang w:val="en-AU"/>
        </w:rPr>
        <w:t xml:space="preserve"> </w:t>
      </w:r>
      <w:r w:rsidR="003177AE">
        <w:rPr>
          <w:rFonts w:asciiTheme="majorBidi" w:hAnsiTheme="majorBidi" w:cstheme="majorBidi"/>
          <w:sz w:val="24"/>
          <w:szCs w:val="24"/>
          <w:lang w:val="en-AU"/>
        </w:rPr>
        <w:t>Spark and data streaming is a cumbersome in large data size. Deep analytics may cause memory overflow, which may unexpectedly</w:t>
      </w:r>
      <w:r w:rsidR="00217BA0">
        <w:rPr>
          <w:rFonts w:asciiTheme="majorBidi" w:hAnsiTheme="majorBidi" w:cstheme="majorBidi"/>
          <w:sz w:val="24"/>
          <w:szCs w:val="24"/>
          <w:lang w:val="en-AU"/>
        </w:rPr>
        <w:t xml:space="preserve"> terminate</w:t>
      </w:r>
      <w:r w:rsidR="003177AE">
        <w:rPr>
          <w:rFonts w:asciiTheme="majorBidi" w:hAnsiTheme="majorBidi" w:cstheme="majorBidi"/>
          <w:sz w:val="24"/>
          <w:szCs w:val="24"/>
          <w:lang w:val="en-AU"/>
        </w:rPr>
        <w:t xml:space="preserve"> the program or the task.</w:t>
      </w:r>
    </w:p>
    <w:p w:rsidR="006248F5" w:rsidRDefault="003177AE" w:rsidP="008C1741">
      <w:pPr>
        <w:spacing w:line="360" w:lineRule="auto"/>
        <w:ind w:left="360"/>
        <w:jc w:val="both"/>
        <w:rPr>
          <w:rFonts w:asciiTheme="majorBidi" w:hAnsiTheme="majorBidi" w:cstheme="majorBidi"/>
          <w:sz w:val="24"/>
          <w:szCs w:val="24"/>
          <w:lang w:val="en-AU"/>
        </w:rPr>
      </w:pPr>
      <w:r>
        <w:rPr>
          <w:rFonts w:asciiTheme="majorBidi" w:hAnsiTheme="majorBidi" w:cstheme="majorBidi"/>
          <w:sz w:val="24"/>
          <w:szCs w:val="24"/>
          <w:lang w:val="en-AU"/>
        </w:rPr>
        <w:t xml:space="preserve">Section three studies security in big data analytics. </w:t>
      </w:r>
      <w:r w:rsidR="00DC0939">
        <w:rPr>
          <w:rFonts w:asciiTheme="majorBidi" w:hAnsiTheme="majorBidi" w:cstheme="majorBidi"/>
          <w:sz w:val="24"/>
          <w:szCs w:val="24"/>
          <w:lang w:val="en-AU"/>
        </w:rPr>
        <w:t xml:space="preserve">The major explained security challenge was the privacy violation, and personal re-identification. Various security breaches have been explained. Next, some popular solutions showed how we may prevent or reduce the personal re-identification attacks. </w:t>
      </w:r>
      <w:r w:rsidR="00C02DC5">
        <w:rPr>
          <w:rFonts w:asciiTheme="majorBidi" w:hAnsiTheme="majorBidi" w:cstheme="majorBidi"/>
          <w:sz w:val="24"/>
          <w:szCs w:val="24"/>
          <w:lang w:val="en-AU"/>
        </w:rPr>
        <w:t>Some of these popular preve</w:t>
      </w:r>
      <w:r w:rsidR="004A218C">
        <w:rPr>
          <w:rFonts w:asciiTheme="majorBidi" w:hAnsiTheme="majorBidi" w:cstheme="majorBidi"/>
          <w:sz w:val="24"/>
          <w:szCs w:val="24"/>
          <w:lang w:val="en-AU"/>
        </w:rPr>
        <w:t>ntion</w:t>
      </w:r>
      <w:r w:rsidR="00C02DC5">
        <w:rPr>
          <w:rFonts w:asciiTheme="majorBidi" w:hAnsiTheme="majorBidi" w:cstheme="majorBidi"/>
          <w:sz w:val="24"/>
          <w:szCs w:val="24"/>
          <w:lang w:val="en-AU"/>
        </w:rPr>
        <w:t xml:space="preserve"> methods are: </w:t>
      </w:r>
      <w:r w:rsidR="00217BA0">
        <w:rPr>
          <w:rFonts w:asciiTheme="majorBidi" w:hAnsiTheme="majorBidi" w:cstheme="majorBidi"/>
          <w:sz w:val="24"/>
          <w:szCs w:val="24"/>
          <w:lang w:val="en-AU"/>
        </w:rPr>
        <w:t>differential</w:t>
      </w:r>
      <w:r w:rsidR="00C02DC5">
        <w:rPr>
          <w:rFonts w:asciiTheme="majorBidi" w:hAnsiTheme="majorBidi" w:cstheme="majorBidi"/>
          <w:sz w:val="24"/>
          <w:szCs w:val="24"/>
          <w:lang w:val="en-AU"/>
        </w:rPr>
        <w:t xml:space="preserve"> privacy and </w:t>
      </w:r>
      <w:r w:rsidR="009458BA" w:rsidRPr="009458BA">
        <w:rPr>
          <w:rFonts w:asciiTheme="majorBidi" w:hAnsiTheme="majorBidi" w:cstheme="majorBidi"/>
          <w:i/>
          <w:iCs/>
          <w:sz w:val="24"/>
          <w:szCs w:val="24"/>
          <w:lang w:val="en-AU"/>
        </w:rPr>
        <w:t>k-anonymity</w:t>
      </w:r>
      <w:r w:rsidR="00C02DC5">
        <w:rPr>
          <w:rFonts w:asciiTheme="majorBidi" w:hAnsiTheme="majorBidi" w:cstheme="majorBidi"/>
          <w:sz w:val="24"/>
          <w:szCs w:val="24"/>
          <w:lang w:val="en-AU"/>
        </w:rPr>
        <w:t xml:space="preserve">. In </w:t>
      </w:r>
      <w:r w:rsidR="00217BA0">
        <w:rPr>
          <w:rFonts w:asciiTheme="majorBidi" w:hAnsiTheme="majorBidi" w:cstheme="majorBidi"/>
          <w:sz w:val="24"/>
          <w:szCs w:val="24"/>
          <w:lang w:val="en-AU"/>
        </w:rPr>
        <w:t>differential</w:t>
      </w:r>
      <w:r w:rsidR="00C02DC5">
        <w:rPr>
          <w:rFonts w:asciiTheme="majorBidi" w:hAnsiTheme="majorBidi" w:cstheme="majorBidi"/>
          <w:sz w:val="24"/>
          <w:szCs w:val="24"/>
          <w:lang w:val="en-AU"/>
        </w:rPr>
        <w:t xml:space="preserve"> privacy, two software applications were described</w:t>
      </w:r>
      <w:r w:rsidR="004A218C">
        <w:rPr>
          <w:rFonts w:asciiTheme="majorBidi" w:hAnsiTheme="majorBidi" w:cstheme="majorBidi"/>
          <w:sz w:val="24"/>
          <w:szCs w:val="24"/>
          <w:lang w:val="en-AU"/>
        </w:rPr>
        <w:t>, Airavat and GUPT</w:t>
      </w:r>
      <w:r w:rsidR="00C02DC5">
        <w:rPr>
          <w:rFonts w:asciiTheme="majorBidi" w:hAnsiTheme="majorBidi" w:cstheme="majorBidi"/>
          <w:sz w:val="24"/>
          <w:szCs w:val="24"/>
          <w:lang w:val="en-AU"/>
        </w:rPr>
        <w:t xml:space="preserve">. </w:t>
      </w:r>
      <w:r w:rsidR="008C1741">
        <w:rPr>
          <w:rFonts w:asciiTheme="majorBidi" w:hAnsiTheme="majorBidi" w:cstheme="majorBidi"/>
          <w:sz w:val="24"/>
          <w:szCs w:val="24"/>
          <w:lang w:val="en-AU"/>
        </w:rPr>
        <w:t>Several challenges and impairments are presented in differential privacy. A</w:t>
      </w:r>
      <w:r w:rsidR="00217BA0">
        <w:rPr>
          <w:rFonts w:asciiTheme="majorBidi" w:hAnsiTheme="majorBidi" w:cstheme="majorBidi"/>
          <w:sz w:val="24"/>
          <w:szCs w:val="24"/>
          <w:lang w:val="en-AU"/>
        </w:rPr>
        <w:t xml:space="preserve">nother popular security </w:t>
      </w:r>
      <w:r w:rsidR="008C1741">
        <w:rPr>
          <w:rFonts w:asciiTheme="majorBidi" w:hAnsiTheme="majorBidi" w:cstheme="majorBidi"/>
          <w:sz w:val="24"/>
          <w:szCs w:val="24"/>
          <w:lang w:val="en-AU"/>
        </w:rPr>
        <w:t>prevention</w:t>
      </w:r>
      <w:r w:rsidR="00217BA0">
        <w:rPr>
          <w:rFonts w:asciiTheme="majorBidi" w:hAnsiTheme="majorBidi" w:cstheme="majorBidi"/>
          <w:sz w:val="24"/>
          <w:szCs w:val="24"/>
          <w:lang w:val="en-AU"/>
        </w:rPr>
        <w:t xml:space="preserve"> method is presented. </w:t>
      </w:r>
      <w:r w:rsidR="00784F2F" w:rsidRPr="009458BA">
        <w:rPr>
          <w:rFonts w:asciiTheme="majorBidi" w:hAnsiTheme="majorBidi" w:cstheme="majorBidi"/>
          <w:i/>
          <w:iCs/>
          <w:sz w:val="24"/>
          <w:szCs w:val="24"/>
          <w:lang w:val="en-AU"/>
        </w:rPr>
        <w:t>K-anonymity</w:t>
      </w:r>
      <w:r w:rsidR="008C1741">
        <w:rPr>
          <w:rFonts w:asciiTheme="majorBidi" w:hAnsiTheme="majorBidi" w:cstheme="majorBidi"/>
          <w:sz w:val="24"/>
          <w:szCs w:val="24"/>
          <w:lang w:val="en-AU"/>
        </w:rPr>
        <w:t xml:space="preserve"> was chosen over the differential privacy, encryption and Homomorphic encryption. Also, the </w:t>
      </w:r>
      <w:r w:rsidR="009458BA" w:rsidRPr="009458BA">
        <w:rPr>
          <w:rFonts w:asciiTheme="majorBidi" w:hAnsiTheme="majorBidi" w:cstheme="majorBidi"/>
          <w:i/>
          <w:iCs/>
          <w:sz w:val="24"/>
          <w:szCs w:val="24"/>
          <w:lang w:val="en-AU"/>
        </w:rPr>
        <w:t>k-anonymity</w:t>
      </w:r>
      <w:r w:rsidR="008C1741">
        <w:rPr>
          <w:rFonts w:asciiTheme="majorBidi" w:hAnsiTheme="majorBidi" w:cstheme="majorBidi"/>
          <w:sz w:val="24"/>
          <w:szCs w:val="24"/>
          <w:lang w:val="en-AU"/>
        </w:rPr>
        <w:t xml:space="preserve"> impairments and challenges are presented in the same section. In section four,</w:t>
      </w:r>
      <w:r w:rsidR="0058797D">
        <w:rPr>
          <w:rFonts w:asciiTheme="majorBidi" w:hAnsiTheme="majorBidi" w:cstheme="majorBidi"/>
          <w:sz w:val="24"/>
          <w:szCs w:val="24"/>
          <w:lang w:val="en-AU"/>
        </w:rPr>
        <w:t xml:space="preserve"> </w:t>
      </w:r>
      <w:r w:rsidR="009458BA" w:rsidRPr="009458BA">
        <w:rPr>
          <w:rFonts w:asciiTheme="majorBidi" w:hAnsiTheme="majorBidi" w:cstheme="majorBidi"/>
          <w:i/>
          <w:iCs/>
          <w:sz w:val="24"/>
          <w:szCs w:val="24"/>
          <w:lang w:val="en-AU"/>
        </w:rPr>
        <w:t>k-anonymity</w:t>
      </w:r>
      <w:r w:rsidR="0058797D">
        <w:rPr>
          <w:rFonts w:asciiTheme="majorBidi" w:hAnsiTheme="majorBidi" w:cstheme="majorBidi"/>
          <w:sz w:val="24"/>
          <w:szCs w:val="24"/>
          <w:lang w:val="en-AU"/>
        </w:rPr>
        <w:t xml:space="preserve"> was presented with several methods of specialization and </w:t>
      </w:r>
      <w:r w:rsidR="00FD055F">
        <w:rPr>
          <w:rFonts w:asciiTheme="majorBidi" w:hAnsiTheme="majorBidi" w:cstheme="majorBidi"/>
          <w:sz w:val="24"/>
          <w:szCs w:val="24"/>
          <w:lang w:val="en-AU"/>
        </w:rPr>
        <w:t>generalisation</w:t>
      </w:r>
      <w:r w:rsidR="0058797D">
        <w:rPr>
          <w:rFonts w:asciiTheme="majorBidi" w:hAnsiTheme="majorBidi" w:cstheme="majorBidi"/>
          <w:sz w:val="24"/>
          <w:szCs w:val="24"/>
          <w:lang w:val="en-AU"/>
        </w:rPr>
        <w:t xml:space="preserve"> techniques in traditional and big data. </w:t>
      </w:r>
      <w:r w:rsidR="008C1741">
        <w:rPr>
          <w:rFonts w:asciiTheme="majorBidi" w:hAnsiTheme="majorBidi" w:cstheme="majorBidi"/>
          <w:sz w:val="24"/>
          <w:szCs w:val="24"/>
          <w:lang w:val="en-AU"/>
        </w:rPr>
        <w:t xml:space="preserve">  </w:t>
      </w:r>
    </w:p>
    <w:p w:rsidR="00B150AC" w:rsidRDefault="00B150AC" w:rsidP="00D222BB">
      <w:pPr>
        <w:pStyle w:val="Heading2"/>
        <w:spacing w:line="360" w:lineRule="auto"/>
      </w:pPr>
      <w:bookmarkStart w:id="14" w:name="_Toc507306475"/>
      <w:r w:rsidRPr="004C17BC">
        <w:lastRenderedPageBreak/>
        <w:t>Big Data</w:t>
      </w:r>
      <w:r w:rsidR="00BE398A">
        <w:t xml:space="preserve"> </w:t>
      </w:r>
      <w:r w:rsidR="00926B2B">
        <w:t xml:space="preserve">Structure </w:t>
      </w:r>
      <w:r w:rsidR="00BE398A">
        <w:t>and Challenges</w:t>
      </w:r>
      <w:bookmarkEnd w:id="14"/>
    </w:p>
    <w:p w:rsidR="00BE398A" w:rsidRPr="00926B2B" w:rsidRDefault="00BE398A" w:rsidP="00D222BB">
      <w:pPr>
        <w:spacing w:line="360" w:lineRule="auto"/>
        <w:ind w:left="360"/>
        <w:jc w:val="both"/>
        <w:rPr>
          <w:rFonts w:asciiTheme="majorBidi" w:hAnsiTheme="majorBidi" w:cstheme="majorBidi"/>
          <w:sz w:val="24"/>
          <w:szCs w:val="24"/>
          <w:lang w:val="en-AU"/>
        </w:rPr>
      </w:pPr>
      <w:r w:rsidRPr="00926B2B">
        <w:rPr>
          <w:rFonts w:asciiTheme="majorBidi" w:hAnsiTheme="majorBidi" w:cstheme="majorBidi"/>
          <w:sz w:val="24"/>
          <w:szCs w:val="24"/>
          <w:lang w:val="en-AU"/>
        </w:rPr>
        <w:t xml:space="preserve">Establishing a proper big data structure is a complicated task. This </w:t>
      </w:r>
      <w:r w:rsidR="00926B2B" w:rsidRPr="00926B2B">
        <w:rPr>
          <w:rFonts w:asciiTheme="majorBidi" w:hAnsiTheme="majorBidi" w:cstheme="majorBidi"/>
          <w:sz w:val="24"/>
          <w:szCs w:val="24"/>
          <w:lang w:val="en-AU"/>
        </w:rPr>
        <w:t>complexity</w:t>
      </w:r>
      <w:r w:rsidRPr="00926B2B">
        <w:rPr>
          <w:rFonts w:asciiTheme="majorBidi" w:hAnsiTheme="majorBidi" w:cstheme="majorBidi"/>
          <w:sz w:val="24"/>
          <w:szCs w:val="24"/>
          <w:lang w:val="en-AU"/>
        </w:rPr>
        <w:t xml:space="preserve"> starts from establishing the proper infrastructure, which suits the available data type. It is a consequence decision, </w:t>
      </w:r>
      <w:r w:rsidR="00926B2B" w:rsidRPr="00926B2B">
        <w:rPr>
          <w:rFonts w:asciiTheme="majorBidi" w:hAnsiTheme="majorBidi" w:cstheme="majorBidi"/>
          <w:sz w:val="24"/>
          <w:szCs w:val="24"/>
          <w:lang w:val="en-AU"/>
        </w:rPr>
        <w:t>whereas</w:t>
      </w:r>
      <w:r w:rsidRPr="00926B2B">
        <w:rPr>
          <w:rFonts w:asciiTheme="majorBidi" w:hAnsiTheme="majorBidi" w:cstheme="majorBidi"/>
          <w:sz w:val="24"/>
          <w:szCs w:val="24"/>
          <w:lang w:val="en-AU"/>
        </w:rPr>
        <w:t xml:space="preserve"> choosing </w:t>
      </w:r>
      <w:r w:rsidR="00926B2B" w:rsidRPr="00926B2B">
        <w:rPr>
          <w:rFonts w:asciiTheme="majorBidi" w:hAnsiTheme="majorBidi" w:cstheme="majorBidi"/>
          <w:sz w:val="24"/>
          <w:szCs w:val="24"/>
          <w:lang w:val="en-AU"/>
        </w:rPr>
        <w:t xml:space="preserve">an infrastructure type may affect the future choice of other </w:t>
      </w:r>
      <w:r w:rsidR="00926B2B">
        <w:rPr>
          <w:rFonts w:asciiTheme="majorBidi" w:hAnsiTheme="majorBidi" w:cstheme="majorBidi"/>
          <w:sz w:val="24"/>
          <w:szCs w:val="24"/>
          <w:lang w:val="en-AU"/>
        </w:rPr>
        <w:t>computing and application</w:t>
      </w:r>
      <w:r w:rsidR="00926B2B" w:rsidRPr="00926B2B">
        <w:rPr>
          <w:rFonts w:asciiTheme="majorBidi" w:hAnsiTheme="majorBidi" w:cstheme="majorBidi"/>
          <w:sz w:val="24"/>
          <w:szCs w:val="24"/>
          <w:lang w:val="en-AU"/>
        </w:rPr>
        <w:t xml:space="preserve"> layers. The following explains how much it is sophisticated to pick up the right infrastructure, computing, and application layers.</w:t>
      </w:r>
      <w:r w:rsidRPr="00926B2B">
        <w:rPr>
          <w:rFonts w:asciiTheme="majorBidi" w:hAnsiTheme="majorBidi" w:cstheme="majorBidi"/>
          <w:sz w:val="24"/>
          <w:szCs w:val="24"/>
          <w:lang w:val="en-AU"/>
        </w:rPr>
        <w:t xml:space="preserve"> </w:t>
      </w:r>
    </w:p>
    <w:p w:rsidR="00B150AC" w:rsidRPr="004C17BC" w:rsidRDefault="00B150AC" w:rsidP="002864F0">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recent advancements of technology have led to a data transmission to the cloud network. The portable hardware devices, such as tablets, smart phones, and laptops, have urged investors to adopt the cloud infrastructure as an adequate solution. Software applications, were especially designed for these new devices, are technically correlated with the cloud. Big data term was coined to cope with the advancement trend. Big data exhibits unique characteristics if compared with traditional data. The unique characters are summarized in 3Vs of Volume, Velocity, and Variety. To deal with a massive size of date, we need efficient mechanisms to store, retrieve and </w:t>
      </w:r>
      <w:r w:rsidR="0031192A" w:rsidRPr="004C17BC">
        <w:rPr>
          <w:rFonts w:asciiTheme="majorBidi" w:hAnsiTheme="majorBidi" w:cstheme="majorBidi"/>
          <w:sz w:val="24"/>
          <w:szCs w:val="24"/>
          <w:lang w:val="en-AU"/>
        </w:rPr>
        <w:t>analyse</w:t>
      </w:r>
      <w:r w:rsidRPr="004C17BC">
        <w:rPr>
          <w:rFonts w:asciiTheme="majorBidi" w:hAnsiTheme="majorBidi" w:cstheme="majorBidi"/>
          <w:sz w:val="24"/>
          <w:szCs w:val="24"/>
          <w:lang w:val="en-AU"/>
        </w:rPr>
        <w:t xml:space="preserve"> a large size of data. Hence, Volume refers to the massive size of stored data, with capability to scale up the storage size. Velocity is related to the performance and efficiency in handling data transmission and process. The transmission time describes the time spent for collecting or storing data among storage nodes within the cluster or across clusters.  Variety is related to the variety of the data type of structured and unstructured. These big data characteristics call for new system architectures of data acquisition, transmission, storage, and large-scale data processing mechanisms</w:t>
      </w:r>
      <w:r w:rsidR="002864F0">
        <w:rPr>
          <w:rFonts w:asciiTheme="majorBidi" w:hAnsiTheme="majorBidi" w:cstheme="majorBidi"/>
          <w:sz w:val="24"/>
          <w:szCs w:val="24"/>
          <w:lang w:val="en-AU"/>
        </w:rPr>
        <w:t xml:space="preserve"> </w:t>
      </w:r>
      <w:r w:rsidR="002864F0">
        <w:rPr>
          <w:rFonts w:asciiTheme="majorBidi" w:hAnsiTheme="majorBidi" w:cstheme="majorBidi"/>
          <w:sz w:val="24"/>
          <w:szCs w:val="24"/>
          <w:lang w:val="en-AU"/>
        </w:rPr>
        <w:fldChar w:fldCharType="begin"/>
      </w:r>
      <w:r w:rsidR="002864F0">
        <w:rPr>
          <w:rFonts w:asciiTheme="majorBidi" w:hAnsiTheme="majorBidi" w:cstheme="majorBidi"/>
          <w:sz w:val="24"/>
          <w:szCs w:val="24"/>
          <w:lang w:val="en-AU"/>
        </w:rPr>
        <w:instrText xml:space="preserve"> ADDIN EN.CITE &lt;EndNote&gt;&lt;Cite&gt;&lt;Author&gt;Govindaraju&lt;/Author&gt;&lt;Year&gt;2015&lt;/Year&gt;&lt;RecNum&gt;261&lt;/RecNum&gt;&lt;DisplayText&gt;[28]&lt;/DisplayText&gt;&lt;record&gt;&lt;rec-number&gt;261&lt;/rec-number&gt;&lt;foreign-keys&gt;&lt;key app="EN" db-id="vetvtft0yx0fane2vthpe02ttza59fr5d5zt" timestamp="1506949525"&gt;261&lt;/key&gt;&lt;/foreign-keys&gt;&lt;ref-type name="Book"&gt;6&lt;/ref-type&gt;&lt;contributors&gt;&lt;authors&gt;&lt;author&gt;Govindaraju, Venu&lt;/author&gt;&lt;/authors&gt;&lt;secondary-authors&gt;&lt;author&gt;Raghavan, Vijay&lt;/author&gt;&lt;author&gt;Rao, C. R.&lt;/author&gt;&lt;/secondary-authors&gt;&lt;/contributors&gt;&lt;titles&gt;&lt;title&gt;Big Data Analytics&lt;/title&gt;&lt;/titles&gt;&lt;keywords&gt;&lt;keyword&gt;Big data&lt;/keyword&gt;&lt;keyword&gt;Electric power distribution&lt;/keyword&gt;&lt;keyword&gt;Smart power grids&lt;/keyword&gt;&lt;keyword&gt;Electronic books&lt;/keyword&gt;&lt;/keywords&gt;&lt;dates&gt;&lt;year&gt;2015&lt;/year&gt;&lt;/dates&gt;&lt;publisher&gt;Oxford : Elsevier Science, 2015.&lt;/publisher&gt;&lt;urls&gt;&lt;/urls&gt;&lt;/record&gt;&lt;/Cite&gt;&lt;/EndNote&gt;</w:instrText>
      </w:r>
      <w:r w:rsidR="002864F0">
        <w:rPr>
          <w:rFonts w:asciiTheme="majorBidi" w:hAnsiTheme="majorBidi" w:cstheme="majorBidi"/>
          <w:sz w:val="24"/>
          <w:szCs w:val="24"/>
          <w:lang w:val="en-AU"/>
        </w:rPr>
        <w:fldChar w:fldCharType="separate"/>
      </w:r>
      <w:r w:rsidR="002864F0">
        <w:rPr>
          <w:rFonts w:asciiTheme="majorBidi" w:hAnsiTheme="majorBidi" w:cstheme="majorBidi"/>
          <w:noProof/>
          <w:sz w:val="24"/>
          <w:szCs w:val="24"/>
          <w:lang w:val="en-AU"/>
        </w:rPr>
        <w:t>[28]</w:t>
      </w:r>
      <w:r w:rsidR="002864F0">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8762EF">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t>Big data structure can be decomposed into three main layers, infrastructure, computation, and application. The infrastructure consists of pool of hardware devices, and device management systems. The virtualization system is part of this layer. This also include all applications related to network management and security. The second layer is the computation layer, which is a middleware between the infrastructure and the application layers. This layers is divided into three divisions; integration, management, and programming models. The integration is related data distribution and aggregation to</w:t>
      </w:r>
      <w:r w:rsidR="00902BF3">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from data nodes within the cluster. This is presented by the file system.  Many free source file systems were developed during the last decade, such </w:t>
      </w:r>
      <w:r w:rsidRPr="004C17BC">
        <w:rPr>
          <w:rFonts w:asciiTheme="majorBidi" w:hAnsiTheme="majorBidi" w:cstheme="majorBidi"/>
          <w:sz w:val="24"/>
          <w:szCs w:val="24"/>
          <w:lang w:val="en-AU"/>
        </w:rPr>
        <w:lastRenderedPageBreak/>
        <w:t xml:space="preserve">as; </w:t>
      </w:r>
      <w:hyperlink r:id="rId12" w:history="1">
        <w:r w:rsidRPr="004C17BC">
          <w:rPr>
            <w:rFonts w:asciiTheme="majorBidi" w:hAnsiTheme="majorBidi" w:cstheme="majorBidi"/>
            <w:sz w:val="24"/>
            <w:szCs w:val="24"/>
            <w:lang w:val="en-AU"/>
          </w:rPr>
          <w:t>Quantcast File System</w:t>
        </w:r>
      </w:hyperlink>
      <w:r w:rsidRPr="004C17BC">
        <w:rPr>
          <w:rFonts w:asciiTheme="majorBidi" w:hAnsiTheme="majorBidi" w:cstheme="majorBidi"/>
          <w:sz w:val="24"/>
          <w:szCs w:val="24"/>
          <w:lang w:val="en-AU"/>
        </w:rPr>
        <w:t xml:space="preserve">, Hadoop Distributed File System (HDFS), Ceph </w:t>
      </w:r>
      <w:r w:rsidRPr="004C17BC">
        <w:rPr>
          <w:rFonts w:asciiTheme="majorBidi" w:hAnsiTheme="majorBidi" w:cstheme="majorBidi"/>
          <w:sz w:val="24"/>
          <w:szCs w:val="24"/>
          <w:lang w:val="en-AU"/>
        </w:rPr>
        <w:fldChar w:fldCharType="begin"/>
      </w:r>
      <w:r w:rsidR="002864F0">
        <w:rPr>
          <w:rFonts w:asciiTheme="majorBidi" w:hAnsiTheme="majorBidi" w:cstheme="majorBidi"/>
          <w:sz w:val="24"/>
          <w:szCs w:val="24"/>
          <w:lang w:val="en-AU"/>
        </w:rPr>
        <w:instrText xml:space="preserve"> ADDIN EN.CITE &lt;EndNote&gt;&lt;Cite&gt;&lt;Author&gt;Weil&lt;/Author&gt;&lt;Year&gt;2006&lt;/Year&gt;&lt;RecNum&gt;241&lt;/RecNum&gt;&lt;DisplayText&gt;[29]&lt;/DisplayText&gt;&lt;record&gt;&lt;rec-number&gt;241&lt;/rec-number&gt;&lt;foreign-keys&gt;&lt;key app="EN" db-id="vetvtft0yx0fane2vthpe02ttza59fr5d5zt" timestamp="1501933063"&gt;241&lt;/key&gt;&lt;/foreign-keys&gt;&lt;ref-type name="Generic"&gt;13&lt;/ref-type&gt;&lt;contributors&gt;&lt;authors&gt;&lt;author&gt;Weil, Sage&lt;/author&gt;&lt;author&gt;Brandt, Scott&lt;/author&gt;&lt;author&gt;Miller, Ethan&lt;/author&gt;&lt;author&gt;Long, Darrell&lt;/author&gt;&lt;author&gt;Maltzahn, Carlos&lt;/author&gt;&lt;/authors&gt;&lt;/contributors&gt;&lt;titles&gt;&lt;title&gt;Ceph: a scalable, high-performance distributed file system&lt;/title&gt;&lt;/titles&gt;&lt;pages&gt;307-320&lt;/pages&gt;&lt;keywords&gt;&lt;keyword&gt;Computer Science&lt;/keyword&gt;&lt;/keywords&gt;&lt;dates&gt;&lt;year&gt;2006&lt;/year&gt;&lt;/dates&gt;&lt;urls&gt;&lt;/urls&gt;&lt;/record&gt;&lt;/Cite&gt;&lt;/EndNote&gt;</w:instrText>
      </w:r>
      <w:r w:rsidRPr="004C17BC">
        <w:rPr>
          <w:rFonts w:asciiTheme="majorBidi" w:hAnsiTheme="majorBidi" w:cstheme="majorBidi"/>
          <w:sz w:val="24"/>
          <w:szCs w:val="24"/>
          <w:lang w:val="en-AU"/>
        </w:rPr>
        <w:fldChar w:fldCharType="separate"/>
      </w:r>
      <w:r w:rsidR="002864F0">
        <w:rPr>
          <w:rFonts w:asciiTheme="majorBidi" w:hAnsiTheme="majorBidi" w:cstheme="majorBidi"/>
          <w:noProof/>
          <w:sz w:val="24"/>
          <w:szCs w:val="24"/>
          <w:lang w:val="en-AU"/>
        </w:rPr>
        <w:t>[29]</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Lustre, GlusterFS, Google File System (GFS), and PVFS. These proposed file systems were essential to replace the traditional network file systems. </w:t>
      </w:r>
      <w:r w:rsidR="00902BF3">
        <w:rPr>
          <w:rFonts w:asciiTheme="majorBidi" w:hAnsiTheme="majorBidi" w:cstheme="majorBidi"/>
          <w:sz w:val="24"/>
          <w:szCs w:val="24"/>
          <w:lang w:val="en-AU"/>
        </w:rPr>
        <w:t xml:space="preserve">For instance, </w:t>
      </w:r>
      <w:r w:rsidRPr="004C17BC">
        <w:rPr>
          <w:rFonts w:asciiTheme="majorBidi" w:hAnsiTheme="majorBidi" w:cstheme="majorBidi"/>
          <w:sz w:val="24"/>
          <w:szCs w:val="24"/>
          <w:lang w:val="en-AU"/>
        </w:rPr>
        <w:t>Network File System (NFS) is inefficient to handle very large data across many nodes. Moreover Storage Area Network (SAN) file system can be scaled-up, but it is extrem</w:t>
      </w:r>
      <w:r w:rsidR="00902BF3">
        <w:rPr>
          <w:rFonts w:asciiTheme="majorBidi" w:hAnsiTheme="majorBidi" w:cstheme="majorBidi"/>
          <w:sz w:val="24"/>
          <w:szCs w:val="24"/>
          <w:lang w:val="en-AU"/>
        </w:rPr>
        <w:t>ely expensive as a reason of it</w:t>
      </w:r>
      <w:r w:rsidRPr="004C17BC">
        <w:rPr>
          <w:rFonts w:asciiTheme="majorBidi" w:hAnsiTheme="majorBidi" w:cstheme="majorBidi"/>
          <w:sz w:val="24"/>
          <w:szCs w:val="24"/>
          <w:lang w:val="en-AU"/>
        </w:rPr>
        <w:t xml:space="preserve">s dependency on </w:t>
      </w:r>
      <w:r w:rsidR="00902BF3" w:rsidRPr="004C17BC">
        <w:rPr>
          <w:rFonts w:asciiTheme="majorBidi" w:hAnsiTheme="majorBidi" w:cstheme="majorBidi"/>
          <w:sz w:val="24"/>
          <w:szCs w:val="24"/>
          <w:lang w:val="en-AU"/>
        </w:rPr>
        <w:t>fibre</w:t>
      </w:r>
      <w:r w:rsidRPr="004C17BC">
        <w:rPr>
          <w:rFonts w:asciiTheme="majorBidi" w:hAnsiTheme="majorBidi" w:cstheme="majorBidi"/>
          <w:sz w:val="24"/>
          <w:szCs w:val="24"/>
          <w:lang w:val="en-AU"/>
        </w:rPr>
        <w:t xml:space="preserve"> channel</w:t>
      </w:r>
      <w:r w:rsidR="00902BF3">
        <w:rPr>
          <w:rFonts w:asciiTheme="majorBidi" w:hAnsiTheme="majorBidi" w:cstheme="majorBidi"/>
          <w:sz w:val="24"/>
          <w:szCs w:val="24"/>
          <w:lang w:val="en-AU"/>
        </w:rPr>
        <w:t>s</w:t>
      </w:r>
      <w:r w:rsidRPr="004C17BC">
        <w:rPr>
          <w:rFonts w:asciiTheme="majorBidi" w:hAnsiTheme="majorBidi" w:cstheme="majorBidi"/>
          <w:sz w:val="24"/>
          <w:szCs w:val="24"/>
          <w:lang w:val="en-AU"/>
        </w:rPr>
        <w:t>. The recent file systems were especially designed for big data. Most of them are provided with a parallel computation, and a map-reduce concept or a like. Also, they provide Portable Operating System Interface (POSIX). The network connection</w:t>
      </w:r>
      <w:r w:rsidR="00902BF3">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 between the servers and the storage disks, such as NA</w:t>
      </w:r>
      <w:r w:rsidR="00902BF3">
        <w:rPr>
          <w:rFonts w:asciiTheme="majorBidi" w:hAnsiTheme="majorBidi" w:cstheme="majorBidi"/>
          <w:sz w:val="24"/>
          <w:szCs w:val="24"/>
          <w:lang w:val="en-AU"/>
        </w:rPr>
        <w:t>S</w:t>
      </w:r>
      <w:r w:rsidR="00534097">
        <w:rPr>
          <w:rFonts w:asciiTheme="majorBidi" w:hAnsiTheme="majorBidi" w:cstheme="majorBidi"/>
          <w:sz w:val="24"/>
          <w:szCs w:val="24"/>
          <w:lang w:val="en-AU"/>
        </w:rPr>
        <w:t xml:space="preserve"> and NFS</w:t>
      </w:r>
      <w:r w:rsidRPr="004C17BC">
        <w:rPr>
          <w:rFonts w:asciiTheme="majorBidi" w:hAnsiTheme="majorBidi" w:cstheme="majorBidi"/>
          <w:sz w:val="24"/>
          <w:szCs w:val="24"/>
          <w:lang w:val="en-AU"/>
        </w:rPr>
        <w:t xml:space="preserve">, </w:t>
      </w:r>
      <w:r w:rsidR="00902BF3">
        <w:rPr>
          <w:rFonts w:asciiTheme="majorBidi" w:hAnsiTheme="majorBidi" w:cstheme="majorBidi"/>
          <w:sz w:val="24"/>
          <w:szCs w:val="24"/>
          <w:lang w:val="en-AU"/>
        </w:rPr>
        <w:t>are</w:t>
      </w:r>
      <w:r w:rsidRPr="004C17BC">
        <w:rPr>
          <w:rFonts w:asciiTheme="majorBidi" w:hAnsiTheme="majorBidi" w:cstheme="majorBidi"/>
          <w:sz w:val="24"/>
          <w:szCs w:val="24"/>
          <w:lang w:val="en-AU"/>
        </w:rPr>
        <w:t xml:space="preserve"> not recommended in </w:t>
      </w:r>
      <w:r w:rsidR="008762EF">
        <w:rPr>
          <w:rFonts w:asciiTheme="majorBidi" w:hAnsiTheme="majorBidi" w:cstheme="majorBidi"/>
          <w:sz w:val="24"/>
          <w:szCs w:val="24"/>
          <w:lang w:val="en-AU"/>
        </w:rPr>
        <w:t>MapReduce</w:t>
      </w:r>
      <w:r w:rsidRPr="004C17BC">
        <w:rPr>
          <w:rFonts w:asciiTheme="majorBidi" w:hAnsiTheme="majorBidi" w:cstheme="majorBidi"/>
          <w:sz w:val="24"/>
          <w:szCs w:val="24"/>
          <w:lang w:val="en-AU"/>
        </w:rPr>
        <w:t xml:space="preserve"> domain. Instead, the Direct Access Connection (DAS) is used, which is SCSI, SATA, or SAS. Eventually, many similarities in structure and operations are available in most big data file systems. The second division of management is related to big database management systems such as; NoSQL, SQL, and file systems. Finally, the third division is the programming model, which combines the mana</w:t>
      </w:r>
      <w:r w:rsidR="00534097">
        <w:rPr>
          <w:rFonts w:asciiTheme="majorBidi" w:hAnsiTheme="majorBidi" w:cstheme="majorBidi"/>
          <w:sz w:val="24"/>
          <w:szCs w:val="24"/>
          <w:lang w:val="en-AU"/>
        </w:rPr>
        <w:t>gement and file system together.</w:t>
      </w:r>
      <w:r w:rsidRPr="004C17BC">
        <w:rPr>
          <w:rFonts w:asciiTheme="majorBidi" w:hAnsiTheme="majorBidi" w:cstheme="majorBidi"/>
          <w:sz w:val="24"/>
          <w:szCs w:val="24"/>
          <w:lang w:val="en-AU"/>
        </w:rPr>
        <w:t xml:space="preserve"> </w:t>
      </w:r>
      <w:r w:rsidR="00534097">
        <w:rPr>
          <w:rFonts w:asciiTheme="majorBidi" w:hAnsiTheme="majorBidi" w:cstheme="majorBidi"/>
          <w:sz w:val="24"/>
          <w:szCs w:val="24"/>
          <w:lang w:val="en-AU"/>
        </w:rPr>
        <w:t>It</w:t>
      </w:r>
      <w:r w:rsidRPr="004C17BC">
        <w:rPr>
          <w:rFonts w:asciiTheme="majorBidi" w:hAnsiTheme="majorBidi" w:cstheme="majorBidi"/>
          <w:sz w:val="24"/>
          <w:szCs w:val="24"/>
          <w:lang w:val="en-AU"/>
        </w:rPr>
        <w:t xml:space="preserve"> facilitates the data analysis applications. MapReduce [13], Dryad [42], Pregel [43], and Dremel [44] exemplify programming models. </w:t>
      </w:r>
    </w:p>
    <w:p w:rsidR="00B150AC" w:rsidRPr="004C17BC" w:rsidRDefault="00B150AC" w:rsidP="002864F0">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t>The third layer is the application layer. This layer connects the application interface with the second layer of programming model. Both programming model and interface infer various data analysis functions such as; queries, statistical and classification. The application layer exploits the MapReduce and parallel distributed tools to query statistical analyses, machine learning and precision, classification and other analytics needs. The three consecutive layers are related to each other’s. Choosing the infrastructure should be considered based upon the application needs and functions. Choosing the proper file system is linked to the chosen programming model. Divisions and layers must be pre</w:t>
      </w:r>
      <w:r w:rsidR="00CA4511">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planned before establishing the infrastructure. For instance, </w:t>
      </w:r>
      <w:r w:rsidR="00200904">
        <w:rPr>
          <w:rFonts w:asciiTheme="majorBidi" w:hAnsiTheme="majorBidi" w:cstheme="majorBidi"/>
          <w:sz w:val="24"/>
          <w:szCs w:val="24"/>
          <w:lang w:val="en-AU"/>
        </w:rPr>
        <w:t>Hadoop Distributed File System (</w:t>
      </w:r>
      <w:r w:rsidRPr="004C17BC">
        <w:rPr>
          <w:rFonts w:asciiTheme="majorBidi" w:hAnsiTheme="majorBidi" w:cstheme="majorBidi"/>
          <w:sz w:val="24"/>
          <w:szCs w:val="24"/>
          <w:lang w:val="en-AU"/>
        </w:rPr>
        <w:t>HDFS</w:t>
      </w:r>
      <w:r w:rsidR="00200904">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does not efficiently operate with any storage virtualization like RAID, instead, I/O data is handled by Just Bunch of Drives (JBOD). Therefore, data storages </w:t>
      </w:r>
      <w:r w:rsidR="00CA4511" w:rsidRPr="004C17BC">
        <w:rPr>
          <w:rFonts w:asciiTheme="majorBidi" w:hAnsiTheme="majorBidi" w:cstheme="majorBidi"/>
          <w:sz w:val="24"/>
          <w:szCs w:val="24"/>
          <w:lang w:val="en-AU"/>
        </w:rPr>
        <w:t>should</w:t>
      </w:r>
      <w:r w:rsidRPr="004C17BC">
        <w:rPr>
          <w:rFonts w:asciiTheme="majorBidi" w:hAnsiTheme="majorBidi" w:cstheme="majorBidi"/>
          <w:sz w:val="24"/>
          <w:szCs w:val="24"/>
          <w:lang w:val="en-AU"/>
        </w:rPr>
        <w:t xml:space="preserve"> be provided with HDFS compatibility for the best performance. Another example, if an organization has decided to adopt NAS file system, then all storage devices must be provided with </w:t>
      </w:r>
      <w:r w:rsidR="00CA4511" w:rsidRPr="004C17BC">
        <w:rPr>
          <w:rFonts w:asciiTheme="majorBidi" w:hAnsiTheme="majorBidi" w:cstheme="majorBidi"/>
          <w:sz w:val="24"/>
          <w:szCs w:val="24"/>
          <w:lang w:val="en-AU"/>
        </w:rPr>
        <w:t>Fibre</w:t>
      </w:r>
      <w:r w:rsidRPr="004C17BC">
        <w:rPr>
          <w:rFonts w:asciiTheme="majorBidi" w:hAnsiTheme="majorBidi" w:cstheme="majorBidi"/>
          <w:sz w:val="24"/>
          <w:szCs w:val="24"/>
          <w:lang w:val="en-AU"/>
        </w:rPr>
        <w:t xml:space="preserve"> Channels </w:t>
      </w:r>
      <w:r w:rsidRPr="004C17BC">
        <w:rPr>
          <w:rFonts w:asciiTheme="majorBidi" w:hAnsiTheme="majorBidi" w:cstheme="majorBidi"/>
          <w:sz w:val="24"/>
          <w:szCs w:val="24"/>
          <w:lang w:val="en-AU"/>
        </w:rPr>
        <w:fldChar w:fldCharType="begin"/>
      </w:r>
      <w:r w:rsidR="002864F0">
        <w:rPr>
          <w:rFonts w:asciiTheme="majorBidi" w:hAnsiTheme="majorBidi" w:cstheme="majorBidi"/>
          <w:sz w:val="24"/>
          <w:szCs w:val="24"/>
          <w:lang w:val="en-AU"/>
        </w:rPr>
        <w:instrText xml:space="preserve"> ADDIN EN.CITE &lt;EndNote&gt;&lt;Cite&gt;&lt;Author&gt;Hu&lt;/Author&gt;&lt;Year&gt;2014&lt;/Year&gt;&lt;RecNum&gt;395&lt;/RecNum&gt;&lt;DisplayText&gt;[30]&lt;/DisplayText&gt;&lt;record&gt;&lt;rec-number&gt;395&lt;/rec-number&gt;&lt;foreign-keys&gt;&lt;key app="EN" db-id="vetvtft0yx0fane2vthpe02ttza59fr5d5zt" timestamp="1517271383"&gt;395&lt;/key&gt;&lt;/foreign-keys&gt;&lt;ref-type name="Journal Article"&gt;17&lt;/ref-type&gt;&lt;contributors&gt;&lt;authors&gt;&lt;author&gt;Hu, Han&lt;/author&gt;&lt;author&gt;Wen, Yonggang&lt;/author&gt;&lt;author&gt;Chua, Tat-Seng&lt;/author&gt;&lt;author&gt;Li, Xuelong&lt;/author&gt;&lt;/authors&gt;&lt;/contributors&gt;&lt;titles&gt;&lt;title&gt;Toward scalable systems for big data analytics: A technology tutorial&lt;/title&gt;&lt;secondary-title&gt;IEEE access&lt;/secondary-title&gt;&lt;/titles&gt;&lt;periodical&gt;&lt;full-title&gt;IEEE access&lt;/full-title&gt;&lt;/periodical&gt;&lt;pages&gt;652-687&lt;/pages&gt;&lt;volume&gt;2&lt;/volume&gt;&lt;dates&gt;&lt;year&gt;2014&lt;/year&gt;&lt;/dates&gt;&lt;isbn&gt;2169-3536&lt;/isbn&gt;&lt;urls&gt;&lt;/urls&gt;&lt;/record&gt;&lt;/Cite&gt;&lt;/EndNote&gt;</w:instrText>
      </w:r>
      <w:r w:rsidRPr="004C17BC">
        <w:rPr>
          <w:rFonts w:asciiTheme="majorBidi" w:hAnsiTheme="majorBidi" w:cstheme="majorBidi"/>
          <w:sz w:val="24"/>
          <w:szCs w:val="24"/>
          <w:lang w:val="en-AU"/>
        </w:rPr>
        <w:fldChar w:fldCharType="separate"/>
      </w:r>
      <w:r w:rsidR="002864F0">
        <w:rPr>
          <w:rFonts w:asciiTheme="majorBidi" w:hAnsiTheme="majorBidi" w:cstheme="majorBidi"/>
          <w:noProof/>
          <w:sz w:val="24"/>
          <w:szCs w:val="24"/>
          <w:lang w:val="en-AU"/>
        </w:rPr>
        <w:t>[30]</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A6265B">
      <w:pPr>
        <w:spacing w:line="360" w:lineRule="auto"/>
        <w:ind w:left="360"/>
        <w:jc w:val="both"/>
        <w:rPr>
          <w:rFonts w:asciiTheme="majorBidi" w:hAnsiTheme="majorBidi" w:cstheme="majorBidi"/>
          <w:lang w:val="en-AU"/>
        </w:rPr>
      </w:pPr>
      <w:r w:rsidRPr="004C17BC">
        <w:rPr>
          <w:rFonts w:asciiTheme="majorBidi" w:hAnsiTheme="majorBidi" w:cstheme="majorBidi"/>
          <w:sz w:val="24"/>
          <w:szCs w:val="24"/>
          <w:lang w:val="en-AU"/>
        </w:rPr>
        <w:lastRenderedPageBreak/>
        <w:t xml:space="preserve">In big data, it is essential to keep the three layers under continuous monitoring. The intensive amount of data may overwhelm the management level as a reason of choosing the inappropriate layer of infrastructure, management or application. This is a very sensitive and accurate choice, since an extra delay of microseconds may be accumulated exponentially with the continuous data increase. However, the complexity of the three layers, with verities of choices may mislead data owners on choosing the optimal solution for their applications. For management model, there are many kinds of databases. Even though, there is no optimal database for all data types. This depends on the workload scenario, speed of read </w:t>
      </w:r>
      <w:r w:rsidR="00A6265B">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write, and many other options. Researchers have proposed general comparisons between database performance on read, write, latency, durability, synchronous</w:t>
      </w:r>
      <w:r w:rsidR="00A6265B">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and asynchronous </w:t>
      </w:r>
      <w:r w:rsidRPr="004C17BC">
        <w:rPr>
          <w:rFonts w:asciiTheme="majorBidi" w:hAnsiTheme="majorBidi" w:cstheme="majorBidi"/>
          <w:sz w:val="24"/>
          <w:szCs w:val="24"/>
          <w:lang w:val="en-AU"/>
        </w:rPr>
        <w:fldChar w:fldCharType="begin"/>
      </w:r>
      <w:r w:rsidR="002864F0">
        <w:rPr>
          <w:rFonts w:asciiTheme="majorBidi" w:hAnsiTheme="majorBidi" w:cstheme="majorBidi"/>
          <w:sz w:val="24"/>
          <w:szCs w:val="24"/>
          <w:lang w:val="en-AU"/>
        </w:rPr>
        <w:instrText xml:space="preserve"> ADDIN EN.CITE &lt;EndNote&gt;&lt;Cite&gt;&lt;Author&gt;Cooper&lt;/Author&gt;&lt;Year&gt;2010&lt;/Year&gt;&lt;RecNum&gt;243&lt;/RecNum&gt;&lt;DisplayText&gt;[31]&lt;/DisplayText&gt;&lt;record&gt;&lt;rec-number&gt;243&lt;/rec-number&gt;&lt;foreign-keys&gt;&lt;key app="EN" db-id="vetvtft0yx0fane2vthpe02ttza59fr5d5zt" timestamp="1502123333"&gt;243&lt;/key&gt;&lt;/foreign-keys&gt;&lt;ref-type name="Conference Proceedings"&gt;10&lt;/ref-type&gt;&lt;contributors&gt;&lt;authors&gt;&lt;author&gt;Cooper, Brian F&lt;/author&gt;&lt;author&gt;Silberstein, Adam&lt;/author&gt;&lt;author&gt;Tam, Erwin&lt;/author&gt;&lt;author&gt;Ramakrishnan, Raghu&lt;/author&gt;&lt;author&gt;Sears, Russell&lt;/author&gt;&lt;/authors&gt;&lt;/contributors&gt;&lt;titles&gt;&lt;title&gt;Benchmarking cloud serving systems with YCSB&lt;/title&gt;&lt;secondary-title&gt;Proceedings of the 1st ACM symposium on Cloud computing&lt;/secondary-title&gt;&lt;/titles&gt;&lt;pages&gt;143-154&lt;/pages&gt;&lt;dates&gt;&lt;year&gt;2010&lt;/year&gt;&lt;/dates&gt;&lt;publisher&gt;ACM&lt;/publisher&gt;&lt;isbn&gt;1450300367&lt;/isbn&gt;&lt;urls&gt;&lt;/urls&gt;&lt;/record&gt;&lt;/Cite&gt;&lt;/EndNote&gt;</w:instrText>
      </w:r>
      <w:r w:rsidRPr="004C17BC">
        <w:rPr>
          <w:rFonts w:asciiTheme="majorBidi" w:hAnsiTheme="majorBidi" w:cstheme="majorBidi"/>
          <w:sz w:val="24"/>
          <w:szCs w:val="24"/>
          <w:lang w:val="en-AU"/>
        </w:rPr>
        <w:fldChar w:fldCharType="separate"/>
      </w:r>
      <w:r w:rsidR="002864F0">
        <w:rPr>
          <w:rFonts w:asciiTheme="majorBidi" w:hAnsiTheme="majorBidi" w:cstheme="majorBidi"/>
          <w:noProof/>
          <w:sz w:val="24"/>
          <w:szCs w:val="24"/>
          <w:lang w:val="en-AU"/>
        </w:rPr>
        <w:t>[31]</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fldChar w:fldCharType="begin"/>
      </w:r>
      <w:r w:rsidR="002864F0">
        <w:rPr>
          <w:rFonts w:asciiTheme="majorBidi" w:hAnsiTheme="majorBidi" w:cstheme="majorBidi"/>
          <w:sz w:val="24"/>
          <w:szCs w:val="24"/>
          <w:lang w:val="en-AU"/>
        </w:rPr>
        <w:instrText xml:space="preserve"> ADDIN EN.CITE &lt;EndNote&gt;&lt;Cite&gt;&lt;Author&gt;Keeton&lt;/Author&gt;&lt;Year&gt;2010&lt;/Year&gt;&lt;RecNum&gt;244&lt;/RecNum&gt;&lt;DisplayText&gt;[32]&lt;/DisplayText&gt;&lt;record&gt;&lt;rec-number&gt;244&lt;/rec-number&gt;&lt;foreign-keys&gt;&lt;key app="EN" db-id="vetvtft0yx0fane2vthpe02ttza59fr5d5zt" timestamp="1502123528"&gt;244&lt;/key&gt;&lt;/foreign-keys&gt;&lt;ref-type name="Journal Article"&gt;17&lt;/ref-type&gt;&lt;contributors&gt;&lt;authors&gt;&lt;author&gt;Keeton, Kimberly&lt;/author&gt;&lt;author&gt;Morrey III, Charles B&lt;/author&gt;&lt;author&gt;Soules, Craig AN&lt;/author&gt;&lt;author&gt;Veitch, Alistair&lt;/author&gt;&lt;/authors&gt;&lt;/contributors&gt;&lt;titles&gt;&lt;title&gt;Lazybase: freshness vs. performance in information management&lt;/title&gt;&lt;secondary-title&gt;ACM SIGOPS Operating Systems Review&lt;/secondary-title&gt;&lt;/titles&gt;&lt;periodical&gt;&lt;full-title&gt;ACM SIGOPS Operating Systems Review&lt;/full-title&gt;&lt;/periodical&gt;&lt;pages&gt;15-19&lt;/pages&gt;&lt;volume&gt;44&lt;/volume&gt;&lt;number&gt;1&lt;/number&gt;&lt;dates&gt;&lt;year&gt;2010&lt;/year&gt;&lt;/dates&gt;&lt;isbn&gt;0163-5980&lt;/isbn&gt;&lt;urls&gt;&lt;/urls&gt;&lt;/record&gt;&lt;/Cite&gt;&lt;/EndNote&gt;</w:instrText>
      </w:r>
      <w:r w:rsidRPr="004C17BC">
        <w:rPr>
          <w:rFonts w:asciiTheme="majorBidi" w:hAnsiTheme="majorBidi" w:cstheme="majorBidi"/>
          <w:sz w:val="24"/>
          <w:szCs w:val="24"/>
          <w:lang w:val="en-AU"/>
        </w:rPr>
        <w:fldChar w:fldCharType="separate"/>
      </w:r>
      <w:r w:rsidR="002864F0">
        <w:rPr>
          <w:rFonts w:asciiTheme="majorBidi" w:hAnsiTheme="majorBidi" w:cstheme="majorBidi"/>
          <w:noProof/>
          <w:sz w:val="24"/>
          <w:szCs w:val="24"/>
          <w:lang w:val="en-AU"/>
        </w:rPr>
        <w:t>[32]</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B150AC">
      <w:pPr>
        <w:ind w:left="360"/>
        <w:jc w:val="center"/>
        <w:rPr>
          <w:rFonts w:asciiTheme="majorBidi" w:hAnsiTheme="majorBidi" w:cstheme="majorBidi"/>
          <w:lang w:val="en-AU"/>
        </w:rPr>
      </w:pPr>
      <w:r w:rsidRPr="004C17BC">
        <w:rPr>
          <w:rFonts w:asciiTheme="majorBidi" w:hAnsiTheme="majorBidi" w:cstheme="majorBidi"/>
          <w:noProof/>
        </w:rPr>
        <w:drawing>
          <wp:inline distT="0" distB="0" distL="0" distR="0" wp14:anchorId="1171855E" wp14:editId="4B160EDC">
            <wp:extent cx="2313921"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g_data_layers.png"/>
                    <pic:cNvPicPr/>
                  </pic:nvPicPr>
                  <pic:blipFill>
                    <a:blip r:embed="rId13">
                      <a:extLst>
                        <a:ext uri="{28A0092B-C50C-407E-A947-70E740481C1C}">
                          <a14:useLocalDpi xmlns:a14="http://schemas.microsoft.com/office/drawing/2010/main" val="0"/>
                        </a:ext>
                      </a:extLst>
                    </a:blip>
                    <a:stretch>
                      <a:fillRect/>
                    </a:stretch>
                  </pic:blipFill>
                  <pic:spPr>
                    <a:xfrm>
                      <a:off x="0" y="0"/>
                      <a:ext cx="2317430" cy="2976307"/>
                    </a:xfrm>
                    <a:prstGeom prst="rect">
                      <a:avLst/>
                    </a:prstGeom>
                  </pic:spPr>
                </pic:pic>
              </a:graphicData>
            </a:graphic>
          </wp:inline>
        </w:drawing>
      </w:r>
    </w:p>
    <w:p w:rsidR="001B4B74" w:rsidRDefault="001B4B74" w:rsidP="00F42121">
      <w:pPr>
        <w:pStyle w:val="Figures"/>
      </w:pPr>
      <w:bookmarkStart w:id="15" w:name="_Toc508099265"/>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2</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w:t>
      </w:r>
      <w:r w:rsidR="00002AA2">
        <w:fldChar w:fldCharType="end"/>
      </w:r>
      <w:r w:rsidRPr="004C17BC">
        <w:t>- The three layers of big data structure</w:t>
      </w:r>
      <w:bookmarkEnd w:id="15"/>
    </w:p>
    <w:p w:rsidR="00B150AC" w:rsidRPr="004C17BC" w:rsidRDefault="00B150AC" w:rsidP="00A6265B">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t>Researchers inferred that there is no single databases can make distinctive performance. Data of key-value, column, or document may perform differently with the varieties of database management systems. Also, database management models are different; some data operate on RAM, and kee</w:t>
      </w:r>
      <w:r w:rsidR="00A6265B">
        <w:rPr>
          <w:rFonts w:asciiTheme="majorBidi" w:hAnsiTheme="majorBidi" w:cstheme="majorBidi"/>
          <w:sz w:val="24"/>
          <w:szCs w:val="24"/>
          <w:lang w:val="en-AU"/>
        </w:rPr>
        <w:t>p a replication or a snapshot on</w:t>
      </w:r>
      <w:r w:rsidRPr="004C17BC">
        <w:rPr>
          <w:rFonts w:asciiTheme="majorBidi" w:hAnsiTheme="majorBidi" w:cstheme="majorBidi"/>
          <w:sz w:val="24"/>
          <w:szCs w:val="24"/>
          <w:lang w:val="en-AU"/>
        </w:rPr>
        <w:t xml:space="preserve"> disk</w:t>
      </w:r>
      <w:r w:rsidR="00A6265B">
        <w:rPr>
          <w:rFonts w:asciiTheme="majorBidi" w:hAnsiTheme="majorBidi" w:cstheme="majorBidi"/>
          <w:sz w:val="24"/>
          <w:szCs w:val="24"/>
          <w:lang w:val="en-AU"/>
        </w:rPr>
        <w:t>s</w:t>
      </w:r>
      <w:r w:rsidRPr="004C17BC">
        <w:rPr>
          <w:rFonts w:asciiTheme="majorBidi" w:hAnsiTheme="majorBidi" w:cstheme="majorBidi"/>
          <w:sz w:val="24"/>
          <w:szCs w:val="24"/>
          <w:lang w:val="en-AU"/>
        </w:rPr>
        <w:t>. Other databases operate on disk</w:t>
      </w:r>
      <w:r w:rsidR="00A6265B">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 and keep a cache copy </w:t>
      </w:r>
      <w:r w:rsidR="00A6265B">
        <w:rPr>
          <w:rFonts w:asciiTheme="majorBidi" w:hAnsiTheme="majorBidi" w:cstheme="majorBidi"/>
          <w:sz w:val="24"/>
          <w:szCs w:val="24"/>
          <w:lang w:val="en-AU"/>
        </w:rPr>
        <w:t>on</w:t>
      </w:r>
      <w:r w:rsidRPr="004C17BC">
        <w:rPr>
          <w:rFonts w:asciiTheme="majorBidi" w:hAnsiTheme="majorBidi" w:cstheme="majorBidi"/>
          <w:sz w:val="24"/>
          <w:szCs w:val="24"/>
          <w:lang w:val="en-AU"/>
        </w:rPr>
        <w:t xml:space="preserve"> RAM. Also, some databases structure keep a high level of consistency and a low level of availability, or vice versa. Many NoSQL database</w:t>
      </w:r>
      <w:r w:rsidR="00A6265B">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 are available in the market, Mong</w:t>
      </w:r>
      <w:r w:rsidR="00FA1263">
        <w:rPr>
          <w:rFonts w:asciiTheme="majorBidi" w:hAnsiTheme="majorBidi" w:cstheme="majorBidi"/>
          <w:sz w:val="24"/>
          <w:szCs w:val="24"/>
          <w:lang w:val="en-AU"/>
        </w:rPr>
        <w:t>o</w:t>
      </w:r>
      <w:r w:rsidRPr="004C17BC">
        <w:rPr>
          <w:rFonts w:asciiTheme="majorBidi" w:hAnsiTheme="majorBidi" w:cstheme="majorBidi"/>
          <w:sz w:val="24"/>
          <w:szCs w:val="24"/>
          <w:lang w:val="en-AU"/>
        </w:rPr>
        <w:t>DB</w:t>
      </w:r>
      <w:r w:rsidR="00CF43E6">
        <w:rPr>
          <w:rFonts w:asciiTheme="majorBidi" w:hAnsiTheme="majorBidi" w:cstheme="majorBidi"/>
          <w:sz w:val="24"/>
          <w:szCs w:val="24"/>
          <w:lang w:val="en-AU"/>
        </w:rPr>
        <w:t xml:space="preserve"> </w:t>
      </w:r>
      <w:r w:rsidR="00CF43E6">
        <w:rPr>
          <w:rFonts w:asciiTheme="majorBidi" w:hAnsiTheme="majorBidi" w:cstheme="majorBidi"/>
          <w:sz w:val="24"/>
          <w:szCs w:val="24"/>
          <w:lang w:val="en-AU"/>
        </w:rPr>
        <w:fldChar w:fldCharType="begin"/>
      </w:r>
      <w:r w:rsidR="00CF43E6">
        <w:rPr>
          <w:rFonts w:asciiTheme="majorBidi" w:hAnsiTheme="majorBidi" w:cstheme="majorBidi"/>
          <w:sz w:val="24"/>
          <w:szCs w:val="24"/>
          <w:lang w:val="en-AU"/>
        </w:rPr>
        <w:instrText xml:space="preserve"> ADDIN EN.CITE &lt;EndNote&gt;&lt;Cite&gt;&lt;Author&gt;Chodorow&lt;/Author&gt;&lt;Year&gt;2010&lt;/Year&gt;&lt;RecNum&gt;266&lt;/RecNum&gt;&lt;DisplayText&gt;[33]&lt;/DisplayText&gt;&lt;record&gt;&lt;rec-number&gt;266&lt;/rec-number&gt;&lt;foreign-keys&gt;&lt;key app="EN" db-id="vetvtft0yx0fane2vthpe02ttza59fr5d5zt" timestamp="1506959295"&gt;266&lt;/key&gt;&lt;/foreign-keys&gt;&lt;ref-type name="Book"&gt;6&lt;/ref-type&gt;&lt;contributors&gt;&lt;authors&gt;&lt;author&gt;Chodorow, Kristina&lt;/author&gt;&lt;/authors&gt;&lt;secondary-authors&gt;&lt;author&gt;Dirolf, Michael&lt;/author&gt;&lt;/secondary-authors&gt;&lt;/contributors&gt;&lt;titles&gt;&lt;title&gt;MongoDB&lt;/title&gt;&lt;/titles&gt;&lt;keywords&gt;&lt;keyword&gt;Database management&lt;/keyword&gt;&lt;keyword&gt;MongoDB&lt;/keyword&gt;&lt;keyword&gt;Object-oriented databases&lt;/keyword&gt;&lt;keyword&gt;Open source software&lt;/keyword&gt;&lt;keyword&gt;Engineering &amp;amp; Applied Sciences&lt;/keyword&gt;&lt;keyword&gt;Computer Science&lt;/keyword&gt;&lt;keyword&gt;Electronic books&lt;/keyword&gt;&lt;/keywords&gt;&lt;dates&gt;&lt;year&gt;2010&lt;/year&gt;&lt;/dates&gt;&lt;pub-location&gt;Sebastopol&lt;/pub-location&gt;&lt;publisher&gt;Sebastopol : O&amp;apos;Reilly Media&lt;/publisher&gt;&lt;urls&gt;&lt;/urls&gt;&lt;/record&gt;&lt;/Cite&gt;&lt;/EndNote&gt;</w:instrText>
      </w:r>
      <w:r w:rsidR="00CF43E6">
        <w:rPr>
          <w:rFonts w:asciiTheme="majorBidi" w:hAnsiTheme="majorBidi" w:cstheme="majorBidi"/>
          <w:sz w:val="24"/>
          <w:szCs w:val="24"/>
          <w:lang w:val="en-AU"/>
        </w:rPr>
        <w:fldChar w:fldCharType="separate"/>
      </w:r>
      <w:r w:rsidR="00CF43E6">
        <w:rPr>
          <w:rFonts w:asciiTheme="majorBidi" w:hAnsiTheme="majorBidi" w:cstheme="majorBidi"/>
          <w:noProof/>
          <w:sz w:val="24"/>
          <w:szCs w:val="24"/>
          <w:lang w:val="en-AU"/>
        </w:rPr>
        <w:t>[33]</w:t>
      </w:r>
      <w:r w:rsidR="00CF43E6">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and </w:t>
      </w:r>
      <w:r w:rsidRPr="004C17BC">
        <w:rPr>
          <w:rFonts w:asciiTheme="majorBidi" w:hAnsiTheme="majorBidi" w:cstheme="majorBidi"/>
          <w:sz w:val="24"/>
          <w:szCs w:val="24"/>
          <w:lang w:val="en-AU"/>
        </w:rPr>
        <w:lastRenderedPageBreak/>
        <w:t>simpleDB</w:t>
      </w:r>
      <w:r w:rsidR="00CF43E6">
        <w:rPr>
          <w:rFonts w:asciiTheme="majorBidi" w:hAnsiTheme="majorBidi" w:cstheme="majorBidi"/>
          <w:sz w:val="24"/>
          <w:szCs w:val="24"/>
          <w:lang w:val="en-AU"/>
        </w:rPr>
        <w:t xml:space="preserve"> </w:t>
      </w:r>
      <w:r w:rsidR="00CF43E6">
        <w:rPr>
          <w:rFonts w:asciiTheme="majorBidi" w:hAnsiTheme="majorBidi" w:cstheme="majorBidi"/>
          <w:sz w:val="24"/>
          <w:szCs w:val="24"/>
          <w:lang w:val="en-AU"/>
        </w:rPr>
        <w:fldChar w:fldCharType="begin"/>
      </w:r>
      <w:r w:rsidR="00CF43E6">
        <w:rPr>
          <w:rFonts w:asciiTheme="majorBidi" w:hAnsiTheme="majorBidi" w:cstheme="majorBidi"/>
          <w:sz w:val="24"/>
          <w:szCs w:val="24"/>
          <w:lang w:val="en-AU"/>
        </w:rPr>
        <w:instrText xml:space="preserve"> ADDIN EN.CITE &lt;EndNote&gt;&lt;Cite&gt;&lt;Author&gt;Murty&lt;/Author&gt;&lt;Year&gt;2008&lt;/Year&gt;&lt;RecNum&gt;398&lt;/RecNum&gt;&lt;DisplayText&gt;[34]&lt;/DisplayText&gt;&lt;record&gt;&lt;rec-number&gt;398&lt;/rec-number&gt;&lt;foreign-keys&gt;&lt;key app="EN" db-id="vetvtft0yx0fane2vthpe02ttza59fr5d5zt" timestamp="1519304390"&gt;398&lt;/key&gt;&lt;/foreign-keys&gt;&lt;ref-type name="Book"&gt;6&lt;/ref-type&gt;&lt;contributors&gt;&lt;authors&gt;&lt;author&gt;Murty, James&lt;/author&gt;&lt;/authors&gt;&lt;/contributors&gt;&lt;titles&gt;&lt;title&gt;Programming amazon web services: S3, EC2, SQS, FPS, and SimpleDB&lt;/title&gt;&lt;/titles&gt;&lt;dates&gt;&lt;year&gt;2008&lt;/year&gt;&lt;/dates&gt;&lt;publisher&gt;&amp;quot; O&amp;apos;Reilly Media, Inc.&amp;quot;&lt;/publisher&gt;&lt;isbn&gt;0596515812&lt;/isbn&gt;&lt;urls&gt;&lt;/urls&gt;&lt;/record&gt;&lt;/Cite&gt;&lt;/EndNote&gt;</w:instrText>
      </w:r>
      <w:r w:rsidR="00CF43E6">
        <w:rPr>
          <w:rFonts w:asciiTheme="majorBidi" w:hAnsiTheme="majorBidi" w:cstheme="majorBidi"/>
          <w:sz w:val="24"/>
          <w:szCs w:val="24"/>
          <w:lang w:val="en-AU"/>
        </w:rPr>
        <w:fldChar w:fldCharType="separate"/>
      </w:r>
      <w:r w:rsidR="00CF43E6">
        <w:rPr>
          <w:rFonts w:asciiTheme="majorBidi" w:hAnsiTheme="majorBidi" w:cstheme="majorBidi"/>
          <w:noProof/>
          <w:sz w:val="24"/>
          <w:szCs w:val="24"/>
          <w:lang w:val="en-AU"/>
        </w:rPr>
        <w:t>[34]</w:t>
      </w:r>
      <w:r w:rsidR="00CF43E6">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for file data, Bigtable and HBase for Columns data, Dynamo and Redis for Key-Value, </w:t>
      </w:r>
      <w:r w:rsidR="00926B2B">
        <w:rPr>
          <w:rFonts w:asciiTheme="majorBidi" w:hAnsiTheme="majorBidi" w:cstheme="majorBidi"/>
          <w:sz w:val="24"/>
          <w:szCs w:val="24"/>
          <w:lang w:val="en-AU"/>
        </w:rPr>
        <w:t xml:space="preserve">and </w:t>
      </w:r>
      <w:r w:rsidRPr="004C17BC">
        <w:rPr>
          <w:rFonts w:asciiTheme="majorBidi" w:hAnsiTheme="majorBidi" w:cstheme="majorBidi"/>
          <w:sz w:val="24"/>
          <w:szCs w:val="24"/>
          <w:lang w:val="en-AU"/>
        </w:rPr>
        <w:t xml:space="preserve">PNUTS for rows data. Eventually, choosing the proper database type is one of the challenges in big data. </w:t>
      </w:r>
    </w:p>
    <w:p w:rsidR="00B150AC" w:rsidRPr="004C17BC" w:rsidRDefault="00B150AC" w:rsidP="00CF43E6">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a similar concept to database management model, programming model also contains different options. Data owners need to choose between; batch processing model, graph processing model, </w:t>
      </w:r>
      <w:r w:rsidR="00CF43E6">
        <w:rPr>
          <w:rFonts w:asciiTheme="majorBidi" w:hAnsiTheme="majorBidi" w:cstheme="majorBidi"/>
          <w:sz w:val="24"/>
          <w:szCs w:val="24"/>
          <w:lang w:val="en-AU"/>
        </w:rPr>
        <w:t xml:space="preserve">and </w:t>
      </w:r>
      <w:r w:rsidRPr="004C17BC">
        <w:rPr>
          <w:rFonts w:asciiTheme="majorBidi" w:hAnsiTheme="majorBidi" w:cstheme="majorBidi"/>
          <w:sz w:val="24"/>
          <w:szCs w:val="24"/>
          <w:lang w:val="en-AU"/>
        </w:rPr>
        <w:t>stream processing model. The batch processing model deals with a snapshot of the targeted database. The stream processing model handles the real-time data, so the amount of copi</w:t>
      </w:r>
      <w:r w:rsidR="00BE398A">
        <w:rPr>
          <w:rFonts w:asciiTheme="majorBidi" w:hAnsiTheme="majorBidi" w:cstheme="majorBidi"/>
          <w:sz w:val="24"/>
          <w:szCs w:val="24"/>
          <w:lang w:val="en-AU"/>
        </w:rPr>
        <w:t>ed data</w:t>
      </w:r>
      <w:r w:rsidRPr="004C17BC">
        <w:rPr>
          <w:rFonts w:asciiTheme="majorBidi" w:hAnsiTheme="majorBidi" w:cstheme="majorBidi"/>
          <w:sz w:val="24"/>
          <w:szCs w:val="24"/>
          <w:lang w:val="en-AU"/>
        </w:rPr>
        <w:t xml:space="preserve"> from disk</w:t>
      </w:r>
      <w:r w:rsidR="00CF43E6">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 to </w:t>
      </w:r>
      <w:r w:rsidR="00CF43E6">
        <w:rPr>
          <w:rFonts w:asciiTheme="majorBidi" w:hAnsiTheme="majorBidi" w:cstheme="majorBidi"/>
          <w:sz w:val="24"/>
          <w:szCs w:val="24"/>
          <w:lang w:val="en-AU"/>
        </w:rPr>
        <w:t>memory</w:t>
      </w:r>
      <w:r w:rsidRPr="004C17BC">
        <w:rPr>
          <w:rFonts w:asciiTheme="majorBidi" w:hAnsiTheme="majorBidi" w:cstheme="majorBidi"/>
          <w:sz w:val="24"/>
          <w:szCs w:val="24"/>
          <w:lang w:val="en-AU"/>
        </w:rPr>
        <w:t xml:space="preserve"> is very small. The third model is the graph processing model. This model suits some application, such as social media, where entities are related to one another</w:t>
      </w:r>
      <w:r w:rsidR="00CF43E6">
        <w:rPr>
          <w:rFonts w:asciiTheme="majorBidi" w:hAnsiTheme="majorBidi" w:cstheme="majorBidi"/>
          <w:sz w:val="24"/>
          <w:szCs w:val="24"/>
          <w:lang w:val="en-AU"/>
        </w:rPr>
        <w:t xml:space="preserve"> </w:t>
      </w:r>
      <w:r w:rsidR="00CF43E6">
        <w:rPr>
          <w:rFonts w:asciiTheme="majorBidi" w:hAnsiTheme="majorBidi" w:cstheme="majorBidi"/>
          <w:sz w:val="24"/>
          <w:szCs w:val="24"/>
          <w:lang w:val="en-AU"/>
        </w:rPr>
        <w:fldChar w:fldCharType="begin"/>
      </w:r>
      <w:r w:rsidR="00CF43E6">
        <w:rPr>
          <w:rFonts w:asciiTheme="majorBidi" w:hAnsiTheme="majorBidi" w:cstheme="majorBidi"/>
          <w:sz w:val="24"/>
          <w:szCs w:val="24"/>
          <w:lang w:val="en-AU"/>
        </w:rPr>
        <w:instrText xml:space="preserve"> ADDIN EN.CITE &lt;EndNote&gt;&lt;Cite&gt;&lt;Author&gt;Ming Hua&lt;/Author&gt;&lt;Year&gt;2008&lt;/Year&gt;&lt;RecNum&gt;115&lt;/RecNum&gt;&lt;DisplayText&gt;[35]&lt;/DisplayText&gt;&lt;record&gt;&lt;rec-number&gt;115&lt;/rec-number&gt;&lt;foreign-keys&gt;&lt;key app="EN" db-id="vetvtft0yx0fane2vthpe02ttza59fr5d5zt" timestamp="1447766308"&gt;115&lt;/key&gt;&lt;/foreign-keys&gt;&lt;ref-type name="Book"&gt;6&lt;/ref-type&gt;&lt;contributors&gt;&lt;authors&gt;&lt;author&gt;Ming Hua, Jian Pei&lt;/author&gt;&lt;/authors&gt;&lt;tertiary-authors&gt;&lt;author&gt; edited by Charu C. Aggarwal, Philip S. Yu&lt;/author&gt;&lt;/tertiary-authors&gt;&lt;/contributors&gt;&lt;titles&gt;&lt;title&gt;Privacy-Preserving Data Mining: Models and Algorithms&lt;/title&gt;&lt;/titles&gt;&lt;section&gt;208-260&lt;/section&gt;&lt;keywords&gt;&lt;keyword&gt;Database security&lt;/keyword&gt;&lt;keyword&gt;Confidential communications&lt;/keyword&gt;&lt;keyword&gt;Computer Science -- IT&lt;/keyword&gt;&lt;/keywords&gt;&lt;dates&gt;&lt;year&gt;2008&lt;/year&gt;&lt;/dates&gt;&lt;pub-location&gt;Boca Raton, FL&lt;/pub-location&gt;&lt;publisher&gt;Springer&lt;/publisher&gt;&lt;urls&gt;&lt;/urls&gt;&lt;/record&gt;&lt;/Cite&gt;&lt;/EndNote&gt;</w:instrText>
      </w:r>
      <w:r w:rsidR="00CF43E6">
        <w:rPr>
          <w:rFonts w:asciiTheme="majorBidi" w:hAnsiTheme="majorBidi" w:cstheme="majorBidi"/>
          <w:sz w:val="24"/>
          <w:szCs w:val="24"/>
          <w:lang w:val="en-AU"/>
        </w:rPr>
        <w:fldChar w:fldCharType="separate"/>
      </w:r>
      <w:r w:rsidR="00CF43E6">
        <w:rPr>
          <w:rFonts w:asciiTheme="majorBidi" w:hAnsiTheme="majorBidi" w:cstheme="majorBidi"/>
          <w:noProof/>
          <w:sz w:val="24"/>
          <w:szCs w:val="24"/>
          <w:lang w:val="en-AU"/>
        </w:rPr>
        <w:t>[35]</w:t>
      </w:r>
      <w:r w:rsidR="00CF43E6">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This model nature is iterative, and the same dataset is revised many times. The most popular graph processing model is the Pregel [43] and GraphLab. </w:t>
      </w:r>
    </w:p>
    <w:p w:rsidR="00B150AC" w:rsidRPr="004C17BC" w:rsidRDefault="00B150AC" w:rsidP="00BE398A">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Batch processing model consists of two user-defined functions, map and reduce, known as MapReduce operations. Their concept is expressed by performing data intensive computations in parallel distributed operations. A MapReduce reads input files from a distributed file system, which splits the data into multiple chunks. Each chunk is assigned to a mapper which reads the data, performs some computation, and outputs a list of key/value pairs. In the next phase, reducers combine the values belonging to each distinct key according to some functions and write the result into an output. The framework ensures fault-tolerant execution of mappers and reducers while scheduling them in parallel on any machine (node) in the system </w:t>
      </w:r>
      <w:r w:rsidRPr="004C17BC">
        <w:rPr>
          <w:rFonts w:asciiTheme="majorBidi" w:hAnsiTheme="majorBidi" w:cstheme="majorBidi"/>
          <w:sz w:val="24"/>
          <w:szCs w:val="24"/>
          <w:lang w:val="en-AU"/>
        </w:rPr>
        <w:fldChar w:fldCharType="begin"/>
      </w:r>
      <w:r w:rsidR="00CF43E6">
        <w:rPr>
          <w:rFonts w:asciiTheme="majorBidi" w:hAnsiTheme="majorBidi" w:cstheme="majorBidi"/>
          <w:sz w:val="24"/>
          <w:szCs w:val="24"/>
          <w:lang w:val="en-AU"/>
        </w:rPr>
        <w:instrText xml:space="preserve"> ADDIN EN.CITE &lt;EndNote&gt;&lt;Cite&gt;&lt;Author&gt;Tran&lt;/Author&gt;&lt;Year&gt;2012&lt;/Year&gt;&lt;RecNum&gt;89&lt;/RecNum&gt;&lt;DisplayText&gt;[36]&lt;/DisplayText&gt;&lt;record&gt;&lt;rec-number&gt;89&lt;/rec-number&gt;&lt;foreign-keys&gt;&lt;key app="EN" db-id="vetvtft0yx0fane2vthpe02ttza59fr5d5zt" timestamp="1441962667"&gt;89&lt;/key&gt;&lt;/foreign-keys&gt;&lt;ref-type name="Generic"&gt;13&lt;/ref-type&gt;&lt;contributors&gt;&lt;authors&gt;&lt;author&gt;Tran, Quang&lt;/author&gt;&lt;author&gt;Sato, Hiroyuki&lt;/author&gt;&lt;/authors&gt;&lt;/contributors&gt;&lt;titles&gt;&lt;title&gt;A solution for privacy protection in mapreduce&lt;/title&gt;&lt;/titles&gt;&lt;pages&gt;515-520&lt;/pages&gt;&lt;keywords&gt;&lt;keyword&gt;Cloud Computing&lt;/keyword&gt;&lt;keyword&gt;Privacy&lt;/keyword&gt;&lt;keyword&gt;Randomization&lt;/keyword&gt;&lt;keyword&gt;Security&lt;/keyword&gt;&lt;keyword&gt;Static Code Analysis&lt;/keyword&gt;&lt;/keywords&gt;&lt;dates&gt;&lt;year&gt;2012&lt;/year&gt;&lt;/dates&gt;&lt;isbn&gt;07303157&lt;/isbn&gt;&lt;urls&gt;&lt;/urls&gt;&lt;electronic-resource-num&gt;10.1109/COMPSAC.2012.70&lt;/electronic-resource-num&gt;&lt;/record&gt;&lt;/Cite&gt;&lt;/EndNote&gt;</w:instrText>
      </w:r>
      <w:r w:rsidRPr="004C17BC">
        <w:rPr>
          <w:rFonts w:asciiTheme="majorBidi" w:hAnsiTheme="majorBidi" w:cstheme="majorBidi"/>
          <w:sz w:val="24"/>
          <w:szCs w:val="24"/>
          <w:lang w:val="en-AU"/>
        </w:rPr>
        <w:fldChar w:fldCharType="separate"/>
      </w:r>
      <w:r w:rsidR="00CF43E6">
        <w:rPr>
          <w:rFonts w:asciiTheme="majorBidi" w:hAnsiTheme="majorBidi" w:cstheme="majorBidi"/>
          <w:noProof/>
          <w:sz w:val="24"/>
          <w:szCs w:val="24"/>
          <w:lang w:val="en-AU"/>
        </w:rPr>
        <w:t>[36]</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There are many batch processing models available in the IT industry, Hadoop and its ecosystems, and Dryad. Hadoop is a free-source framework developed by apache. Hadoop ecosystems resides at the top of Hadoop operations. An example of ecosystems are; Pig, Hive, and Spark.   </w:t>
      </w:r>
    </w:p>
    <w:p w:rsidR="00B150AC" w:rsidRPr="004C17BC" w:rsidRDefault="00B150AC" w:rsidP="00CF43E6">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t>MapReduce models provide a range of varieties for business needs. Some MapReduce models operate in memory, while others operate in disk</w:t>
      </w:r>
      <w:r w:rsidR="00BE398A">
        <w:rPr>
          <w:rFonts w:asciiTheme="majorBidi" w:hAnsiTheme="majorBidi" w:cstheme="majorBidi"/>
          <w:sz w:val="24"/>
          <w:szCs w:val="24"/>
          <w:lang w:val="en-AU"/>
        </w:rPr>
        <w:t>s</w:t>
      </w:r>
      <w:r w:rsidRPr="004C17BC">
        <w:rPr>
          <w:rFonts w:asciiTheme="majorBidi" w:hAnsiTheme="majorBidi" w:cstheme="majorBidi"/>
          <w:sz w:val="24"/>
          <w:szCs w:val="24"/>
          <w:lang w:val="en-AU"/>
        </w:rPr>
        <w:t>. Pig and Hive operate in disk</w:t>
      </w:r>
      <w:r w:rsidR="00934A8B">
        <w:rPr>
          <w:rFonts w:asciiTheme="majorBidi" w:hAnsiTheme="majorBidi" w:cstheme="majorBidi"/>
          <w:sz w:val="24"/>
          <w:szCs w:val="24"/>
          <w:lang w:val="en-AU"/>
        </w:rPr>
        <w:t>s, which reduce</w:t>
      </w:r>
      <w:r w:rsidRPr="004C17BC">
        <w:rPr>
          <w:rFonts w:asciiTheme="majorBidi" w:hAnsiTheme="majorBidi" w:cstheme="majorBidi"/>
          <w:sz w:val="24"/>
          <w:szCs w:val="24"/>
          <w:lang w:val="en-AU"/>
        </w:rPr>
        <w:t xml:space="preserve"> the efficiency of iterative and interactive jobs. This imposes a continuous reading from node’s disks on each MapReduce operation.  Moreover, each set of iterative operations (query) is counted as a separate MapReduce job, which </w:t>
      </w:r>
      <w:r w:rsidRPr="004C17BC">
        <w:rPr>
          <w:rFonts w:asciiTheme="majorBidi" w:hAnsiTheme="majorBidi" w:cstheme="majorBidi"/>
          <w:sz w:val="24"/>
          <w:szCs w:val="24"/>
          <w:lang w:val="en-AU"/>
        </w:rPr>
        <w:lastRenderedPageBreak/>
        <w:t xml:space="preserve">incurs a significant latency </w:t>
      </w:r>
      <w:r w:rsidRPr="004C17BC">
        <w:rPr>
          <w:rFonts w:asciiTheme="majorBidi" w:hAnsiTheme="majorBidi" w:cstheme="majorBidi"/>
          <w:sz w:val="24"/>
          <w:szCs w:val="24"/>
          <w:lang w:val="en-AU"/>
        </w:rPr>
        <w:fldChar w:fldCharType="begin"/>
      </w:r>
      <w:r w:rsidR="00CF43E6">
        <w:rPr>
          <w:rFonts w:asciiTheme="majorBidi" w:hAnsiTheme="majorBidi" w:cstheme="majorBidi"/>
          <w:sz w:val="24"/>
          <w:szCs w:val="24"/>
          <w:lang w:val="en-AU"/>
        </w:rPr>
        <w:instrText xml:space="preserve"> ADDIN EN.CITE &lt;EndNote&gt;&lt;Cite&gt;&lt;Author&gt;Zaharia&lt;/Author&gt;&lt;Year&gt;2010&lt;/Year&gt;&lt;RecNum&gt;229&lt;/RecNum&gt;&lt;DisplayText&gt;[37]&lt;/DisplayText&gt;&lt;record&gt;&lt;rec-number&gt;229&lt;/rec-number&gt;&lt;foreign-keys&gt;&lt;key app="EN" db-id="vetvtft0yx0fane2vthpe02ttza59fr5d5zt" timestamp="1499356521"&gt;229&lt;/key&gt;&lt;/foreign-keys&gt;&lt;ref-type name="Journal Article"&gt;17&lt;/ref-type&gt;&lt;contributors&gt;&lt;authors&gt;&lt;author&gt;Zaharia, Matei&lt;/author&gt;&lt;author&gt;Chowdhury, Mosharaf&lt;/author&gt;&lt;author&gt;Franklin, Michael J&lt;/author&gt;&lt;author&gt;Shenker, Scott&lt;/author&gt;&lt;author&gt;Stoica, Ion&lt;/author&gt;&lt;/authors&gt;&lt;/contributors&gt;&lt;titles&gt;&lt;title&gt;Spark: Cluster computing with working sets&lt;/title&gt;&lt;secondary-title&gt;HotCloud&lt;/secondary-title&gt;&lt;/titles&gt;&lt;periodical&gt;&lt;full-title&gt;HotCloud&lt;/full-title&gt;&lt;/periodical&gt;&lt;pages&gt;95&lt;/pages&gt;&lt;volume&gt;10&lt;/volume&gt;&lt;number&gt;10-10&lt;/number&gt;&lt;dates&gt;&lt;year&gt;2010&lt;/year&gt;&lt;/dates&gt;&lt;urls&gt;&lt;/urls&gt;&lt;/record&gt;&lt;/Cite&gt;&lt;/EndNote&gt;</w:instrText>
      </w:r>
      <w:r w:rsidRPr="004C17BC">
        <w:rPr>
          <w:rFonts w:asciiTheme="majorBidi" w:hAnsiTheme="majorBidi" w:cstheme="majorBidi"/>
          <w:sz w:val="24"/>
          <w:szCs w:val="24"/>
          <w:lang w:val="en-AU"/>
        </w:rPr>
        <w:fldChar w:fldCharType="separate"/>
      </w:r>
      <w:r w:rsidR="00CF43E6">
        <w:rPr>
          <w:rFonts w:asciiTheme="majorBidi" w:hAnsiTheme="majorBidi" w:cstheme="majorBidi"/>
          <w:noProof/>
          <w:sz w:val="24"/>
          <w:szCs w:val="24"/>
          <w:lang w:val="en-AU"/>
        </w:rPr>
        <w:t>[37]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In spark, the concept is different, since it implements the resilient distributed dataset (RDD), which represents a read-only collection of objects partitioned across a set of machines. The RDD is explicitly cached in memory across nodes and reused in multiple MapReduce-like parallel operations. This creates a temporary copy of the data from the disk the RAM, so all iterative and interactive jobs are computed in RAM. This technique reduces latency, which is usually caused by travelling time spent on input and output with the disk.  </w:t>
      </w:r>
    </w:p>
    <w:p w:rsidR="00B150AC" w:rsidRPr="004C17BC" w:rsidRDefault="00B150AC" w:rsidP="00B150AC">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three big data layers include a large number of technologies and models. Designing an adequate big data network is not an easy task. The hard part is finding the most compatible design that suits the data type and structure. This makes it even harder when data contains verities of files, multimedia and database sets.  This diversity may recursively appear in multi-tenants data structure. When some users have a massive size of files, while another user needs to deal with data stream project. This diversity has created a kind of complexity. These challenges urge researchers to find a proper platform that is able to deal with a dynamic stack of operations. The stack should be able to choose the best matrix performance based on the data type and structure.   </w:t>
      </w:r>
    </w:p>
    <w:p w:rsidR="00B150AC" w:rsidRPr="004C17BC" w:rsidRDefault="00B150AC" w:rsidP="00995679">
      <w:pPr>
        <w:pStyle w:val="Heading3"/>
        <w:rPr>
          <w:lang w:val="en-AU"/>
        </w:rPr>
      </w:pPr>
      <w:bookmarkStart w:id="16" w:name="_Toc507306476"/>
      <w:r w:rsidRPr="004C17BC">
        <w:rPr>
          <w:lang w:val="en-AU"/>
        </w:rPr>
        <w:t>Data Analytics</w:t>
      </w:r>
      <w:bookmarkEnd w:id="16"/>
      <w:r w:rsidRPr="004C17BC">
        <w:rPr>
          <w:lang w:val="en-AU"/>
        </w:rPr>
        <w:t xml:space="preserve"> </w:t>
      </w:r>
    </w:p>
    <w:p w:rsidR="00B150AC" w:rsidRPr="004C17BC" w:rsidRDefault="00B150AC" w:rsidP="00CF43E6">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t>Data analytics is the most important part of big data. The aim is extracting useful information, which facilitates decision making, prediction, verifying the legitimate of data, or diagnosing and inferring faults reasons. The great diverse of data analytics methods and needs has derived seve</w:t>
      </w:r>
      <w:r w:rsidR="00934A8B">
        <w:rPr>
          <w:rFonts w:asciiTheme="majorBidi" w:hAnsiTheme="majorBidi" w:cstheme="majorBidi"/>
          <w:sz w:val="24"/>
          <w:szCs w:val="24"/>
          <w:lang w:val="en-AU"/>
        </w:rPr>
        <w:t xml:space="preserve">ral types of analytics </w:t>
      </w:r>
      <w:r w:rsidR="00CE01AD">
        <w:rPr>
          <w:rFonts w:asciiTheme="majorBidi" w:hAnsiTheme="majorBidi" w:cstheme="majorBidi"/>
          <w:sz w:val="24"/>
          <w:szCs w:val="24"/>
          <w:lang w:val="en-AU"/>
        </w:rPr>
        <w:t>categories</w:t>
      </w:r>
      <w:r w:rsidR="00934A8B">
        <w:rPr>
          <w:rFonts w:asciiTheme="majorBidi" w:hAnsiTheme="majorBidi" w:cstheme="majorBidi"/>
          <w:sz w:val="24"/>
          <w:szCs w:val="24"/>
          <w:lang w:val="en-AU"/>
        </w:rPr>
        <w:t>. T</w:t>
      </w:r>
      <w:r w:rsidRPr="004C17BC">
        <w:rPr>
          <w:rFonts w:asciiTheme="majorBidi" w:hAnsiTheme="majorBidi" w:cstheme="majorBidi"/>
          <w:sz w:val="24"/>
          <w:szCs w:val="24"/>
          <w:lang w:val="en-AU"/>
        </w:rPr>
        <w:t xml:space="preserve">he </w:t>
      </w:r>
      <w:r w:rsidR="00CE01AD">
        <w:rPr>
          <w:rFonts w:asciiTheme="majorBidi" w:hAnsiTheme="majorBidi" w:cstheme="majorBidi"/>
          <w:sz w:val="24"/>
          <w:szCs w:val="24"/>
          <w:lang w:val="en-AU"/>
        </w:rPr>
        <w:t>categories</w:t>
      </w:r>
      <w:r w:rsidR="00CE01AD"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 xml:space="preserve">can </w:t>
      </w:r>
      <w:r w:rsidR="00934A8B">
        <w:rPr>
          <w:rFonts w:asciiTheme="majorBidi" w:hAnsiTheme="majorBidi" w:cstheme="majorBidi"/>
          <w:sz w:val="24"/>
          <w:szCs w:val="24"/>
          <w:lang w:val="en-AU"/>
        </w:rPr>
        <w:t xml:space="preserve">be </w:t>
      </w:r>
      <w:r w:rsidRPr="004C17BC">
        <w:rPr>
          <w:rFonts w:asciiTheme="majorBidi" w:hAnsiTheme="majorBidi" w:cstheme="majorBidi"/>
          <w:sz w:val="24"/>
          <w:szCs w:val="24"/>
          <w:lang w:val="en-AU"/>
        </w:rPr>
        <w:t xml:space="preserve">summarized in descriptive, predictive, and prescriptive.  The descriptive analytics implements data mining for insight analysis to find what has happened in the past. The predictive analytics implements statistics and forecast methods to predict the future </w:t>
      </w:r>
      <w:r w:rsidR="00843E53" w:rsidRPr="004C17BC">
        <w:rPr>
          <w:rFonts w:asciiTheme="majorBidi" w:hAnsiTheme="majorBidi" w:cstheme="majorBidi"/>
          <w:sz w:val="24"/>
          <w:szCs w:val="24"/>
          <w:lang w:val="en-AU"/>
        </w:rPr>
        <w:t>behaviour</w:t>
      </w:r>
      <w:r w:rsidRPr="004C17BC">
        <w:rPr>
          <w:rFonts w:asciiTheme="majorBidi" w:hAnsiTheme="majorBidi" w:cstheme="majorBidi"/>
          <w:sz w:val="24"/>
          <w:szCs w:val="24"/>
          <w:lang w:val="en-AU"/>
        </w:rPr>
        <w:t xml:space="preserve">. Eventually, the perspective analytics implements simulation to identify the system </w:t>
      </w:r>
      <w:r w:rsidR="00843E53" w:rsidRPr="004C17BC">
        <w:rPr>
          <w:rFonts w:asciiTheme="majorBidi" w:hAnsiTheme="majorBidi" w:cstheme="majorBidi"/>
          <w:sz w:val="24"/>
          <w:szCs w:val="24"/>
          <w:lang w:val="en-AU"/>
        </w:rPr>
        <w:t>behaviour</w:t>
      </w:r>
      <w:r w:rsidRPr="004C17BC">
        <w:rPr>
          <w:rFonts w:asciiTheme="majorBidi" w:hAnsiTheme="majorBidi" w:cstheme="majorBidi"/>
          <w:sz w:val="24"/>
          <w:szCs w:val="24"/>
          <w:lang w:val="en-AU"/>
        </w:rPr>
        <w:t>, and as a result the decision making</w:t>
      </w:r>
      <w:r w:rsidR="00934A8B">
        <w:rPr>
          <w:rFonts w:asciiTheme="majorBidi" w:hAnsiTheme="majorBidi" w:cstheme="majorBidi"/>
          <w:sz w:val="24"/>
          <w:szCs w:val="24"/>
          <w:lang w:val="en-AU"/>
        </w:rPr>
        <w:t xml:space="preserve"> </w:t>
      </w:r>
      <w:r w:rsidR="00934A8B">
        <w:rPr>
          <w:rFonts w:asciiTheme="majorBidi" w:hAnsiTheme="majorBidi" w:cstheme="majorBidi"/>
          <w:sz w:val="24"/>
          <w:szCs w:val="24"/>
          <w:lang w:val="en-AU"/>
        </w:rPr>
        <w:fldChar w:fldCharType="begin"/>
      </w:r>
      <w:r w:rsidR="00CF43E6">
        <w:rPr>
          <w:rFonts w:asciiTheme="majorBidi" w:hAnsiTheme="majorBidi" w:cstheme="majorBidi"/>
          <w:sz w:val="24"/>
          <w:szCs w:val="24"/>
          <w:lang w:val="en-AU"/>
        </w:rPr>
        <w:instrText xml:space="preserve"> ADDIN EN.CITE &lt;EndNote&gt;&lt;Cite&gt;&lt;Author&gt;Evans&lt;/Author&gt;&lt;Year&gt;2012&lt;/Year&gt;&lt;RecNum&gt;397&lt;/RecNum&gt;&lt;DisplayText&gt;[38]&lt;/DisplayText&gt;&lt;record&gt;&lt;rec-number&gt;397&lt;/rec-number&gt;&lt;foreign-keys&gt;&lt;key app="EN" db-id="vetvtft0yx0fane2vthpe02ttza59fr5d5zt" timestamp="1519303263"&gt;397&lt;/key&gt;&lt;/foreign-keys&gt;&lt;ref-type name="Journal Article"&gt;17&lt;/ref-type&gt;&lt;contributors&gt;&lt;authors&gt;&lt;author&gt;Evans, James R&lt;/author&gt;&lt;author&gt;Lindner, Carl H&lt;/author&gt;&lt;/authors&gt;&lt;/contributors&gt;&lt;titles&gt;&lt;title&gt;Business analytics: the next frontier for decision sciences&lt;/title&gt;&lt;secondary-title&gt;Decision Line&lt;/secondary-title&gt;&lt;/titles&gt;&lt;periodical&gt;&lt;full-title&gt;Decision Line&lt;/full-title&gt;&lt;/periodical&gt;&lt;pages&gt;4-6&lt;/pages&gt;&lt;volume&gt;43&lt;/volume&gt;&lt;number&gt;2&lt;/number&gt;&lt;dates&gt;&lt;year&gt;2012&lt;/year&gt;&lt;/dates&gt;&lt;urls&gt;&lt;/urls&gt;&lt;/record&gt;&lt;/Cite&gt;&lt;/EndNote&gt;</w:instrText>
      </w:r>
      <w:r w:rsidR="00934A8B">
        <w:rPr>
          <w:rFonts w:asciiTheme="majorBidi" w:hAnsiTheme="majorBidi" w:cstheme="majorBidi"/>
          <w:sz w:val="24"/>
          <w:szCs w:val="24"/>
          <w:lang w:val="en-AU"/>
        </w:rPr>
        <w:fldChar w:fldCharType="separate"/>
      </w:r>
      <w:r w:rsidR="00CF43E6">
        <w:rPr>
          <w:rFonts w:asciiTheme="majorBidi" w:hAnsiTheme="majorBidi" w:cstheme="majorBidi"/>
          <w:noProof/>
          <w:sz w:val="24"/>
          <w:szCs w:val="24"/>
          <w:lang w:val="en-AU"/>
        </w:rPr>
        <w:t>[38]</w:t>
      </w:r>
      <w:r w:rsidR="00934A8B">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AB38CB">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Big data analytics has gained more popularity as a reason of the new technology trends. These trends included new business applications that rely on data analytics, network applications, and scientific application evolution. The earliest business data </w:t>
      </w:r>
      <w:r w:rsidRPr="004C17BC">
        <w:rPr>
          <w:rFonts w:asciiTheme="majorBidi" w:hAnsiTheme="majorBidi" w:cstheme="majorBidi"/>
          <w:sz w:val="24"/>
          <w:szCs w:val="24"/>
          <w:lang w:val="en-AU"/>
        </w:rPr>
        <w:lastRenderedPageBreak/>
        <w:t>were intuitive and simple. Relational data bases management systems were able to accommodate and operate the available amount of data. General stored data were structural. The OLTP</w:t>
      </w:r>
      <w:r w:rsidR="00AB38CB">
        <w:rPr>
          <w:rFonts w:asciiTheme="majorBidi" w:hAnsiTheme="majorBidi" w:cstheme="majorBidi"/>
          <w:sz w:val="24"/>
          <w:szCs w:val="24"/>
          <w:lang w:val="en-AU"/>
        </w:rPr>
        <w:t xml:space="preserve"> and OLAP</w:t>
      </w:r>
      <w:r w:rsidRPr="004C17BC">
        <w:rPr>
          <w:rFonts w:asciiTheme="majorBidi" w:hAnsiTheme="majorBidi" w:cstheme="majorBidi"/>
          <w:sz w:val="24"/>
          <w:szCs w:val="24"/>
          <w:lang w:val="en-AU"/>
        </w:rPr>
        <w:t xml:space="preserve"> were operated in a small scale.  Since the beginning of the new century, there was a large shift in data collection techniques. The Internet has supported companies to provide some of their data online, which gives their own customers more interaction with their business, and better automation for their systems. </w:t>
      </w:r>
      <w:r w:rsidRPr="004C17BC">
        <w:rPr>
          <w:rFonts w:asciiTheme="majorBidi" w:hAnsiTheme="majorBidi" w:cstheme="majorBidi"/>
          <w:sz w:val="24"/>
          <w:szCs w:val="24"/>
          <w:lang w:val="en-AU"/>
        </w:rPr>
        <w:fldChar w:fldCharType="begin"/>
      </w:r>
      <w:r w:rsidR="00CF43E6">
        <w:rPr>
          <w:rFonts w:asciiTheme="majorBidi" w:hAnsiTheme="majorBidi" w:cstheme="majorBidi"/>
          <w:sz w:val="24"/>
          <w:szCs w:val="24"/>
          <w:lang w:val="en-AU"/>
        </w:rPr>
        <w:instrText xml:space="preserve"> ADDIN EN.CITE &lt;EndNote&gt;&lt;Cite&gt;&lt;Author&gt;Richardson&lt;/Author&gt;&lt;Year&gt;2008&lt;/Year&gt;&lt;RecNum&gt;245&lt;/RecNum&gt;&lt;DisplayText&gt;[39]&lt;/DisplayText&gt;&lt;record&gt;&lt;rec-number&gt;245&lt;/rec-number&gt;&lt;foreign-keys&gt;&lt;key app="EN" db-id="vetvtft0yx0fane2vthpe02ttza59fr5d5zt" timestamp="1502238671"&gt;245&lt;/key&gt;&lt;/foreign-keys&gt;&lt;ref-type name="Journal Article"&gt;17&lt;/ref-type&gt;&lt;contributors&gt;&lt;authors&gt;&lt;author&gt;Richardson, James&lt;/author&gt;&lt;author&gt;Schlegel, Kurt&lt;/author&gt;&lt;author&gt;Hostmann, Bill&lt;/author&gt;&lt;author&gt;McMurchy, Neil&lt;/author&gt;&lt;/authors&gt;&lt;/contributors&gt;&lt;titles&gt;&lt;title&gt;Magic quadrant for business intelligence platforms&lt;/title&gt;&lt;secondary-title&gt;Core research note G&lt;/secondary-title&gt;&lt;/titles&gt;&lt;periodical&gt;&lt;full-title&gt;Core research note G&lt;/full-title&gt;&lt;/periodical&gt;&lt;volume&gt;154227&lt;/volume&gt;&lt;dates&gt;&lt;year&gt;2008&lt;/year&gt;&lt;/dates&gt;&lt;urls&gt;&lt;/urls&gt;&lt;/record&gt;&lt;/Cite&gt;&lt;/EndNote&gt;</w:instrText>
      </w:r>
      <w:r w:rsidRPr="004C17BC">
        <w:rPr>
          <w:rFonts w:asciiTheme="majorBidi" w:hAnsiTheme="majorBidi" w:cstheme="majorBidi"/>
          <w:sz w:val="24"/>
          <w:szCs w:val="24"/>
          <w:lang w:val="en-AU"/>
        </w:rPr>
        <w:fldChar w:fldCharType="separate"/>
      </w:r>
      <w:r w:rsidR="00CF43E6">
        <w:rPr>
          <w:rFonts w:asciiTheme="majorBidi" w:hAnsiTheme="majorBidi" w:cstheme="majorBidi"/>
          <w:noProof/>
          <w:sz w:val="24"/>
          <w:szCs w:val="24"/>
          <w:lang w:val="en-AU"/>
        </w:rPr>
        <w:t>[39]</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A tremendous amount of products and customer information were offered by online participants. The clickstream data logs provided companies with an opportunity to study customer’s </w:t>
      </w:r>
      <w:r w:rsidR="00623E49" w:rsidRPr="004C17BC">
        <w:rPr>
          <w:rFonts w:asciiTheme="majorBidi" w:hAnsiTheme="majorBidi" w:cstheme="majorBidi"/>
          <w:sz w:val="24"/>
          <w:szCs w:val="24"/>
          <w:lang w:val="en-AU"/>
        </w:rPr>
        <w:t>behaviour</w:t>
      </w:r>
      <w:r w:rsidRPr="004C17BC">
        <w:rPr>
          <w:rFonts w:asciiTheme="majorBidi" w:hAnsiTheme="majorBidi" w:cstheme="majorBidi"/>
          <w:sz w:val="24"/>
          <w:szCs w:val="24"/>
          <w:lang w:val="en-AU"/>
        </w:rPr>
        <w:t xml:space="preserve">, and needed products and </w:t>
      </w:r>
      <w:r w:rsidR="00623E49" w:rsidRPr="004C17BC">
        <w:rPr>
          <w:rFonts w:asciiTheme="majorBidi" w:hAnsiTheme="majorBidi" w:cstheme="majorBidi"/>
          <w:sz w:val="24"/>
          <w:szCs w:val="24"/>
          <w:lang w:val="en-AU"/>
        </w:rPr>
        <w:t>favourite</w:t>
      </w:r>
      <w:r w:rsidRPr="004C17BC">
        <w:rPr>
          <w:rFonts w:asciiTheme="majorBidi" w:hAnsiTheme="majorBidi" w:cstheme="majorBidi"/>
          <w:sz w:val="24"/>
          <w:szCs w:val="24"/>
          <w:lang w:val="en-AU"/>
        </w:rPr>
        <w:t xml:space="preserve"> services.  Another wave of evolution has arisen after 2010, presented by smartphones. The number of sold smartphones and tablets exceeded the number of laptops and PCs. Portable devices and the Internet of Things created new features, such as location tracking, person-</w:t>
      </w:r>
      <w:r w:rsidR="00623E49" w:rsidRPr="004C17BC">
        <w:rPr>
          <w:rFonts w:asciiTheme="majorBidi" w:hAnsiTheme="majorBidi" w:cstheme="majorBidi"/>
          <w:sz w:val="24"/>
          <w:szCs w:val="24"/>
          <w:lang w:val="en-AU"/>
        </w:rPr>
        <w:t>cantered</w:t>
      </w:r>
      <w:r w:rsidRPr="004C17BC">
        <w:rPr>
          <w:rFonts w:asciiTheme="majorBidi" w:hAnsiTheme="majorBidi" w:cstheme="majorBidi"/>
          <w:sz w:val="24"/>
          <w:szCs w:val="24"/>
          <w:lang w:val="en-AU"/>
        </w:rPr>
        <w:t xml:space="preserve"> care, and context awareness</w:t>
      </w:r>
      <w:r w:rsidR="00CE01AD">
        <w:rPr>
          <w:rFonts w:asciiTheme="majorBidi" w:hAnsiTheme="majorBidi" w:cstheme="majorBidi"/>
          <w:sz w:val="24"/>
          <w:szCs w:val="24"/>
          <w:lang w:val="en-AU"/>
        </w:rPr>
        <w:t xml:space="preserve"> </w:t>
      </w:r>
      <w:r w:rsidR="00CE01AD">
        <w:rPr>
          <w:rFonts w:asciiTheme="majorBidi" w:hAnsiTheme="majorBidi" w:cstheme="majorBidi"/>
          <w:sz w:val="24"/>
          <w:szCs w:val="24"/>
          <w:lang w:val="en-AU"/>
        </w:rPr>
        <w:fldChar w:fldCharType="begin"/>
      </w:r>
      <w:r w:rsidR="00CF43E6">
        <w:rPr>
          <w:rFonts w:asciiTheme="majorBidi" w:hAnsiTheme="majorBidi" w:cstheme="majorBidi"/>
          <w:sz w:val="24"/>
          <w:szCs w:val="24"/>
          <w:lang w:val="en-AU"/>
        </w:rPr>
        <w:instrText xml:space="preserve"> ADDIN EN.CITE &lt;EndNote&gt;&lt;Cite&gt;&lt;Author&gt;Bonomi&lt;/Author&gt;&lt;Year&gt;2014&lt;/Year&gt;&lt;RecNum&gt;358&lt;/RecNum&gt;&lt;DisplayText&gt;[40]&lt;/DisplayText&gt;&lt;record&gt;&lt;rec-number&gt;358&lt;/rec-number&gt;&lt;foreign-keys&gt;&lt;key app="EN" db-id="vetvtft0yx0fane2vthpe02ttza59fr5d5zt" timestamp="1514570083"&gt;358&lt;/key&gt;&lt;/foreign-keys&gt;&lt;ref-type name="Book Section"&gt;5&lt;/ref-type&gt;&lt;contributors&gt;&lt;authors&gt;&lt;author&gt;Bonomi, Flavio&lt;/author&gt;&lt;author&gt;Milito, Rodolfo&lt;/author&gt;&lt;author&gt;Natarajan, Preethi&lt;/author&gt;&lt;author&gt;Zhu, Jiang&lt;/author&gt;&lt;/authors&gt;&lt;/contributors&gt;&lt;titles&gt;&lt;title&gt;Fog computing: A platform for internet of things and analytics&lt;/title&gt;&lt;secondary-title&gt;Big Data and Internet of Things: A Roadmap for Smart Environments&lt;/secondary-title&gt;&lt;/titles&gt;&lt;pages&gt;169-186&lt;/pages&gt;&lt;dates&gt;&lt;year&gt;2014&lt;/year&gt;&lt;/dates&gt;&lt;publisher&gt;Springer&lt;/publisher&gt;&lt;urls&gt;&lt;/urls&gt;&lt;/record&gt;&lt;/Cite&gt;&lt;/EndNote&gt;</w:instrText>
      </w:r>
      <w:r w:rsidR="00CE01AD">
        <w:rPr>
          <w:rFonts w:asciiTheme="majorBidi" w:hAnsiTheme="majorBidi" w:cstheme="majorBidi"/>
          <w:sz w:val="24"/>
          <w:szCs w:val="24"/>
          <w:lang w:val="en-AU"/>
        </w:rPr>
        <w:fldChar w:fldCharType="separate"/>
      </w:r>
      <w:r w:rsidR="00CF43E6">
        <w:rPr>
          <w:rFonts w:asciiTheme="majorBidi" w:hAnsiTheme="majorBidi" w:cstheme="majorBidi"/>
          <w:noProof/>
          <w:sz w:val="24"/>
          <w:szCs w:val="24"/>
          <w:lang w:val="en-AU"/>
        </w:rPr>
        <w:t>[40]</w:t>
      </w:r>
      <w:r w:rsidR="00CE01AD">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0D10AF">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new evolution of smartphones supported the development of new services, as a reason of the increased number of users. Most of these services were not possible few years back. Moreover, smartphones, technically, are known by non-pc computers, which imposes limitations in processing and storing data. The amount of data produced by individuals exceeds the capacity of these devices. This concern moved user’s data to the cloud network.  Currently, most mobiles applications run on </w:t>
      </w:r>
      <w:r w:rsidR="00CF43E6">
        <w:rPr>
          <w:rFonts w:asciiTheme="majorBidi" w:hAnsiTheme="majorBidi" w:cstheme="majorBidi"/>
          <w:sz w:val="24"/>
          <w:szCs w:val="24"/>
          <w:lang w:val="en-AU"/>
        </w:rPr>
        <w:t xml:space="preserve">the cloud </w:t>
      </w:r>
      <w:r w:rsidRPr="004C17BC">
        <w:rPr>
          <w:rFonts w:asciiTheme="majorBidi" w:hAnsiTheme="majorBidi" w:cstheme="majorBidi"/>
          <w:sz w:val="24"/>
          <w:szCs w:val="24"/>
          <w:lang w:val="en-AU"/>
        </w:rPr>
        <w:t xml:space="preserve">network. The majority global data is dominated by cloud network. The largest data size occupied by users is multimedia data such as images and videos. Social </w:t>
      </w:r>
      <w:r w:rsidR="00CF43E6">
        <w:rPr>
          <w:rFonts w:asciiTheme="majorBidi" w:hAnsiTheme="majorBidi" w:cstheme="majorBidi"/>
          <w:sz w:val="24"/>
          <w:szCs w:val="24"/>
          <w:lang w:val="en-AU"/>
        </w:rPr>
        <w:t xml:space="preserve">media </w:t>
      </w:r>
      <w:r w:rsidRPr="004C17BC">
        <w:rPr>
          <w:rFonts w:asciiTheme="majorBidi" w:hAnsiTheme="majorBidi" w:cstheme="majorBidi"/>
          <w:sz w:val="24"/>
          <w:szCs w:val="24"/>
          <w:lang w:val="en-AU"/>
        </w:rPr>
        <w:t>has participated to a great extent in the data growth. It is estimated that more than 500 TB of data are uploaded on Facebook servers every day</w:t>
      </w:r>
      <w:r w:rsidR="00CF43E6">
        <w:rPr>
          <w:rFonts w:asciiTheme="majorBidi" w:hAnsiTheme="majorBidi" w:cstheme="majorBidi"/>
          <w:sz w:val="24"/>
          <w:szCs w:val="24"/>
          <w:lang w:val="en-AU"/>
        </w:rPr>
        <w:t xml:space="preserve"> </w:t>
      </w:r>
      <w:r w:rsidR="00CF43E6">
        <w:rPr>
          <w:rFonts w:asciiTheme="majorBidi" w:hAnsiTheme="majorBidi" w:cstheme="majorBidi"/>
          <w:sz w:val="24"/>
          <w:szCs w:val="24"/>
          <w:lang w:val="en-AU"/>
        </w:rPr>
        <w:fldChar w:fldCharType="begin"/>
      </w:r>
      <w:r w:rsidR="00CF43E6">
        <w:rPr>
          <w:rFonts w:asciiTheme="majorBidi" w:hAnsiTheme="majorBidi" w:cstheme="majorBidi"/>
          <w:sz w:val="24"/>
          <w:szCs w:val="24"/>
          <w:lang w:val="en-AU"/>
        </w:rPr>
        <w:instrText xml:space="preserve"> ADDIN EN.CITE &lt;EndNote&gt;&lt;Cite&gt;&lt;Author&gt;Doherty&lt;/Author&gt;&lt;Year&gt;2014&lt;/Year&gt;&lt;RecNum&gt;213&lt;/RecNum&gt;&lt;DisplayText&gt;[41]&lt;/DisplayText&gt;&lt;record&gt;&lt;rec-number&gt;213&lt;/rec-number&gt;&lt;foreign-keys&gt;&lt;key app="EN" db-id="vetvtft0yx0fane2vthpe02ttza59fr5d5zt" timestamp="1489243225"&gt;213&lt;/key&gt;&lt;/foreign-keys&gt;&lt;ref-type name="Book"&gt;6&lt;/ref-type&gt;&lt;contributors&gt;&lt;authors&gt;&lt;author&gt;Doherty, C.&lt;/author&gt;&lt;author&gt;Lang, M.&lt;/author&gt;&lt;author&gt;Deane, J.&lt;/author&gt;&lt;author&gt;Connor, R.&lt;/author&gt;&lt;/authors&gt;&lt;/contributors&gt;&lt;titles&gt;&lt;title&gt;Information disclosure on social networking sites: An exploratory survey of factors impacting user behaviour on facebook&lt;/title&gt;&lt;/titles&gt;&lt;pages&gt;515-532&lt;/pages&gt;&lt;dates&gt;&lt;year&gt;2014&lt;/year&gt;&lt;/dates&gt;&lt;urls&gt;&lt;/urls&gt;&lt;electronic-resource-num&gt;10.4018/978-1-4666-6324-4.ch032&lt;/electronic-resource-num&gt;&lt;/record&gt;&lt;/Cite&gt;&lt;/EndNote&gt;</w:instrText>
      </w:r>
      <w:r w:rsidR="00CF43E6">
        <w:rPr>
          <w:rFonts w:asciiTheme="majorBidi" w:hAnsiTheme="majorBidi" w:cstheme="majorBidi"/>
          <w:sz w:val="24"/>
          <w:szCs w:val="24"/>
          <w:lang w:val="en-AU"/>
        </w:rPr>
        <w:fldChar w:fldCharType="separate"/>
      </w:r>
      <w:r w:rsidR="00CF43E6">
        <w:rPr>
          <w:rFonts w:asciiTheme="majorBidi" w:hAnsiTheme="majorBidi" w:cstheme="majorBidi"/>
          <w:noProof/>
          <w:sz w:val="24"/>
          <w:szCs w:val="24"/>
          <w:lang w:val="en-AU"/>
        </w:rPr>
        <w:t>[41]</w:t>
      </w:r>
      <w:r w:rsidR="00CF43E6">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Moreover, scientific research</w:t>
      </w:r>
      <w:r w:rsidR="000D10AF">
        <w:rPr>
          <w:rFonts w:asciiTheme="majorBidi" w:hAnsiTheme="majorBidi" w:cstheme="majorBidi"/>
          <w:sz w:val="24"/>
          <w:szCs w:val="24"/>
          <w:lang w:val="en-AU"/>
        </w:rPr>
        <w:t>es</w:t>
      </w:r>
      <w:r w:rsidRPr="004C17BC">
        <w:rPr>
          <w:rFonts w:asciiTheme="majorBidi" w:hAnsiTheme="majorBidi" w:cstheme="majorBidi"/>
          <w:sz w:val="24"/>
          <w:szCs w:val="24"/>
          <w:lang w:val="en-AU"/>
        </w:rPr>
        <w:t xml:space="preserve"> produce a huge volume of data from the fields of astrophysics and oceanography to genomics and environmental research. The National Science Foundation (NSF) has announced a BIGDATA project, which aims to advance the core scientific and technological means of managing, </w:t>
      </w:r>
      <w:r w:rsidR="001B4B74" w:rsidRPr="004C17BC">
        <w:rPr>
          <w:rFonts w:asciiTheme="majorBidi" w:hAnsiTheme="majorBidi" w:cstheme="majorBidi"/>
          <w:sz w:val="24"/>
          <w:szCs w:val="24"/>
          <w:lang w:val="en-AU"/>
        </w:rPr>
        <w:t>analysing</w:t>
      </w:r>
      <w:r w:rsidRPr="004C17BC">
        <w:rPr>
          <w:rFonts w:asciiTheme="majorBidi" w:hAnsiTheme="majorBidi" w:cstheme="majorBidi"/>
          <w:sz w:val="24"/>
          <w:szCs w:val="24"/>
          <w:lang w:val="en-AU"/>
        </w:rPr>
        <w:t>, visualizing, and extracting useful information from large, and heterogeneous data to accelerate the progress of scientific discovery and innovation</w:t>
      </w:r>
      <w:r w:rsidR="000D10AF">
        <w:rPr>
          <w:rFonts w:asciiTheme="majorBidi" w:hAnsiTheme="majorBidi" w:cstheme="majorBidi"/>
          <w:sz w:val="24"/>
          <w:szCs w:val="24"/>
          <w:lang w:val="en-AU"/>
        </w:rPr>
        <w:t xml:space="preserve"> </w:t>
      </w:r>
      <w:r w:rsidR="000D10AF">
        <w:rPr>
          <w:rFonts w:asciiTheme="majorBidi" w:hAnsiTheme="majorBidi" w:cstheme="majorBidi"/>
          <w:sz w:val="24"/>
          <w:szCs w:val="24"/>
          <w:lang w:val="en-AU"/>
        </w:rPr>
        <w:fldChar w:fldCharType="begin"/>
      </w:r>
      <w:r w:rsidR="000D10AF">
        <w:rPr>
          <w:rFonts w:asciiTheme="majorBidi" w:hAnsiTheme="majorBidi" w:cstheme="majorBidi"/>
          <w:sz w:val="24"/>
          <w:szCs w:val="24"/>
          <w:lang w:val="en-AU"/>
        </w:rPr>
        <w:instrText xml:space="preserve"> ADDIN EN.CITE &lt;EndNote&gt;&lt;Cite&gt;&lt;Author&gt;Wu&lt;/Author&gt;&lt;Year&gt;2014&lt;/Year&gt;&lt;RecNum&gt;334&lt;/RecNum&gt;&lt;DisplayText&gt;[42]&lt;/DisplayText&gt;&lt;record&gt;&lt;rec-number&gt;334&lt;/rec-number&gt;&lt;foreign-keys&gt;&lt;key app="EN" db-id="vetvtft0yx0fane2vthpe02ttza59fr5d5zt" timestamp="1513085429"&gt;334&lt;/key&gt;&lt;/foreign-keys&gt;&lt;ref-type name="Journal Article"&gt;17&lt;/ref-type&gt;&lt;contributors&gt;&lt;authors&gt;&lt;author&gt;Wu, X.&lt;/author&gt;&lt;author&gt;Zhu, X.&lt;/author&gt;&lt;author&gt;Wu, G. Q.&lt;/author&gt;&lt;author&gt;Ding, W.&lt;/author&gt;&lt;/authors&gt;&lt;/contributors&gt;&lt;titles&gt;&lt;title&gt;Data mining with big data&lt;/title&gt;&lt;secondary-title&gt;IEEE Trans Knowl Data Eng&lt;/secondary-title&gt;&lt;/titles&gt;&lt;periodical&gt;&lt;full-title&gt;IEEE Trans Knowl Data Eng&lt;/full-title&gt;&lt;/periodical&gt;&lt;volume&gt;26&lt;/volume&gt;&lt;dates&gt;&lt;year&gt;2014&lt;/year&gt;&lt;/dates&gt;&lt;label&gt;Wu2014&lt;/label&gt;&lt;urls&gt;&lt;related-urls&gt;&lt;url&gt;https://doi.org/10.1109/TKDE.2013.109&lt;/url&gt;&lt;/related-urls&gt;&lt;/urls&gt;&lt;electronic-resource-num&gt;10.1109/tkde.2013.109&lt;/electronic-resource-num&gt;&lt;/record&gt;&lt;/Cite&gt;&lt;/EndNote&gt;</w:instrText>
      </w:r>
      <w:r w:rsidR="000D10AF">
        <w:rPr>
          <w:rFonts w:asciiTheme="majorBidi" w:hAnsiTheme="majorBidi" w:cstheme="majorBidi"/>
          <w:sz w:val="24"/>
          <w:szCs w:val="24"/>
          <w:lang w:val="en-AU"/>
        </w:rPr>
        <w:fldChar w:fldCharType="separate"/>
      </w:r>
      <w:r w:rsidR="000D10AF">
        <w:rPr>
          <w:rFonts w:asciiTheme="majorBidi" w:hAnsiTheme="majorBidi" w:cstheme="majorBidi"/>
          <w:noProof/>
          <w:sz w:val="24"/>
          <w:szCs w:val="24"/>
          <w:lang w:val="en-AU"/>
        </w:rPr>
        <w:t>[42]</w:t>
      </w:r>
      <w:r w:rsidR="000D10AF">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50AC" w:rsidRPr="004C17BC" w:rsidRDefault="00B150AC" w:rsidP="001B4B74">
      <w:pPr>
        <w:spacing w:line="360" w:lineRule="auto"/>
        <w:ind w:left="360"/>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Medical data is one of the prominent data that have an intensive analysis demand. Patient’s data is precious for many parties and organizations. Medical data is rotated around and distributed to many medical and non-medical organizations. It is difficult to trace the medical data since the mesh network of transmitting information contains more than 50 different departments. Figure 2.</w:t>
      </w:r>
      <w:r w:rsidR="001B4B74">
        <w:rPr>
          <w:rFonts w:asciiTheme="majorBidi" w:hAnsiTheme="majorBidi" w:cstheme="majorBidi"/>
          <w:sz w:val="24"/>
          <w:szCs w:val="24"/>
          <w:lang w:val="en-AU"/>
        </w:rPr>
        <w:t>2</w:t>
      </w:r>
      <w:r w:rsidRPr="004C17BC">
        <w:rPr>
          <w:rFonts w:asciiTheme="majorBidi" w:hAnsiTheme="majorBidi" w:cstheme="majorBidi"/>
          <w:sz w:val="24"/>
          <w:szCs w:val="24"/>
          <w:lang w:val="en-AU"/>
        </w:rPr>
        <w:t xml:space="preserve"> illustrated the complexity of tracing patient’s data, and the critical need for such data. The figure shows one example of Insurers how they are able to access the Physician, hospital, patient, pharmacy, work, and many other locations with and without the patient’s name. This high demand on medical data recall a need for establishing a complete data access framework, with a fine grained access privileges.   </w:t>
      </w:r>
    </w:p>
    <w:p w:rsidR="00B150AC" w:rsidRPr="004C17BC" w:rsidRDefault="00B150AC" w:rsidP="00B150AC">
      <w:pPr>
        <w:ind w:left="360"/>
        <w:jc w:val="both"/>
        <w:rPr>
          <w:rFonts w:asciiTheme="majorBidi" w:hAnsiTheme="majorBidi" w:cstheme="majorBidi"/>
          <w:lang w:val="en-AU"/>
        </w:rPr>
      </w:pPr>
      <w:r w:rsidRPr="004C17BC">
        <w:rPr>
          <w:rFonts w:asciiTheme="majorBidi" w:hAnsiTheme="majorBidi" w:cstheme="majorBidi"/>
          <w:noProof/>
        </w:rPr>
        <w:drawing>
          <wp:inline distT="0" distB="0" distL="0" distR="0" wp14:anchorId="2844F21A" wp14:editId="7808A3A9">
            <wp:extent cx="5651500" cy="4238625"/>
            <wp:effectExtent l="19050" t="19050" r="2540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1907" cy="4238930"/>
                    </a:xfrm>
                    <a:prstGeom prst="rect">
                      <a:avLst/>
                    </a:prstGeom>
                    <a:ln>
                      <a:solidFill>
                        <a:schemeClr val="accent1"/>
                      </a:solidFill>
                    </a:ln>
                  </pic:spPr>
                </pic:pic>
              </a:graphicData>
            </a:graphic>
          </wp:inline>
        </w:drawing>
      </w:r>
      <w:r w:rsidRPr="004C17BC">
        <w:rPr>
          <w:rFonts w:asciiTheme="majorBidi" w:hAnsiTheme="majorBidi" w:cstheme="majorBidi"/>
          <w:lang w:val="en-AU"/>
        </w:rPr>
        <w:t xml:space="preserve"> </w:t>
      </w:r>
    </w:p>
    <w:p w:rsidR="00B150AC" w:rsidRPr="004C17BC" w:rsidRDefault="00B150AC" w:rsidP="00B150AC">
      <w:pPr>
        <w:ind w:left="360"/>
        <w:jc w:val="center"/>
        <w:rPr>
          <w:rFonts w:asciiTheme="majorBidi" w:hAnsiTheme="majorBidi" w:cstheme="majorBidi"/>
          <w:lang w:val="en-AU"/>
        </w:rPr>
      </w:pPr>
      <w:r w:rsidRPr="004C17BC">
        <w:rPr>
          <w:rFonts w:ascii="Arial" w:hAnsi="Arial" w:cs="Arial"/>
          <w:color w:val="474647"/>
          <w:shd w:val="clear" w:color="auto" w:fill="FFFFFF"/>
          <w:lang w:val="en-AU"/>
        </w:rPr>
        <w:t>Legend: </w:t>
      </w:r>
      <w:r w:rsidRPr="004C17BC">
        <w:rPr>
          <w:noProof/>
        </w:rPr>
        <w:drawing>
          <wp:inline distT="0" distB="0" distL="0" distR="0" wp14:anchorId="7E7B90E3" wp14:editId="65725677">
            <wp:extent cx="333375" cy="171450"/>
            <wp:effectExtent l="0" t="0" r="9525" b="0"/>
            <wp:docPr id="7" name="Picture 7" descr="http://thedatamap.org/legend-so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datamap.org/legend-soli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4C17BC">
        <w:rPr>
          <w:rFonts w:ascii="Arial" w:hAnsi="Arial" w:cs="Arial"/>
          <w:color w:val="474647"/>
          <w:shd w:val="clear" w:color="auto" w:fill="FFFFFF"/>
          <w:lang w:val="en-AU"/>
        </w:rPr>
        <w:t> with your name,</w:t>
      </w:r>
      <w:r w:rsidRPr="004C17BC">
        <w:rPr>
          <w:noProof/>
        </w:rPr>
        <w:drawing>
          <wp:inline distT="0" distB="0" distL="0" distR="0" wp14:anchorId="6E6BF2C3" wp14:editId="3E4D1362">
            <wp:extent cx="342900" cy="161925"/>
            <wp:effectExtent l="0" t="0" r="0" b="9525"/>
            <wp:docPr id="4" name="Picture 4" descr="http://thedatamap.org/legend-da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edatamap.org/legend-dash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Pr="004C17BC">
        <w:rPr>
          <w:rFonts w:ascii="Arial" w:hAnsi="Arial" w:cs="Arial"/>
          <w:color w:val="474647"/>
          <w:shd w:val="clear" w:color="auto" w:fill="FFFFFF"/>
          <w:lang w:val="en-AU"/>
        </w:rPr>
        <w:t> without your name</w:t>
      </w:r>
    </w:p>
    <w:p w:rsidR="001B4B74" w:rsidRDefault="001B4B74" w:rsidP="00F42121">
      <w:pPr>
        <w:pStyle w:val="Figures"/>
      </w:pPr>
      <w:bookmarkStart w:id="17" w:name="_Toc508099266"/>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2</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2</w:t>
      </w:r>
      <w:r w:rsidR="00002AA2">
        <w:fldChar w:fldCharType="end"/>
      </w:r>
      <w:r w:rsidRPr="004C17BC">
        <w:t xml:space="preserve">- Data map shows the patient’s information distribution -source </w:t>
      </w:r>
      <w:r w:rsidRPr="004C17BC">
        <w:fldChar w:fldCharType="begin"/>
      </w:r>
      <w:r w:rsidR="000D10AF">
        <w:instrText xml:space="preserve"> ADDIN EN.CITE &lt;EndNote&gt;&lt;Cite&gt;&lt;Author&gt;Hooley&lt;/Author&gt;&lt;Year&gt;2016&lt;/Year&gt;&lt;RecNum&gt;373&lt;/RecNum&gt;&lt;DisplayText&gt;[43]&lt;/DisplayText&gt;&lt;record&gt;&lt;rec-number&gt;373&lt;/rec-number&gt;&lt;foreign-keys&gt;&lt;key app="EN" db-id="vetvtft0yx0fane2vthpe02ttza59fr5d5zt" timestamp="1515859544"&gt;373&lt;/key&gt;&lt;/foreign-keys&gt;&lt;ref-type name="Web Page"&gt;12&lt;/ref-type&gt;&lt;contributors&gt;&lt;authors&gt;&lt;author&gt;Latanya Sweeney;Jinyan Zang;Ji Su Yoo;Sean Hooley&lt;/author&gt;&lt;/authors&gt;&lt;secondary-authors&gt;&lt;author&gt;1&lt;/author&gt;&lt;/secondary-authors&gt;&lt;/contributors&gt;&lt;titles&gt;&lt;title&gt;The data map&lt;/title&gt;&lt;secondary-title&gt;1&lt;/secondary-title&gt;&lt;/titles&gt;&lt;volume&gt;2018&lt;/volume&gt;&lt;dates&gt;&lt;year&gt;2016&lt;/year&gt;&lt;/dates&gt;&lt;pub-location&gt;USA&lt;/pub-location&gt;&lt;publisher&gt;Harvard University.&lt;/publisher&gt;&lt;urls&gt;&lt;related-urls&gt;&lt;url&gt;https://thedatamap.org/map2013/p17.php&lt;/url&gt;&lt;/related-urls&gt;&lt;/urls&gt;&lt;/record&gt;&lt;/Cite&gt;&lt;/EndNote&gt;</w:instrText>
      </w:r>
      <w:r w:rsidRPr="004C17BC">
        <w:fldChar w:fldCharType="separate"/>
      </w:r>
      <w:r w:rsidR="000D10AF">
        <w:rPr>
          <w:noProof/>
        </w:rPr>
        <w:t>[43]</w:t>
      </w:r>
      <w:bookmarkEnd w:id="17"/>
      <w:r w:rsidRPr="004C17BC">
        <w:fldChar w:fldCharType="end"/>
      </w:r>
    </w:p>
    <w:p w:rsidR="00B150AC" w:rsidRPr="004C17BC" w:rsidRDefault="00B150AC" w:rsidP="00D222BB">
      <w:pPr>
        <w:pStyle w:val="Heading2"/>
        <w:spacing w:line="360" w:lineRule="auto"/>
      </w:pPr>
      <w:bookmarkStart w:id="18" w:name="_Toc507306477"/>
      <w:r w:rsidRPr="004C17BC">
        <w:lastRenderedPageBreak/>
        <w:t>Big Data analytics Challenges</w:t>
      </w:r>
      <w:bookmarkEnd w:id="18"/>
    </w:p>
    <w:p w:rsidR="00B150AC" w:rsidRPr="004C17BC" w:rsidRDefault="00147D35" w:rsidP="00D222BB">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 xml:space="preserve">One of the major challenges that face big data analytics is the analytics algorithm. </w:t>
      </w:r>
      <w:r w:rsidR="00B150AC" w:rsidRPr="004C17BC">
        <w:rPr>
          <w:rFonts w:asciiTheme="majorBidi" w:hAnsiTheme="majorBidi" w:cstheme="majorBidi"/>
          <w:sz w:val="24"/>
          <w:szCs w:val="24"/>
          <w:lang w:val="en-AU"/>
        </w:rPr>
        <w:t xml:space="preserve">Analytics technique in big data is unlike the traditional data analytics. Some mathematical, statistical, prediction methods, and simulation are similar in both traditional and big data. However, the technique applied to calculate and conclude results is different. In </w:t>
      </w:r>
      <w:r>
        <w:rPr>
          <w:rFonts w:asciiTheme="majorBidi" w:hAnsiTheme="majorBidi" w:cstheme="majorBidi"/>
          <w:sz w:val="24"/>
          <w:szCs w:val="24"/>
          <w:lang w:val="en-AU"/>
        </w:rPr>
        <w:t>general</w:t>
      </w:r>
      <w:r w:rsidR="00B150AC" w:rsidRPr="004C17BC">
        <w:rPr>
          <w:rFonts w:asciiTheme="majorBidi" w:hAnsiTheme="majorBidi" w:cstheme="majorBidi"/>
          <w:sz w:val="24"/>
          <w:szCs w:val="24"/>
          <w:lang w:val="en-AU"/>
        </w:rPr>
        <w:t xml:space="preserve">, the un-structural data is mined and converted to structural data </w:t>
      </w:r>
      <w:r w:rsidR="00B150AC" w:rsidRPr="004C17BC">
        <w:rPr>
          <w:rFonts w:asciiTheme="majorBidi" w:hAnsiTheme="majorBidi" w:cstheme="majorBidi"/>
          <w:sz w:val="24"/>
          <w:szCs w:val="24"/>
          <w:lang w:val="en-AU"/>
        </w:rPr>
        <w:fldChar w:fldCharType="begin"/>
      </w:r>
      <w:r w:rsidR="000D10AF">
        <w:rPr>
          <w:rFonts w:asciiTheme="majorBidi" w:hAnsiTheme="majorBidi" w:cstheme="majorBidi"/>
          <w:sz w:val="24"/>
          <w:szCs w:val="24"/>
          <w:lang w:val="en-AU"/>
        </w:rPr>
        <w:instrText xml:space="preserve"> ADDIN EN.CITE &lt;EndNote&gt;&lt;Cite&gt;&lt;Author&gt;Amini&lt;/Author&gt;&lt;Year&gt;2017&lt;/Year&gt;&lt;RecNum&gt;382&lt;/RecNum&gt;&lt;DisplayText&gt;[44]&lt;/DisplayText&gt;&lt;record&gt;&lt;rec-number&gt;382&lt;/rec-number&gt;&lt;foreign-keys&gt;&lt;key app="EN" db-id="vetvtft0yx0fane2vthpe02ttza59fr5d5zt" timestamp="1516512743"&gt;382&lt;/key&gt;&lt;/foreign-keys&gt;&lt;ref-type name="Conference Proceedings"&gt;10&lt;/ref-type&gt;&lt;contributors&gt;&lt;authors&gt;&lt;author&gt;Amini, Sasan&lt;/author&gt;&lt;author&gt;Gerostathopoulos, Ilias&lt;/author&gt;&lt;author&gt;Prehofer, Christian&lt;/author&gt;&lt;/authors&gt;&lt;/contributors&gt;&lt;titles&gt;&lt;title&gt;Big data analytics architecture for real-time traffic control&lt;/title&gt;&lt;secondary-title&gt;Models and Technologies for Intelligent Transportation Systems (MT-ITS), 2017 5th IEEE International Conference on&lt;/secondary-title&gt;&lt;/titles&gt;&lt;pages&gt;710-715&lt;/pages&gt;&lt;dates&gt;&lt;year&gt;2017&lt;/year&gt;&lt;/dates&gt;&lt;publisher&gt;IEEE&lt;/publisher&gt;&lt;isbn&gt;1509064842&lt;/isbn&gt;&lt;urls&gt;&lt;/urls&gt;&lt;/record&gt;&lt;/Cite&gt;&lt;/EndNote&gt;</w:instrText>
      </w:r>
      <w:r w:rsidR="00B150AC" w:rsidRPr="004C17BC">
        <w:rPr>
          <w:rFonts w:asciiTheme="majorBidi" w:hAnsiTheme="majorBidi" w:cstheme="majorBidi"/>
          <w:sz w:val="24"/>
          <w:szCs w:val="24"/>
          <w:lang w:val="en-AU"/>
        </w:rPr>
        <w:fldChar w:fldCharType="separate"/>
      </w:r>
      <w:r w:rsidR="000D10AF">
        <w:rPr>
          <w:rFonts w:asciiTheme="majorBidi" w:hAnsiTheme="majorBidi" w:cstheme="majorBidi"/>
          <w:noProof/>
          <w:sz w:val="24"/>
          <w:szCs w:val="24"/>
          <w:lang w:val="en-AU"/>
        </w:rPr>
        <w:t>[44]</w:t>
      </w:r>
      <w:r w:rsidR="00B150AC" w:rsidRPr="004C17BC">
        <w:rPr>
          <w:rFonts w:asciiTheme="majorBidi" w:hAnsiTheme="majorBidi" w:cstheme="majorBidi"/>
          <w:sz w:val="24"/>
          <w:szCs w:val="24"/>
          <w:lang w:val="en-AU"/>
        </w:rPr>
        <w:fldChar w:fldCharType="end"/>
      </w:r>
      <w:r w:rsidR="00B150AC" w:rsidRPr="004C17BC">
        <w:rPr>
          <w:rFonts w:asciiTheme="majorBidi" w:hAnsiTheme="majorBidi" w:cstheme="majorBidi"/>
          <w:sz w:val="24"/>
          <w:szCs w:val="24"/>
          <w:lang w:val="en-AU"/>
        </w:rPr>
        <w:t>. However, the volume of big data remains the main challenge in data analytics. Two major paradigms are expressed in big data analytics, batch</w:t>
      </w:r>
      <w:r w:rsidR="009C24FD">
        <w:rPr>
          <w:rFonts w:asciiTheme="majorBidi" w:hAnsiTheme="majorBidi" w:cstheme="majorBidi"/>
          <w:sz w:val="24"/>
          <w:szCs w:val="24"/>
          <w:lang w:val="en-AU"/>
        </w:rPr>
        <w:t>ing</w:t>
      </w:r>
      <w:r w:rsidR="00B150AC" w:rsidRPr="004C17BC">
        <w:rPr>
          <w:rFonts w:asciiTheme="majorBidi" w:hAnsiTheme="majorBidi" w:cstheme="majorBidi"/>
          <w:sz w:val="24"/>
          <w:szCs w:val="24"/>
          <w:lang w:val="en-AU"/>
        </w:rPr>
        <w:t xml:space="preserve"> and streaming analytics. Some applications may require fast and real-time analytics, while others not. Real-time analytics is needed in stock-trading analysis and alerts offered by financial services, fraud detection by examining transaction data, data and identity protection services, data generated by sensors and actuators embedded in physical objects, which is related to IoT, customer relationship management (CRM) applications, and clickstream analytics. In such applications, the processing time is essential, which shouldn’t exceed few milliseconds. The streaming process is continuous and infinitive, since the size of data is unknown. The infinite process fetches any new upcoming data, and proceeds this small portion to RAM. The fetching iteration is continuous, so the size of processed data is always small. The latest streaming frameworks are Storm, Flink, Kafka, and Spark </w:t>
      </w:r>
      <w:r w:rsidR="00B150AC" w:rsidRPr="004C17BC">
        <w:rPr>
          <w:rFonts w:asciiTheme="majorBidi" w:hAnsiTheme="majorBidi" w:cstheme="majorBidi"/>
          <w:sz w:val="24"/>
          <w:szCs w:val="24"/>
          <w:lang w:val="en-AU"/>
        </w:rPr>
        <w:fldChar w:fldCharType="begin"/>
      </w:r>
      <w:r w:rsidR="000D10AF">
        <w:rPr>
          <w:rFonts w:asciiTheme="majorBidi" w:hAnsiTheme="majorBidi" w:cstheme="majorBidi"/>
          <w:sz w:val="24"/>
          <w:szCs w:val="24"/>
          <w:lang w:val="en-AU"/>
        </w:rPr>
        <w:instrText xml:space="preserve"> ADDIN EN.CITE &lt;EndNote&gt;&lt;Cite&gt;&lt;Author&gt;Gandomi&lt;/Author&gt;&lt;Year&gt;2015&lt;/Year&gt;&lt;RecNum&gt;383&lt;/RecNum&gt;&lt;DisplayText&gt;[45]&lt;/DisplayText&gt;&lt;record&gt;&lt;rec-number&gt;383&lt;/rec-number&gt;&lt;foreign-keys&gt;&lt;key app="EN" db-id="vetvtft0yx0fane2vthpe02ttza59fr5d5zt" timestamp="1516512826"&gt;383&lt;/key&gt;&lt;/foreign-keys&gt;&lt;ref-type name="Journal Article"&gt;17&lt;/ref-type&gt;&lt;contributors&gt;&lt;authors&gt;&lt;author&gt;Gandomi, Amir&lt;/author&gt;&lt;author&gt;Haider, Murtaza&lt;/author&gt;&lt;/authors&gt;&lt;/contributors&gt;&lt;titles&gt;&lt;title&gt;Beyond the hype: Big data concepts, methods, and analytics&lt;/title&gt;&lt;secondary-title&gt;International Journal of Information Management&lt;/secondary-title&gt;&lt;/titles&gt;&lt;periodical&gt;&lt;full-title&gt;International Journal of Information Management&lt;/full-title&gt;&lt;/periodical&gt;&lt;pages&gt;137-144&lt;/pages&gt;&lt;volume&gt;35&lt;/volume&gt;&lt;number&gt;2&lt;/number&gt;&lt;dates&gt;&lt;year&gt;2015&lt;/year&gt;&lt;/dates&gt;&lt;isbn&gt;0268-4012&lt;/isbn&gt;&lt;urls&gt;&lt;/urls&gt;&lt;/record&gt;&lt;/Cite&gt;&lt;/EndNote&gt;</w:instrText>
      </w:r>
      <w:r w:rsidR="00B150AC" w:rsidRPr="004C17BC">
        <w:rPr>
          <w:rFonts w:asciiTheme="majorBidi" w:hAnsiTheme="majorBidi" w:cstheme="majorBidi"/>
          <w:sz w:val="24"/>
          <w:szCs w:val="24"/>
          <w:lang w:val="en-AU"/>
        </w:rPr>
        <w:fldChar w:fldCharType="separate"/>
      </w:r>
      <w:r w:rsidR="000D10AF">
        <w:rPr>
          <w:rFonts w:asciiTheme="majorBidi" w:hAnsiTheme="majorBidi" w:cstheme="majorBidi"/>
          <w:noProof/>
          <w:sz w:val="24"/>
          <w:szCs w:val="24"/>
          <w:lang w:val="en-AU"/>
        </w:rPr>
        <w:t>[45]</w:t>
      </w:r>
      <w:r w:rsidR="00B150AC" w:rsidRPr="004C17BC">
        <w:rPr>
          <w:rFonts w:asciiTheme="majorBidi" w:hAnsiTheme="majorBidi" w:cstheme="majorBidi"/>
          <w:sz w:val="24"/>
          <w:szCs w:val="24"/>
          <w:lang w:val="en-AU"/>
        </w:rPr>
        <w:fldChar w:fldCharType="end"/>
      </w:r>
      <w:r w:rsidR="00B150AC" w:rsidRPr="004C17BC">
        <w:rPr>
          <w:rFonts w:asciiTheme="majorBidi" w:hAnsiTheme="majorBidi" w:cstheme="majorBidi"/>
          <w:sz w:val="24"/>
          <w:szCs w:val="24"/>
          <w:lang w:val="en-AU"/>
        </w:rPr>
        <w:t xml:space="preserve">.   </w:t>
      </w:r>
    </w:p>
    <w:p w:rsidR="00B150AC" w:rsidRPr="004C17BC" w:rsidRDefault="00B150AC" w:rsidP="00CF2732">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batch-processing, data volume is known, the processing time is finite, and may last for seconds, minutes or even hours. Large data size is fetched from the storage, copied to RAM and processed. Therefore, large size of RAM and CPU is essential. MapReduce is the dominant model in batch processing. Data is divided into small chunks of data. The chunk are created by the file system and in parallel distributed manner in two phases, Map and reduce phases. This model schedules computation resources close to data location, which avoids the communication overhead of data transmission. The MapReduce model is widely applied in bioinformatics, web mining, census data, medical data, and machine learning. Depending on the application requirements, we may use streaming or batching mods. The differences in these two mods may encompass complex data storage and management systems, whereas in streaming mod, there is no data management system. One of the most popular MapReduce model is known by Hadoop. This model was </w:t>
      </w:r>
      <w:r w:rsidRPr="004C17BC">
        <w:rPr>
          <w:rFonts w:asciiTheme="majorBidi" w:hAnsiTheme="majorBidi" w:cstheme="majorBidi"/>
          <w:sz w:val="24"/>
          <w:szCs w:val="24"/>
          <w:lang w:val="en-AU"/>
        </w:rPr>
        <w:lastRenderedPageBreak/>
        <w:t>especially designed for batch mode. Some models were especially designed to operate in the streaming mods, such as Storm, Samza, and Flink, while other models can operate in both mods, such as Spark</w:t>
      </w:r>
      <w:r w:rsidR="00147D35">
        <w:rPr>
          <w:rFonts w:asciiTheme="majorBidi" w:hAnsiTheme="majorBidi" w:cstheme="majorBidi"/>
          <w:sz w:val="24"/>
          <w:szCs w:val="24"/>
          <w:lang w:val="en-AU"/>
        </w:rPr>
        <w:t xml:space="preserve"> </w:t>
      </w:r>
      <w:r w:rsidR="00147D35">
        <w:rPr>
          <w:rFonts w:asciiTheme="majorBidi" w:hAnsiTheme="majorBidi" w:cstheme="majorBidi"/>
          <w:sz w:val="24"/>
          <w:szCs w:val="24"/>
          <w:lang w:val="en-AU"/>
        </w:rPr>
        <w:fldChar w:fldCharType="begin"/>
      </w:r>
      <w:r w:rsidR="00147D35">
        <w:rPr>
          <w:rFonts w:asciiTheme="majorBidi" w:hAnsiTheme="majorBidi" w:cstheme="majorBidi"/>
          <w:sz w:val="24"/>
          <w:szCs w:val="24"/>
          <w:lang w:val="en-AU"/>
        </w:rPr>
        <w:instrText xml:space="preserve"> ADDIN EN.CITE &lt;EndNote&gt;&lt;Cite&gt;&lt;Author&gt;Gantz&lt;/Author&gt;&lt;Year&gt;2012&lt;/Year&gt;&lt;RecNum&gt;149&lt;/RecNum&gt;&lt;DisplayText&gt;[46]&lt;/DisplayText&gt;&lt;record&gt;&lt;rec-number&gt;149&lt;/rec-number&gt;&lt;foreign-keys&gt;&lt;key app="EN" db-id="vetvtft0yx0fane2vthpe02ttza59fr5d5zt" timestamp="1464057403"&gt;149&lt;/key&gt;&lt;/foreign-keys&gt;&lt;ref-type name="Journal Article"&gt;17&lt;/ref-type&gt;&lt;contributors&gt;&lt;authors&gt;&lt;author&gt;Gantz, John&lt;/author&gt;&lt;author&gt;Reinsel, David&lt;/author&gt;&lt;/authors&gt;&lt;/contributors&gt;&lt;titles&gt;&lt;title&gt;The digital universe in 2020: Big data, bigger digital shadows, and biggest growth in the far east&lt;/title&gt;&lt;secondary-title&gt;IDC iView: IDC Analyze the future&lt;/secondary-title&gt;&lt;/titles&gt;&lt;periodical&gt;&lt;full-title&gt;IDC iView: IDC Analyze the future&lt;/full-title&gt;&lt;/periodical&gt;&lt;pages&gt;1-16&lt;/pages&gt;&lt;volume&gt;2007&lt;/volume&gt;&lt;dates&gt;&lt;year&gt;2012&lt;/year&gt;&lt;/dates&gt;&lt;urls&gt;&lt;/urls&gt;&lt;/record&gt;&lt;/Cite&gt;&lt;/EndNote&gt;</w:instrText>
      </w:r>
      <w:r w:rsidR="00147D35">
        <w:rPr>
          <w:rFonts w:asciiTheme="majorBidi" w:hAnsiTheme="majorBidi" w:cstheme="majorBidi"/>
          <w:sz w:val="24"/>
          <w:szCs w:val="24"/>
          <w:lang w:val="en-AU"/>
        </w:rPr>
        <w:fldChar w:fldCharType="separate"/>
      </w:r>
      <w:r w:rsidR="00147D35">
        <w:rPr>
          <w:rFonts w:asciiTheme="majorBidi" w:hAnsiTheme="majorBidi" w:cstheme="majorBidi"/>
          <w:noProof/>
          <w:sz w:val="24"/>
          <w:szCs w:val="24"/>
          <w:lang w:val="en-AU"/>
        </w:rPr>
        <w:t>[46]</w:t>
      </w:r>
      <w:r w:rsidR="00147D35">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50AC" w:rsidRDefault="00B150AC" w:rsidP="003D2EB7">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Big data tools have gained a dramatic progress during the recent decade. Stream and batch tools are efficient enough to handle millions of data records within few seconds. Technologies like MapReduce have resolved the batch processing obstacles, while other technologies like Lambda architecture have resolved the stream and batch processing obstacles. Lambda technology consists of many frameworks such as Apache S4, Spark, Storm, Flink, and others. Some of these frameworks are dedicated for real-time and stream operations, while others can operate in both of stream and batch such as Spark. However, some operations in big data do not only need efficient frameworks, they also require efficient algorithms to benefit from the newly developed frameworks. One of the main parallel computing concerns is the algorithm structure. Ordinary programming and algorithms are inefficient in parallel processing. Special algorithms should be studied </w:t>
      </w:r>
      <w:r w:rsidR="003D2EB7">
        <w:rPr>
          <w:rFonts w:asciiTheme="majorBidi" w:hAnsiTheme="majorBidi" w:cstheme="majorBidi"/>
          <w:sz w:val="24"/>
          <w:szCs w:val="24"/>
          <w:lang w:val="en-AU"/>
        </w:rPr>
        <w:t>thoroughly</w:t>
      </w:r>
      <w:r w:rsidRPr="004C17BC">
        <w:rPr>
          <w:rFonts w:asciiTheme="majorBidi" w:hAnsiTheme="majorBidi" w:cstheme="majorBidi"/>
          <w:sz w:val="24"/>
          <w:szCs w:val="24"/>
          <w:lang w:val="en-AU"/>
        </w:rPr>
        <w:t xml:space="preserve"> to take the parallelism in to consideration. </w:t>
      </w:r>
      <w:r w:rsidRPr="004C17BC">
        <w:rPr>
          <w:rFonts w:asciiTheme="majorBidi" w:hAnsiTheme="majorBidi" w:cstheme="majorBidi"/>
          <w:sz w:val="24"/>
          <w:szCs w:val="24"/>
          <w:lang w:val="en-AU"/>
        </w:rPr>
        <w:fldChar w:fldCharType="begin"/>
      </w:r>
      <w:r w:rsidR="00147D35">
        <w:rPr>
          <w:rFonts w:asciiTheme="majorBidi" w:hAnsiTheme="majorBidi" w:cstheme="majorBidi"/>
          <w:sz w:val="24"/>
          <w:szCs w:val="24"/>
          <w:lang w:val="en-AU"/>
        </w:rPr>
        <w:instrText xml:space="preserve"> ADDIN EN.CITE &lt;EndNote&gt;&lt;Cite&gt;&lt;Author&gt;Bifet&lt;/Author&gt;&lt;Year&gt;2013&lt;/Year&gt;&lt;RecNum&gt;247&lt;/RecNum&gt;&lt;DisplayText&gt;[47]&lt;/DisplayText&gt;&lt;record&gt;&lt;rec-number&gt;247&lt;/rec-number&gt;&lt;foreign-keys&gt;&lt;key app="EN" db-id="vetvtft0yx0fane2vthpe02ttza59fr5d5zt" timestamp="1502369200"&gt;247&lt;/key&gt;&lt;/foreign-keys&gt;&lt;ref-type name="Journal Article"&gt;17&lt;/ref-type&gt;&lt;contributors&gt;&lt;authors&gt;&lt;author&gt;Bifet, Albert&lt;/author&gt;&lt;/authors&gt;&lt;/contributors&gt;&lt;titles&gt;&lt;title&gt;Mining Big Data in Real Time&lt;/title&gt;&lt;secondary-title&gt;Informatica&lt;/secondary-title&gt;&lt;/titles&gt;&lt;periodical&gt;&lt;full-title&gt;Informatica&lt;/full-title&gt;&lt;/periodical&gt;&lt;pages&gt;15-20&lt;/pages&gt;&lt;volume&gt;37&lt;/volume&gt;&lt;number&gt;1&lt;/number&gt;&lt;dates&gt;&lt;year&gt;2013&lt;/year&gt;&lt;/dates&gt;&lt;pub-location&gt;Ljubljana&lt;/pub-location&gt;&lt;isbn&gt;03505596&lt;/isbn&gt;&lt;urls&gt;&lt;/urls&gt;&lt;/record&gt;&lt;/Cite&gt;&lt;/EndNote&gt;</w:instrText>
      </w:r>
      <w:r w:rsidRPr="004C17BC">
        <w:rPr>
          <w:rFonts w:asciiTheme="majorBidi" w:hAnsiTheme="majorBidi" w:cstheme="majorBidi"/>
          <w:sz w:val="24"/>
          <w:szCs w:val="24"/>
          <w:lang w:val="en-AU"/>
        </w:rPr>
        <w:fldChar w:fldCharType="separate"/>
      </w:r>
      <w:r w:rsidR="00147D35">
        <w:rPr>
          <w:rFonts w:asciiTheme="majorBidi" w:hAnsiTheme="majorBidi" w:cstheme="majorBidi"/>
          <w:noProof/>
          <w:sz w:val="24"/>
          <w:szCs w:val="24"/>
          <w:lang w:val="en-AU"/>
        </w:rPr>
        <w:t>[47]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EC7E33" w:rsidP="001C2775">
      <w:pPr>
        <w:pStyle w:val="Heading3"/>
        <w:rPr>
          <w:lang w:val="en-AU"/>
        </w:rPr>
      </w:pPr>
      <w:bookmarkStart w:id="19" w:name="_Toc507306478"/>
      <w:r>
        <w:rPr>
          <w:lang w:val="en-AU"/>
        </w:rPr>
        <w:t xml:space="preserve">Choosing the Proper </w:t>
      </w:r>
      <w:bookmarkEnd w:id="19"/>
      <w:r w:rsidR="001C2775">
        <w:rPr>
          <w:lang w:val="en-AU"/>
        </w:rPr>
        <w:t>Analytics Structure</w:t>
      </w:r>
    </w:p>
    <w:p w:rsidR="00EC7E33" w:rsidRDefault="00EC7E33" w:rsidP="001C2775">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 xml:space="preserve">Choosing the right </w:t>
      </w:r>
      <w:r w:rsidR="001C2775">
        <w:rPr>
          <w:rFonts w:asciiTheme="majorBidi" w:hAnsiTheme="majorBidi" w:cstheme="majorBidi"/>
          <w:sz w:val="24"/>
          <w:szCs w:val="24"/>
          <w:lang w:val="en-AU"/>
        </w:rPr>
        <w:t>analytics structure</w:t>
      </w:r>
      <w:r>
        <w:rPr>
          <w:rFonts w:asciiTheme="majorBidi" w:hAnsiTheme="majorBidi" w:cstheme="majorBidi"/>
          <w:sz w:val="24"/>
          <w:szCs w:val="24"/>
          <w:lang w:val="en-AU"/>
        </w:rPr>
        <w:t xml:space="preserve"> is one of the challenges that face data owners in big data analytics</w:t>
      </w:r>
      <w:r w:rsidR="00B150AC" w:rsidRPr="004C17BC">
        <w:rPr>
          <w:rFonts w:asciiTheme="majorBidi" w:hAnsiTheme="majorBidi" w:cstheme="majorBidi"/>
          <w:sz w:val="24"/>
          <w:szCs w:val="24"/>
          <w:lang w:val="en-AU"/>
        </w:rPr>
        <w:t xml:space="preserve">. </w:t>
      </w:r>
      <w:r>
        <w:rPr>
          <w:rFonts w:asciiTheme="majorBidi" w:hAnsiTheme="majorBidi" w:cstheme="majorBidi"/>
          <w:sz w:val="24"/>
          <w:szCs w:val="24"/>
          <w:lang w:val="en-AU"/>
        </w:rPr>
        <w:t>Data owners need to choose the best computing framework that suit their data. There are several choices for; database management, computing framework, programming language, and others.</w:t>
      </w:r>
      <w:r w:rsidR="00254BDC">
        <w:rPr>
          <w:rFonts w:asciiTheme="majorBidi" w:hAnsiTheme="majorBidi" w:cstheme="majorBidi"/>
          <w:sz w:val="24"/>
          <w:szCs w:val="24"/>
          <w:lang w:val="en-AU"/>
        </w:rPr>
        <w:t xml:space="preserve"> For instance, data owners may choose a specific database management system like NoSQL base system. They may, also, choose Spark framework along with Spark SQL, and programmed by Scala. </w:t>
      </w:r>
      <w:r w:rsidR="00B150AC" w:rsidRPr="004C17BC">
        <w:rPr>
          <w:rFonts w:asciiTheme="majorBidi" w:hAnsiTheme="majorBidi" w:cstheme="majorBidi"/>
          <w:sz w:val="24"/>
          <w:szCs w:val="24"/>
          <w:lang w:val="en-AU"/>
        </w:rPr>
        <w:t xml:space="preserve"> </w:t>
      </w:r>
      <w:r w:rsidR="00254BDC">
        <w:rPr>
          <w:rFonts w:asciiTheme="majorBidi" w:hAnsiTheme="majorBidi" w:cstheme="majorBidi"/>
          <w:sz w:val="24"/>
          <w:szCs w:val="24"/>
          <w:lang w:val="en-AU"/>
        </w:rPr>
        <w:t xml:space="preserve">Figure 2.2 illustrates various number of choices for big data. For a better understanding, let us delve inside the structure </w:t>
      </w:r>
      <w:r w:rsidR="001C2775">
        <w:rPr>
          <w:rFonts w:asciiTheme="majorBidi" w:hAnsiTheme="majorBidi" w:cstheme="majorBidi"/>
          <w:sz w:val="24"/>
          <w:szCs w:val="24"/>
          <w:lang w:val="en-AU"/>
        </w:rPr>
        <w:t xml:space="preserve">of </w:t>
      </w:r>
      <w:r w:rsidR="00254BDC">
        <w:rPr>
          <w:rFonts w:asciiTheme="majorBidi" w:hAnsiTheme="majorBidi" w:cstheme="majorBidi"/>
          <w:sz w:val="24"/>
          <w:szCs w:val="24"/>
          <w:lang w:val="en-AU"/>
        </w:rPr>
        <w:t xml:space="preserve">Apache Hadoop version 2. </w:t>
      </w:r>
    </w:p>
    <w:p w:rsidR="00B150AC" w:rsidRPr="008B7A5F" w:rsidRDefault="00254BDC" w:rsidP="004879B8">
      <w:pPr>
        <w:spacing w:line="360" w:lineRule="auto"/>
        <w:jc w:val="both"/>
        <w:rPr>
          <w:rFonts w:asciiTheme="majorBidi" w:hAnsiTheme="majorBidi" w:cstheme="majorBidi"/>
          <w:sz w:val="24"/>
          <w:szCs w:val="24"/>
        </w:rPr>
      </w:pPr>
      <w:r w:rsidRPr="004C17BC">
        <w:rPr>
          <w:rFonts w:asciiTheme="majorBidi" w:hAnsiTheme="majorBidi" w:cstheme="majorBidi"/>
          <w:sz w:val="24"/>
          <w:szCs w:val="24"/>
          <w:lang w:val="en-AU"/>
        </w:rPr>
        <w:t xml:space="preserve">MapReduce </w:t>
      </w:r>
      <w:r>
        <w:rPr>
          <w:rFonts w:asciiTheme="majorBidi" w:hAnsiTheme="majorBidi" w:cstheme="majorBidi"/>
          <w:sz w:val="24"/>
          <w:szCs w:val="24"/>
          <w:lang w:val="en-AU"/>
        </w:rPr>
        <w:t xml:space="preserve">and ecosystems can run programs </w:t>
      </w:r>
      <w:r w:rsidRPr="004C17BC">
        <w:rPr>
          <w:rFonts w:asciiTheme="majorBidi" w:hAnsiTheme="majorBidi" w:cstheme="majorBidi"/>
          <w:sz w:val="24"/>
          <w:szCs w:val="24"/>
          <w:lang w:val="en-AU"/>
        </w:rPr>
        <w:t xml:space="preserve">with the help of various languages such as; Java, </w:t>
      </w:r>
      <w:r>
        <w:rPr>
          <w:rFonts w:asciiTheme="majorBidi" w:hAnsiTheme="majorBidi" w:cstheme="majorBidi"/>
          <w:sz w:val="24"/>
          <w:szCs w:val="24"/>
          <w:lang w:val="en-AU"/>
        </w:rPr>
        <w:t xml:space="preserve">Scala, </w:t>
      </w:r>
      <w:r w:rsidRPr="004C17BC">
        <w:rPr>
          <w:rFonts w:asciiTheme="majorBidi" w:hAnsiTheme="majorBidi" w:cstheme="majorBidi"/>
          <w:sz w:val="24"/>
          <w:szCs w:val="24"/>
          <w:lang w:val="en-AU"/>
        </w:rPr>
        <w:t>Ruby,</w:t>
      </w:r>
      <w:r>
        <w:rPr>
          <w:rFonts w:asciiTheme="majorBidi" w:hAnsiTheme="majorBidi" w:cstheme="majorBidi"/>
          <w:sz w:val="24"/>
          <w:szCs w:val="24"/>
          <w:lang w:val="en-AU"/>
        </w:rPr>
        <w:t xml:space="preserve"> R, </w:t>
      </w:r>
      <w:r w:rsidRPr="004C17BC">
        <w:rPr>
          <w:rFonts w:asciiTheme="majorBidi" w:hAnsiTheme="majorBidi" w:cstheme="majorBidi"/>
          <w:sz w:val="24"/>
          <w:szCs w:val="24"/>
          <w:lang w:val="en-AU"/>
        </w:rPr>
        <w:t>Python, and C++. Hadoop version 2 structure consists of two major divisions; Hadoop Distributed File System</w:t>
      </w:r>
      <w:r>
        <w:rPr>
          <w:rFonts w:asciiTheme="majorBidi" w:hAnsiTheme="majorBidi" w:cstheme="majorBidi"/>
          <w:sz w:val="24"/>
          <w:szCs w:val="24"/>
          <w:lang w:val="en-AU"/>
        </w:rPr>
        <w:t xml:space="preserve"> (HDFS)</w:t>
      </w:r>
      <w:r w:rsidRPr="004C17BC">
        <w:rPr>
          <w:rFonts w:asciiTheme="majorBidi" w:hAnsiTheme="majorBidi" w:cstheme="majorBidi"/>
          <w:sz w:val="24"/>
          <w:szCs w:val="24"/>
          <w:lang w:val="en-AU"/>
        </w:rPr>
        <w:t xml:space="preserve">, and Yet Another Resource Negotiator </w:t>
      </w:r>
      <w:r>
        <w:rPr>
          <w:rFonts w:asciiTheme="majorBidi" w:hAnsiTheme="majorBidi" w:cstheme="majorBidi"/>
          <w:sz w:val="24"/>
          <w:szCs w:val="24"/>
          <w:lang w:val="en-AU"/>
        </w:rPr>
        <w:t>(YARN)</w:t>
      </w:r>
      <w:r w:rsidRPr="004C17BC">
        <w:rPr>
          <w:rFonts w:asciiTheme="majorBidi" w:hAnsiTheme="majorBidi" w:cstheme="majorBidi"/>
          <w:sz w:val="24"/>
          <w:szCs w:val="24"/>
          <w:lang w:val="en-AU"/>
        </w:rPr>
        <w:t>. MapReduce programs operate in parallel, so they can read and process a large data size at once</w:t>
      </w:r>
      <w:r>
        <w:rPr>
          <w:rFonts w:asciiTheme="majorBidi" w:hAnsiTheme="majorBidi" w:cstheme="majorBidi"/>
          <w:sz w:val="24"/>
          <w:szCs w:val="24"/>
          <w:lang w:val="en-AU"/>
        </w:rPr>
        <w:t xml:space="preserve">. </w:t>
      </w:r>
      <w:r w:rsidR="00B150AC" w:rsidRPr="004C17BC">
        <w:rPr>
          <w:rFonts w:asciiTheme="majorBidi" w:hAnsiTheme="majorBidi" w:cstheme="majorBidi"/>
          <w:sz w:val="24"/>
          <w:szCs w:val="24"/>
          <w:lang w:val="en-AU"/>
        </w:rPr>
        <w:t xml:space="preserve">HDFS is a block structured distributed file system that can store petabytes of data within multiple nodes. Each block of data is replicated on at </w:t>
      </w:r>
      <w:r w:rsidR="00B150AC" w:rsidRPr="004C17BC">
        <w:rPr>
          <w:rFonts w:asciiTheme="majorBidi" w:hAnsiTheme="majorBidi" w:cstheme="majorBidi"/>
          <w:sz w:val="24"/>
          <w:szCs w:val="24"/>
          <w:lang w:val="en-AU"/>
        </w:rPr>
        <w:lastRenderedPageBreak/>
        <w:t>least three different nodes within the cluster. MapReduce network consists of a NameNode and DataNodes. The NameNode is the master, while DataNodes are the slaves. NameNode stores, manages, and serves the metadata of the file system. Hence, NameNode does not keep the file system ta</w:t>
      </w:r>
      <w:r w:rsidR="00501A3E">
        <w:rPr>
          <w:rFonts w:asciiTheme="majorBidi" w:hAnsiTheme="majorBidi" w:cstheme="majorBidi"/>
          <w:sz w:val="24"/>
          <w:szCs w:val="24"/>
          <w:lang w:val="en-AU"/>
        </w:rPr>
        <w:t>ble, instead, it just recognize</w:t>
      </w:r>
      <w:r w:rsidR="004879B8">
        <w:rPr>
          <w:rFonts w:asciiTheme="majorBidi" w:hAnsiTheme="majorBidi" w:cstheme="majorBidi"/>
          <w:sz w:val="24"/>
          <w:szCs w:val="24"/>
          <w:lang w:val="en-AU"/>
        </w:rPr>
        <w:t>s</w:t>
      </w:r>
      <w:r w:rsidR="00B150AC" w:rsidRPr="004C17BC">
        <w:rPr>
          <w:rFonts w:asciiTheme="majorBidi" w:hAnsiTheme="majorBidi" w:cstheme="majorBidi"/>
          <w:sz w:val="24"/>
          <w:szCs w:val="24"/>
          <w:lang w:val="en-AU"/>
        </w:rPr>
        <w:t xml:space="preserve"> the data block availability and replication on which DataNode. DataNode manages and stores the actual data blocks as a per node service </w:t>
      </w:r>
      <w:r w:rsidR="00B150AC" w:rsidRPr="004C17BC">
        <w:rPr>
          <w:rFonts w:asciiTheme="majorBidi" w:hAnsiTheme="majorBidi" w:cstheme="majorBidi"/>
          <w:sz w:val="24"/>
          <w:szCs w:val="24"/>
          <w:lang w:val="en-AU"/>
        </w:rPr>
        <w:fldChar w:fldCharType="begin"/>
      </w:r>
      <w:r w:rsidR="00147D35">
        <w:rPr>
          <w:rFonts w:asciiTheme="majorBidi" w:hAnsiTheme="majorBidi" w:cstheme="majorBidi"/>
          <w:sz w:val="24"/>
          <w:szCs w:val="24"/>
          <w:lang w:val="en-AU"/>
        </w:rPr>
        <w:instrText xml:space="preserve"> ADDIN EN.CITE &lt;EndNote&gt;&lt;Cite&gt;&lt;Author&gt;White&lt;/Author&gt;&lt;Year&gt;2015&lt;/Year&gt;&lt;RecNum&gt;167&lt;/RecNum&gt;&lt;DisplayText&gt;[48]&lt;/DisplayText&gt;&lt;record&gt;&lt;rec-number&gt;167&lt;/rec-number&gt;&lt;foreign-keys&gt;&lt;key app="EN" db-id="vetvtft0yx0fane2vthpe02ttza59fr5d5zt" timestamp="1472877062"&gt;167&lt;/key&gt;&lt;/foreign-keys&gt;&lt;ref-type name="Book"&gt;6&lt;/ref-type&gt;&lt;contributors&gt;&lt;authors&gt;&lt;author&gt;White, Tom&lt;/author&gt;&lt;/authors&gt;&lt;/contributors&gt;&lt;titles&gt;&lt;title&gt;Hadoop The Definitive Guide&lt;/title&gt;&lt;secondary-title&gt;Hadoop: The Definitive Guide&lt;/secondary-title&gt;&lt;/titles&gt;&lt;edition&gt;4th ed.&lt;/edition&gt;&lt;keywords&gt;&lt;keyword&gt;Apache Hadoop&lt;/keyword&gt;&lt;keyword&gt;Electronic data processing -- Distributed processing&lt;/keyword&gt;&lt;keyword&gt;File organization (Computer science)&lt;/keyword&gt;&lt;keyword&gt;Electronic books&lt;/keyword&gt;&lt;/keywords&gt;&lt;dates&gt;&lt;year&gt;2015&lt;/year&gt;&lt;/dates&gt;&lt;pub-location&gt;Sebastopol&lt;/pub-location&gt;&lt;publisher&gt;Sebastopol : O&amp;apos;Reilly Media&lt;/publisher&gt;&lt;urls&gt;&lt;/urls&gt;&lt;/record&gt;&lt;/Cite&gt;&lt;/EndNote&gt;</w:instrText>
      </w:r>
      <w:r w:rsidR="00B150AC" w:rsidRPr="004C17BC">
        <w:rPr>
          <w:rFonts w:asciiTheme="majorBidi" w:hAnsiTheme="majorBidi" w:cstheme="majorBidi"/>
          <w:sz w:val="24"/>
          <w:szCs w:val="24"/>
          <w:lang w:val="en-AU"/>
        </w:rPr>
        <w:fldChar w:fldCharType="separate"/>
      </w:r>
      <w:r w:rsidR="00147D35">
        <w:rPr>
          <w:rFonts w:asciiTheme="majorBidi" w:hAnsiTheme="majorBidi" w:cstheme="majorBidi"/>
          <w:sz w:val="24"/>
          <w:szCs w:val="24"/>
          <w:lang w:val="en-AU"/>
        </w:rPr>
        <w:t>[48]</w:t>
      </w:r>
      <w:r w:rsidR="00B150AC" w:rsidRPr="004C17BC">
        <w:rPr>
          <w:rFonts w:asciiTheme="majorBidi" w:hAnsiTheme="majorBidi" w:cstheme="majorBidi"/>
          <w:sz w:val="24"/>
          <w:szCs w:val="24"/>
          <w:lang w:val="en-AU"/>
        </w:rPr>
        <w:fldChar w:fldCharType="end"/>
      </w:r>
      <w:r w:rsidR="00B150AC" w:rsidRPr="004C17BC">
        <w:rPr>
          <w:rFonts w:asciiTheme="majorBidi" w:hAnsiTheme="majorBidi" w:cstheme="majorBidi"/>
          <w:sz w:val="24"/>
          <w:szCs w:val="24"/>
          <w:lang w:val="en-AU"/>
        </w:rPr>
        <w:t>.</w:t>
      </w:r>
    </w:p>
    <w:p w:rsidR="00B150AC" w:rsidRPr="004C17BC" w:rsidRDefault="00B150AC" w:rsidP="001C277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HDFS splits data into large chunk of blocks, 128 MB or larger. Therefore, the small size of files are not recommended in HDFS storage. DataNodes read data blocks from the HDFS, and transfer a copy of each block to parallel nodes for map processing. The reducer has three primary phases, shuffle, sort, and reduce. In the shuffle, the reducer copies the sorted output from each </w:t>
      </w:r>
      <w:hyperlink r:id="rId17" w:tooltip="class in org.apache.hadoop.mapreduce" w:history="1">
        <w:r w:rsidRPr="004C17BC">
          <w:rPr>
            <w:rFonts w:asciiTheme="majorBidi" w:hAnsiTheme="majorBidi" w:cstheme="majorBidi"/>
            <w:sz w:val="24"/>
            <w:szCs w:val="24"/>
            <w:lang w:val="en-AU"/>
          </w:rPr>
          <w:t>Mapper</w:t>
        </w:r>
      </w:hyperlink>
      <w:r w:rsidRPr="004C17BC">
        <w:rPr>
          <w:rFonts w:asciiTheme="majorBidi" w:hAnsiTheme="majorBidi" w:cstheme="majorBidi"/>
          <w:sz w:val="24"/>
          <w:szCs w:val="24"/>
          <w:lang w:val="en-AU"/>
        </w:rPr>
        <w:t xml:space="preserve"> using HTTP across the network. The sort phase sorts and merges the input by keys. The shuffle and sort phases occur simultaneously. HDFS operates with NoSQL database such as; HBase, and Casandra. Hive also supports the data management and collection as a warehouse. HDFS was developed especially for files management, therefore, HBase and other databases do not use all HDFS features and functions. For instance HBase is built at the top of HDFS, so HDFS process the data replication over nodes, by copying each block from the local server to the region server, which is a collection of data nodes. However, HBase is a dynamic database management system that enables many reads and writes features. Hence, HDFS is suitable for batch processes, while HBase is ideally suited for data stream </w:t>
      </w:r>
      <w:r w:rsidRPr="004C17BC">
        <w:rPr>
          <w:rFonts w:asciiTheme="majorBidi" w:hAnsiTheme="majorBidi" w:cstheme="majorBidi"/>
          <w:sz w:val="24"/>
          <w:szCs w:val="24"/>
          <w:lang w:val="en-AU"/>
        </w:rPr>
        <w:fldChar w:fldCharType="begin"/>
      </w:r>
      <w:r w:rsidR="00147D35">
        <w:rPr>
          <w:rFonts w:asciiTheme="majorBidi" w:hAnsiTheme="majorBidi" w:cstheme="majorBidi"/>
          <w:sz w:val="24"/>
          <w:szCs w:val="24"/>
          <w:lang w:val="en-AU"/>
        </w:rPr>
        <w:instrText xml:space="preserve"> ADDIN EN.CITE &lt;EndNote&gt;&lt;Cite&gt;&lt;Author&gt;Project&lt;/Author&gt;&lt;Year&gt;2016&lt;/Year&gt;&lt;RecNum&gt;133&lt;/RecNum&gt;&lt;DisplayText&gt;[49]&lt;/DisplayText&gt;&lt;record&gt;&lt;rec-number&gt;133&lt;/rec-number&gt;&lt;foreign-keys&gt;&lt;key app="EN" db-id="vetvtft0yx0fane2vthpe02ttza59fr5d5zt" timestamp="1455063443"&gt;133&lt;/key&gt;&lt;/foreign-keys&gt;&lt;ref-type name="Web Page"&gt;12&lt;/ref-type&gt;&lt;contributors&gt;&lt;authors&gt;&lt;author&gt;Hadoop Project&lt;/author&gt;&lt;/authors&gt;&lt;secondary-authors&gt;&lt;author&gt;2.7.2&lt;/author&gt;&lt;/secondary-authors&gt;&lt;/contributors&gt;&lt;titles&gt;&lt;title&gt;HDFS Users Guide&lt;/title&gt;&lt;/titles&gt;&lt;volume&gt;2016&lt;/volume&gt;&lt;dates&gt;&lt;year&gt;2016&lt;/year&gt;&lt;/dates&gt;&lt;publisher&gt;Apache&lt;/publisher&gt;&lt;urls&gt;&lt;related-urls&gt;&lt;url&gt;https://hadoop.apache.org/docs/r2.7.2/hadoop-project-dist/hadoop-hdfs/HdfsUserGuide.html&lt;/url&gt;&lt;/related-urls&gt;&lt;/urls&gt;&lt;/record&gt;&lt;/Cite&gt;&lt;/EndNote&gt;</w:instrText>
      </w:r>
      <w:r w:rsidRPr="004C17BC">
        <w:rPr>
          <w:rFonts w:asciiTheme="majorBidi" w:hAnsiTheme="majorBidi" w:cstheme="majorBidi"/>
          <w:sz w:val="24"/>
          <w:szCs w:val="24"/>
          <w:lang w:val="en-AU"/>
        </w:rPr>
        <w:fldChar w:fldCharType="separate"/>
      </w:r>
      <w:r w:rsidR="00147D35">
        <w:rPr>
          <w:rFonts w:asciiTheme="majorBidi" w:hAnsiTheme="majorBidi" w:cstheme="majorBidi"/>
          <w:sz w:val="24"/>
          <w:szCs w:val="24"/>
          <w:lang w:val="en-AU"/>
        </w:rPr>
        <w:t>[49]</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29372F" w:rsidP="009933B6">
      <w:pPr>
        <w:shd w:val="clear" w:color="auto" w:fill="FFFFFF"/>
        <w:spacing w:before="100" w:beforeAutospacing="1" w:after="100" w:afterAutospacing="1" w:line="240" w:lineRule="auto"/>
        <w:ind w:left="570"/>
        <w:jc w:val="center"/>
        <w:rPr>
          <w:lang w:val="en-AU"/>
        </w:rPr>
      </w:pPr>
      <w:bookmarkStart w:id="20" w:name="Yet_Another"/>
      <w:bookmarkEnd w:id="20"/>
      <w:r>
        <w:rPr>
          <w:noProof/>
        </w:rPr>
        <w:drawing>
          <wp:inline distT="0" distB="0" distL="0" distR="0" wp14:anchorId="2DED69D9" wp14:editId="08027C1B">
            <wp:extent cx="4724400" cy="204100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YARN stack (2).png"/>
                    <pic:cNvPicPr/>
                  </pic:nvPicPr>
                  <pic:blipFill>
                    <a:blip r:embed="rId18">
                      <a:extLst>
                        <a:ext uri="{28A0092B-C50C-407E-A947-70E740481C1C}">
                          <a14:useLocalDpi xmlns:a14="http://schemas.microsoft.com/office/drawing/2010/main" val="0"/>
                        </a:ext>
                      </a:extLst>
                    </a:blip>
                    <a:stretch>
                      <a:fillRect/>
                    </a:stretch>
                  </pic:blipFill>
                  <pic:spPr>
                    <a:xfrm>
                      <a:off x="0" y="0"/>
                      <a:ext cx="4728808" cy="2042910"/>
                    </a:xfrm>
                    <a:prstGeom prst="rect">
                      <a:avLst/>
                    </a:prstGeom>
                  </pic:spPr>
                </pic:pic>
              </a:graphicData>
            </a:graphic>
          </wp:inline>
        </w:drawing>
      </w:r>
    </w:p>
    <w:p w:rsidR="00B150AC" w:rsidRPr="004C17BC" w:rsidRDefault="001B4B74" w:rsidP="00F42121">
      <w:pPr>
        <w:pStyle w:val="Figures"/>
      </w:pPr>
      <w:bookmarkStart w:id="21" w:name="_Toc508099267"/>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2</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3</w:t>
      </w:r>
      <w:r w:rsidR="00002AA2">
        <w:fldChar w:fldCharType="end"/>
      </w:r>
      <w:r w:rsidR="00B150AC" w:rsidRPr="004C17BC">
        <w:t>-YARN structure in MapReduce</w:t>
      </w:r>
      <w:bookmarkEnd w:id="21"/>
    </w:p>
    <w:p w:rsidR="00B150AC" w:rsidRPr="004C17BC" w:rsidRDefault="00142F4F" w:rsidP="00CF2732">
      <w:pPr>
        <w:spacing w:line="360" w:lineRule="auto"/>
        <w:jc w:val="both"/>
        <w:rPr>
          <w:rFonts w:asciiTheme="majorBidi" w:hAnsiTheme="majorBidi" w:cstheme="majorBidi"/>
          <w:sz w:val="24"/>
          <w:szCs w:val="24"/>
          <w:lang w:val="en-AU"/>
        </w:rPr>
      </w:pPr>
      <w:bookmarkStart w:id="22" w:name="major_new"/>
      <w:bookmarkEnd w:id="22"/>
      <w:r>
        <w:rPr>
          <w:rFonts w:asciiTheme="majorBidi" w:hAnsiTheme="majorBidi" w:cstheme="majorBidi"/>
          <w:sz w:val="24"/>
          <w:szCs w:val="24"/>
          <w:lang w:val="en-AU"/>
        </w:rPr>
        <w:lastRenderedPageBreak/>
        <w:t>YARN</w:t>
      </w:r>
      <w:r w:rsidR="00B150AC" w:rsidRPr="004C17BC">
        <w:rPr>
          <w:rFonts w:asciiTheme="majorBidi" w:hAnsiTheme="majorBidi" w:cstheme="majorBidi"/>
          <w:sz w:val="24"/>
          <w:szCs w:val="24"/>
          <w:lang w:val="en-AU"/>
        </w:rPr>
        <w:t xml:space="preserve"> is the new feature introduced in Hadoop v2. YARN is the architectural core of Hadoop that allows multiple data processing such as; interactive SQL, streaming, and batch processing. YARN is the foundation of the new generation of Hadoop, which enable</w:t>
      </w:r>
      <w:r>
        <w:rPr>
          <w:rFonts w:asciiTheme="majorBidi" w:hAnsiTheme="majorBidi" w:cstheme="majorBidi"/>
          <w:sz w:val="24"/>
          <w:szCs w:val="24"/>
          <w:lang w:val="en-AU"/>
        </w:rPr>
        <w:t>s</w:t>
      </w:r>
      <w:r w:rsidR="00B150AC" w:rsidRPr="004C17BC">
        <w:rPr>
          <w:rFonts w:asciiTheme="majorBidi" w:hAnsiTheme="majorBidi" w:cstheme="majorBidi"/>
          <w:sz w:val="24"/>
          <w:szCs w:val="24"/>
          <w:lang w:val="en-AU"/>
        </w:rPr>
        <w:t xml:space="preserve"> organizations everywhere to realize a modern data architecture. It </w:t>
      </w:r>
      <w:bookmarkStart w:id="23" w:name="resources_of"/>
      <w:bookmarkEnd w:id="23"/>
      <w:r w:rsidR="00B150AC" w:rsidRPr="004C17BC">
        <w:rPr>
          <w:rFonts w:asciiTheme="majorBidi" w:hAnsiTheme="majorBidi" w:cstheme="majorBidi"/>
          <w:sz w:val="24"/>
          <w:szCs w:val="24"/>
          <w:lang w:val="en-AU"/>
        </w:rPr>
        <w:t>allows multiple distributed processing frameworks to effectively share the resources of a Hadoop cluster, as shown in Figure 2.3</w:t>
      </w:r>
      <w:r w:rsidR="00AC69AB">
        <w:rPr>
          <w:rFonts w:asciiTheme="majorBidi" w:hAnsiTheme="majorBidi" w:cstheme="majorBidi"/>
          <w:sz w:val="24"/>
          <w:szCs w:val="24"/>
          <w:lang w:val="en-AU"/>
        </w:rPr>
        <w:t xml:space="preserve"> and Figure 2.4.</w:t>
      </w:r>
      <w:r w:rsidR="00B150AC" w:rsidRPr="004C17BC">
        <w:rPr>
          <w:rFonts w:asciiTheme="majorBidi" w:hAnsiTheme="majorBidi" w:cstheme="majorBidi"/>
          <w:sz w:val="24"/>
          <w:szCs w:val="24"/>
          <w:lang w:val="en-AU"/>
        </w:rPr>
        <w:t xml:space="preserve"> </w:t>
      </w:r>
    </w:p>
    <w:p w:rsidR="00B150AC" w:rsidRPr="004C17BC" w:rsidRDefault="00B150AC" w:rsidP="00B150AC">
      <w:pPr>
        <w:shd w:val="clear" w:color="auto" w:fill="FFFFFF"/>
        <w:spacing w:before="100" w:beforeAutospacing="1" w:after="100" w:afterAutospacing="1" w:line="240" w:lineRule="auto"/>
        <w:ind w:left="570"/>
        <w:jc w:val="both"/>
        <w:rPr>
          <w:lang w:val="en-AU"/>
        </w:rPr>
      </w:pPr>
      <w:r w:rsidRPr="004C17BC">
        <w:rPr>
          <w:noProof/>
        </w:rPr>
        <mc:AlternateContent>
          <mc:Choice Requires="wps">
            <w:drawing>
              <wp:inline distT="0" distB="0" distL="0" distR="0" wp14:anchorId="625FDC37" wp14:editId="129023F8">
                <wp:extent cx="304800" cy="304800"/>
                <wp:effectExtent l="0" t="0" r="0" b="0"/>
                <wp:docPr id="3" name="Rectangle 3" descr="Hadoop YA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1D562" id="Rectangle 3" o:spid="_x0000_s1026" alt="Hadoop YA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pu8G&#10;7sICAADLBQAADgAAAAAAAAAAAAAAAAAuAgAAZHJzL2Uyb0RvYy54bWxQSwECLQAUAAYACAAAACEA&#10;TKDpLNgAAAADAQAADwAAAAAAAAAAAAAAAAAcBQAAZHJzL2Rvd25yZXYueG1sUEsFBgAAAAAEAAQA&#10;8wAAACEGAAAAAA==&#10;" filled="f" stroked="f">
                <o:lock v:ext="edit" aspectratio="t"/>
                <w10:anchorlock/>
              </v:rect>
            </w:pict>
          </mc:Fallback>
        </mc:AlternateContent>
      </w:r>
      <w:r w:rsidR="000257F4">
        <w:rPr>
          <w:noProof/>
        </w:rPr>
        <w:drawing>
          <wp:inline distT="0" distB="0" distL="0" distR="0" wp14:anchorId="3EC0897B" wp14:editId="7B6709D9">
            <wp:extent cx="3981450" cy="1914525"/>
            <wp:effectExtent l="19050" t="19050" r="19050" b="2857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YARN stack.png"/>
                    <pic:cNvPicPr/>
                  </pic:nvPicPr>
                  <pic:blipFill>
                    <a:blip r:embed="rId19">
                      <a:extLst>
                        <a:ext uri="{28A0092B-C50C-407E-A947-70E740481C1C}">
                          <a14:useLocalDpi xmlns:a14="http://schemas.microsoft.com/office/drawing/2010/main" val="0"/>
                        </a:ext>
                      </a:extLst>
                    </a:blip>
                    <a:stretch>
                      <a:fillRect/>
                    </a:stretch>
                  </pic:blipFill>
                  <pic:spPr>
                    <a:xfrm>
                      <a:off x="0" y="0"/>
                      <a:ext cx="3981450" cy="1914525"/>
                    </a:xfrm>
                    <a:prstGeom prst="rect">
                      <a:avLst/>
                    </a:prstGeom>
                    <a:ln>
                      <a:solidFill>
                        <a:schemeClr val="tx1"/>
                      </a:solidFill>
                    </a:ln>
                  </pic:spPr>
                </pic:pic>
              </a:graphicData>
            </a:graphic>
          </wp:inline>
        </w:drawing>
      </w:r>
    </w:p>
    <w:p w:rsidR="00B150AC" w:rsidRPr="004C17BC" w:rsidRDefault="001276E0" w:rsidP="00F42121">
      <w:pPr>
        <w:pStyle w:val="Figures"/>
      </w:pPr>
      <w:bookmarkStart w:id="24" w:name="supported_data"/>
      <w:bookmarkStart w:id="25" w:name="_Toc508099268"/>
      <w:bookmarkEnd w:id="24"/>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2</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4</w:t>
      </w:r>
      <w:r w:rsidR="00002AA2">
        <w:fldChar w:fldCharType="end"/>
      </w:r>
      <w:r w:rsidR="00B150AC" w:rsidRPr="004C17BC">
        <w:t>- YARN supports an effective share of resources.</w:t>
      </w:r>
      <w:bookmarkEnd w:id="25"/>
    </w:p>
    <w:p w:rsidR="00B150AC" w:rsidRPr="004C17BC" w:rsidRDefault="00B150AC" w:rsidP="001C277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YARN manages nodes with the support of two main services, ResourceManager, and ApplicationMaster</w:t>
      </w:r>
      <w:r w:rsidR="001C2775">
        <w:rPr>
          <w:rFonts w:asciiTheme="majorBidi" w:hAnsiTheme="majorBidi" w:cstheme="majorBidi"/>
          <w:sz w:val="24"/>
          <w:szCs w:val="24"/>
          <w:lang w:val="en-AU"/>
        </w:rPr>
        <w:t>, as illustrated in Figure 2.3</w:t>
      </w:r>
      <w:r w:rsidRPr="004C17BC">
        <w:rPr>
          <w:rFonts w:asciiTheme="majorBidi" w:hAnsiTheme="majorBidi" w:cstheme="majorBidi"/>
          <w:sz w:val="24"/>
          <w:szCs w:val="24"/>
          <w:lang w:val="en-AU"/>
        </w:rPr>
        <w:t xml:space="preserve">. The ResourceManager is interactively updated with the node resources and availability by the NodeManager. The node resources include: CPU, disk, and RAM. YARN is initiated when the user submits a job to Hive, Pig, or to any other models. ApplicationMaster is a per-application process that manages and coordinates the computations for a single application. Initially, ApplicationMaster is triggered by the user job submission. After job submission, the ApplicationMaster triggers the ResourceManager to obtain resources for the application. The ResourceManager deploys the NodeManager to find out the maximum available values of resource allocation. The availability is measured by a unit, called container. Each container of available resources has the right amount of CPU, disk, and RAM. Two main calculation operations are conducted by the NodeManager, </w:t>
      </w:r>
      <w:r w:rsidRPr="00142F4F">
        <w:rPr>
          <w:rFonts w:asciiTheme="majorBidi" w:hAnsiTheme="majorBidi" w:cstheme="majorBidi"/>
          <w:i/>
          <w:iCs/>
          <w:sz w:val="24"/>
          <w:szCs w:val="24"/>
          <w:lang w:val="en-AU"/>
        </w:rPr>
        <w:t>NUM_OF_CONTAINERS</w:t>
      </w:r>
      <w:r w:rsidRPr="004C17BC">
        <w:rPr>
          <w:rFonts w:asciiTheme="majorBidi" w:hAnsiTheme="majorBidi" w:cstheme="majorBidi"/>
          <w:sz w:val="24"/>
          <w:szCs w:val="24"/>
          <w:lang w:val="en-AU"/>
        </w:rPr>
        <w:t xml:space="preserve">, and </w:t>
      </w:r>
      <w:r w:rsidRPr="00142F4F">
        <w:rPr>
          <w:rFonts w:asciiTheme="majorBidi" w:hAnsiTheme="majorBidi" w:cstheme="majorBidi"/>
          <w:i/>
          <w:iCs/>
          <w:sz w:val="24"/>
          <w:szCs w:val="24"/>
          <w:lang w:val="en-AU"/>
        </w:rPr>
        <w:t>RAM_PER_CONTAINER</w:t>
      </w:r>
      <w:r w:rsidRPr="004C17BC">
        <w:rPr>
          <w:rFonts w:asciiTheme="majorBidi" w:hAnsiTheme="majorBidi" w:cstheme="majorBidi"/>
          <w:sz w:val="24"/>
          <w:szCs w:val="24"/>
          <w:lang w:val="en-AU"/>
        </w:rPr>
        <w:t>. The</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NUM</m:t>
        </m:r>
        <m:r>
          <m:rPr>
            <m:sty m:val="p"/>
          </m:rPr>
          <w:rPr>
            <w:rFonts w:ascii="Cambria Math" w:hAnsi="Cambria Math" w:cstheme="majorBidi"/>
            <w:sz w:val="24"/>
            <w:szCs w:val="24"/>
            <w:lang w:val="en-AU"/>
          </w:rPr>
          <m:t>_</m:t>
        </m:r>
        <m:r>
          <w:rPr>
            <w:rFonts w:ascii="Cambria Math" w:hAnsi="Cambria Math" w:cstheme="majorBidi"/>
            <w:sz w:val="24"/>
            <w:szCs w:val="24"/>
            <w:lang w:val="en-AU"/>
          </w:rPr>
          <m:t>OF</m:t>
        </m:r>
        <m:r>
          <m:rPr>
            <m:sty m:val="p"/>
          </m:rPr>
          <w:rPr>
            <w:rFonts w:ascii="Cambria Math" w:hAnsi="Cambria Math" w:cstheme="majorBidi"/>
            <w:sz w:val="24"/>
            <w:szCs w:val="24"/>
            <w:lang w:val="en-AU"/>
          </w:rPr>
          <m:t>_</m:t>
        </m:r>
        <m:r>
          <w:rPr>
            <w:rFonts w:ascii="Cambria Math" w:hAnsi="Cambria Math" w:cstheme="majorBidi"/>
            <w:sz w:val="24"/>
            <w:szCs w:val="24"/>
            <w:lang w:val="en-AU"/>
          </w:rPr>
          <m:t>CONTAINERS</m:t>
        </m:r>
        <m:r>
          <m:rPr>
            <m:sty m:val="p"/>
          </m:rPr>
          <w:rPr>
            <w:rFonts w:ascii="Cambria Math" w:hAnsi="Cambria Math" w:cstheme="majorBidi"/>
            <w:sz w:val="24"/>
            <w:szCs w:val="24"/>
            <w:lang w:val="en-AU"/>
          </w:rPr>
          <m:t>=</m:t>
        </m:r>
        <m:r>
          <w:rPr>
            <w:rFonts w:ascii="Cambria Math" w:hAnsi="Cambria Math" w:cstheme="majorBidi"/>
            <w:sz w:val="24"/>
            <w:szCs w:val="24"/>
            <w:lang w:val="en-AU"/>
          </w:rPr>
          <m:t>MIN</m:t>
        </m:r>
        <m:r>
          <m:rPr>
            <m:sty m:val="p"/>
          </m:rPr>
          <w:rPr>
            <w:rFonts w:ascii="Cambria Math" w:hAnsi="Cambria Math" w:cstheme="majorBidi"/>
            <w:sz w:val="24"/>
            <w:szCs w:val="24"/>
            <w:lang w:val="en-AU"/>
          </w:rPr>
          <m:t xml:space="preserve">(2*CORES,1.8*DISKS, </m:t>
        </m:r>
        <m:f>
          <m:fPr>
            <m:ctrlPr>
              <w:rPr>
                <w:rFonts w:ascii="Cambria Math" w:hAnsi="Cambria Math" w:cstheme="majorBidi"/>
                <w:sz w:val="24"/>
                <w:szCs w:val="24"/>
                <w:lang w:val="en-AU"/>
              </w:rPr>
            </m:ctrlPr>
          </m:fPr>
          <m:num>
            <m:d>
              <m:dPr>
                <m:ctrlPr>
                  <w:rPr>
                    <w:rFonts w:ascii="Cambria Math" w:hAnsi="Cambria Math" w:cstheme="majorBidi"/>
                    <w:sz w:val="24"/>
                    <w:szCs w:val="24"/>
                    <w:lang w:val="en-AU"/>
                  </w:rPr>
                </m:ctrlPr>
              </m:dPr>
              <m:e>
                <m:r>
                  <m:rPr>
                    <m:sty m:val="p"/>
                  </m:rPr>
                  <w:rPr>
                    <w:rFonts w:ascii="Cambria Math" w:hAnsi="Cambria Math" w:cstheme="majorBidi"/>
                    <w:sz w:val="24"/>
                    <w:szCs w:val="24"/>
                    <w:lang w:val="en-AU"/>
                  </w:rPr>
                  <m:t>Total available RAM</m:t>
                </m:r>
              </m:e>
            </m:d>
          </m:num>
          <m:den>
            <m:r>
              <m:rPr>
                <m:sty m:val="p"/>
              </m:rPr>
              <w:rPr>
                <w:rFonts w:ascii="Cambria Math" w:hAnsi="Cambria Math" w:cstheme="majorBidi"/>
                <w:sz w:val="24"/>
                <w:szCs w:val="24"/>
                <w:lang w:val="en-AU"/>
              </w:rPr>
              <m:t xml:space="preserve"> </m:t>
            </m:r>
            <m:d>
              <m:dPr>
                <m:ctrlPr>
                  <w:rPr>
                    <w:rFonts w:ascii="Cambria Math" w:hAnsi="Cambria Math" w:cstheme="majorBidi"/>
                    <w:sz w:val="24"/>
                    <w:szCs w:val="24"/>
                    <w:lang w:val="en-AU"/>
                  </w:rPr>
                </m:ctrlPr>
              </m:dPr>
              <m:e>
                <m:r>
                  <m:rPr>
                    <m:sty m:val="p"/>
                  </m:rPr>
                  <w:rPr>
                    <w:rFonts w:ascii="Cambria Math" w:hAnsi="Cambria Math" w:cstheme="majorBidi"/>
                    <w:sz w:val="24"/>
                    <w:szCs w:val="24"/>
                    <w:lang w:val="en-AU"/>
                  </w:rPr>
                  <m:t>MIN_CONTAINER_SIZE</m:t>
                </m:r>
              </m:e>
            </m:d>
          </m:den>
        </m:f>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 This equation assigns the minimum value of the three resources to determine the number of containers. The</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RAM</m:t>
        </m:r>
        <m:r>
          <m:rPr>
            <m:sty m:val="p"/>
          </m:rPr>
          <w:rPr>
            <w:rFonts w:ascii="Cambria Math" w:hAnsi="Cambria Math" w:cstheme="majorBidi"/>
            <w:sz w:val="24"/>
            <w:szCs w:val="24"/>
            <w:lang w:val="en-AU"/>
          </w:rPr>
          <m:t>_</m:t>
        </m:r>
        <m:r>
          <w:rPr>
            <w:rFonts w:ascii="Cambria Math" w:hAnsi="Cambria Math" w:cstheme="majorBidi"/>
            <w:sz w:val="24"/>
            <w:szCs w:val="24"/>
            <w:lang w:val="en-AU"/>
          </w:rPr>
          <m:t>PER</m:t>
        </m:r>
        <m:r>
          <m:rPr>
            <m:sty m:val="p"/>
          </m:rPr>
          <w:rPr>
            <w:rFonts w:ascii="Cambria Math" w:hAnsi="Cambria Math" w:cstheme="majorBidi"/>
            <w:sz w:val="24"/>
            <w:szCs w:val="24"/>
            <w:lang w:val="en-AU"/>
          </w:rPr>
          <m:t>_</m:t>
        </m:r>
        <m:r>
          <w:rPr>
            <w:rFonts w:ascii="Cambria Math" w:hAnsi="Cambria Math" w:cstheme="majorBidi"/>
            <w:sz w:val="24"/>
            <w:szCs w:val="24"/>
            <w:lang w:val="en-AU"/>
          </w:rPr>
          <m:t>CONTAINER</m:t>
        </m:r>
        <m:r>
          <m:rPr>
            <m:sty m:val="p"/>
          </m:rPr>
          <w:rPr>
            <w:rFonts w:ascii="Cambria Math" w:hAnsi="Cambria Math" w:cstheme="majorBidi"/>
            <w:sz w:val="24"/>
            <w:szCs w:val="24"/>
            <w:lang w:val="en-AU"/>
          </w:rPr>
          <m:t>=</m:t>
        </m:r>
        <m:r>
          <w:rPr>
            <w:rFonts w:ascii="Cambria Math" w:hAnsi="Cambria Math" w:cstheme="majorBidi"/>
            <w:sz w:val="24"/>
            <w:szCs w:val="24"/>
            <w:lang w:val="en-AU"/>
          </w:rPr>
          <w:lastRenderedPageBreak/>
          <m:t>MAX</m:t>
        </m:r>
        <m:r>
          <m:rPr>
            <m:sty m:val="p"/>
          </m:rPr>
          <w:rPr>
            <w:rFonts w:ascii="Cambria Math" w:hAnsi="Cambria Math" w:cstheme="majorBidi"/>
            <w:sz w:val="24"/>
            <w:szCs w:val="24"/>
            <w:lang w:val="en-AU"/>
          </w:rPr>
          <m:t>(MIN_CONTAINER_SIZE</m:t>
        </m:r>
        <m:r>
          <m:rPr>
            <m:sty m:val="p"/>
          </m:rPr>
          <w:rPr>
            <w:rFonts w:ascii="Cambria Math" w:hAnsiTheme="majorBidi" w:cstheme="majorBidi"/>
            <w:sz w:val="24"/>
            <w:szCs w:val="24"/>
            <w:lang w:val="en-AU"/>
          </w:rPr>
          <m:t>,</m:t>
        </m:r>
        <m:d>
          <m:dPr>
            <m:ctrlPr>
              <w:rPr>
                <w:rFonts w:ascii="Cambria Math" w:hAnsiTheme="majorBidi" w:cstheme="majorBidi"/>
                <w:sz w:val="24"/>
                <w:szCs w:val="24"/>
                <w:lang w:val="en-AU"/>
              </w:rPr>
            </m:ctrlPr>
          </m:dPr>
          <m:e>
            <m:f>
              <m:fPr>
                <m:ctrlPr>
                  <w:rPr>
                    <w:rFonts w:ascii="Cambria Math" w:hAnsiTheme="majorBidi" w:cstheme="majorBidi"/>
                    <w:sz w:val="24"/>
                    <w:szCs w:val="24"/>
                    <w:lang w:val="en-AU"/>
                  </w:rPr>
                </m:ctrlPr>
              </m:fPr>
              <m:num>
                <m:r>
                  <m:rPr>
                    <m:sty m:val="p"/>
                  </m:rPr>
                  <w:rPr>
                    <w:rFonts w:ascii="Cambria Math" w:hAnsi="Cambria Math" w:cstheme="majorBidi"/>
                    <w:sz w:val="24"/>
                    <w:szCs w:val="24"/>
                    <w:lang w:val="en-AU"/>
                  </w:rPr>
                  <m:t xml:space="preserve">Total Available RAM </m:t>
                </m:r>
              </m:num>
              <m:den>
                <m:r>
                  <w:rPr>
                    <w:rFonts w:ascii="Cambria Math" w:hAnsi="Cambria Math" w:cstheme="majorBidi"/>
                    <w:sz w:val="24"/>
                    <w:szCs w:val="24"/>
                    <w:lang w:val="en-AU"/>
                  </w:rPr>
                  <m:t>NUM</m:t>
                </m:r>
                <m:r>
                  <m:rPr>
                    <m:sty m:val="p"/>
                  </m:rPr>
                  <w:rPr>
                    <w:rFonts w:ascii="Cambria Math" w:hAnsi="Cambria Math" w:cstheme="majorBidi"/>
                    <w:sz w:val="24"/>
                    <w:szCs w:val="24"/>
                    <w:lang w:val="en-AU"/>
                  </w:rPr>
                  <m:t>_</m:t>
                </m:r>
                <m:r>
                  <w:rPr>
                    <w:rFonts w:ascii="Cambria Math" w:hAnsi="Cambria Math" w:cstheme="majorBidi"/>
                    <w:sz w:val="24"/>
                    <w:szCs w:val="24"/>
                    <w:lang w:val="en-AU"/>
                  </w:rPr>
                  <m:t>OF</m:t>
                </m:r>
                <m:r>
                  <m:rPr>
                    <m:sty m:val="p"/>
                  </m:rPr>
                  <w:rPr>
                    <w:rFonts w:ascii="Cambria Math" w:hAnsi="Cambria Math" w:cstheme="majorBidi"/>
                    <w:sz w:val="24"/>
                    <w:szCs w:val="24"/>
                    <w:lang w:val="en-AU"/>
                  </w:rPr>
                  <m:t>_</m:t>
                </m:r>
                <m:r>
                  <w:rPr>
                    <w:rFonts w:ascii="Cambria Math" w:hAnsi="Cambria Math" w:cstheme="majorBidi"/>
                    <w:sz w:val="24"/>
                    <w:szCs w:val="24"/>
                    <w:lang w:val="en-AU"/>
                  </w:rPr>
                  <m:t>CONTAINERS</m:t>
                </m:r>
              </m:den>
            </m:f>
          </m:e>
        </m:d>
        <m:r>
          <m:rPr>
            <m:sty m:val="p"/>
          </m:rPr>
          <w:rPr>
            <w:rFonts w:ascii="Cambria Math" w:hAnsiTheme="majorBidi" w:cstheme="majorBidi"/>
            <w:sz w:val="24"/>
            <w:szCs w:val="24"/>
            <w:lang w:val="en-AU"/>
          </w:rPr>
          <m:t>))</m:t>
        </m:r>
      </m:oMath>
      <w:r w:rsidRPr="004C17BC">
        <w:rPr>
          <w:rFonts w:asciiTheme="majorBidi" w:hAnsiTheme="majorBidi" w:cstheme="majorBidi"/>
          <w:sz w:val="24"/>
          <w:szCs w:val="24"/>
          <w:lang w:val="en-AU"/>
        </w:rPr>
        <w:t xml:space="preserve">. The reserved system memory is an essential term in both equations to calculate the total available RAM. Developers have suggested values of reserved RAM size as per total RAM size of each node. The suggested values are shown </w:t>
      </w:r>
      <w:r w:rsidR="00877920">
        <w:rPr>
          <w:rFonts w:asciiTheme="majorBidi" w:hAnsiTheme="majorBidi" w:cstheme="majorBidi"/>
          <w:sz w:val="24"/>
          <w:szCs w:val="24"/>
          <w:lang w:val="en-AU"/>
        </w:rPr>
        <w:t xml:space="preserve">in </w:t>
      </w:r>
      <w:r w:rsidRPr="004C17BC">
        <w:rPr>
          <w:rFonts w:asciiTheme="majorBidi" w:hAnsiTheme="majorBidi" w:cstheme="majorBidi"/>
          <w:sz w:val="24"/>
          <w:szCs w:val="24"/>
          <w:lang w:val="en-AU"/>
        </w:rPr>
        <w:t xml:space="preserve">Table 2.1. Table 2.2 shows the recommended </w:t>
      </w:r>
      <w:r w:rsidRPr="001C2775">
        <w:rPr>
          <w:rFonts w:asciiTheme="majorBidi" w:hAnsiTheme="majorBidi" w:cstheme="majorBidi"/>
          <w:lang w:val="en-AU"/>
        </w:rPr>
        <w:t>MIN_</w:t>
      </w:r>
      <w:r w:rsidR="001C2775" w:rsidRPr="001C2775">
        <w:rPr>
          <w:rFonts w:asciiTheme="majorBidi" w:hAnsiTheme="majorBidi" w:cstheme="majorBidi"/>
          <w:lang w:val="en-AU"/>
        </w:rPr>
        <w:t xml:space="preserve"> CONTAINER</w:t>
      </w:r>
      <w:r w:rsidRPr="001C2775">
        <w:rPr>
          <w:rFonts w:asciiTheme="majorBidi" w:hAnsiTheme="majorBidi" w:cstheme="majorBidi"/>
          <w:lang w:val="en-AU"/>
        </w:rPr>
        <w:t>_SIZE</w:t>
      </w:r>
      <w:r w:rsidRPr="004C17BC">
        <w:rPr>
          <w:rFonts w:asciiTheme="majorBidi" w:hAnsiTheme="majorBidi" w:cstheme="majorBidi"/>
          <w:sz w:val="24"/>
          <w:szCs w:val="24"/>
          <w:lang w:val="en-AU"/>
        </w:rPr>
        <w:t xml:space="preserve">. For instance, if the number of CPU cores in each node is 16, the number of disks in each node is 10, and the available memory is 48 GB, then NUM_OF_CONTAINERS =MIN(16*2, 1.8*10,(48-6)/2)=MIN(32,18,21)=18. The RAM_PER_CONTAINER=MAX(2,(48-6)/18)=MAX(2,2.3)=2.3≈2. </w:t>
      </w:r>
      <w:r w:rsidRPr="004C17BC">
        <w:rPr>
          <w:rFonts w:asciiTheme="majorBidi" w:hAnsiTheme="majorBidi" w:cstheme="majorBidi"/>
          <w:sz w:val="24"/>
          <w:szCs w:val="24"/>
          <w:lang w:val="en-AU"/>
        </w:rPr>
        <w:tab/>
      </w:r>
    </w:p>
    <w:p w:rsidR="00B150AC" w:rsidRPr="004C17BC" w:rsidRDefault="00B150AC" w:rsidP="00CF2732">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Once the ResourceManager defines the number of containers for the submitted job, the ApplicationMaster coordinates with the NodeManager to launch and monitor the application containers in the allocated resources. Leaving the coordination responsibilities to the ApplicationMaster will reduces the burden on the ResourceManager and will allow it to focus solely on managing the cluster resources. Moreover, creating an ApplicationMaster process for each separate submitted job improves the cluster scalability and performance</w:t>
      </w:r>
      <w:r w:rsidR="00142F4F">
        <w:rPr>
          <w:rFonts w:asciiTheme="majorBidi" w:hAnsiTheme="majorBidi" w:cstheme="majorBidi"/>
          <w:sz w:val="24"/>
          <w:szCs w:val="24"/>
          <w:lang w:val="en-AU"/>
        </w:rPr>
        <w:t xml:space="preserve"> </w:t>
      </w:r>
      <w:r w:rsidR="00142F4F">
        <w:rPr>
          <w:rFonts w:asciiTheme="majorBidi" w:hAnsiTheme="majorBidi" w:cstheme="majorBidi"/>
          <w:sz w:val="24"/>
          <w:szCs w:val="24"/>
          <w:lang w:val="en-AU"/>
        </w:rPr>
        <w:fldChar w:fldCharType="begin"/>
      </w:r>
      <w:r w:rsidR="00142F4F">
        <w:rPr>
          <w:rFonts w:asciiTheme="majorBidi" w:hAnsiTheme="majorBidi" w:cstheme="majorBidi"/>
          <w:sz w:val="24"/>
          <w:szCs w:val="24"/>
          <w:lang w:val="en-AU"/>
        </w:rPr>
        <w:instrText xml:space="preserve"> ADDIN EN.CITE &lt;EndNote&gt;&lt;Cite&gt;&lt;Author&gt;Hortonworks&lt;/Author&gt;&lt;Year&gt;2016&lt;/Year&gt;&lt;RecNum&gt;384&lt;/RecNum&gt;&lt;DisplayText&gt;[50]&lt;/DisplayText&gt;&lt;record&gt;&lt;rec-number&gt;384&lt;/rec-number&gt;&lt;foreign-keys&gt;&lt;key app="EN" db-id="vetvtft0yx0fane2vthpe02ttza59fr5d5zt" timestamp="1516620802"&gt;384&lt;/key&gt;&lt;/foreign-keys&gt;&lt;ref-type name="Web Page"&gt;12&lt;/ref-type&gt;&lt;contributors&gt;&lt;authors&gt;&lt;author&gt;Hortonworks&lt;/author&gt;&lt;/authors&gt;&lt;/contributors&gt;&lt;titles&gt;&lt;title&gt;Determine YARN and MapReduce Memory Configuration Settings&lt;/title&gt;&lt;/titles&gt;&lt;dates&gt;&lt;year&gt;2016&lt;/year&gt;&lt;/dates&gt;&lt;urls&gt;&lt;related-urls&gt;&lt;url&gt;https://docs.hortonworks.com/HDPDocuments/HDP2/HDP-2.0.6.0/bk_installing_manually_book/content/rpm-chap1-11.html&lt;/url&gt;&lt;/related-urls&gt;&lt;/urls&gt;&lt;/record&gt;&lt;/Cite&gt;&lt;/EndNote&gt;</w:instrText>
      </w:r>
      <w:r w:rsidR="00142F4F">
        <w:rPr>
          <w:rFonts w:asciiTheme="majorBidi" w:hAnsiTheme="majorBidi" w:cstheme="majorBidi"/>
          <w:sz w:val="24"/>
          <w:szCs w:val="24"/>
          <w:lang w:val="en-AU"/>
        </w:rPr>
        <w:fldChar w:fldCharType="separate"/>
      </w:r>
      <w:r w:rsidR="00142F4F">
        <w:rPr>
          <w:rFonts w:asciiTheme="majorBidi" w:hAnsiTheme="majorBidi" w:cstheme="majorBidi"/>
          <w:noProof/>
          <w:sz w:val="24"/>
          <w:szCs w:val="24"/>
          <w:lang w:val="en-AU"/>
        </w:rPr>
        <w:t>[50]</w:t>
      </w:r>
      <w:r w:rsidR="00142F4F">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1C4F" w:rsidRDefault="00B11C4F" w:rsidP="00F42121">
      <w:pPr>
        <w:pStyle w:val="Figures"/>
      </w:pPr>
      <w:bookmarkStart w:id="26" w:name="_Toc508099343"/>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w:t>
      </w:r>
      <w:r w:rsidR="002F2193">
        <w:fldChar w:fldCharType="end"/>
      </w:r>
      <w:r>
        <w:t>-</w:t>
      </w:r>
      <w:r w:rsidRPr="001C2775">
        <w:t>Reserved system memory</w:t>
      </w:r>
      <w:bookmarkEnd w:id="26"/>
    </w:p>
    <w:tbl>
      <w:tblPr>
        <w:tblW w:w="5392" w:type="dxa"/>
        <w:jc w:val="center"/>
        <w:tblLayout w:type="fixed"/>
        <w:tblCellMar>
          <w:top w:w="15" w:type="dxa"/>
          <w:left w:w="15" w:type="dxa"/>
          <w:bottom w:w="15" w:type="dxa"/>
          <w:right w:w="15" w:type="dxa"/>
        </w:tblCellMar>
        <w:tblLook w:val="04A0" w:firstRow="1" w:lastRow="0" w:firstColumn="1" w:lastColumn="0" w:noHBand="0" w:noVBand="1"/>
      </w:tblPr>
      <w:tblGrid>
        <w:gridCol w:w="2962"/>
        <w:gridCol w:w="2430"/>
      </w:tblGrid>
      <w:tr w:rsidR="00B150AC" w:rsidRPr="004C17BC" w:rsidTr="00B150AC">
        <w:trPr>
          <w:trHeight w:val="108"/>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b/>
                <w:bCs/>
                <w:color w:val="000000"/>
                <w:sz w:val="18"/>
                <w:szCs w:val="18"/>
                <w:lang w:val="en-AU"/>
              </w:rPr>
              <w:t>Total available RAM per Node</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b/>
                <w:bCs/>
                <w:color w:val="000000"/>
                <w:sz w:val="18"/>
                <w:szCs w:val="18"/>
                <w:lang w:val="en-AU"/>
              </w:rPr>
              <w:t>Reserved System Memory</w:t>
            </w:r>
          </w:p>
        </w:tc>
      </w:tr>
      <w:tr w:rsidR="00B150AC" w:rsidRPr="004C17BC" w:rsidTr="00B150AC">
        <w:trPr>
          <w:trHeight w:val="117"/>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4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1 GB</w:t>
            </w:r>
          </w:p>
        </w:tc>
      </w:tr>
      <w:tr w:rsidR="00B150AC" w:rsidRPr="004C17BC" w:rsidTr="00B150AC">
        <w:trPr>
          <w:trHeight w:val="180"/>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8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2 GB</w:t>
            </w:r>
          </w:p>
        </w:tc>
      </w:tr>
      <w:tr w:rsidR="00B150AC" w:rsidRPr="004C17BC" w:rsidTr="00B150AC">
        <w:trPr>
          <w:trHeight w:val="207"/>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24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4 GB</w:t>
            </w:r>
          </w:p>
        </w:tc>
      </w:tr>
      <w:tr w:rsidR="00B150AC" w:rsidRPr="004C17BC" w:rsidTr="00B150AC">
        <w:trPr>
          <w:trHeight w:val="45"/>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48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6 GB</w:t>
            </w:r>
          </w:p>
        </w:tc>
      </w:tr>
      <w:tr w:rsidR="00B150AC" w:rsidRPr="004C17BC" w:rsidTr="00B150AC">
        <w:trPr>
          <w:trHeight w:val="45"/>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64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8 GB</w:t>
            </w:r>
          </w:p>
        </w:tc>
      </w:tr>
      <w:tr w:rsidR="00B150AC" w:rsidRPr="004C17BC" w:rsidTr="00B150AC">
        <w:trPr>
          <w:trHeight w:val="45"/>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256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32 GB</w:t>
            </w:r>
          </w:p>
        </w:tc>
      </w:tr>
    </w:tbl>
    <w:p w:rsidR="00B150AC" w:rsidRPr="004C17BC" w:rsidRDefault="00B150AC" w:rsidP="00B150AC">
      <w:pPr>
        <w:shd w:val="clear" w:color="auto" w:fill="FFFFFF"/>
        <w:spacing w:before="100" w:beforeAutospacing="1" w:after="100" w:afterAutospacing="1" w:line="240" w:lineRule="auto"/>
        <w:ind w:left="570"/>
        <w:jc w:val="center"/>
        <w:rPr>
          <w:rFonts w:ascii="Verdana" w:hAnsi="Verdana"/>
          <w:color w:val="000000"/>
          <w:sz w:val="20"/>
          <w:szCs w:val="20"/>
          <w:lang w:val="en-AU"/>
        </w:rPr>
      </w:pPr>
      <w:bookmarkStart w:id="27" w:name="the_computations"/>
      <w:bookmarkEnd w:id="27"/>
    </w:p>
    <w:p w:rsidR="00B150AC" w:rsidRPr="00B11C4F" w:rsidRDefault="00B11C4F" w:rsidP="00F42121">
      <w:pPr>
        <w:pStyle w:val="Figures"/>
      </w:pPr>
      <w:bookmarkStart w:id="28" w:name="_Toc508099344"/>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2</w:t>
      </w:r>
      <w:r w:rsidR="002F2193">
        <w:fldChar w:fldCharType="end"/>
      </w:r>
      <w:r>
        <w:t>-</w:t>
      </w:r>
      <w:r w:rsidR="00B150AC" w:rsidRPr="00B11C4F">
        <w:t xml:space="preserve"> Minimum container size recommendations</w:t>
      </w:r>
      <w:bookmarkEnd w:id="28"/>
    </w:p>
    <w:tbl>
      <w:tblPr>
        <w:tblW w:w="6480" w:type="dxa"/>
        <w:jc w:val="center"/>
        <w:tblCellMar>
          <w:top w:w="15" w:type="dxa"/>
          <w:left w:w="15" w:type="dxa"/>
          <w:bottom w:w="15" w:type="dxa"/>
          <w:right w:w="15" w:type="dxa"/>
        </w:tblCellMar>
        <w:tblLook w:val="04A0" w:firstRow="1" w:lastRow="0" w:firstColumn="1" w:lastColumn="0" w:noHBand="0" w:noVBand="1"/>
      </w:tblPr>
      <w:tblGrid>
        <w:gridCol w:w="2428"/>
        <w:gridCol w:w="4052"/>
      </w:tblGrid>
      <w:tr w:rsidR="00B150AC" w:rsidRPr="004C17BC" w:rsidTr="00B150AC">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b/>
                <w:bCs/>
                <w:color w:val="000000"/>
                <w:sz w:val="18"/>
                <w:szCs w:val="18"/>
                <w:lang w:val="en-AU"/>
              </w:rPr>
            </w:pPr>
            <w:r w:rsidRPr="004C17BC">
              <w:rPr>
                <w:rFonts w:asciiTheme="majorBidi" w:eastAsia="Times New Roman" w:hAnsiTheme="majorBidi" w:cstheme="majorBidi"/>
                <w:b/>
                <w:bCs/>
                <w:color w:val="000000"/>
                <w:sz w:val="18"/>
                <w:szCs w:val="18"/>
                <w:lang w:val="en-AU"/>
              </w:rPr>
              <w:t>Total RAM per Node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b/>
                <w:bCs/>
                <w:color w:val="000000"/>
                <w:sz w:val="18"/>
                <w:szCs w:val="18"/>
                <w:lang w:val="en-AU"/>
              </w:rPr>
            </w:pPr>
            <w:r w:rsidRPr="004C17BC">
              <w:rPr>
                <w:rFonts w:asciiTheme="majorBidi" w:eastAsia="Times New Roman" w:hAnsiTheme="majorBidi" w:cstheme="majorBidi"/>
                <w:b/>
                <w:bCs/>
                <w:color w:val="000000"/>
                <w:sz w:val="18"/>
                <w:szCs w:val="18"/>
                <w:lang w:val="en-AU"/>
              </w:rPr>
              <w:t>Recommended MIN_CONTAINER_SIZE</w:t>
            </w:r>
          </w:p>
        </w:tc>
      </w:tr>
      <w:tr w:rsidR="00B150AC" w:rsidRPr="004C17BC" w:rsidTr="00B150AC">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Less than 4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256 MB</w:t>
            </w:r>
          </w:p>
        </w:tc>
      </w:tr>
      <w:tr w:rsidR="00B150AC" w:rsidRPr="004C17BC" w:rsidTr="00B150AC">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Between 4 GB and 8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512 MB</w:t>
            </w:r>
          </w:p>
        </w:tc>
      </w:tr>
      <w:tr w:rsidR="00B150AC" w:rsidRPr="004C17BC" w:rsidTr="00B150AC">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Between 8 GB and 24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1024 MB</w:t>
            </w:r>
          </w:p>
        </w:tc>
      </w:tr>
      <w:tr w:rsidR="00B150AC" w:rsidRPr="004C17BC" w:rsidTr="00B150AC">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Above 24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rsidR="00B150AC" w:rsidRPr="004C17BC" w:rsidRDefault="00B150AC" w:rsidP="00B150AC">
            <w:pPr>
              <w:spacing w:after="0" w:line="240" w:lineRule="auto"/>
              <w:jc w:val="center"/>
              <w:rPr>
                <w:rFonts w:asciiTheme="majorBidi" w:eastAsia="Times New Roman" w:hAnsiTheme="majorBidi" w:cstheme="majorBidi"/>
                <w:color w:val="000000"/>
                <w:sz w:val="18"/>
                <w:szCs w:val="18"/>
                <w:lang w:val="en-AU"/>
              </w:rPr>
            </w:pPr>
            <w:r w:rsidRPr="004C17BC">
              <w:rPr>
                <w:rFonts w:asciiTheme="majorBidi" w:eastAsia="Times New Roman" w:hAnsiTheme="majorBidi" w:cstheme="majorBidi"/>
                <w:color w:val="000000"/>
                <w:sz w:val="18"/>
                <w:szCs w:val="18"/>
                <w:lang w:val="en-AU"/>
              </w:rPr>
              <w:t>2048 MB</w:t>
            </w:r>
          </w:p>
        </w:tc>
      </w:tr>
    </w:tbl>
    <w:p w:rsidR="00B11C4F" w:rsidRDefault="00B11C4F" w:rsidP="00B11C4F">
      <w:pPr>
        <w:rPr>
          <w:lang w:val="en-AU"/>
        </w:rPr>
      </w:pPr>
    </w:p>
    <w:p w:rsidR="00B150AC" w:rsidRPr="007A13BD" w:rsidRDefault="00B150AC" w:rsidP="00CF2732">
      <w:pPr>
        <w:spacing w:line="360" w:lineRule="auto"/>
        <w:jc w:val="both"/>
        <w:rPr>
          <w:rFonts w:asciiTheme="majorBidi" w:hAnsiTheme="majorBidi" w:cstheme="majorBidi"/>
          <w:sz w:val="24"/>
          <w:szCs w:val="24"/>
          <w:lang w:val="en-AU"/>
        </w:rPr>
      </w:pPr>
      <w:r w:rsidRPr="007A13BD">
        <w:rPr>
          <w:rFonts w:asciiTheme="majorBidi" w:hAnsiTheme="majorBidi" w:cstheme="majorBidi"/>
          <w:sz w:val="24"/>
          <w:szCs w:val="24"/>
          <w:lang w:val="en-AU"/>
        </w:rPr>
        <w:t>Varieties of frameworks were developed for big data. MapReduce is one of the strongest base framework</w:t>
      </w:r>
      <w:r w:rsidR="00C1568C">
        <w:rPr>
          <w:rFonts w:asciiTheme="majorBidi" w:hAnsiTheme="majorBidi" w:cstheme="majorBidi"/>
          <w:sz w:val="24"/>
          <w:szCs w:val="24"/>
          <w:lang w:val="en-AU"/>
        </w:rPr>
        <w:t>s</w:t>
      </w:r>
      <w:r w:rsidRPr="007A13BD">
        <w:rPr>
          <w:rFonts w:asciiTheme="majorBidi" w:hAnsiTheme="majorBidi" w:cstheme="majorBidi"/>
          <w:sz w:val="24"/>
          <w:szCs w:val="24"/>
          <w:lang w:val="en-AU"/>
        </w:rPr>
        <w:t xml:space="preserve"> in big data processing. However, MapReduce management tools were away from the traditional DBMS, hence, there was a need to develop advance tools that are able to mimic traditional data tools. In the first version of Hadoop, there was no supportive tools to deal with structural data, such as SQL. </w:t>
      </w:r>
      <w:r w:rsidR="009A0F0D">
        <w:rPr>
          <w:rFonts w:asciiTheme="majorBidi" w:hAnsiTheme="majorBidi" w:cstheme="majorBidi"/>
          <w:sz w:val="24"/>
          <w:szCs w:val="24"/>
          <w:lang w:val="en-AU"/>
        </w:rPr>
        <w:t xml:space="preserve">In the second version of Hadoop, YARN was developed as a cluster middleware for several frameworks. </w:t>
      </w:r>
      <w:r w:rsidR="00D50444">
        <w:rPr>
          <w:rFonts w:asciiTheme="majorBidi" w:hAnsiTheme="majorBidi" w:cstheme="majorBidi"/>
          <w:sz w:val="24"/>
          <w:szCs w:val="24"/>
          <w:lang w:val="en-AU"/>
        </w:rPr>
        <w:t xml:space="preserve">Many MapReduce ecosystems have been released since onward, such as Pig, Hive, mahout, Spark and others. </w:t>
      </w:r>
      <w:r w:rsidRPr="007A13BD">
        <w:rPr>
          <w:rFonts w:asciiTheme="majorBidi" w:hAnsiTheme="majorBidi" w:cstheme="majorBidi"/>
          <w:sz w:val="24"/>
          <w:szCs w:val="24"/>
          <w:lang w:val="en-AU"/>
        </w:rPr>
        <w:t xml:space="preserve">Pig data-flow was developed to narrow the gap between SQL and MapReduce. It is a high-level platform for creating MapReduce program. Pig offers SQL-like data modification constructs, which can be assembled in an explicit dataflow and interleaved with custom MapReduce style functions. Pig programs consist of a sequence of commands that are compiled into sequences of MapReduce jobs. Pig is an open-source project administered by the Apache Software Foundation. Pig compiles dataflow programs by a language called Pig Latin </w:t>
      </w:r>
      <w:r w:rsidRPr="007A13BD">
        <w:rPr>
          <w:rFonts w:asciiTheme="majorBidi" w:hAnsiTheme="majorBidi" w:cstheme="majorBidi"/>
          <w:sz w:val="24"/>
          <w:szCs w:val="24"/>
          <w:lang w:val="en-AU"/>
        </w:rPr>
        <w:fldChar w:fldCharType="begin"/>
      </w:r>
      <w:r w:rsidR="00147D35">
        <w:rPr>
          <w:rFonts w:asciiTheme="majorBidi" w:hAnsiTheme="majorBidi" w:cstheme="majorBidi"/>
          <w:sz w:val="24"/>
          <w:szCs w:val="24"/>
          <w:lang w:val="en-AU"/>
        </w:rPr>
        <w:instrText xml:space="preserve"> ADDIN EN.CITE &lt;EndNote&gt;&lt;Cite&gt;&lt;Author&gt;Gates&lt;/Author&gt;&lt;Year&gt;2009&lt;/Year&gt;&lt;RecNum&gt;196&lt;/RecNum&gt;&lt;DisplayText&gt;[51]&lt;/DisplayText&gt;&lt;record&gt;&lt;rec-number&gt;196&lt;/rec-number&gt;&lt;foreign-keys&gt;&lt;key app="EN" db-id="vetvtft0yx0fane2vthpe02ttza59fr5d5zt" timestamp="1487079260"&gt;196&lt;/key&gt;&lt;/foreign-keys&gt;&lt;ref-type name="Journal Article"&gt;17&lt;/ref-type&gt;&lt;contributors&gt;&lt;authors&gt;&lt;author&gt;Gates, Alan F&lt;/author&gt;&lt;author&gt;Natkovich, Olga&lt;/author&gt;&lt;author&gt;Chopra, Shubham&lt;/author&gt;&lt;author&gt;Kamath, Pradeep&lt;/author&gt;&lt;author&gt;Narayanamurthy, Shravan M&lt;/author&gt;&lt;author&gt;Olston, Christopher&lt;/author&gt;&lt;author&gt;Reed, Benjamin&lt;/author&gt;&lt;author&gt;Srinivasan, Santhosh&lt;/author&gt;&lt;author&gt;Srivastava, Utkarsh&lt;/author&gt;&lt;/authors&gt;&lt;/contributors&gt;&lt;titles&gt;&lt;title&gt;Building a high-level dataflow system on top of Map-Reduce: the Pig experience&lt;/title&gt;&lt;secondary-title&gt;Proceedings of the VLDB Endowment&lt;/secondary-title&gt;&lt;/titles&gt;&lt;periodical&gt;&lt;full-title&gt;Proceedings of the VLDB Endowment&lt;/full-title&gt;&lt;/periodical&gt;&lt;pages&gt;1414-1425&lt;/pages&gt;&lt;volume&gt;2&lt;/volume&gt;&lt;number&gt;2&lt;/number&gt;&lt;dates&gt;&lt;year&gt;2009&lt;/year&gt;&lt;/dates&gt;&lt;isbn&gt;2150-8097&lt;/isbn&gt;&lt;urls&gt;&lt;/urls&gt;&lt;/record&gt;&lt;/Cite&gt;&lt;/EndNote&gt;</w:instrText>
      </w:r>
      <w:r w:rsidRPr="007A13BD">
        <w:rPr>
          <w:rFonts w:asciiTheme="majorBidi" w:hAnsiTheme="majorBidi" w:cstheme="majorBidi"/>
          <w:sz w:val="24"/>
          <w:szCs w:val="24"/>
          <w:lang w:val="en-AU"/>
        </w:rPr>
        <w:fldChar w:fldCharType="separate"/>
      </w:r>
      <w:r w:rsidR="00147D35">
        <w:rPr>
          <w:rFonts w:asciiTheme="majorBidi" w:hAnsiTheme="majorBidi" w:cstheme="majorBidi"/>
          <w:noProof/>
          <w:sz w:val="24"/>
          <w:szCs w:val="24"/>
          <w:lang w:val="en-AU"/>
        </w:rPr>
        <w:t>[51]</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w:t>
      </w:r>
    </w:p>
    <w:p w:rsidR="00B150AC" w:rsidRDefault="008017EA" w:rsidP="008017EA">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 xml:space="preserve">In addition to Hadoop framework, other </w:t>
      </w:r>
      <w:r w:rsidR="00090E86" w:rsidRPr="003C7EA2">
        <w:rPr>
          <w:rFonts w:asciiTheme="majorBidi" w:hAnsiTheme="majorBidi" w:cstheme="majorBidi"/>
          <w:sz w:val="24"/>
          <w:szCs w:val="24"/>
          <w:lang w:val="en-AU"/>
        </w:rPr>
        <w:t>recent frameworks were developed based on Lambda architecture, such as; Spark, Storm, Flink, Samza, and others. Most of these frameworks can be considered as hadoop ecosystems. This is because they are able to run at the top of YARN. One of the popular batching, and streaming frameworks is Spark. It has many advantages over the Pig Latin that mitigates the latencies, and increases the performance. Pig interacts intensively with the disk, by reading from HDFS and writing the results back to HDFS. These in/out transmissions consume a considerable time. Unlike Spark, which implements Resilient Distributed Dataset (RDD). RDDs is the main distinguishing feature of Spark. Spark adopts Scala as a de-facto language. The key programming abstraction in Spark is RDDs, which are fault-tolerant collections of objects partitioned across a cluster that can be manipulated in parallel.</w:t>
      </w:r>
    </w:p>
    <w:p w:rsidR="008017EA" w:rsidRPr="003C7EA2" w:rsidRDefault="008017EA" w:rsidP="008017EA">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 xml:space="preserve">As noticed, choosing the proper technology for data analytics is not an easy task. Data owners need to find out if the analytics is applied on stream or batch data. The data nodes infrastructure availability like memory, processors, and disks is very essential on determining the right structure. </w:t>
      </w:r>
    </w:p>
    <w:p w:rsidR="00B150AC" w:rsidRPr="004C17BC" w:rsidRDefault="00B150AC" w:rsidP="00D222BB">
      <w:pPr>
        <w:pStyle w:val="Heading2"/>
        <w:spacing w:line="360" w:lineRule="auto"/>
      </w:pPr>
      <w:bookmarkStart w:id="29" w:name="_Toc507306481"/>
      <w:r w:rsidRPr="004C17BC">
        <w:lastRenderedPageBreak/>
        <w:t>Security Challenges in Big Data Analytics</w:t>
      </w:r>
      <w:bookmarkEnd w:id="29"/>
    </w:p>
    <w:p w:rsidR="00B150AC" w:rsidRPr="004C17BC" w:rsidRDefault="00B150AC" w:rsidP="00D222BB">
      <w:pPr>
        <w:spacing w:line="360" w:lineRule="auto"/>
        <w:jc w:val="both"/>
        <w:rPr>
          <w:rFonts w:asciiTheme="majorBidi" w:eastAsia="Times New Roman" w:hAnsiTheme="majorBidi" w:cstheme="majorBidi"/>
          <w:sz w:val="24"/>
          <w:szCs w:val="24"/>
          <w:lang w:val="en-AU"/>
        </w:rPr>
      </w:pPr>
      <w:r w:rsidRPr="00CF2732">
        <w:rPr>
          <w:rFonts w:asciiTheme="majorBidi" w:hAnsiTheme="majorBidi" w:cstheme="majorBidi"/>
          <w:sz w:val="24"/>
          <w:szCs w:val="24"/>
          <w:lang w:val="en-AU"/>
        </w:rPr>
        <w:t>So far the previous sections addressed some challenges that face the analytics term in big</w:t>
      </w:r>
      <w:r w:rsidR="00D0509C">
        <w:rPr>
          <w:rFonts w:asciiTheme="majorBidi" w:hAnsiTheme="majorBidi" w:cstheme="majorBidi"/>
          <w:sz w:val="24"/>
          <w:szCs w:val="24"/>
          <w:lang w:val="en-AU"/>
        </w:rPr>
        <w:t xml:space="preserve"> data</w:t>
      </w:r>
      <w:r w:rsidRPr="00CF2732">
        <w:rPr>
          <w:rFonts w:asciiTheme="majorBidi" w:hAnsiTheme="majorBidi" w:cstheme="majorBidi"/>
          <w:sz w:val="24"/>
          <w:szCs w:val="24"/>
          <w:lang w:val="en-AU"/>
        </w:rPr>
        <w:t>.</w:t>
      </w:r>
      <w:r w:rsidRPr="004C17BC">
        <w:rPr>
          <w:rFonts w:asciiTheme="majorBidi" w:eastAsia="Times New Roman" w:hAnsiTheme="majorBidi" w:cstheme="majorBidi"/>
          <w:sz w:val="24"/>
          <w:szCs w:val="24"/>
          <w:lang w:val="en-AU"/>
        </w:rPr>
        <w:t xml:space="preserve"> In this section, more securi</w:t>
      </w:r>
      <w:r w:rsidR="00217BA0">
        <w:rPr>
          <w:rFonts w:asciiTheme="majorBidi" w:eastAsia="Times New Roman" w:hAnsiTheme="majorBidi" w:cstheme="majorBidi"/>
          <w:sz w:val="24"/>
          <w:szCs w:val="24"/>
          <w:lang w:val="en-AU"/>
        </w:rPr>
        <w:t>ty challenges will be addressed</w:t>
      </w:r>
      <w:r w:rsidRPr="004C17BC">
        <w:rPr>
          <w:rFonts w:asciiTheme="majorBidi" w:eastAsia="Times New Roman" w:hAnsiTheme="majorBidi" w:cstheme="majorBidi"/>
          <w:sz w:val="24"/>
          <w:szCs w:val="24"/>
          <w:lang w:val="en-AU"/>
        </w:rPr>
        <w:t xml:space="preserve"> with various solutions to resolve these concerns. Data analytics is prone for several attacks, and this can be categorized into </w:t>
      </w:r>
      <w:r w:rsidR="00DB0872">
        <w:rPr>
          <w:rFonts w:asciiTheme="majorBidi" w:eastAsia="Times New Roman" w:hAnsiTheme="majorBidi" w:cstheme="majorBidi"/>
          <w:sz w:val="24"/>
          <w:szCs w:val="24"/>
          <w:lang w:val="en-AU"/>
        </w:rPr>
        <w:t>four</w:t>
      </w:r>
      <w:r w:rsidRPr="004C17BC">
        <w:rPr>
          <w:rFonts w:asciiTheme="majorBidi" w:eastAsia="Times New Roman" w:hAnsiTheme="majorBidi" w:cstheme="majorBidi"/>
          <w:sz w:val="24"/>
          <w:szCs w:val="24"/>
          <w:lang w:val="en-AU"/>
        </w:rPr>
        <w:t xml:space="preserve"> main attacks: storage, computation, </w:t>
      </w:r>
      <w:r w:rsidR="00251D22" w:rsidRPr="004C17BC">
        <w:rPr>
          <w:rFonts w:asciiTheme="majorBidi" w:eastAsia="Times New Roman" w:hAnsiTheme="majorBidi" w:cstheme="majorBidi"/>
          <w:sz w:val="24"/>
          <w:szCs w:val="24"/>
          <w:lang w:val="en-AU"/>
        </w:rPr>
        <w:t>communication</w:t>
      </w:r>
      <w:r w:rsidR="00251D22">
        <w:rPr>
          <w:rFonts w:asciiTheme="majorBidi" w:eastAsia="Times New Roman" w:hAnsiTheme="majorBidi" w:cstheme="majorBidi"/>
          <w:sz w:val="24"/>
          <w:szCs w:val="24"/>
          <w:lang w:val="en-AU"/>
        </w:rPr>
        <w:t xml:space="preserve">, </w:t>
      </w:r>
      <w:r w:rsidRPr="004C17BC">
        <w:rPr>
          <w:rFonts w:asciiTheme="majorBidi" w:eastAsia="Times New Roman" w:hAnsiTheme="majorBidi" w:cstheme="majorBidi"/>
          <w:sz w:val="24"/>
          <w:szCs w:val="24"/>
          <w:lang w:val="en-AU"/>
        </w:rPr>
        <w:t>and</w:t>
      </w:r>
      <w:r w:rsidR="00251D22" w:rsidRPr="00251D22">
        <w:rPr>
          <w:rFonts w:asciiTheme="majorBidi" w:eastAsia="Times New Roman" w:hAnsiTheme="majorBidi" w:cstheme="majorBidi"/>
          <w:sz w:val="24"/>
          <w:szCs w:val="24"/>
          <w:lang w:val="en-AU"/>
        </w:rPr>
        <w:t xml:space="preserve"> </w:t>
      </w:r>
      <w:r w:rsidR="00251D22">
        <w:rPr>
          <w:rFonts w:asciiTheme="majorBidi" w:eastAsia="Times New Roman" w:hAnsiTheme="majorBidi" w:cstheme="majorBidi"/>
          <w:sz w:val="24"/>
          <w:szCs w:val="24"/>
          <w:lang w:val="en-AU"/>
        </w:rPr>
        <w:t>privacy</w:t>
      </w:r>
      <w:r w:rsidRPr="004C17BC">
        <w:rPr>
          <w:rFonts w:asciiTheme="majorBidi" w:eastAsia="Times New Roman" w:hAnsiTheme="majorBidi" w:cstheme="majorBidi"/>
          <w:sz w:val="24"/>
          <w:szCs w:val="24"/>
          <w:lang w:val="en-AU"/>
        </w:rPr>
        <w:t xml:space="preserve">. In this research the main focus is the </w:t>
      </w:r>
      <w:r w:rsidR="00251D22">
        <w:rPr>
          <w:rFonts w:asciiTheme="majorBidi" w:eastAsia="Times New Roman" w:hAnsiTheme="majorBidi" w:cstheme="majorBidi"/>
          <w:sz w:val="24"/>
          <w:szCs w:val="24"/>
          <w:lang w:val="en-AU"/>
        </w:rPr>
        <w:t xml:space="preserve">security of </w:t>
      </w:r>
      <w:r w:rsidRPr="004C17BC">
        <w:rPr>
          <w:rFonts w:asciiTheme="majorBidi" w:eastAsia="Times New Roman" w:hAnsiTheme="majorBidi" w:cstheme="majorBidi"/>
          <w:sz w:val="24"/>
          <w:szCs w:val="24"/>
          <w:lang w:val="en-AU"/>
        </w:rPr>
        <w:t xml:space="preserve">analytics operations in big data. Other kind of external or surrounding attacks are beyond the scope of this research. Miners, who attempt to access some datasets for analytics purposes, are prone to the </w:t>
      </w:r>
      <w:r w:rsidR="00DB0872">
        <w:rPr>
          <w:rFonts w:asciiTheme="majorBidi" w:eastAsia="Times New Roman" w:hAnsiTheme="majorBidi" w:cstheme="majorBidi"/>
          <w:sz w:val="24"/>
          <w:szCs w:val="24"/>
          <w:lang w:val="en-AU"/>
        </w:rPr>
        <w:t>four</w:t>
      </w:r>
      <w:r w:rsidRPr="004C17BC">
        <w:rPr>
          <w:rFonts w:asciiTheme="majorBidi" w:eastAsia="Times New Roman" w:hAnsiTheme="majorBidi" w:cstheme="majorBidi"/>
          <w:sz w:val="24"/>
          <w:szCs w:val="24"/>
          <w:lang w:val="en-AU"/>
        </w:rPr>
        <w:t xml:space="preserve"> previously mentioned attacks </w:t>
      </w:r>
      <w:r w:rsidRPr="004C17BC">
        <w:rPr>
          <w:rFonts w:asciiTheme="majorBidi" w:eastAsia="Times New Roman" w:hAnsiTheme="majorBidi" w:cstheme="majorBidi"/>
          <w:sz w:val="24"/>
          <w:szCs w:val="24"/>
          <w:lang w:val="en-AU"/>
        </w:rPr>
        <w:fldChar w:fldCharType="begin"/>
      </w:r>
      <w:r w:rsidR="009A0F0D">
        <w:rPr>
          <w:rFonts w:asciiTheme="majorBidi" w:eastAsia="Times New Roman" w:hAnsiTheme="majorBidi" w:cstheme="majorBidi"/>
          <w:sz w:val="24"/>
          <w:szCs w:val="24"/>
          <w:lang w:val="en-AU"/>
        </w:rPr>
        <w:instrText xml:space="preserve"> ADDIN EN.CITE &lt;EndNote&gt;&lt;Cite&gt;&lt;Author&gt;Gahi&lt;/Author&gt;&lt;Year&gt;2016&lt;/Year&gt;&lt;RecNum&gt;249&lt;/RecNum&gt;&lt;DisplayText&gt;[52]&lt;/DisplayText&gt;&lt;record&gt;&lt;rec-number&gt;249&lt;/rec-number&gt;&lt;foreign-keys&gt;&lt;key app="EN" db-id="vetvtft0yx0fane2vthpe02ttza59fr5d5zt" timestamp="1503053411"&gt;249&lt;/key&gt;&lt;/foreign-keys&gt;&lt;ref-type name="Generic"&gt;13&lt;/ref-type&gt;&lt;contributors&gt;&lt;authors&gt;&lt;author&gt;Gahi, Y.&lt;/author&gt;&lt;author&gt;Guennoun, M.&lt;/author&gt;&lt;author&gt;Mouftah, H. T.&lt;/author&gt;&lt;/authors&gt;&lt;/contributors&gt;&lt;titles&gt;&lt;title&gt;Big Data Analytics: Security and privacy challenges&lt;/title&gt;&lt;/titles&gt;&lt;pages&gt;952-957&lt;/pages&gt;&lt;volume&gt;2016-&lt;/volume&gt;&lt;keywords&gt;&lt;keyword&gt;Big Data Analytics&lt;/keyword&gt;&lt;keyword&gt;Blind Processing&lt;/keyword&gt;&lt;keyword&gt;Homomorphic Encryption&lt;/keyword&gt;&lt;keyword&gt;Privacy&lt;/keyword&gt;&lt;keyword&gt;Security&lt;/keyword&gt;&lt;/keywords&gt;&lt;dates&gt;&lt;year&gt;2016&lt;/year&gt;&lt;/dates&gt;&lt;isbn&gt;15301346&lt;/isbn&gt;&lt;urls&gt;&lt;/urls&gt;&lt;electronic-resource-num&gt;10.1109/ISCC.2016.7543859&lt;/electronic-resource-num&gt;&lt;/record&gt;&lt;/Cite&gt;&lt;/EndNote&gt;</w:instrText>
      </w:r>
      <w:r w:rsidRPr="004C17BC">
        <w:rPr>
          <w:rFonts w:asciiTheme="majorBidi" w:eastAsia="Times New Roman" w:hAnsiTheme="majorBidi" w:cstheme="majorBidi"/>
          <w:sz w:val="24"/>
          <w:szCs w:val="24"/>
          <w:lang w:val="en-AU"/>
        </w:rPr>
        <w:fldChar w:fldCharType="separate"/>
      </w:r>
      <w:r w:rsidR="009A0F0D">
        <w:rPr>
          <w:rFonts w:asciiTheme="majorBidi" w:eastAsia="Times New Roman" w:hAnsiTheme="majorBidi" w:cstheme="majorBidi"/>
          <w:noProof/>
          <w:sz w:val="24"/>
          <w:szCs w:val="24"/>
          <w:lang w:val="en-AU"/>
        </w:rPr>
        <w:t>[52]</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Network administrator need to protect the network resources and operations of analytics. </w:t>
      </w:r>
      <w:r w:rsidR="00DB0872">
        <w:rPr>
          <w:rFonts w:asciiTheme="majorBidi" w:eastAsia="Times New Roman" w:hAnsiTheme="majorBidi" w:cstheme="majorBidi"/>
          <w:sz w:val="24"/>
          <w:szCs w:val="24"/>
          <w:lang w:val="en-AU"/>
        </w:rPr>
        <w:t xml:space="preserve">Next, the four main attacks are explained </w:t>
      </w:r>
      <w:r w:rsidR="003B1397">
        <w:rPr>
          <w:rFonts w:asciiTheme="majorBidi" w:eastAsia="Times New Roman" w:hAnsiTheme="majorBidi" w:cstheme="majorBidi"/>
          <w:sz w:val="24"/>
          <w:szCs w:val="24"/>
          <w:lang w:val="en-AU"/>
        </w:rPr>
        <w:t xml:space="preserve">in </w:t>
      </w:r>
      <w:r w:rsidR="00DB0872">
        <w:rPr>
          <w:rFonts w:asciiTheme="majorBidi" w:eastAsia="Times New Roman" w:hAnsiTheme="majorBidi" w:cstheme="majorBidi"/>
          <w:sz w:val="24"/>
          <w:szCs w:val="24"/>
          <w:lang w:val="en-AU"/>
        </w:rPr>
        <w:t>details.</w:t>
      </w:r>
    </w:p>
    <w:p w:rsidR="00B150AC" w:rsidRPr="004C17BC" w:rsidRDefault="00DB0872" w:rsidP="00DB0872">
      <w:pPr>
        <w:spacing w:line="360" w:lineRule="auto"/>
        <w:jc w:val="both"/>
        <w:rPr>
          <w:rFonts w:asciiTheme="majorBidi" w:eastAsia="Times New Roman" w:hAnsiTheme="majorBidi" w:cstheme="majorBidi"/>
          <w:sz w:val="24"/>
          <w:szCs w:val="24"/>
          <w:lang w:val="en-AU"/>
        </w:rPr>
      </w:pPr>
      <w:r>
        <w:rPr>
          <w:rFonts w:asciiTheme="majorBidi" w:eastAsia="Times New Roman" w:hAnsiTheme="majorBidi" w:cstheme="majorBidi"/>
          <w:sz w:val="24"/>
          <w:szCs w:val="24"/>
          <w:lang w:val="en-AU"/>
        </w:rPr>
        <w:t>Storage attack may occur on any data node. Usually</w:t>
      </w:r>
      <w:r w:rsidR="00B150AC" w:rsidRPr="004C17BC">
        <w:rPr>
          <w:rFonts w:asciiTheme="majorBidi" w:eastAsia="Times New Roman" w:hAnsiTheme="majorBidi" w:cstheme="majorBidi"/>
          <w:sz w:val="24"/>
          <w:szCs w:val="24"/>
          <w:lang w:val="en-AU"/>
        </w:rPr>
        <w:t xml:space="preserve"> big data are stored in multiple nodes and replicated on a number of 3X nodes. In MapReduce frameworks, data is either stored as files, or structured in a database management solution. It was previously mentioned that big data management tools are non-relational, and they contain a close structure to the file storage. Regardless the data format, data can be encrypted on multi-level, starting from the disk level to the data set level or even cell level. Big data encryption methods are very similar to the traditional data encryption, such as; transparent, column-level, field-level, file system, and hashing </w:t>
      </w:r>
      <w:r w:rsidR="00B150AC" w:rsidRPr="004C17BC">
        <w:rPr>
          <w:rFonts w:asciiTheme="majorBidi" w:eastAsia="Times New Roman" w:hAnsiTheme="majorBidi" w:cstheme="majorBidi"/>
          <w:sz w:val="24"/>
          <w:szCs w:val="24"/>
          <w:lang w:val="en-AU"/>
        </w:rPr>
        <w:fldChar w:fldCharType="begin"/>
      </w:r>
      <w:r w:rsidR="009A0F0D">
        <w:rPr>
          <w:rFonts w:asciiTheme="majorBidi" w:eastAsia="Times New Roman" w:hAnsiTheme="majorBidi" w:cstheme="majorBidi"/>
          <w:sz w:val="24"/>
          <w:szCs w:val="24"/>
          <w:lang w:val="en-AU"/>
        </w:rPr>
        <w:instrText xml:space="preserve"> ADDIN EN.CITE &lt;EndNote&gt;&lt;Cite&gt;&lt;Author&gt;Gahi&lt;/Author&gt;&lt;Year&gt;2016&lt;/Year&gt;&lt;RecNum&gt;249&lt;/RecNum&gt;&lt;DisplayText&gt;[52]&lt;/DisplayText&gt;&lt;record&gt;&lt;rec-number&gt;249&lt;/rec-number&gt;&lt;foreign-keys&gt;&lt;key app="EN" db-id="vetvtft0yx0fane2vthpe02ttza59fr5d5zt" timestamp="1503053411"&gt;249&lt;/key&gt;&lt;/foreign-keys&gt;&lt;ref-type name="Generic"&gt;13&lt;/ref-type&gt;&lt;contributors&gt;&lt;authors&gt;&lt;author&gt;Gahi, Y.&lt;/author&gt;&lt;author&gt;Guennoun, M.&lt;/author&gt;&lt;author&gt;Mouftah, H. T.&lt;/author&gt;&lt;/authors&gt;&lt;/contributors&gt;&lt;titles&gt;&lt;title&gt;Big Data Analytics: Security and privacy challenges&lt;/title&gt;&lt;/titles&gt;&lt;pages&gt;952-957&lt;/pages&gt;&lt;volume&gt;2016-&lt;/volume&gt;&lt;keywords&gt;&lt;keyword&gt;Big Data Analytics&lt;/keyword&gt;&lt;keyword&gt;Blind Processing&lt;/keyword&gt;&lt;keyword&gt;Homomorphic Encryption&lt;/keyword&gt;&lt;keyword&gt;Privacy&lt;/keyword&gt;&lt;keyword&gt;Security&lt;/keyword&gt;&lt;/keywords&gt;&lt;dates&gt;&lt;year&gt;2016&lt;/year&gt;&lt;/dates&gt;&lt;isbn&gt;15301346&lt;/isbn&gt;&lt;urls&gt;&lt;/urls&gt;&lt;electronic-resource-num&gt;10.1109/ISCC.2016.7543859&lt;/electronic-resource-num&gt;&lt;/record&gt;&lt;/Cite&gt;&lt;/EndNote&gt;</w:instrText>
      </w:r>
      <w:r w:rsidR="00B150AC" w:rsidRPr="004C17BC">
        <w:rPr>
          <w:rFonts w:asciiTheme="majorBidi" w:eastAsia="Times New Roman" w:hAnsiTheme="majorBidi" w:cstheme="majorBidi"/>
          <w:sz w:val="24"/>
          <w:szCs w:val="24"/>
          <w:lang w:val="en-AU"/>
        </w:rPr>
        <w:fldChar w:fldCharType="separate"/>
      </w:r>
      <w:r w:rsidR="009A0F0D">
        <w:rPr>
          <w:rFonts w:asciiTheme="majorBidi" w:eastAsia="Times New Roman" w:hAnsiTheme="majorBidi" w:cstheme="majorBidi"/>
          <w:noProof/>
          <w:sz w:val="24"/>
          <w:szCs w:val="24"/>
          <w:lang w:val="en-AU"/>
        </w:rPr>
        <w:t>[52]</w:t>
      </w:r>
      <w:r w:rsidR="00B150AC" w:rsidRPr="004C17BC">
        <w:rPr>
          <w:rFonts w:asciiTheme="majorBidi" w:eastAsia="Times New Roman" w:hAnsiTheme="majorBidi" w:cstheme="majorBidi"/>
          <w:sz w:val="24"/>
          <w:szCs w:val="24"/>
          <w:lang w:val="en-AU"/>
        </w:rPr>
        <w:fldChar w:fldCharType="end"/>
      </w:r>
      <w:r w:rsidR="00B150AC" w:rsidRPr="004C17BC">
        <w:rPr>
          <w:rFonts w:asciiTheme="majorBidi" w:eastAsia="Times New Roman" w:hAnsiTheme="majorBidi" w:cstheme="majorBidi"/>
          <w:sz w:val="24"/>
          <w:szCs w:val="24"/>
          <w:lang w:val="en-AU"/>
        </w:rPr>
        <w:t xml:space="preserve">. Unfortunately, storing data with such levels of encryption will degrade the performance as a reason of the high computation cost on decrypting data before being </w:t>
      </w:r>
      <w:r w:rsidR="00217BA0" w:rsidRPr="004C17BC">
        <w:rPr>
          <w:rFonts w:asciiTheme="majorBidi" w:eastAsia="Times New Roman" w:hAnsiTheme="majorBidi" w:cstheme="majorBidi"/>
          <w:sz w:val="24"/>
          <w:szCs w:val="24"/>
          <w:lang w:val="en-AU"/>
        </w:rPr>
        <w:t>analysed</w:t>
      </w:r>
      <w:r w:rsidR="00B150AC" w:rsidRPr="004C17BC">
        <w:rPr>
          <w:rFonts w:asciiTheme="majorBidi" w:eastAsia="Times New Roman" w:hAnsiTheme="majorBidi" w:cstheme="majorBidi"/>
          <w:sz w:val="24"/>
          <w:szCs w:val="24"/>
          <w:lang w:val="en-AU"/>
        </w:rPr>
        <w:t xml:space="preserve">. Thereby, Homomorphic encryption was a proper solution, so miners can retrieve statistical results without unencrypting data. However, this type of encryption is immature yet, and still under research and development </w:t>
      </w:r>
      <w:r w:rsidR="00B150AC" w:rsidRPr="004C17BC">
        <w:rPr>
          <w:rFonts w:asciiTheme="majorBidi" w:eastAsia="Times New Roman" w:hAnsiTheme="majorBidi" w:cstheme="majorBidi"/>
          <w:sz w:val="24"/>
          <w:szCs w:val="24"/>
          <w:lang w:val="en-AU"/>
        </w:rPr>
        <w:fldChar w:fldCharType="begin"/>
      </w:r>
      <w:r w:rsidR="00B150AC" w:rsidRPr="004C17BC">
        <w:rPr>
          <w:rFonts w:asciiTheme="majorBidi" w:eastAsia="Times New Roman" w:hAnsiTheme="majorBidi" w:cstheme="majorBidi"/>
          <w:sz w:val="24"/>
          <w:szCs w:val="24"/>
          <w:lang w:val="en-AU"/>
        </w:rPr>
        <w:instrText xml:space="preserve"> ADDIN EN.CITE &lt;EndNote&gt;&lt;Cite&gt;&lt;Author&gt;Ogburn&lt;/Author&gt;&lt;Year&gt;2013&lt;/Year&gt;&lt;RecNum&gt;225&lt;/RecNum&gt;&lt;DisplayText&gt;[16]&lt;/DisplayText&gt;&lt;record&gt;&lt;rec-number&gt;225&lt;/rec-number&gt;&lt;foreign-keys&gt;&lt;key app="EN" db-id="vetvtft0yx0fane2vthpe02ttza59fr5d5zt" timestamp="1497274863"&gt;225&lt;/key&gt;&lt;/foreign-keys&gt;&lt;ref-type name="Journal Article"&gt;17&lt;/ref-type&gt;&lt;contributors&gt;&lt;authors&gt;&lt;author&gt;Ogburn, Monique&lt;/author&gt;&lt;author&gt;Turner, Claude&lt;/author&gt;&lt;author&gt;Dahal, Pushkar&lt;/author&gt;&lt;/authors&gt;&lt;/contributors&gt;&lt;titles&gt;&lt;title&gt;Homomorphic Encryption&lt;/title&gt;&lt;secondary-title&gt;Procedia Computer Science&lt;/secondary-title&gt;&lt;/titles&gt;&lt;periodical&gt;&lt;full-title&gt;Procedia Computer Science&lt;/full-title&gt;&lt;/periodical&gt;&lt;pages&gt;502-509&lt;/pages&gt;&lt;volume&gt;20&lt;/volume&gt;&lt;keywords&gt;&lt;keyword&gt;Ciphertext&lt;/keyword&gt;&lt;keyword&gt;Fully Homomorphic Encryption&lt;/keyword&gt;&lt;keyword&gt;Partially Homomorphic Encryption&lt;/keyword&gt;&lt;keyword&gt;Encrypt&lt;/keyword&gt;&lt;keyword&gt;Decrypt&lt;/keyword&gt;&lt;/keywords&gt;&lt;dates&gt;&lt;year&gt;2013&lt;/year&gt;&lt;/dates&gt;&lt;isbn&gt;1877-0509&lt;/isbn&gt;&lt;urls&gt;&lt;/urls&gt;&lt;electronic-resource-num&gt;10.1016/j.procs.2013.09.310&lt;/electronic-resource-num&gt;&lt;/record&gt;&lt;/Cite&gt;&lt;/EndNote&gt;</w:instrText>
      </w:r>
      <w:r w:rsidR="00B150AC" w:rsidRPr="004C17BC">
        <w:rPr>
          <w:rFonts w:asciiTheme="majorBidi" w:eastAsia="Times New Roman" w:hAnsiTheme="majorBidi" w:cstheme="majorBidi"/>
          <w:sz w:val="24"/>
          <w:szCs w:val="24"/>
          <w:lang w:val="en-AU"/>
        </w:rPr>
        <w:fldChar w:fldCharType="separate"/>
      </w:r>
      <w:r w:rsidR="00B150AC" w:rsidRPr="004C17BC">
        <w:rPr>
          <w:rFonts w:asciiTheme="majorBidi" w:eastAsia="Times New Roman" w:hAnsiTheme="majorBidi" w:cstheme="majorBidi"/>
          <w:noProof/>
          <w:sz w:val="24"/>
          <w:szCs w:val="24"/>
          <w:lang w:val="en-AU"/>
        </w:rPr>
        <w:t>[16]</w:t>
      </w:r>
      <w:r w:rsidR="00B150AC" w:rsidRPr="004C17BC">
        <w:rPr>
          <w:rFonts w:asciiTheme="majorBidi" w:eastAsia="Times New Roman" w:hAnsiTheme="majorBidi" w:cstheme="majorBidi"/>
          <w:sz w:val="24"/>
          <w:szCs w:val="24"/>
          <w:lang w:val="en-AU"/>
        </w:rPr>
        <w:fldChar w:fldCharType="end"/>
      </w:r>
      <w:r w:rsidR="00B150AC" w:rsidRPr="004C17BC">
        <w:rPr>
          <w:rFonts w:asciiTheme="majorBidi" w:eastAsia="Times New Roman" w:hAnsiTheme="majorBidi" w:cstheme="majorBidi"/>
          <w:sz w:val="24"/>
          <w:szCs w:val="24"/>
          <w:lang w:val="en-AU"/>
        </w:rPr>
        <w:t>.</w:t>
      </w:r>
    </w:p>
    <w:p w:rsidR="00B150AC" w:rsidRPr="004C17BC" w:rsidRDefault="00B150AC" w:rsidP="003C7EA2">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In computation and communication, MapReduce environment should be secure enough to handle miner’s analytics queries. Section </w:t>
      </w:r>
      <w:r w:rsidR="00251D22">
        <w:rPr>
          <w:rFonts w:asciiTheme="majorBidi" w:eastAsia="Times New Roman" w:hAnsiTheme="majorBidi" w:cstheme="majorBidi"/>
          <w:sz w:val="24"/>
          <w:szCs w:val="24"/>
          <w:lang w:val="en-AU"/>
        </w:rPr>
        <w:t>2.</w:t>
      </w:r>
      <w:r w:rsidRPr="004C17BC">
        <w:rPr>
          <w:rFonts w:asciiTheme="majorBidi" w:eastAsia="Times New Roman" w:hAnsiTheme="majorBidi" w:cstheme="majorBidi"/>
          <w:sz w:val="24"/>
          <w:szCs w:val="24"/>
          <w:lang w:val="en-AU"/>
        </w:rPr>
        <w:t xml:space="preserve">2 has already delved inside MapReduce framework. In Hadoop, the domain must be configured to switch to a secure mode. This includes processes and HDFS storages. Securing communication is directly related to securing computation. One of the major security challenges in big data analytics is the privacy re-identification attack. Medical, census, scientific, and commercial data may contain private details about individuals, who do not wish to share such information publically. The re-identification may occur even with hiding some attributes and values. </w:t>
      </w:r>
      <w:r w:rsidRPr="004C17BC">
        <w:rPr>
          <w:rFonts w:asciiTheme="majorBidi" w:eastAsia="Times New Roman" w:hAnsiTheme="majorBidi" w:cstheme="majorBidi"/>
          <w:sz w:val="24"/>
          <w:szCs w:val="24"/>
          <w:lang w:val="en-AU"/>
        </w:rPr>
        <w:lastRenderedPageBreak/>
        <w:t xml:space="preserve">In every dataset, there may be some sensitive information, such as medical status, should not be exposed to public. Researchers proposed different privacy protection techniques, by hiding all or part of the datasets. Each technique may best suit some research fields and needs in specific domains. Following, two privacy attacks and proposed methods for protections are presented.   </w:t>
      </w:r>
    </w:p>
    <w:p w:rsidR="00B150AC" w:rsidRDefault="00DB0872" w:rsidP="00F471FD">
      <w:pPr>
        <w:spacing w:line="360" w:lineRule="auto"/>
        <w:jc w:val="both"/>
        <w:rPr>
          <w:rFonts w:asciiTheme="majorBidi" w:eastAsia="Times New Roman" w:hAnsiTheme="majorBidi" w:cstheme="majorBidi"/>
          <w:sz w:val="24"/>
          <w:szCs w:val="24"/>
          <w:lang w:val="en-AU"/>
        </w:rPr>
      </w:pPr>
      <w:r>
        <w:rPr>
          <w:rFonts w:asciiTheme="majorBidi" w:eastAsia="Times New Roman" w:hAnsiTheme="majorBidi" w:cstheme="majorBidi"/>
          <w:sz w:val="24"/>
          <w:szCs w:val="24"/>
          <w:lang w:val="en-AU"/>
        </w:rPr>
        <w:t>In privacy attack, t</w:t>
      </w:r>
      <w:r w:rsidR="00B150AC" w:rsidRPr="004C17BC">
        <w:rPr>
          <w:rFonts w:asciiTheme="majorBidi" w:eastAsia="Times New Roman" w:hAnsiTheme="majorBidi" w:cstheme="majorBidi"/>
          <w:sz w:val="24"/>
          <w:szCs w:val="24"/>
          <w:lang w:val="en-AU"/>
        </w:rPr>
        <w:t xml:space="preserve">he re-identification may occur by </w:t>
      </w:r>
      <w:r w:rsidR="00F471FD">
        <w:rPr>
          <w:rFonts w:asciiTheme="majorBidi" w:eastAsia="Times New Roman" w:hAnsiTheme="majorBidi" w:cstheme="majorBidi"/>
          <w:sz w:val="24"/>
          <w:szCs w:val="24"/>
          <w:lang w:val="en-AU"/>
        </w:rPr>
        <w:t>three</w:t>
      </w:r>
      <w:r w:rsidR="00B150AC" w:rsidRPr="004C17BC">
        <w:rPr>
          <w:rFonts w:asciiTheme="majorBidi" w:eastAsia="Times New Roman" w:hAnsiTheme="majorBidi" w:cstheme="majorBidi"/>
          <w:sz w:val="24"/>
          <w:szCs w:val="24"/>
          <w:lang w:val="en-AU"/>
        </w:rPr>
        <w:t xml:space="preserve"> types of attacks</w:t>
      </w:r>
      <w:r w:rsidR="00F471FD">
        <w:rPr>
          <w:rFonts w:asciiTheme="majorBidi" w:eastAsia="Times New Roman" w:hAnsiTheme="majorBidi" w:cstheme="majorBidi"/>
          <w:sz w:val="24"/>
          <w:szCs w:val="24"/>
          <w:lang w:val="en-AU"/>
        </w:rPr>
        <w:t>:</w:t>
      </w:r>
      <w:r w:rsidR="00B150AC" w:rsidRPr="004C17BC">
        <w:rPr>
          <w:rFonts w:asciiTheme="majorBidi" w:eastAsia="Times New Roman" w:hAnsiTheme="majorBidi" w:cstheme="majorBidi"/>
          <w:sz w:val="24"/>
          <w:szCs w:val="24"/>
          <w:lang w:val="en-AU"/>
        </w:rPr>
        <w:t xml:space="preserve"> state attack, privacy attack, and timing attack. The state attack can be triggered by the adversary code, which may change the values of statistical variable, such as the keyword. In this case the privacy algorithms may lose the protection control. The attacker may run malicious code to transfer the other mapper’s output through the network. Another popular attack is the privacy, when the adversary reads some data and compares it with his/her external data. It is not necessary for the adversary to reach the sensitive data, it can be predicted based on the other attributes. The privacy attack may occur by side-link attack, or just guessing some private information as per homogeneity or background knowledge. Sometimes, users know some specific person’s private information, hence, guessing other sensitive information is not a hard task. Finally, the timing attack is possible by using an infinitive loop in the script, or by forcing scripts to run longer than the expected time. The time attack can also occur by the adversary using timing channel attack.  The user keyword is also a prone for attacks </w:t>
      </w:r>
      <w:r w:rsidR="00B150AC" w:rsidRPr="004C17BC">
        <w:rPr>
          <w:rFonts w:asciiTheme="majorBidi" w:eastAsia="Times New Roman" w:hAnsiTheme="majorBidi" w:cstheme="majorBidi"/>
          <w:sz w:val="24"/>
          <w:szCs w:val="24"/>
          <w:lang w:val="en-AU"/>
        </w:rPr>
        <w:fldChar w:fldCharType="begin"/>
      </w:r>
      <w:r w:rsidR="00B150AC" w:rsidRPr="004C17BC">
        <w:rPr>
          <w:rFonts w:asciiTheme="majorBidi" w:eastAsia="Times New Roman" w:hAnsiTheme="majorBidi" w:cstheme="majorBidi"/>
          <w:sz w:val="24"/>
          <w:szCs w:val="24"/>
          <w:lang w:val="en-AU"/>
        </w:rPr>
        <w:instrText xml:space="preserve"> ADDIN EN.CITE &lt;EndNote&gt;&lt;Cite&gt;&lt;Author&gt;Cynthia Dwork&lt;/Author&gt;&lt;Year&gt;2014&lt;/Year&gt;&lt;RecNum&gt;94&lt;/RecNum&gt;&lt;DisplayText&gt;[10]&lt;/DisplayText&gt;&lt;record&gt;&lt;rec-number&gt;94&lt;/rec-number&gt;&lt;foreign-keys&gt;&lt;key app="EN" db-id="vetvtft0yx0fane2vthpe02ttza59fr5d5zt" timestamp="1442047449"&gt;94&lt;/key&gt;&lt;/foreign-keys&gt;&lt;ref-type name="Journal Article"&gt;17&lt;/ref-type&gt;&lt;contributors&gt;&lt;authors&gt;&lt;author&gt;Cynthia Dwork,Aaron Roth&lt;/author&gt;&lt;/authors&gt;&lt;/contributors&gt;&lt;titles&gt;&lt;title&gt;The Algorithmic Foundations of Differential Privacy&lt;/title&gt;&lt;secondary-title&gt;Theoretical Computer Science&lt;/secondary-title&gt;&lt;/titles&gt;&lt;periodical&gt;&lt;full-title&gt;Theoretical Computer Science&lt;/full-title&gt;&lt;/periodical&gt;&lt;volume&gt;9&lt;/volume&gt;&lt;dates&gt;&lt;year&gt;2014&lt;/year&gt;&lt;/dates&gt;&lt;urls&gt;&lt;related-urls&gt;&lt;url&gt;http://www.cis.upenn.edu/~aaroth/Papers/privacybook.pdf&lt;/url&gt;&lt;/related-urls&gt;&lt;/urls&gt;&lt;/record&gt;&lt;/Cite&gt;&lt;/EndNote&gt;</w:instrText>
      </w:r>
      <w:r w:rsidR="00B150AC" w:rsidRPr="004C17BC">
        <w:rPr>
          <w:rFonts w:asciiTheme="majorBidi" w:eastAsia="Times New Roman" w:hAnsiTheme="majorBidi" w:cstheme="majorBidi"/>
          <w:sz w:val="24"/>
          <w:szCs w:val="24"/>
          <w:lang w:val="en-AU"/>
        </w:rPr>
        <w:fldChar w:fldCharType="separate"/>
      </w:r>
      <w:r w:rsidR="00B150AC" w:rsidRPr="004C17BC">
        <w:rPr>
          <w:rFonts w:asciiTheme="majorBidi" w:eastAsia="Times New Roman" w:hAnsiTheme="majorBidi" w:cstheme="majorBidi"/>
          <w:noProof/>
          <w:sz w:val="24"/>
          <w:szCs w:val="24"/>
          <w:lang w:val="en-AU"/>
        </w:rPr>
        <w:t>[10]</w:t>
      </w:r>
      <w:r w:rsidR="00B150AC" w:rsidRPr="004C17BC">
        <w:rPr>
          <w:rFonts w:asciiTheme="majorBidi" w:eastAsia="Times New Roman" w:hAnsiTheme="majorBidi" w:cstheme="majorBidi"/>
          <w:sz w:val="24"/>
          <w:szCs w:val="24"/>
          <w:lang w:val="en-AU"/>
        </w:rPr>
        <w:fldChar w:fldCharType="end"/>
      </w:r>
      <w:r w:rsidR="00B150AC" w:rsidRPr="004C17BC">
        <w:rPr>
          <w:rFonts w:asciiTheme="majorBidi" w:eastAsia="Times New Roman" w:hAnsiTheme="majorBidi" w:cstheme="majorBidi"/>
          <w:sz w:val="24"/>
          <w:szCs w:val="24"/>
          <w:lang w:val="en-AU"/>
        </w:rPr>
        <w:t xml:space="preserve"> </w:t>
      </w:r>
      <w:r w:rsidR="00B150AC" w:rsidRPr="004C17BC">
        <w:rPr>
          <w:rFonts w:asciiTheme="majorBidi" w:eastAsia="Times New Roman" w:hAnsiTheme="majorBidi" w:cstheme="majorBidi"/>
          <w:sz w:val="24"/>
          <w:szCs w:val="24"/>
          <w:lang w:val="en-AU"/>
        </w:rPr>
        <w:fldChar w:fldCharType="begin"/>
      </w:r>
      <w:r w:rsidR="00B150AC" w:rsidRPr="004C17BC">
        <w:rPr>
          <w:rFonts w:asciiTheme="majorBidi" w:eastAsia="Times New Roman" w:hAnsiTheme="majorBidi" w:cstheme="majorBidi"/>
          <w:sz w:val="24"/>
          <w:szCs w:val="24"/>
          <w:lang w:val="en-AU"/>
        </w:rPr>
        <w:instrText xml:space="preserve"> ADDIN EN.CITE &lt;EndNote&gt;&lt;Cite&gt;&lt;Author&gt;Mohan&lt;/Author&gt;&lt;Year&gt;2012&lt;/Year&gt;&lt;RecNum&gt;105&lt;/RecNum&gt;&lt;DisplayText&gt;[11]&lt;/DisplayText&gt;&lt;record&gt;&lt;rec-number&gt;105&lt;/rec-number&gt;&lt;foreign-keys&gt;&lt;key app="EN" db-id="vetvtft0yx0fane2vthpe02ttza59fr5d5zt" timestamp="1442767382"&gt;105&lt;/key&gt;&lt;/foreign-keys&gt;&lt;ref-type name="Generic"&gt;13&lt;/ref-type&gt;&lt;contributors&gt;&lt;authors&gt;&lt;author&gt;Mohan, Prashanth&lt;/author&gt;&lt;author&gt;Thakurta, Abhradeep&lt;/author&gt;&lt;author&gt;Shi, Elaine&lt;/author&gt;&lt;author&gt;Song, Dawn&lt;/author&gt;&lt;author&gt;Culler, David&lt;/author&gt;&lt;/authors&gt;&lt;secondary-authors&gt;&lt;author&gt;Candan, K. Sel&lt;/author&gt;&lt;author&gt;uk,&lt;/author&gt;&lt;author&gt;Chen, Yi&lt;/author&gt;&lt;author&gt;Snodgrass, Richard&lt;/author&gt;&lt;author&gt;Gravano, Luis&lt;/author&gt;&lt;author&gt;Fuxman, Ariel&lt;/author&gt;&lt;/secondary-authors&gt;&lt;/contributors&gt;&lt;titles&gt;&lt;title&gt;GUPT: privacy preserving data analysis made easy&lt;/title&gt;&lt;secondary-title&gt;SIGMOD &amp;apos;12&lt;/secondary-title&gt;&lt;/titles&gt;&lt;pages&gt;349-360&lt;/pages&gt;&lt;keywords&gt;&lt;keyword&gt;Algorithms&lt;/keyword&gt;&lt;keyword&gt;Data Mining&lt;/keyword&gt;&lt;keyword&gt;Differential Privacy&lt;/keyword&gt;&lt;keyword&gt;Security&lt;/keyword&gt;&lt;/keywords&gt;&lt;dates&gt;&lt;year&gt;2012&lt;/year&gt;&lt;/dates&gt;&lt;publisher&gt;ACM&lt;/publisher&gt;&lt;urls&gt;&lt;/urls&gt;&lt;electronic-resource-num&gt;10.1145/2213836.2213876&lt;/electronic-resource-num&gt;&lt;/record&gt;&lt;/Cite&gt;&lt;/EndNote&gt;</w:instrText>
      </w:r>
      <w:r w:rsidR="00B150AC" w:rsidRPr="004C17BC">
        <w:rPr>
          <w:rFonts w:asciiTheme="majorBidi" w:eastAsia="Times New Roman" w:hAnsiTheme="majorBidi" w:cstheme="majorBidi"/>
          <w:sz w:val="24"/>
          <w:szCs w:val="24"/>
          <w:lang w:val="en-AU"/>
        </w:rPr>
        <w:fldChar w:fldCharType="separate"/>
      </w:r>
      <w:r w:rsidR="00B150AC" w:rsidRPr="004C17BC">
        <w:rPr>
          <w:rFonts w:asciiTheme="majorBidi" w:eastAsia="Times New Roman" w:hAnsiTheme="majorBidi" w:cstheme="majorBidi"/>
          <w:noProof/>
          <w:sz w:val="24"/>
          <w:szCs w:val="24"/>
          <w:lang w:val="en-AU"/>
        </w:rPr>
        <w:t>[11]</w:t>
      </w:r>
      <w:r w:rsidR="00B150AC" w:rsidRPr="004C17BC">
        <w:rPr>
          <w:rFonts w:asciiTheme="majorBidi" w:eastAsia="Times New Roman" w:hAnsiTheme="majorBidi" w:cstheme="majorBidi"/>
          <w:sz w:val="24"/>
          <w:szCs w:val="24"/>
          <w:lang w:val="en-AU"/>
        </w:rPr>
        <w:fldChar w:fldCharType="end"/>
      </w:r>
      <w:r w:rsidR="00B150AC" w:rsidRPr="004C17BC">
        <w:rPr>
          <w:rFonts w:asciiTheme="majorBidi" w:eastAsia="Times New Roman" w:hAnsiTheme="majorBidi" w:cstheme="majorBidi"/>
          <w:sz w:val="24"/>
          <w:szCs w:val="24"/>
          <w:lang w:val="en-AU"/>
        </w:rPr>
        <w:t xml:space="preserve"> </w:t>
      </w:r>
      <w:r w:rsidR="00B150AC" w:rsidRPr="004C17BC">
        <w:rPr>
          <w:rFonts w:asciiTheme="majorBidi" w:eastAsia="Times New Roman" w:hAnsiTheme="majorBidi" w:cstheme="majorBidi"/>
          <w:sz w:val="24"/>
          <w:szCs w:val="24"/>
          <w:lang w:val="en-AU"/>
        </w:rPr>
        <w:fldChar w:fldCharType="begin"/>
      </w:r>
      <w:r w:rsidR="009A0F0D">
        <w:rPr>
          <w:rFonts w:asciiTheme="majorBidi" w:eastAsia="Times New Roman" w:hAnsiTheme="majorBidi" w:cstheme="majorBidi"/>
          <w:sz w:val="24"/>
          <w:szCs w:val="24"/>
          <w:lang w:val="en-AU"/>
        </w:rPr>
        <w:instrText xml:space="preserve"> ADDIN EN.CITE &lt;EndNote&gt;&lt;Cite&gt;&lt;Author&gt;Haeberlen&lt;/Author&gt;&lt;Year&gt;2011&lt;/Year&gt;&lt;RecNum&gt;252&lt;/RecNum&gt;&lt;DisplayText&gt;[53]&lt;/DisplayText&gt;&lt;record&gt;&lt;rec-number&gt;252&lt;/rec-number&gt;&lt;foreign-keys&gt;&lt;key app="EN" db-id="vetvtft0yx0fane2vthpe02ttza59fr5d5zt" timestamp="1503224415"&gt;252&lt;/key&gt;&lt;/foreign-keys&gt;&lt;ref-type name="Conference Proceedings"&gt;10&lt;/ref-type&gt;&lt;contributors&gt;&lt;authors&gt;&lt;author&gt;Haeberlen, Andreas&lt;/author&gt;&lt;author&gt;Pierce, Benjamin C&lt;/author&gt;&lt;author&gt;Narayan, Arjun&lt;/author&gt;&lt;/authors&gt;&lt;/contributors&gt;&lt;titles&gt;&lt;title&gt;Differential Privacy Under Fire&lt;/title&gt;&lt;secondary-title&gt;USENIX Security Symposium&lt;/secondary-title&gt;&lt;/titles&gt;&lt;dates&gt;&lt;year&gt;2011&lt;/year&gt;&lt;/dates&gt;&lt;urls&gt;&lt;/urls&gt;&lt;/record&gt;&lt;/Cite&gt;&lt;/EndNote&gt;</w:instrText>
      </w:r>
      <w:r w:rsidR="00B150AC" w:rsidRPr="004C17BC">
        <w:rPr>
          <w:rFonts w:asciiTheme="majorBidi" w:eastAsia="Times New Roman" w:hAnsiTheme="majorBidi" w:cstheme="majorBidi"/>
          <w:sz w:val="24"/>
          <w:szCs w:val="24"/>
          <w:lang w:val="en-AU"/>
        </w:rPr>
        <w:fldChar w:fldCharType="separate"/>
      </w:r>
      <w:r w:rsidR="009A0F0D">
        <w:rPr>
          <w:rFonts w:asciiTheme="majorBidi" w:eastAsia="Times New Roman" w:hAnsiTheme="majorBidi" w:cstheme="majorBidi"/>
          <w:noProof/>
          <w:sz w:val="24"/>
          <w:szCs w:val="24"/>
          <w:lang w:val="en-AU"/>
        </w:rPr>
        <w:t>[53]</w:t>
      </w:r>
      <w:r w:rsidR="00B150AC" w:rsidRPr="004C17BC">
        <w:rPr>
          <w:rFonts w:asciiTheme="majorBidi" w:eastAsia="Times New Roman" w:hAnsiTheme="majorBidi" w:cstheme="majorBidi"/>
          <w:sz w:val="24"/>
          <w:szCs w:val="24"/>
          <w:lang w:val="en-AU"/>
        </w:rPr>
        <w:fldChar w:fldCharType="end"/>
      </w:r>
      <w:r w:rsidR="00B150AC" w:rsidRPr="004C17BC">
        <w:rPr>
          <w:rFonts w:asciiTheme="majorBidi" w:eastAsia="Times New Roman" w:hAnsiTheme="majorBidi" w:cstheme="majorBidi"/>
          <w:sz w:val="24"/>
          <w:szCs w:val="24"/>
          <w:lang w:val="en-AU"/>
        </w:rPr>
        <w:t xml:space="preserve">. </w:t>
      </w:r>
    </w:p>
    <w:p w:rsidR="002C6B26" w:rsidRPr="004C17BC" w:rsidRDefault="002C6B26" w:rsidP="00F471FD">
      <w:pPr>
        <w:spacing w:line="360" w:lineRule="auto"/>
        <w:jc w:val="both"/>
        <w:rPr>
          <w:rFonts w:asciiTheme="majorBidi" w:eastAsia="Times New Roman" w:hAnsiTheme="majorBidi" w:cstheme="majorBidi"/>
          <w:sz w:val="24"/>
          <w:szCs w:val="24"/>
          <w:lang w:val="en-AU"/>
        </w:rPr>
      </w:pPr>
      <w:r>
        <w:rPr>
          <w:rFonts w:asciiTheme="majorBidi" w:eastAsia="Times New Roman" w:hAnsiTheme="majorBidi" w:cstheme="majorBidi"/>
          <w:sz w:val="24"/>
          <w:szCs w:val="24"/>
          <w:lang w:val="en-AU"/>
        </w:rPr>
        <w:t xml:space="preserve">Resolving privacy attack can be implemented by several security methods. The most popular methods are differential privacy and </w:t>
      </w:r>
      <w:r w:rsidR="009458BA" w:rsidRPr="009458BA">
        <w:rPr>
          <w:rFonts w:asciiTheme="majorBidi" w:eastAsia="Times New Roman" w:hAnsiTheme="majorBidi" w:cstheme="majorBidi"/>
          <w:i/>
          <w:iCs/>
          <w:sz w:val="24"/>
          <w:szCs w:val="24"/>
          <w:lang w:val="en-AU"/>
        </w:rPr>
        <w:t>k-anonymity</w:t>
      </w:r>
      <w:r>
        <w:rPr>
          <w:rFonts w:asciiTheme="majorBidi" w:eastAsia="Times New Roman" w:hAnsiTheme="majorBidi" w:cstheme="majorBidi"/>
          <w:sz w:val="24"/>
          <w:szCs w:val="24"/>
          <w:lang w:val="en-AU"/>
        </w:rPr>
        <w:t xml:space="preserve">. The next few sections describe both </w:t>
      </w:r>
      <w:r w:rsidR="002474D3">
        <w:rPr>
          <w:rFonts w:asciiTheme="majorBidi" w:eastAsia="Times New Roman" w:hAnsiTheme="majorBidi" w:cstheme="majorBidi"/>
          <w:sz w:val="24"/>
          <w:szCs w:val="24"/>
          <w:lang w:val="en-AU"/>
        </w:rPr>
        <w:t>security methods.</w:t>
      </w:r>
      <w:r>
        <w:rPr>
          <w:rFonts w:asciiTheme="majorBidi" w:eastAsia="Times New Roman" w:hAnsiTheme="majorBidi" w:cstheme="majorBidi"/>
          <w:sz w:val="24"/>
          <w:szCs w:val="24"/>
          <w:lang w:val="en-AU"/>
        </w:rPr>
        <w:t xml:space="preserve"> </w:t>
      </w:r>
    </w:p>
    <w:p w:rsidR="00B150AC" w:rsidRPr="004C17BC" w:rsidRDefault="00B150AC" w:rsidP="00995679">
      <w:pPr>
        <w:pStyle w:val="Heading3"/>
        <w:rPr>
          <w:lang w:val="en-AU"/>
        </w:rPr>
      </w:pPr>
      <w:bookmarkStart w:id="30" w:name="_Toc507306482"/>
      <w:r w:rsidRPr="004C17BC">
        <w:rPr>
          <w:lang w:val="en-AU"/>
        </w:rPr>
        <w:t>Protecting Privacy by Differential Privacy</w:t>
      </w:r>
      <w:bookmarkEnd w:id="30"/>
    </w:p>
    <w:p w:rsidR="00B150AC" w:rsidRPr="004C17BC" w:rsidRDefault="00B150AC" w:rsidP="000C7A44">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The main challenge in big data analytics is the need for external users to access data. Data is given in interactive or non-interactive forms. The interactive forms mandate users to abstract statistical summary results without giving the actual data. This form conceals the actual data from users. Instead of showing data, attributes descriptions are given to allow users creating their own queries. In non-interactive forms, users are given </w:t>
      </w:r>
      <w:r w:rsidR="000C7E15">
        <w:rPr>
          <w:rFonts w:asciiTheme="majorBidi" w:eastAsia="Times New Roman" w:hAnsiTheme="majorBidi" w:cstheme="majorBidi"/>
          <w:sz w:val="24"/>
          <w:szCs w:val="24"/>
          <w:lang w:val="en-AU"/>
        </w:rPr>
        <w:t>anonymised</w:t>
      </w:r>
      <w:r w:rsidRPr="004C17BC">
        <w:rPr>
          <w:rFonts w:asciiTheme="majorBidi" w:eastAsia="Times New Roman" w:hAnsiTheme="majorBidi" w:cstheme="majorBidi"/>
          <w:sz w:val="24"/>
          <w:szCs w:val="24"/>
          <w:lang w:val="en-AU"/>
        </w:rPr>
        <w:t xml:space="preserve"> data for security and privacy protection. The interactive form can be applied by encrypted or plain data. Users submit queries, the system completes the statistical calculations, and </w:t>
      </w:r>
      <w:r w:rsidRPr="004C17BC">
        <w:rPr>
          <w:rFonts w:asciiTheme="majorBidi" w:eastAsia="Times New Roman" w:hAnsiTheme="majorBidi" w:cstheme="majorBidi"/>
          <w:sz w:val="24"/>
          <w:szCs w:val="24"/>
          <w:lang w:val="en-AU"/>
        </w:rPr>
        <w:lastRenderedPageBreak/>
        <w:t>returns the statistical results to the user. However, this form of results provokes a kind of privacy attack. To illustrate the possible security breach, let us give the following example; Table 2.3 shows a list of patients, with attributes of age, gender, name, and diabetes status, where (Has Diabetes=1) means positive. If the miner (</w:t>
      </w:r>
      <w:r w:rsidR="000C7A44">
        <w:rPr>
          <w:rFonts w:asciiTheme="majorBidi" w:eastAsia="Times New Roman" w:hAnsiTheme="majorBidi" w:cstheme="majorBidi"/>
          <w:sz w:val="24"/>
          <w:szCs w:val="24"/>
          <w:lang w:val="en-AU"/>
        </w:rPr>
        <w:t>analyser</w:t>
      </w:r>
      <w:r w:rsidRPr="004C17BC">
        <w:rPr>
          <w:rFonts w:asciiTheme="majorBidi" w:eastAsia="Times New Roman" w:hAnsiTheme="majorBidi" w:cstheme="majorBidi"/>
          <w:sz w:val="24"/>
          <w:szCs w:val="24"/>
          <w:lang w:val="en-AU"/>
        </w:rPr>
        <w:t xml:space="preserve">) has submitted query Q1=”total number of Has Diabetes </w:t>
      </w:r>
      <w:r w:rsidR="000C7A44">
        <w:rPr>
          <w:rFonts w:asciiTheme="majorBidi" w:eastAsia="Times New Roman" w:hAnsiTheme="majorBidi" w:cstheme="majorBidi"/>
          <w:sz w:val="24"/>
          <w:szCs w:val="24"/>
          <w:lang w:val="en-AU"/>
        </w:rPr>
        <w:t>=1</w:t>
      </w:r>
      <w:r w:rsidRPr="004C17BC">
        <w:rPr>
          <w:rFonts w:asciiTheme="majorBidi" w:eastAsia="Times New Roman" w:hAnsiTheme="majorBidi" w:cstheme="majorBidi"/>
          <w:sz w:val="24"/>
          <w:szCs w:val="24"/>
          <w:lang w:val="en-AU"/>
        </w:rPr>
        <w:t xml:space="preserve">”, while the second query Q2=”find the total number of Has Diabetes except Karen”. Since the user knows Karen’s name, and the abstraction of both queries Q2-Q1= 1, then Karen must have diabetes. This kind of attacks is very possible, even with hiding all data </w:t>
      </w:r>
      <w:r w:rsidRPr="004C17BC">
        <w:rPr>
          <w:rFonts w:asciiTheme="majorBidi" w:eastAsia="Times New Roman" w:hAnsiTheme="majorBidi" w:cstheme="majorBidi"/>
          <w:sz w:val="24"/>
          <w:szCs w:val="24"/>
          <w:lang w:val="en-AU"/>
        </w:rPr>
        <w:fldChar w:fldCharType="begin"/>
      </w:r>
      <w:r w:rsidRPr="004C17BC">
        <w:rPr>
          <w:rFonts w:asciiTheme="majorBidi" w:eastAsia="Times New Roman" w:hAnsiTheme="majorBidi" w:cstheme="majorBidi"/>
          <w:sz w:val="24"/>
          <w:szCs w:val="24"/>
          <w:lang w:val="en-AU"/>
        </w:rPr>
        <w:instrText xml:space="preserve"> ADDIN EN.CITE &lt;EndNote&gt;&lt;Cite&gt;&lt;Author&gt;Cynthia Dwork&lt;/Author&gt;&lt;Year&gt;2014&lt;/Year&gt;&lt;RecNum&gt;94&lt;/RecNum&gt;&lt;DisplayText&gt;[10]&lt;/DisplayText&gt;&lt;record&gt;&lt;rec-number&gt;94&lt;/rec-number&gt;&lt;foreign-keys&gt;&lt;key app="EN" db-id="vetvtft0yx0fane2vthpe02ttza59fr5d5zt" timestamp="1442047449"&gt;94&lt;/key&gt;&lt;/foreign-keys&gt;&lt;ref-type name="Journal Article"&gt;17&lt;/ref-type&gt;&lt;contributors&gt;&lt;authors&gt;&lt;author&gt;Cynthia Dwork,Aaron Roth&lt;/author&gt;&lt;/authors&gt;&lt;/contributors&gt;&lt;titles&gt;&lt;title&gt;The Algorithmic Foundations of Differential Privacy&lt;/title&gt;&lt;secondary-title&gt;Theoretical Computer Science&lt;/secondary-title&gt;&lt;/titles&gt;&lt;periodical&gt;&lt;full-title&gt;Theoretical Computer Science&lt;/full-title&gt;&lt;/periodical&gt;&lt;volume&gt;9&lt;/volume&gt;&lt;dates&gt;&lt;year&gt;2014&lt;/year&gt;&lt;/dates&gt;&lt;urls&gt;&lt;related-urls&gt;&lt;url&gt;http://www.cis.upenn.edu/~aaroth/Papers/privacybook.pdf&lt;/url&gt;&lt;/related-urls&gt;&lt;/urls&gt;&lt;/record&gt;&lt;/Cite&gt;&lt;/EndNote&gt;</w:instrText>
      </w:r>
      <w:r w:rsidRPr="004C17BC">
        <w:rPr>
          <w:rFonts w:asciiTheme="majorBidi" w:eastAsia="Times New Roman" w:hAnsiTheme="majorBidi" w:cstheme="majorBidi"/>
          <w:sz w:val="24"/>
          <w:szCs w:val="24"/>
          <w:lang w:val="en-AU"/>
        </w:rPr>
        <w:fldChar w:fldCharType="separate"/>
      </w:r>
      <w:r w:rsidRPr="004C17BC">
        <w:rPr>
          <w:rFonts w:asciiTheme="majorBidi" w:eastAsia="Times New Roman" w:hAnsiTheme="majorBidi" w:cstheme="majorBidi"/>
          <w:noProof/>
          <w:sz w:val="24"/>
          <w:szCs w:val="24"/>
          <w:lang w:val="en-AU"/>
        </w:rPr>
        <w:t>[10]</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w:t>
      </w:r>
    </w:p>
    <w:p w:rsidR="00B150AC" w:rsidRPr="004C17BC" w:rsidRDefault="00B11C4F" w:rsidP="00F42121">
      <w:pPr>
        <w:pStyle w:val="Figures"/>
      </w:pPr>
      <w:bookmarkStart w:id="31" w:name="_Toc508099345"/>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3</w:t>
      </w:r>
      <w:r w:rsidR="002F2193">
        <w:fldChar w:fldCharType="end"/>
      </w:r>
      <w:r w:rsidR="00C45042">
        <w:t>-</w:t>
      </w:r>
      <w:r w:rsidR="00B150AC" w:rsidRPr="004C17BC">
        <w:t xml:space="preserve"> Security attack using side information</w:t>
      </w:r>
      <w:bookmarkEnd w:id="31"/>
    </w:p>
    <w:tbl>
      <w:tblPr>
        <w:tblW w:w="0" w:type="auto"/>
        <w:tblLook w:val="04A0" w:firstRow="1" w:lastRow="0" w:firstColumn="1" w:lastColumn="0" w:noHBand="0" w:noVBand="1"/>
      </w:tblPr>
      <w:tblGrid>
        <w:gridCol w:w="2178"/>
        <w:gridCol w:w="2118"/>
        <w:gridCol w:w="2104"/>
        <w:gridCol w:w="2132"/>
      </w:tblGrid>
      <w:tr w:rsidR="00B150AC" w:rsidRPr="004C17BC" w:rsidTr="00C45042">
        <w:tc>
          <w:tcPr>
            <w:tcW w:w="2337" w:type="dxa"/>
            <w:tcBorders>
              <w:bottom w:val="single" w:sz="4" w:space="0" w:color="auto"/>
            </w:tcBorders>
            <w:shd w:val="clear" w:color="auto" w:fill="808080" w:themeFill="background1" w:themeFillShade="80"/>
          </w:tcPr>
          <w:p w:rsidR="00B150AC" w:rsidRPr="004C17BC" w:rsidRDefault="00B150AC" w:rsidP="00B150AC">
            <w:pPr>
              <w:jc w:val="center"/>
              <w:rPr>
                <w:rFonts w:asciiTheme="majorBidi" w:hAnsiTheme="majorBidi" w:cstheme="majorBidi"/>
                <w:b/>
                <w:bCs/>
                <w:color w:val="FFFFFF" w:themeColor="background1"/>
                <w:sz w:val="20"/>
                <w:szCs w:val="20"/>
                <w:lang w:val="en-AU"/>
              </w:rPr>
            </w:pPr>
            <w:r w:rsidRPr="004C17BC">
              <w:rPr>
                <w:rFonts w:asciiTheme="majorBidi" w:hAnsiTheme="majorBidi" w:cstheme="majorBidi"/>
                <w:b/>
                <w:bCs/>
                <w:color w:val="FFFFFF" w:themeColor="background1"/>
                <w:sz w:val="20"/>
                <w:szCs w:val="20"/>
                <w:lang w:val="en-AU"/>
              </w:rPr>
              <w:t>Patient_Age</w:t>
            </w:r>
          </w:p>
        </w:tc>
        <w:tc>
          <w:tcPr>
            <w:tcW w:w="2337" w:type="dxa"/>
            <w:tcBorders>
              <w:bottom w:val="single" w:sz="4" w:space="0" w:color="auto"/>
            </w:tcBorders>
            <w:shd w:val="clear" w:color="auto" w:fill="808080" w:themeFill="background1" w:themeFillShade="80"/>
          </w:tcPr>
          <w:p w:rsidR="00B150AC" w:rsidRPr="004C17BC" w:rsidRDefault="00B150AC" w:rsidP="00B150AC">
            <w:pPr>
              <w:jc w:val="center"/>
              <w:rPr>
                <w:rFonts w:asciiTheme="majorBidi" w:hAnsiTheme="majorBidi" w:cstheme="majorBidi"/>
                <w:b/>
                <w:bCs/>
                <w:color w:val="FFFFFF" w:themeColor="background1"/>
                <w:sz w:val="20"/>
                <w:szCs w:val="20"/>
                <w:lang w:val="en-AU"/>
              </w:rPr>
            </w:pPr>
            <w:r w:rsidRPr="004C17BC">
              <w:rPr>
                <w:rFonts w:asciiTheme="majorBidi" w:hAnsiTheme="majorBidi" w:cstheme="majorBidi"/>
                <w:b/>
                <w:bCs/>
                <w:color w:val="FFFFFF" w:themeColor="background1"/>
                <w:sz w:val="20"/>
                <w:szCs w:val="20"/>
                <w:lang w:val="en-AU"/>
              </w:rPr>
              <w:t>Gender</w:t>
            </w:r>
          </w:p>
        </w:tc>
        <w:tc>
          <w:tcPr>
            <w:tcW w:w="2338" w:type="dxa"/>
            <w:tcBorders>
              <w:bottom w:val="single" w:sz="4" w:space="0" w:color="auto"/>
            </w:tcBorders>
            <w:shd w:val="clear" w:color="auto" w:fill="808080" w:themeFill="background1" w:themeFillShade="80"/>
          </w:tcPr>
          <w:p w:rsidR="00B150AC" w:rsidRPr="004C17BC" w:rsidRDefault="00B150AC" w:rsidP="00B150AC">
            <w:pPr>
              <w:jc w:val="center"/>
              <w:rPr>
                <w:rFonts w:asciiTheme="majorBidi" w:hAnsiTheme="majorBidi" w:cstheme="majorBidi"/>
                <w:b/>
                <w:bCs/>
                <w:color w:val="FFFFFF" w:themeColor="background1"/>
                <w:sz w:val="20"/>
                <w:szCs w:val="20"/>
                <w:lang w:val="en-AU"/>
              </w:rPr>
            </w:pPr>
            <w:r w:rsidRPr="004C17BC">
              <w:rPr>
                <w:rFonts w:asciiTheme="majorBidi" w:hAnsiTheme="majorBidi" w:cstheme="majorBidi"/>
                <w:b/>
                <w:bCs/>
                <w:color w:val="FFFFFF" w:themeColor="background1"/>
                <w:sz w:val="20"/>
                <w:szCs w:val="20"/>
                <w:lang w:val="en-AU"/>
              </w:rPr>
              <w:t>Name</w:t>
            </w:r>
          </w:p>
        </w:tc>
        <w:tc>
          <w:tcPr>
            <w:tcW w:w="2338" w:type="dxa"/>
            <w:tcBorders>
              <w:bottom w:val="single" w:sz="4" w:space="0" w:color="auto"/>
            </w:tcBorders>
            <w:shd w:val="clear" w:color="auto" w:fill="808080" w:themeFill="background1" w:themeFillShade="80"/>
          </w:tcPr>
          <w:p w:rsidR="00B150AC" w:rsidRPr="004C17BC" w:rsidRDefault="00B150AC" w:rsidP="00B150AC">
            <w:pPr>
              <w:jc w:val="center"/>
              <w:rPr>
                <w:rFonts w:asciiTheme="majorBidi" w:hAnsiTheme="majorBidi" w:cstheme="majorBidi"/>
                <w:b/>
                <w:bCs/>
                <w:color w:val="FFFFFF" w:themeColor="background1"/>
                <w:sz w:val="20"/>
                <w:szCs w:val="20"/>
                <w:lang w:val="en-AU"/>
              </w:rPr>
            </w:pPr>
            <w:r w:rsidRPr="004C17BC">
              <w:rPr>
                <w:rFonts w:asciiTheme="majorBidi" w:hAnsiTheme="majorBidi" w:cstheme="majorBidi"/>
                <w:b/>
                <w:bCs/>
                <w:color w:val="FFFFFF" w:themeColor="background1"/>
                <w:sz w:val="20"/>
                <w:szCs w:val="20"/>
                <w:lang w:val="en-AU"/>
              </w:rPr>
              <w:t>Has Diabetes</w:t>
            </w:r>
          </w:p>
        </w:tc>
      </w:tr>
      <w:tr w:rsidR="00B150AC" w:rsidRPr="004C17BC" w:rsidTr="00C45042">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45</w:t>
            </w:r>
          </w:p>
        </w:tc>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Female</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Marry</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1</w:t>
            </w:r>
          </w:p>
        </w:tc>
      </w:tr>
      <w:tr w:rsidR="00B150AC" w:rsidRPr="004C17BC" w:rsidTr="00C45042">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40</w:t>
            </w:r>
          </w:p>
        </w:tc>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Male</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Paul</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1</w:t>
            </w:r>
          </w:p>
        </w:tc>
      </w:tr>
      <w:tr w:rsidR="00B150AC" w:rsidRPr="004C17BC" w:rsidTr="00C45042">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38</w:t>
            </w:r>
          </w:p>
        </w:tc>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Male</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Mark</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0</w:t>
            </w:r>
          </w:p>
        </w:tc>
      </w:tr>
      <w:tr w:rsidR="00B150AC" w:rsidRPr="004C17BC" w:rsidTr="00C45042">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55</w:t>
            </w:r>
          </w:p>
        </w:tc>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Female</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Karen</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1</w:t>
            </w:r>
          </w:p>
        </w:tc>
      </w:tr>
      <w:tr w:rsidR="00B150AC" w:rsidRPr="004C17BC" w:rsidTr="00C45042">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62</w:t>
            </w:r>
          </w:p>
        </w:tc>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Female</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Nicole</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0</w:t>
            </w:r>
          </w:p>
        </w:tc>
      </w:tr>
      <w:tr w:rsidR="00B150AC" w:rsidRPr="004C17BC" w:rsidTr="00C45042">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41</w:t>
            </w:r>
          </w:p>
        </w:tc>
        <w:tc>
          <w:tcPr>
            <w:tcW w:w="2337"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Male</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Steven</w:t>
            </w:r>
          </w:p>
        </w:tc>
        <w:tc>
          <w:tcPr>
            <w:tcW w:w="2338" w:type="dxa"/>
            <w:tcBorders>
              <w:top w:val="single" w:sz="4" w:space="0" w:color="auto"/>
              <w:left w:val="single" w:sz="4" w:space="0" w:color="auto"/>
              <w:bottom w:val="single" w:sz="4" w:space="0" w:color="auto"/>
              <w:right w:val="single" w:sz="4" w:space="0" w:color="auto"/>
            </w:tcBorders>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1</w:t>
            </w:r>
          </w:p>
        </w:tc>
      </w:tr>
    </w:tbl>
    <w:p w:rsidR="00B150AC" w:rsidRPr="004C17BC" w:rsidRDefault="00B150AC" w:rsidP="00B150AC">
      <w:pPr>
        <w:jc w:val="both"/>
        <w:rPr>
          <w:lang w:val="en-AU"/>
        </w:rPr>
      </w:pPr>
    </w:p>
    <w:p w:rsidR="00B150AC" w:rsidRPr="004C17BC" w:rsidRDefault="00B150AC" w:rsidP="000C7A44">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Resolving such an attack is possible by applying differential privacy model </w:t>
      </w:r>
      <w:r w:rsidRPr="004C17BC">
        <w:rPr>
          <w:rFonts w:asciiTheme="majorBidi" w:eastAsia="Times New Roman" w:hAnsiTheme="majorBidi" w:cstheme="majorBidi"/>
          <w:sz w:val="24"/>
          <w:szCs w:val="24"/>
          <w:lang w:val="en-AU"/>
        </w:rPr>
        <w:fldChar w:fldCharType="begin">
          <w:fldData xml:space="preserve">PEVuZE5vdGU+PENpdGU+PEF1dGhvcj5DeW50aGlhIER3b3JrPC9BdXRob3I+PFllYXI+MjAxNDwv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</w:fldData>
        </w:fldChar>
      </w:r>
      <w:r w:rsidRPr="004C17BC">
        <w:rPr>
          <w:rFonts w:asciiTheme="majorBidi" w:eastAsia="Times New Roman" w:hAnsiTheme="majorBidi" w:cstheme="majorBidi"/>
          <w:sz w:val="24"/>
          <w:szCs w:val="24"/>
          <w:lang w:val="en-AU"/>
        </w:rPr>
        <w:instrText xml:space="preserve"> ADDIN EN.CITE </w:instrText>
      </w:r>
      <w:r w:rsidRPr="004C17BC">
        <w:rPr>
          <w:rFonts w:asciiTheme="majorBidi" w:eastAsia="Times New Roman" w:hAnsiTheme="majorBidi" w:cstheme="majorBidi"/>
          <w:sz w:val="24"/>
          <w:szCs w:val="24"/>
          <w:lang w:val="en-AU"/>
        </w:rPr>
        <w:fldChar w:fldCharType="begin">
          <w:fldData xml:space="preserve">PEVuZE5vdGU+PENpdGU+PEF1dGhvcj5DeW50aGlhIER3b3JrPC9BdXRob3I+PFllYXI+MjAxNDwv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</w:fldData>
        </w:fldChar>
      </w:r>
      <w:r w:rsidRPr="004C17BC">
        <w:rPr>
          <w:rFonts w:asciiTheme="majorBidi" w:eastAsia="Times New Roman" w:hAnsiTheme="majorBidi" w:cstheme="majorBidi"/>
          <w:sz w:val="24"/>
          <w:szCs w:val="24"/>
          <w:lang w:val="en-AU"/>
        </w:rPr>
        <w:instrText xml:space="preserve"> ADDIN EN.CITE.DATA </w:instrText>
      </w:r>
      <w:r w:rsidRPr="004C17BC">
        <w:rPr>
          <w:rFonts w:asciiTheme="majorBidi" w:eastAsia="Times New Roman" w:hAnsiTheme="majorBidi" w:cstheme="majorBidi"/>
          <w:sz w:val="24"/>
          <w:szCs w:val="24"/>
          <w:lang w:val="en-AU"/>
        </w:rPr>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r>
      <w:r w:rsidRPr="004C17BC">
        <w:rPr>
          <w:rFonts w:asciiTheme="majorBidi" w:eastAsia="Times New Roman" w:hAnsiTheme="majorBidi" w:cstheme="majorBidi"/>
          <w:sz w:val="24"/>
          <w:szCs w:val="24"/>
          <w:lang w:val="en-AU"/>
        </w:rPr>
        <w:fldChar w:fldCharType="separate"/>
      </w:r>
      <w:r w:rsidRPr="004C17BC">
        <w:rPr>
          <w:rFonts w:asciiTheme="majorBidi" w:eastAsia="Times New Roman" w:hAnsiTheme="majorBidi" w:cstheme="majorBidi"/>
          <w:noProof/>
          <w:sz w:val="24"/>
          <w:szCs w:val="24"/>
          <w:lang w:val="en-AU"/>
        </w:rPr>
        <w:t>[6, 10-12]</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The model aims to eliminate some personal attacks, by adding noise to the input parameters or to the output results. The perturbation is a small numerical value that can be calculated by Laplace or Gaussian equations. Differential privacy are best defined as; the outcome of any analysis is, essentially equally likely, independent of whether any individual person joins or refrains from joining the dataset.  In the previous example, a probability value can be added to the total number of patients with diabetes, so the results of the probability or noise value will be; P[have diabetes]=0.1, and P[have diabetes except Karen]=0.9 This protects the privacy re-identification of Karen, since the total of all patents have diabetes= 4.1, while the total of all patients have diabetes except Karen= </w:t>
      </w:r>
      <w:r w:rsidR="000C7A44">
        <w:rPr>
          <w:rFonts w:asciiTheme="majorBidi" w:eastAsia="Times New Roman" w:hAnsiTheme="majorBidi" w:cstheme="majorBidi"/>
          <w:sz w:val="24"/>
          <w:szCs w:val="24"/>
          <w:lang w:val="en-AU"/>
        </w:rPr>
        <w:t>4.5</w:t>
      </w:r>
      <w:r w:rsidRPr="004C17BC">
        <w:rPr>
          <w:rFonts w:asciiTheme="majorBidi" w:eastAsia="Times New Roman" w:hAnsiTheme="majorBidi" w:cstheme="majorBidi"/>
          <w:sz w:val="24"/>
          <w:szCs w:val="24"/>
          <w:lang w:val="en-AU"/>
        </w:rPr>
        <w:t>. The privacy loss of each query is denoted by</w:t>
      </w:r>
      <m:oMath>
        <m:r>
          <w:rPr>
            <w:rFonts w:ascii="Cambria Math" w:eastAsia="Times New Roman" w:hAnsi="Cambria Math" w:cstheme="majorBidi"/>
            <w:sz w:val="24"/>
            <w:szCs w:val="24"/>
            <w:lang w:val="en-AU"/>
          </w:rPr>
          <m:t xml:space="preserve"> </m:t>
        </m:r>
        <m:r>
          <w:rPr>
            <w:rFonts w:ascii="Cambria Math" w:hAnsi="Cambria Math" w:cs="Calibri"/>
            <w:sz w:val="24"/>
            <w:szCs w:val="24"/>
            <w:lang w:val="en-AU"/>
          </w:rPr>
          <m:t>∈</m:t>
        </m:r>
      </m:oMath>
      <w:r w:rsidRPr="004C17BC">
        <w:rPr>
          <w:rFonts w:asciiTheme="majorBidi" w:eastAsia="Times New Roman" w:hAnsiTheme="majorBidi" w:cstheme="majorBidi"/>
          <w:sz w:val="24"/>
          <w:szCs w:val="24"/>
          <w:lang w:val="en-AU"/>
        </w:rPr>
        <w:t>. This concept is mathematically stated as;</w:t>
      </w:r>
    </w:p>
    <w:p w:rsidR="00B150AC" w:rsidRPr="004C17BC" w:rsidRDefault="006443C6" w:rsidP="00F42121">
      <w:pPr>
        <w:pStyle w:val="Figures"/>
        <w:rPr>
          <w:rFonts w:ascii="Calibri" w:hAnsi="Calibri" w:cs="Calibri"/>
          <w:sz w:val="24"/>
          <w:szCs w:val="24"/>
        </w:rPr>
      </w:pPr>
      <m:oMath>
        <m:func>
          <m:funcPr>
            <m:ctrlPr>
              <w:rPr>
                <w:rFonts w:cs="Calibri"/>
                <w:sz w:val="24"/>
                <w:szCs w:val="24"/>
              </w:rPr>
            </m:ctrlPr>
          </m:funcPr>
          <m:fName>
            <m:r>
              <w:rPr>
                <w:rFonts w:cs="Calibri"/>
                <w:sz w:val="24"/>
                <w:szCs w:val="24"/>
              </w:rPr>
              <m:t>Pr</m:t>
            </m:r>
          </m:fName>
          <m:e>
            <m:d>
              <m:dPr>
                <m:begChr m:val="["/>
                <m:endChr m:val="]"/>
                <m:ctrlPr>
                  <w:rPr>
                    <w:rFonts w:cs="Calibri"/>
                    <w:sz w:val="24"/>
                    <w:szCs w:val="24"/>
                  </w:rPr>
                </m:ctrlPr>
              </m:dPr>
              <m:e>
                <m:r>
                  <w:rPr>
                    <w:rFonts w:cs="Calibri"/>
                    <w:sz w:val="24"/>
                    <w:szCs w:val="24"/>
                  </w:rPr>
                  <m:t>K</m:t>
                </m:r>
                <m:d>
                  <m:dPr>
                    <m:ctrlPr>
                      <w:rPr>
                        <w:rFonts w:cs="Calibri"/>
                        <w:sz w:val="24"/>
                        <w:szCs w:val="24"/>
                      </w:rPr>
                    </m:ctrlPr>
                  </m:dPr>
                  <m:e>
                    <m:r>
                      <w:rPr>
                        <w:rFonts w:cs="Calibri"/>
                        <w:sz w:val="24"/>
                        <w:szCs w:val="24"/>
                      </w:rPr>
                      <m:t>x</m:t>
                    </m:r>
                  </m:e>
                </m:d>
                <m:r>
                  <w:rPr>
                    <w:rFonts w:cs="Calibri"/>
                    <w:sz w:val="24"/>
                    <w:szCs w:val="24"/>
                  </w:rPr>
                  <m:t>∈S</m:t>
                </m:r>
              </m:e>
            </m:d>
          </m:e>
        </m:func>
        <m:r>
          <w:rPr>
            <w:rFonts w:cs="Calibri"/>
            <w:sz w:val="24"/>
            <w:szCs w:val="24"/>
          </w:rPr>
          <m:t>≤</m:t>
        </m:r>
        <m:d>
          <m:dPr>
            <m:ctrlPr>
              <w:rPr>
                <w:rFonts w:cs="Calibri"/>
                <w:sz w:val="24"/>
                <w:szCs w:val="24"/>
              </w:rPr>
            </m:ctrlPr>
          </m:dPr>
          <m:e>
            <m:r>
              <w:rPr>
                <w:rFonts w:cs="Calibri"/>
                <w:sz w:val="24"/>
                <w:szCs w:val="24"/>
              </w:rPr>
              <m:t>1+∈</m:t>
            </m:r>
          </m:e>
        </m:d>
        <m:func>
          <m:funcPr>
            <m:ctrlPr>
              <w:rPr>
                <w:rFonts w:cs="Calibri"/>
                <w:sz w:val="24"/>
                <w:szCs w:val="24"/>
              </w:rPr>
            </m:ctrlPr>
          </m:funcPr>
          <m:fName>
            <m:r>
              <w:rPr>
                <w:rFonts w:cs="Calibri"/>
                <w:sz w:val="24"/>
                <w:szCs w:val="24"/>
              </w:rPr>
              <m:t>Pr</m:t>
            </m:r>
          </m:fName>
          <m:e>
            <m:d>
              <m:dPr>
                <m:begChr m:val="["/>
                <m:endChr m:val="]"/>
                <m:ctrlPr>
                  <w:rPr>
                    <w:rFonts w:cs="Calibri"/>
                    <w:sz w:val="24"/>
                    <w:szCs w:val="24"/>
                  </w:rPr>
                </m:ctrlPr>
              </m:dPr>
              <m:e>
                <m:r>
                  <w:rPr>
                    <w:rFonts w:cs="Calibri"/>
                    <w:sz w:val="24"/>
                    <w:szCs w:val="24"/>
                  </w:rPr>
                  <m:t>K</m:t>
                </m:r>
                <m:d>
                  <m:dPr>
                    <m:ctrlPr>
                      <w:rPr>
                        <w:rFonts w:cs="Calibri"/>
                        <w:sz w:val="24"/>
                        <w:szCs w:val="24"/>
                      </w:rPr>
                    </m:ctrlPr>
                  </m:dPr>
                  <m:e>
                    <m:r>
                      <w:rPr>
                        <w:rFonts w:cs="Calibri"/>
                        <w:sz w:val="24"/>
                        <w:szCs w:val="24"/>
                      </w:rPr>
                      <m:t>y</m:t>
                    </m:r>
                  </m:e>
                </m:d>
                <m:r>
                  <w:rPr>
                    <w:rFonts w:cs="Calibri"/>
                    <w:sz w:val="24"/>
                    <w:szCs w:val="24"/>
                  </w:rPr>
                  <m:t>∈S</m:t>
                </m:r>
              </m:e>
            </m:d>
          </m:e>
        </m:func>
        <m:r>
          <w:rPr>
            <w:rFonts w:cs="Calibri"/>
            <w:sz w:val="24"/>
            <w:szCs w:val="24"/>
          </w:rPr>
          <m:t xml:space="preserve">      </m:t>
        </m:r>
      </m:oMath>
      <w:r w:rsidR="00DC5F07">
        <w:t>(</w:t>
      </w:r>
      <w:r w:rsidR="00193475">
        <w:fldChar w:fldCharType="begin"/>
      </w:r>
      <w:r w:rsidR="00193475">
        <w:instrText xml:space="preserve"> STYLEREF 1 \s </w:instrText>
      </w:r>
      <w:r w:rsidR="00193475">
        <w:fldChar w:fldCharType="separate"/>
      </w:r>
      <w:r w:rsidR="00193475">
        <w:rPr>
          <w:rFonts w:hint="eastAsia"/>
          <w:noProof/>
          <w:cs/>
        </w:rPr>
        <w:t>‎</w:t>
      </w:r>
      <w:r w:rsidR="00193475">
        <w:rPr>
          <w:noProof/>
        </w:rPr>
        <w:t>2</w:t>
      </w:r>
      <w:r w:rsidR="00193475">
        <w:fldChar w:fldCharType="end"/>
      </w:r>
      <w:r w:rsidR="00193475">
        <w:t>.</w:t>
      </w:r>
      <w:r w:rsidR="00193475">
        <w:fldChar w:fldCharType="begin"/>
      </w:r>
      <w:r w:rsidR="00193475">
        <w:instrText xml:space="preserve"> SEQ ( \* ARABIC \s 1 </w:instrText>
      </w:r>
      <w:r w:rsidR="00193475">
        <w:fldChar w:fldCharType="separate"/>
      </w:r>
      <w:r w:rsidR="00193475">
        <w:rPr>
          <w:noProof/>
        </w:rPr>
        <w:t>1</w:t>
      </w:r>
      <w:r w:rsidR="00193475">
        <w:fldChar w:fldCharType="end"/>
      </w:r>
      <w:r w:rsidR="00DC5F07">
        <w:t>)</w:t>
      </w:r>
    </w:p>
    <w:p w:rsidR="00B150AC" w:rsidRPr="004C17BC" w:rsidRDefault="00B150AC" w:rsidP="00B150AC">
      <w:pPr>
        <w:spacing w:line="360" w:lineRule="auto"/>
        <w:jc w:val="both"/>
        <w:rPr>
          <w:rFonts w:asciiTheme="majorBidi" w:eastAsia="Times New Roman" w:hAnsiTheme="majorBidi" w:cstheme="majorBidi"/>
          <w:sz w:val="20"/>
          <w:szCs w:val="20"/>
          <w:lang w:val="en-AU"/>
        </w:rPr>
      </w:pPr>
      <m:oMathPara>
        <m:oMath>
          <m:r>
            <w:rPr>
              <w:rFonts w:ascii="Cambria Math" w:eastAsia="Times New Roman" w:hAnsi="Cambria Math" w:cstheme="majorBidi"/>
              <w:sz w:val="20"/>
              <w:szCs w:val="20"/>
              <w:lang w:val="en-AU"/>
            </w:rPr>
            <m:t>Where</m:t>
          </m:r>
          <m:func>
            <m:funcPr>
              <m:ctrlPr>
                <w:rPr>
                  <w:rFonts w:ascii="Cambria Math" w:eastAsia="Times New Roman" w:hAnsi="Cambria Math" w:cstheme="majorBidi"/>
                  <w:sz w:val="20"/>
                  <w:szCs w:val="20"/>
                  <w:lang w:val="en-AU"/>
                </w:rPr>
              </m:ctrlPr>
            </m:funcPr>
            <m:fName>
              <m:r>
                <m:rPr>
                  <m:sty m:val="p"/>
                </m:rPr>
                <w:rPr>
                  <w:rFonts w:ascii="Cambria Math" w:eastAsia="Times New Roman" w:hAnsi="Cambria Math" w:cstheme="majorBidi"/>
                  <w:sz w:val="20"/>
                  <w:szCs w:val="20"/>
                  <w:lang w:val="en-AU"/>
                </w:rPr>
                <m:t>Pr</m:t>
              </m:r>
              <m:ctrlPr>
                <w:rPr>
                  <w:rFonts w:ascii="Cambria Math" w:eastAsia="Times New Roman" w:hAnsi="Cambria Math" w:cstheme="majorBidi"/>
                  <w:i/>
                  <w:sz w:val="20"/>
                  <w:szCs w:val="20"/>
                  <w:lang w:val="en-AU"/>
                </w:rPr>
              </m:ctrlPr>
            </m:fName>
            <m:e>
              <m:r>
                <w:rPr>
                  <w:rFonts w:ascii="Cambria Math" w:eastAsia="Times New Roman" w:hAnsi="Cambria Math" w:cstheme="majorBidi"/>
                  <w:sz w:val="20"/>
                  <w:szCs w:val="20"/>
                  <w:lang w:val="en-AU"/>
                </w:rPr>
                <m:t xml:space="preserve"> denotes</m:t>
              </m:r>
            </m:e>
          </m:func>
          <m:r>
            <w:rPr>
              <w:rFonts w:ascii="Cambria Math" w:eastAsia="Times New Roman" w:hAnsi="Cambria Math" w:cstheme="majorBidi"/>
              <w:sz w:val="20"/>
              <w:szCs w:val="20"/>
              <w:lang w:val="en-AU"/>
            </w:rPr>
            <m:t xml:space="preserve">the propability of </m:t>
          </m:r>
          <m:r>
            <w:rPr>
              <w:rFonts w:ascii="Cambria Math" w:hAnsi="Cambria Math" w:cstheme="majorBidi"/>
              <w:sz w:val="20"/>
              <w:szCs w:val="20"/>
              <w:lang w:val="en-AU"/>
            </w:rPr>
            <m:t>∈</m:t>
          </m:r>
          <m:r>
            <w:rPr>
              <w:rFonts w:ascii="Cambria Math" w:eastAsia="Times New Roman" w:hAnsi="Cambria Math" w:cstheme="majorBidi"/>
              <w:sz w:val="20"/>
              <w:szCs w:val="20"/>
              <w:lang w:val="en-AU"/>
            </w:rPr>
            <m:t xml:space="preserve">-differential privacy if for all pairs </m:t>
          </m:r>
        </m:oMath>
      </m:oMathPara>
    </w:p>
    <w:p w:rsidR="00B150AC" w:rsidRPr="004C17BC" w:rsidRDefault="00B150AC" w:rsidP="00B150AC">
      <w:pPr>
        <w:spacing w:line="360" w:lineRule="auto"/>
        <w:jc w:val="both"/>
        <w:rPr>
          <w:rFonts w:asciiTheme="majorBidi" w:eastAsia="Times New Roman" w:hAnsiTheme="majorBidi" w:cstheme="majorBidi"/>
          <w:sz w:val="20"/>
          <w:szCs w:val="20"/>
          <w:lang w:val="en-AU"/>
        </w:rPr>
      </w:pPr>
      <m:oMathPara>
        <m:oMath>
          <m:r>
            <w:rPr>
              <w:rFonts w:ascii="Cambria Math" w:eastAsia="Times New Roman" w:hAnsi="Cambria Math" w:cstheme="majorBidi"/>
              <w:sz w:val="20"/>
              <w:szCs w:val="20"/>
              <w:lang w:val="en-AU"/>
            </w:rPr>
            <w:lastRenderedPageBreak/>
            <m:t>of data sets x,y differing in the data of one person, and all events S</m:t>
          </m:r>
        </m:oMath>
      </m:oMathPara>
    </w:p>
    <w:p w:rsidR="00B150AC" w:rsidRPr="004C17BC" w:rsidRDefault="00B150AC" w:rsidP="009A0F0D">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Differential Privacy was derived from two main thoughts. Firstly, the privacy method supposes that miners do not need to view data to retain any visible records. Secondly, increasing the statistical analytics queries may ruin the privacy and increase the re-identification probability. Hence, conducting deep analytics and creating extra analytics quires as per results output, may be contaminated by this privacy technique. In medical research, miners need to create queries as you go along with the output results. For instance, they may search for Anthrax symptoms in a specific region, while the output results show all symptoms similar to cold and flu. These results are inaccurate, and further queries are needed to filter out some common symptoms. Moreover, the added values of noise are generated automatically, which may leave a gap for queries manipulation by miners. One of the query manipulation method is choosing other known auxiliary data to mislead the system’s query recognition. Detecting queries manipulation depends on the algorithm used for detecting queries, </w:t>
      </w:r>
      <w:r w:rsidR="000C7A44">
        <w:rPr>
          <w:rFonts w:asciiTheme="majorBidi" w:eastAsia="Times New Roman" w:hAnsiTheme="majorBidi" w:cstheme="majorBidi"/>
          <w:sz w:val="24"/>
          <w:szCs w:val="24"/>
          <w:lang w:val="en-AU"/>
        </w:rPr>
        <w:t xml:space="preserve">and </w:t>
      </w:r>
      <w:r w:rsidRPr="004C17BC">
        <w:rPr>
          <w:rFonts w:asciiTheme="majorBidi" w:eastAsia="Times New Roman" w:hAnsiTheme="majorBidi" w:cstheme="majorBidi"/>
          <w:sz w:val="24"/>
          <w:szCs w:val="24"/>
          <w:lang w:val="en-AU"/>
        </w:rPr>
        <w:t xml:space="preserve">before applying differential privacy </w:t>
      </w:r>
      <w:r w:rsidRPr="004C17BC">
        <w:rPr>
          <w:rFonts w:asciiTheme="majorBidi" w:eastAsia="Times New Roman" w:hAnsiTheme="majorBidi" w:cstheme="majorBidi"/>
          <w:sz w:val="24"/>
          <w:szCs w:val="24"/>
          <w:lang w:val="en-AU"/>
        </w:rPr>
        <w:fldChar w:fldCharType="begin"/>
      </w:r>
      <w:r w:rsidR="009A0F0D">
        <w:rPr>
          <w:rFonts w:asciiTheme="majorBidi" w:eastAsia="Times New Roman" w:hAnsiTheme="majorBidi" w:cstheme="majorBidi"/>
          <w:sz w:val="24"/>
          <w:szCs w:val="24"/>
          <w:lang w:val="en-AU"/>
        </w:rPr>
        <w:instrText xml:space="preserve"> ADDIN EN.CITE &lt;EndNote&gt;&lt;Cite&gt;&lt;Author&gt;Dwork&lt;/Author&gt;&lt;Year&gt;2010&lt;/Year&gt;&lt;RecNum&gt;232&lt;/RecNum&gt;&lt;DisplayText&gt;[54]&lt;/DisplayText&gt;&lt;record&gt;&lt;rec-number&gt;232&lt;/rec-number&gt;&lt;foreign-keys&gt;&lt;key app="EN" db-id="vetvtft0yx0fane2vthpe02ttza59fr5d5zt" timestamp="1499649360"&gt;232&lt;/key&gt;&lt;/foreign-keys&gt;&lt;ref-type name="Conference Proceedings"&gt;10&lt;/ref-type&gt;&lt;contributors&gt;&lt;authors&gt;&lt;author&gt;Dwork, Cynthia&lt;/author&gt;&lt;author&gt;Rothblum, Guy N&lt;/author&gt;&lt;author&gt;Vadhan, Salil&lt;/author&gt;&lt;/authors&gt;&lt;/contributors&gt;&lt;titles&gt;&lt;title&gt;Boosting and differential privacy&lt;/title&gt;&lt;secondary-title&gt;Foundations of Computer Science (FOCS), 2010 51st Annual IEEE Symposium on&lt;/secondary-title&gt;&lt;/titles&gt;&lt;pages&gt;51-60&lt;/pages&gt;&lt;dates&gt;&lt;year&gt;2010&lt;/year&gt;&lt;/dates&gt;&lt;publisher&gt;IEEE&lt;/publisher&gt;&lt;isbn&gt;1424485258&lt;/isbn&gt;&lt;urls&gt;&lt;/urls&gt;&lt;/record&gt;&lt;/Cite&gt;&lt;/EndNote&gt;</w:instrText>
      </w:r>
      <w:r w:rsidRPr="004C17BC">
        <w:rPr>
          <w:rFonts w:asciiTheme="majorBidi" w:eastAsia="Times New Roman" w:hAnsiTheme="majorBidi" w:cstheme="majorBidi"/>
          <w:sz w:val="24"/>
          <w:szCs w:val="24"/>
          <w:lang w:val="en-AU"/>
        </w:rPr>
        <w:fldChar w:fldCharType="separate"/>
      </w:r>
      <w:r w:rsidR="009A0F0D">
        <w:rPr>
          <w:rFonts w:asciiTheme="majorBidi" w:eastAsia="Times New Roman" w:hAnsiTheme="majorBidi" w:cstheme="majorBidi"/>
          <w:noProof/>
          <w:sz w:val="24"/>
          <w:szCs w:val="24"/>
          <w:lang w:val="en-AU"/>
        </w:rPr>
        <w:t>[54]</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w:t>
      </w:r>
    </w:p>
    <w:p w:rsidR="00B150AC" w:rsidRPr="004C17BC" w:rsidRDefault="00B150AC" w:rsidP="00A24821">
      <w:pPr>
        <w:pStyle w:val="Heading4"/>
      </w:pPr>
      <w:bookmarkStart w:id="32" w:name="_Toc507306483"/>
      <w:r w:rsidRPr="004C17BC">
        <w:t>Differential Privacy Frameworks</w:t>
      </w:r>
      <w:bookmarkEnd w:id="32"/>
    </w:p>
    <w:p w:rsidR="00B150AC" w:rsidRPr="004C17BC" w:rsidRDefault="00B150AC" w:rsidP="003A05BA">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Various differential privacy frameworks have been developed recently. The frameworks were specially developed for big data MapReduce operations. Software engineers still ongoing of developing differential privacy in real-life applications. Enterprise companies, such as Apple, have implemented differential privacy in their big data analytics</w:t>
      </w:r>
      <w:r w:rsidR="003A05BA">
        <w:rPr>
          <w:rFonts w:asciiTheme="majorBidi" w:eastAsia="Times New Roman" w:hAnsiTheme="majorBidi" w:cstheme="majorBidi"/>
          <w:sz w:val="24"/>
          <w:szCs w:val="24"/>
          <w:lang w:val="en-AU"/>
        </w:rPr>
        <w:t xml:space="preserve"> </w:t>
      </w:r>
      <w:r w:rsidR="003A05BA">
        <w:rPr>
          <w:rFonts w:asciiTheme="majorBidi" w:eastAsia="Times New Roman" w:hAnsiTheme="majorBidi" w:cstheme="majorBidi"/>
          <w:sz w:val="24"/>
          <w:szCs w:val="24"/>
          <w:lang w:val="en-AU"/>
        </w:rPr>
        <w:fldChar w:fldCharType="begin"/>
      </w:r>
      <w:r w:rsidR="003A05BA">
        <w:rPr>
          <w:rFonts w:asciiTheme="majorBidi" w:eastAsia="Times New Roman" w:hAnsiTheme="majorBidi" w:cstheme="majorBidi"/>
          <w:sz w:val="24"/>
          <w:szCs w:val="24"/>
          <w:lang w:val="en-AU"/>
        </w:rPr>
        <w:instrText xml:space="preserve"> ADDIN EN.CITE &lt;EndNote&gt;&lt;Cite&gt;&lt;Author&gt;Tang&lt;/Author&gt;&lt;Year&gt;2017&lt;/Year&gt;&lt;RecNum&gt;399&lt;/RecNum&gt;&lt;DisplayText&gt;[55]&lt;/DisplayText&gt;&lt;record&gt;&lt;rec-number&gt;399&lt;/rec-number&gt;&lt;foreign-keys&gt;&lt;key app="EN" db-id="vetvtft0yx0fane2vthpe02ttza59fr5d5zt" timestamp="1519652368"&gt;399&lt;/key&gt;&lt;/foreign-keys&gt;&lt;ref-type name="Journal Article"&gt;17&lt;/ref-type&gt;&lt;contributors&gt;&lt;authors&gt;&lt;author&gt;Tang, Jun&lt;/author&gt;&lt;author&gt;Korolova, Aleksandra&lt;/author&gt;&lt;author&gt;Bai, Xiaolong&lt;/author&gt;&lt;author&gt;Wang, Xueqiang&lt;/author&gt;&lt;author&gt;Wang, Xiaofeng&lt;/author&gt;&lt;/authors&gt;&lt;/contributors&gt;&lt;titles&gt;&lt;title&gt;Privacy Loss in Apple&amp;apos;s Implementation of Differential Privacy on macOS 10.12&lt;/title&gt;&lt;secondary-title&gt;arXiv preprint arXiv:1709.02753&lt;/secondary-title&gt;&lt;/titles&gt;&lt;periodical&gt;&lt;full-title&gt;arXiv preprint arXiv:1709.02753&lt;/full-title&gt;&lt;/periodical&gt;&lt;dates&gt;&lt;year&gt;2017&lt;/year&gt;&lt;/dates&gt;&lt;urls&gt;&lt;/urls&gt;&lt;/record&gt;&lt;/Cite&gt;&lt;/EndNote&gt;</w:instrText>
      </w:r>
      <w:r w:rsidR="003A05BA">
        <w:rPr>
          <w:rFonts w:asciiTheme="majorBidi" w:eastAsia="Times New Roman" w:hAnsiTheme="majorBidi" w:cstheme="majorBidi"/>
          <w:sz w:val="24"/>
          <w:szCs w:val="24"/>
          <w:lang w:val="en-AU"/>
        </w:rPr>
        <w:fldChar w:fldCharType="separate"/>
      </w:r>
      <w:r w:rsidR="003A05BA">
        <w:rPr>
          <w:rFonts w:asciiTheme="majorBidi" w:eastAsia="Times New Roman" w:hAnsiTheme="majorBidi" w:cstheme="majorBidi"/>
          <w:noProof/>
          <w:sz w:val="24"/>
          <w:szCs w:val="24"/>
          <w:lang w:val="en-AU"/>
        </w:rPr>
        <w:t>[55]</w:t>
      </w:r>
      <w:r w:rsidR="003A05BA">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The most popular software applications are PINQ, Airavat, and GUPT. </w:t>
      </w:r>
    </w:p>
    <w:p w:rsidR="00B150AC" w:rsidRPr="004C17BC" w:rsidRDefault="00B150AC" w:rsidP="00A24821">
      <w:pPr>
        <w:pStyle w:val="Heading5"/>
      </w:pPr>
      <w:bookmarkStart w:id="33" w:name="_Toc434893625"/>
      <w:bookmarkStart w:id="34" w:name="_Toc507306484"/>
      <w:r w:rsidRPr="004C17BC">
        <w:t>Airavat</w:t>
      </w:r>
      <w:bookmarkEnd w:id="33"/>
      <w:bookmarkEnd w:id="34"/>
    </w:p>
    <w:p w:rsidR="00B150AC" w:rsidRPr="004C17BC" w:rsidRDefault="00B150AC" w:rsidP="00590286">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Airavat is a novel MapReduce security and privacy framework.  It provides Mandatory Access Control </w:t>
      </w:r>
      <w:r w:rsidR="00590286">
        <w:rPr>
          <w:rFonts w:asciiTheme="majorBidi" w:eastAsia="Times New Roman" w:hAnsiTheme="majorBidi" w:cstheme="majorBidi"/>
          <w:sz w:val="24"/>
          <w:szCs w:val="24"/>
          <w:lang w:val="en-AU"/>
        </w:rPr>
        <w:t>(</w:t>
      </w:r>
      <w:r w:rsidRPr="004C17BC">
        <w:rPr>
          <w:rFonts w:asciiTheme="majorBidi" w:eastAsia="Times New Roman" w:hAnsiTheme="majorBidi" w:cstheme="majorBidi"/>
          <w:sz w:val="24"/>
          <w:szCs w:val="24"/>
          <w:lang w:val="en-AU"/>
        </w:rPr>
        <w:t>MAC</w:t>
      </w:r>
      <w:r w:rsidR="00590286">
        <w:rPr>
          <w:rFonts w:asciiTheme="majorBidi" w:eastAsia="Times New Roman" w:hAnsiTheme="majorBidi" w:cstheme="majorBidi"/>
          <w:sz w:val="24"/>
          <w:szCs w:val="24"/>
          <w:lang w:val="en-AU"/>
        </w:rPr>
        <w:t>)</w:t>
      </w:r>
      <w:r w:rsidRPr="004C17BC">
        <w:rPr>
          <w:rFonts w:asciiTheme="majorBidi" w:eastAsia="Times New Roman" w:hAnsiTheme="majorBidi" w:cstheme="majorBidi"/>
          <w:sz w:val="24"/>
          <w:szCs w:val="24"/>
          <w:lang w:val="en-AU"/>
        </w:rPr>
        <w:t xml:space="preserve"> for Mappers, by enforcing MAC on both sides of MapReduce processes and Mapper output. Airavat follows the</w:t>
      </w:r>
      <w:r w:rsidR="00590286">
        <w:rPr>
          <w:rFonts w:asciiTheme="majorBidi" w:eastAsia="Times New Roman" w:hAnsiTheme="majorBidi" w:cstheme="majorBidi"/>
          <w:sz w:val="24"/>
          <w:szCs w:val="24"/>
          <w:lang w:val="en-AU"/>
        </w:rPr>
        <w:t xml:space="preserve"> Analytics process step by step</w:t>
      </w:r>
      <w:r w:rsidRPr="004C17BC">
        <w:rPr>
          <w:rFonts w:asciiTheme="majorBidi" w:eastAsia="Times New Roman" w:hAnsiTheme="majorBidi" w:cstheme="majorBidi"/>
          <w:sz w:val="24"/>
          <w:szCs w:val="24"/>
          <w:lang w:val="en-AU"/>
        </w:rPr>
        <w:t xml:space="preserve"> starting from the user</w:t>
      </w:r>
      <w:r w:rsidR="00590286">
        <w:rPr>
          <w:rFonts w:asciiTheme="majorBidi" w:eastAsia="Times New Roman" w:hAnsiTheme="majorBidi" w:cstheme="majorBidi"/>
          <w:sz w:val="24"/>
          <w:szCs w:val="24"/>
          <w:lang w:val="en-AU"/>
        </w:rPr>
        <w:t>’s</w:t>
      </w:r>
      <w:r w:rsidRPr="004C17BC">
        <w:rPr>
          <w:rFonts w:asciiTheme="majorBidi" w:eastAsia="Times New Roman" w:hAnsiTheme="majorBidi" w:cstheme="majorBidi"/>
          <w:sz w:val="24"/>
          <w:szCs w:val="24"/>
          <w:lang w:val="en-AU"/>
        </w:rPr>
        <w:t xml:space="preserve"> Mapper query, </w:t>
      </w:r>
      <w:r w:rsidR="00590286">
        <w:rPr>
          <w:rFonts w:asciiTheme="majorBidi" w:eastAsia="Times New Roman" w:hAnsiTheme="majorBidi" w:cstheme="majorBidi"/>
          <w:sz w:val="24"/>
          <w:szCs w:val="24"/>
          <w:lang w:val="en-AU"/>
        </w:rPr>
        <w:t>to determine</w:t>
      </w:r>
      <w:r w:rsidRPr="004C17BC">
        <w:rPr>
          <w:rFonts w:asciiTheme="majorBidi" w:eastAsia="Times New Roman" w:hAnsiTheme="majorBidi" w:cstheme="majorBidi"/>
          <w:sz w:val="24"/>
          <w:szCs w:val="24"/>
          <w:lang w:val="en-AU"/>
        </w:rPr>
        <w:t xml:space="preserve"> if the required keyword is single or multiple. MAC policy is enforced</w:t>
      </w:r>
      <w:r w:rsidR="00590286">
        <w:rPr>
          <w:rFonts w:asciiTheme="majorBidi" w:eastAsia="Times New Roman" w:hAnsiTheme="majorBidi" w:cstheme="majorBidi"/>
          <w:sz w:val="24"/>
          <w:szCs w:val="24"/>
          <w:lang w:val="en-AU"/>
        </w:rPr>
        <w:t xml:space="preserve"> during the MapReduce process</w:t>
      </w:r>
      <w:r w:rsidRPr="004C17BC">
        <w:rPr>
          <w:rFonts w:asciiTheme="majorBidi" w:eastAsia="Times New Roman" w:hAnsiTheme="majorBidi" w:cstheme="majorBidi"/>
          <w:sz w:val="24"/>
          <w:szCs w:val="24"/>
          <w:lang w:val="en-AU"/>
        </w:rPr>
        <w:t xml:space="preserve">. Finally, noise is added to the keyword, so the keyword can be compared with the key output. Airavat allows the execution of trusted and untrusted MapReduce on sensitive data, by enforcing the data owner policy using “Declassify Tag”. The latest versions of Airavat derived new security </w:t>
      </w:r>
      <w:r w:rsidRPr="004C17BC">
        <w:rPr>
          <w:rFonts w:asciiTheme="majorBidi" w:eastAsia="Times New Roman" w:hAnsiTheme="majorBidi" w:cstheme="majorBidi"/>
          <w:sz w:val="24"/>
          <w:szCs w:val="24"/>
          <w:lang w:val="en-AU"/>
        </w:rPr>
        <w:lastRenderedPageBreak/>
        <w:t xml:space="preserve">features such as; different side-channel attacks prevention, like state attack, privacy attack and time attack </w:t>
      </w:r>
      <w:r w:rsidRPr="004C17BC">
        <w:rPr>
          <w:rFonts w:asciiTheme="majorBidi" w:eastAsia="Times New Roman" w:hAnsiTheme="majorBidi" w:cstheme="majorBidi"/>
          <w:sz w:val="24"/>
          <w:szCs w:val="24"/>
          <w:lang w:val="en-AU"/>
        </w:rPr>
        <w:fldChar w:fldCharType="begin"/>
      </w:r>
      <w:r w:rsidR="003A05BA">
        <w:rPr>
          <w:rFonts w:asciiTheme="majorBidi" w:eastAsia="Times New Roman" w:hAnsiTheme="majorBidi" w:cstheme="majorBidi"/>
          <w:sz w:val="24"/>
          <w:szCs w:val="24"/>
          <w:lang w:val="en-AU"/>
        </w:rPr>
        <w:instrText xml:space="preserve"> ADDIN EN.CITE &lt;EndNote&gt;&lt;Cite&gt;&lt;Author&gt;Indrajit Roy&lt;/Author&gt;&lt;Year&gt;2010&lt;/Year&gt;&lt;RecNum&gt;92&lt;/RecNum&gt;&lt;DisplayText&gt;[56]&lt;/DisplayText&gt;&lt;record&gt;&lt;rec-number&gt;92&lt;/rec-number&gt;&lt;foreign-keys&gt;&lt;key app="EN" db-id="vetvtft0yx0fane2vthpe02ttza59fr5d5zt" timestamp="1441984668"&gt;92&lt;/key&gt;&lt;/foreign-keys&gt;&lt;ref-type name="Journal Article"&gt;17&lt;/ref-type&gt;&lt;contributors&gt;&lt;authors&gt;&lt;author&gt;Indrajit Roy,Srinath TV Setty, Ann Kilzer, Vitaly Shmatikov, Emmett Witchel&lt;/author&gt;&lt;/authors&gt;&lt;/contributors&gt;&lt;titles&gt;&lt;title&gt;Airavat: Security and Privacy for MapReduce&lt;/title&gt;&lt;secondary-title&gt;The University of Texas at Austin&lt;/secondary-title&gt;&lt;/titles&gt;&lt;periodical&gt;&lt;full-title&gt;The University of Texas at Austin&lt;/full-title&gt;&lt;/periodical&gt;&lt;dates&gt;&lt;year&gt;2010&lt;/year&gt;&lt;/dates&gt;&lt;urls&gt;&lt;/urls&gt;&lt;/record&gt;&lt;/Cite&gt;&lt;/EndNote&gt;</w:instrText>
      </w:r>
      <w:r w:rsidRPr="004C17BC">
        <w:rPr>
          <w:rFonts w:asciiTheme="majorBidi" w:eastAsia="Times New Roman" w:hAnsiTheme="majorBidi" w:cstheme="majorBidi"/>
          <w:sz w:val="24"/>
          <w:szCs w:val="24"/>
          <w:lang w:val="en-AU"/>
        </w:rPr>
        <w:fldChar w:fldCharType="separate"/>
      </w:r>
      <w:r w:rsidR="003A05BA">
        <w:rPr>
          <w:rFonts w:asciiTheme="majorBidi" w:eastAsia="Times New Roman" w:hAnsiTheme="majorBidi" w:cstheme="majorBidi"/>
          <w:noProof/>
          <w:sz w:val="24"/>
          <w:szCs w:val="24"/>
          <w:lang w:val="en-AU"/>
        </w:rPr>
        <w:t>[56]</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w:t>
      </w:r>
    </w:p>
    <w:p w:rsidR="00B150AC" w:rsidRPr="004C17BC" w:rsidRDefault="00A56F70" w:rsidP="00A56F70">
      <w:pPr>
        <w:spacing w:line="360" w:lineRule="auto"/>
        <w:jc w:val="both"/>
        <w:rPr>
          <w:rFonts w:asciiTheme="majorBidi" w:eastAsia="Times New Roman" w:hAnsiTheme="majorBidi" w:cstheme="majorBidi"/>
          <w:sz w:val="24"/>
          <w:szCs w:val="24"/>
          <w:lang w:val="en-AU"/>
        </w:rPr>
      </w:pPr>
      <w:r>
        <w:rPr>
          <w:rFonts w:asciiTheme="majorBidi" w:eastAsia="Times New Roman" w:hAnsiTheme="majorBidi" w:cstheme="majorBidi"/>
          <w:sz w:val="24"/>
          <w:szCs w:val="24"/>
          <w:lang w:val="en-AU"/>
        </w:rPr>
        <w:t>The</w:t>
      </w:r>
      <w:r w:rsidR="00B150AC" w:rsidRPr="004C17BC">
        <w:rPr>
          <w:rFonts w:asciiTheme="majorBidi" w:eastAsia="Times New Roman" w:hAnsiTheme="majorBidi" w:cstheme="majorBidi"/>
          <w:sz w:val="24"/>
          <w:szCs w:val="24"/>
          <w:lang w:val="en-AU"/>
        </w:rPr>
        <w:t xml:space="preserve"> architecture divides the procedures between three parties: the data owner, the user or mapper, and the computation framework (Airavat). The user first plans his/her code for Map and Reduce. Two types of users are pre-defined in</w:t>
      </w:r>
      <w:r w:rsidR="00590286">
        <w:rPr>
          <w:rFonts w:asciiTheme="majorBidi" w:eastAsia="Times New Roman" w:hAnsiTheme="majorBidi" w:cstheme="majorBidi"/>
          <w:sz w:val="24"/>
          <w:szCs w:val="24"/>
          <w:lang w:val="en-AU"/>
        </w:rPr>
        <w:t xml:space="preserve"> Airavat, trusted and untrusted.</w:t>
      </w:r>
      <w:r w:rsidR="00B150AC" w:rsidRPr="004C17BC">
        <w:rPr>
          <w:rFonts w:asciiTheme="majorBidi" w:eastAsia="Times New Roman" w:hAnsiTheme="majorBidi" w:cstheme="majorBidi"/>
          <w:sz w:val="24"/>
          <w:szCs w:val="24"/>
          <w:lang w:val="en-AU"/>
        </w:rPr>
        <w:t xml:space="preserve"> </w:t>
      </w:r>
      <w:r w:rsidR="00590286">
        <w:rPr>
          <w:rFonts w:asciiTheme="majorBidi" w:eastAsia="Times New Roman" w:hAnsiTheme="majorBidi" w:cstheme="majorBidi"/>
          <w:sz w:val="24"/>
          <w:szCs w:val="24"/>
          <w:lang w:val="en-AU"/>
        </w:rPr>
        <w:t>T</w:t>
      </w:r>
      <w:r w:rsidR="00B150AC" w:rsidRPr="004C17BC">
        <w:rPr>
          <w:rFonts w:asciiTheme="majorBidi" w:eastAsia="Times New Roman" w:hAnsiTheme="majorBidi" w:cstheme="majorBidi"/>
          <w:sz w:val="24"/>
          <w:szCs w:val="24"/>
          <w:lang w:val="en-AU"/>
        </w:rPr>
        <w:t>he untrusted user’s keyword is obfuscated by noise on output. Also, the untrusted user is prohibited from executing all queries, queries like “list all” is not permitted. In contrast, trusted user is permitted t</w:t>
      </w:r>
      <w:r w:rsidR="00590286">
        <w:rPr>
          <w:rFonts w:asciiTheme="majorBidi" w:eastAsia="Times New Roman" w:hAnsiTheme="majorBidi" w:cstheme="majorBidi"/>
          <w:sz w:val="24"/>
          <w:szCs w:val="24"/>
          <w:lang w:val="en-AU"/>
        </w:rPr>
        <w:t>o use any queries. Airavat cannot</w:t>
      </w:r>
      <w:r w:rsidR="00B150AC" w:rsidRPr="004C17BC">
        <w:rPr>
          <w:rFonts w:asciiTheme="majorBidi" w:eastAsia="Times New Roman" w:hAnsiTheme="majorBidi" w:cstheme="majorBidi"/>
          <w:sz w:val="24"/>
          <w:szCs w:val="24"/>
          <w:lang w:val="en-AU"/>
        </w:rPr>
        <w:t xml:space="preserve"> confine the keyword as a sensitive value or not, since </w:t>
      </w:r>
      <w:r w:rsidR="00590286">
        <w:rPr>
          <w:rFonts w:asciiTheme="majorBidi" w:eastAsia="Times New Roman" w:hAnsiTheme="majorBidi" w:cstheme="majorBidi"/>
          <w:sz w:val="24"/>
          <w:szCs w:val="24"/>
          <w:lang w:val="en-AU"/>
        </w:rPr>
        <w:t>it</w:t>
      </w:r>
      <w:r w:rsidR="00B150AC" w:rsidRPr="004C17BC">
        <w:rPr>
          <w:rFonts w:asciiTheme="majorBidi" w:eastAsia="Times New Roman" w:hAnsiTheme="majorBidi" w:cstheme="majorBidi"/>
          <w:sz w:val="24"/>
          <w:szCs w:val="24"/>
          <w:lang w:val="en-AU"/>
        </w:rPr>
        <w:t xml:space="preserve"> is unable to determine the string related attributes provided. </w:t>
      </w:r>
      <w:r w:rsidR="00590286">
        <w:rPr>
          <w:rFonts w:asciiTheme="majorBidi" w:eastAsia="Times New Roman" w:hAnsiTheme="majorBidi" w:cstheme="majorBidi"/>
          <w:sz w:val="24"/>
          <w:szCs w:val="24"/>
          <w:lang w:val="en-AU"/>
        </w:rPr>
        <w:t>It</w:t>
      </w:r>
      <w:r w:rsidR="00B150AC" w:rsidRPr="004C17BC">
        <w:rPr>
          <w:rFonts w:asciiTheme="majorBidi" w:eastAsia="Times New Roman" w:hAnsiTheme="majorBidi" w:cstheme="majorBidi"/>
          <w:sz w:val="24"/>
          <w:szCs w:val="24"/>
          <w:lang w:val="en-AU"/>
        </w:rPr>
        <w:t xml:space="preserve"> uses differential privacy to create noise by using Laplace equations. </w:t>
      </w:r>
      <w:r>
        <w:rPr>
          <w:rFonts w:asciiTheme="majorBidi" w:eastAsia="Times New Roman" w:hAnsiTheme="majorBidi" w:cstheme="majorBidi"/>
          <w:sz w:val="24"/>
          <w:szCs w:val="24"/>
          <w:lang w:val="en-AU"/>
        </w:rPr>
        <w:t>Moreover, it</w:t>
      </w:r>
      <w:r w:rsidR="00B150AC" w:rsidRPr="004C17BC">
        <w:rPr>
          <w:rFonts w:asciiTheme="majorBidi" w:eastAsia="Times New Roman" w:hAnsiTheme="majorBidi" w:cstheme="majorBidi"/>
          <w:sz w:val="24"/>
          <w:szCs w:val="24"/>
          <w:lang w:val="en-AU"/>
        </w:rPr>
        <w:t xml:space="preserve"> sorts trusted user keys</w:t>
      </w:r>
      <w:r w:rsidR="00590286">
        <w:rPr>
          <w:rFonts w:asciiTheme="majorBidi" w:eastAsia="Times New Roman" w:hAnsiTheme="majorBidi" w:cstheme="majorBidi"/>
          <w:sz w:val="24"/>
          <w:szCs w:val="24"/>
          <w:lang w:val="en-AU"/>
        </w:rPr>
        <w:t xml:space="preserve"> prior the output, so they do not</w:t>
      </w:r>
      <w:r w:rsidR="00B150AC" w:rsidRPr="004C17BC">
        <w:rPr>
          <w:rFonts w:asciiTheme="majorBidi" w:eastAsia="Times New Roman" w:hAnsiTheme="majorBidi" w:cstheme="majorBidi"/>
          <w:sz w:val="24"/>
          <w:szCs w:val="24"/>
          <w:lang w:val="en-AU"/>
        </w:rPr>
        <w:t xml:space="preserve"> output in the same input sequence. As a result, the attac</w:t>
      </w:r>
      <w:r>
        <w:rPr>
          <w:rFonts w:asciiTheme="majorBidi" w:eastAsia="Times New Roman" w:hAnsiTheme="majorBidi" w:cstheme="majorBidi"/>
          <w:sz w:val="24"/>
          <w:szCs w:val="24"/>
          <w:lang w:val="en-AU"/>
        </w:rPr>
        <w:t xml:space="preserve">ker cannot </w:t>
      </w:r>
      <w:r w:rsidR="00B150AC" w:rsidRPr="004C17BC">
        <w:rPr>
          <w:rFonts w:asciiTheme="majorBidi" w:eastAsia="Times New Roman" w:hAnsiTheme="majorBidi" w:cstheme="majorBidi"/>
          <w:sz w:val="24"/>
          <w:szCs w:val="24"/>
          <w:lang w:val="en-AU"/>
        </w:rPr>
        <w:t xml:space="preserve">use the key order to leak information </w:t>
      </w:r>
      <w:r w:rsidR="00B150AC" w:rsidRPr="004C17BC">
        <w:rPr>
          <w:rFonts w:asciiTheme="majorBidi" w:eastAsia="Times New Roman" w:hAnsiTheme="majorBidi" w:cstheme="majorBidi"/>
          <w:sz w:val="24"/>
          <w:szCs w:val="24"/>
          <w:lang w:val="en-AU"/>
        </w:rPr>
        <w:fldChar w:fldCharType="begin"/>
      </w:r>
      <w:r w:rsidR="00B150AC" w:rsidRPr="004C17BC">
        <w:rPr>
          <w:rFonts w:asciiTheme="majorBidi" w:eastAsia="Times New Roman" w:hAnsiTheme="majorBidi" w:cstheme="majorBidi"/>
          <w:sz w:val="24"/>
          <w:szCs w:val="24"/>
          <w:lang w:val="en-AU"/>
        </w:rPr>
        <w:instrText xml:space="preserve"> ADDIN EN.CITE &lt;EndNote&gt;&lt;Cite&gt;&lt;Author&gt;Mohan&lt;/Author&gt;&lt;Year&gt;2012&lt;/Year&gt;&lt;RecNum&gt;105&lt;/RecNum&gt;&lt;DisplayText&gt;[11]&lt;/DisplayText&gt;&lt;record&gt;&lt;rec-number&gt;105&lt;/rec-number&gt;&lt;foreign-keys&gt;&lt;key app="EN" db-id="vetvtft0yx0fane2vthpe02ttza59fr5d5zt" timestamp="1442767382"&gt;105&lt;/key&gt;&lt;/foreign-keys&gt;&lt;ref-type name="Generic"&gt;13&lt;/ref-type&gt;&lt;contributors&gt;&lt;authors&gt;&lt;author&gt;Mohan, Prashanth&lt;/author&gt;&lt;author&gt;Thakurta, Abhradeep&lt;/author&gt;&lt;author&gt;Shi, Elaine&lt;/author&gt;&lt;author&gt;Song, Dawn&lt;/author&gt;&lt;author&gt;Culler, David&lt;/author&gt;&lt;/authors&gt;&lt;secondary-authors&gt;&lt;author&gt;Candan, K. Sel&lt;/author&gt;&lt;author&gt;uk,&lt;/author&gt;&lt;author&gt;Chen, Yi&lt;/author&gt;&lt;author&gt;Snodgrass, Richard&lt;/author&gt;&lt;author&gt;Gravano, Luis&lt;/author&gt;&lt;author&gt;Fuxman, Ariel&lt;/author&gt;&lt;/secondary-authors&gt;&lt;/contributors&gt;&lt;titles&gt;&lt;title&gt;GUPT: privacy preserving data analysis made easy&lt;/title&gt;&lt;secondary-title&gt;SIGMOD &amp;apos;12&lt;/secondary-title&gt;&lt;/titles&gt;&lt;pages&gt;349-360&lt;/pages&gt;&lt;keywords&gt;&lt;keyword&gt;Algorithms&lt;/keyword&gt;&lt;keyword&gt;Data Mining&lt;/keyword&gt;&lt;keyword&gt;Differential Privacy&lt;/keyword&gt;&lt;keyword&gt;Security&lt;/keyword&gt;&lt;/keywords&gt;&lt;dates&gt;&lt;year&gt;2012&lt;/year&gt;&lt;/dates&gt;&lt;publisher&gt;ACM&lt;/publisher&gt;&lt;urls&gt;&lt;/urls&gt;&lt;electronic-resource-num&gt;10.1145/2213836.2213876&lt;/electronic-resource-num&gt;&lt;/record&gt;&lt;/Cite&gt;&lt;/EndNote&gt;</w:instrText>
      </w:r>
      <w:r w:rsidR="00B150AC" w:rsidRPr="004C17BC">
        <w:rPr>
          <w:rFonts w:asciiTheme="majorBidi" w:eastAsia="Times New Roman" w:hAnsiTheme="majorBidi" w:cstheme="majorBidi"/>
          <w:sz w:val="24"/>
          <w:szCs w:val="24"/>
          <w:lang w:val="en-AU"/>
        </w:rPr>
        <w:fldChar w:fldCharType="separate"/>
      </w:r>
      <w:r w:rsidR="00B150AC" w:rsidRPr="004C17BC">
        <w:rPr>
          <w:rFonts w:asciiTheme="majorBidi" w:eastAsia="Times New Roman" w:hAnsiTheme="majorBidi" w:cstheme="majorBidi"/>
          <w:noProof/>
          <w:sz w:val="24"/>
          <w:szCs w:val="24"/>
          <w:lang w:val="en-AU"/>
        </w:rPr>
        <w:t>[11]</w:t>
      </w:r>
      <w:r w:rsidR="00B150AC" w:rsidRPr="004C17BC">
        <w:rPr>
          <w:rFonts w:asciiTheme="majorBidi" w:eastAsia="Times New Roman" w:hAnsiTheme="majorBidi" w:cstheme="majorBidi"/>
          <w:sz w:val="24"/>
          <w:szCs w:val="24"/>
          <w:lang w:val="en-AU"/>
        </w:rPr>
        <w:fldChar w:fldCharType="end"/>
      </w:r>
      <w:r w:rsidR="00B150AC" w:rsidRPr="004C17BC">
        <w:rPr>
          <w:rFonts w:asciiTheme="majorBidi" w:eastAsia="Times New Roman" w:hAnsiTheme="majorBidi" w:cstheme="majorBidi"/>
          <w:sz w:val="24"/>
          <w:szCs w:val="24"/>
          <w:lang w:val="en-AU"/>
        </w:rPr>
        <w:t xml:space="preserve">. </w:t>
      </w:r>
    </w:p>
    <w:p w:rsidR="00B150AC" w:rsidRPr="004C17BC" w:rsidRDefault="00B150AC" w:rsidP="00B150AC">
      <w:pPr>
        <w:jc w:val="center"/>
        <w:rPr>
          <w:lang w:val="en-AU"/>
        </w:rPr>
      </w:pPr>
      <w:r w:rsidRPr="004C17BC">
        <w:rPr>
          <w:noProof/>
        </w:rPr>
        <w:drawing>
          <wp:inline distT="0" distB="0" distL="0" distR="0" wp14:anchorId="3AF1C5B0" wp14:editId="6839D484">
            <wp:extent cx="4114800" cy="2209800"/>
            <wp:effectExtent l="19050" t="19050" r="19050" b="1905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Airavat.png"/>
                    <pic:cNvPicPr/>
                  </pic:nvPicPr>
                  <pic:blipFill>
                    <a:blip r:embed="rId20">
                      <a:extLst>
                        <a:ext uri="{28A0092B-C50C-407E-A947-70E740481C1C}">
                          <a14:useLocalDpi xmlns:a14="http://schemas.microsoft.com/office/drawing/2010/main" val="0"/>
                        </a:ext>
                      </a:extLst>
                    </a:blip>
                    <a:stretch>
                      <a:fillRect/>
                    </a:stretch>
                  </pic:blipFill>
                  <pic:spPr>
                    <a:xfrm>
                      <a:off x="0" y="0"/>
                      <a:ext cx="4114800" cy="2209800"/>
                    </a:xfrm>
                    <a:prstGeom prst="rect">
                      <a:avLst/>
                    </a:prstGeom>
                    <a:ln>
                      <a:solidFill>
                        <a:schemeClr val="tx1"/>
                      </a:solidFill>
                    </a:ln>
                  </pic:spPr>
                </pic:pic>
              </a:graphicData>
            </a:graphic>
          </wp:inline>
        </w:drawing>
      </w:r>
    </w:p>
    <w:p w:rsidR="00B150AC" w:rsidRPr="004C17BC" w:rsidRDefault="001276E0" w:rsidP="00F42121">
      <w:pPr>
        <w:pStyle w:val="Figures"/>
      </w:pPr>
      <w:bookmarkStart w:id="35" w:name="_Toc508099269"/>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2</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5</w:t>
      </w:r>
      <w:r w:rsidR="00002AA2">
        <w:fldChar w:fldCharType="end"/>
      </w:r>
      <w:r w:rsidR="00B150AC" w:rsidRPr="004C17BC">
        <w:t>- High-Level architecture of Airavat</w:t>
      </w:r>
      <w:bookmarkEnd w:id="35"/>
    </w:p>
    <w:p w:rsidR="00B150AC" w:rsidRPr="004C17BC" w:rsidRDefault="00B150AC" w:rsidP="00590286">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SELinux is divided into two domains, one is untrusted for user code, and the other is trusted for: Airavat files, MapReduce, and D</w:t>
      </w:r>
      <w:r w:rsidR="00590286">
        <w:rPr>
          <w:rFonts w:asciiTheme="majorBidi" w:eastAsia="Times New Roman" w:hAnsiTheme="majorBidi" w:cstheme="majorBidi"/>
          <w:sz w:val="24"/>
          <w:szCs w:val="24"/>
          <w:lang w:val="en-AU"/>
        </w:rPr>
        <w:t>FS files. As shown in F</w:t>
      </w:r>
      <w:r w:rsidR="00AC69AB">
        <w:rPr>
          <w:rFonts w:asciiTheme="majorBidi" w:eastAsia="Times New Roman" w:hAnsiTheme="majorBidi" w:cstheme="majorBidi"/>
          <w:sz w:val="24"/>
          <w:szCs w:val="24"/>
          <w:lang w:val="en-AU"/>
        </w:rPr>
        <w:t>igure 2.6</w:t>
      </w:r>
      <w:r w:rsidRPr="004C17BC">
        <w:rPr>
          <w:rFonts w:asciiTheme="majorBidi" w:eastAsia="Times New Roman" w:hAnsiTheme="majorBidi" w:cstheme="majorBidi"/>
          <w:sz w:val="24"/>
          <w:szCs w:val="24"/>
          <w:lang w:val="en-AU"/>
        </w:rPr>
        <w:t xml:space="preserve">, both of these domains </w:t>
      </w:r>
      <w:r w:rsidR="00A56F70">
        <w:rPr>
          <w:rFonts w:asciiTheme="majorBidi" w:eastAsia="Times New Roman" w:hAnsiTheme="majorBidi" w:cstheme="majorBidi"/>
          <w:sz w:val="24"/>
          <w:szCs w:val="24"/>
          <w:lang w:val="en-AU"/>
        </w:rPr>
        <w:t xml:space="preserve">are </w:t>
      </w:r>
      <w:r w:rsidRPr="004C17BC">
        <w:rPr>
          <w:rFonts w:asciiTheme="majorBidi" w:eastAsia="Times New Roman" w:hAnsiTheme="majorBidi" w:cstheme="majorBidi"/>
          <w:sz w:val="24"/>
          <w:szCs w:val="24"/>
          <w:lang w:val="en-AU"/>
        </w:rPr>
        <w:t>available in SELinux environment</w:t>
      </w:r>
      <w:r w:rsidR="00590286">
        <w:rPr>
          <w:rFonts w:asciiTheme="majorBidi" w:eastAsia="Times New Roman" w:hAnsiTheme="majorBidi" w:cstheme="majorBidi"/>
          <w:sz w:val="24"/>
          <w:szCs w:val="24"/>
          <w:lang w:val="en-AU"/>
        </w:rPr>
        <w:t>. T</w:t>
      </w:r>
      <w:r w:rsidRPr="004C17BC">
        <w:rPr>
          <w:rFonts w:asciiTheme="majorBidi" w:eastAsia="Times New Roman" w:hAnsiTheme="majorBidi" w:cstheme="majorBidi"/>
          <w:sz w:val="24"/>
          <w:szCs w:val="24"/>
          <w:lang w:val="en-AU"/>
        </w:rPr>
        <w:t xml:space="preserve">he domain access and processes are controlled by MAC. </w:t>
      </w:r>
    </w:p>
    <w:p w:rsidR="00B150AC" w:rsidRPr="004C17BC" w:rsidRDefault="00B150AC" w:rsidP="003A05BA">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Airavat suffer from some limitations in confining the untrusted code, this is because of the keyword mapping difficulties, as described before. MAC is only used to control the user’s access </w:t>
      </w:r>
      <w:r w:rsidR="00A56F70">
        <w:rPr>
          <w:rFonts w:asciiTheme="majorBidi" w:eastAsia="Times New Roman" w:hAnsiTheme="majorBidi" w:cstheme="majorBidi"/>
          <w:sz w:val="24"/>
          <w:szCs w:val="24"/>
          <w:lang w:val="en-AU"/>
        </w:rPr>
        <w:t>and processes, while MAC does not</w:t>
      </w:r>
      <w:r w:rsidRPr="004C17BC">
        <w:rPr>
          <w:rFonts w:asciiTheme="majorBidi" w:eastAsia="Times New Roman" w:hAnsiTheme="majorBidi" w:cstheme="majorBidi"/>
          <w:sz w:val="24"/>
          <w:szCs w:val="24"/>
          <w:lang w:val="en-AU"/>
        </w:rPr>
        <w:t xml:space="preserve"> provide any mechanism for interacting with differential privacy or choosing sensitive attributes. The access control is not </w:t>
      </w:r>
      <w:r w:rsidRPr="004C17BC">
        <w:rPr>
          <w:rFonts w:asciiTheme="majorBidi" w:eastAsia="Times New Roman" w:hAnsiTheme="majorBidi" w:cstheme="majorBidi"/>
          <w:sz w:val="24"/>
          <w:szCs w:val="24"/>
          <w:lang w:val="en-AU"/>
        </w:rPr>
        <w:lastRenderedPageBreak/>
        <w:t xml:space="preserve">implemented to fully distinguish different levels of access, hence, the user is categorized as trusted or untrusted, which is two levels of privileges </w:t>
      </w:r>
      <w:r w:rsidRPr="004C17BC">
        <w:rPr>
          <w:rFonts w:asciiTheme="majorBidi" w:eastAsia="Times New Roman" w:hAnsiTheme="majorBidi" w:cstheme="majorBidi"/>
          <w:sz w:val="24"/>
          <w:szCs w:val="24"/>
          <w:lang w:val="en-AU"/>
        </w:rPr>
        <w:fldChar w:fldCharType="begin"/>
      </w:r>
      <w:r w:rsidR="003A05BA">
        <w:rPr>
          <w:rFonts w:asciiTheme="majorBidi" w:eastAsia="Times New Roman" w:hAnsiTheme="majorBidi" w:cstheme="majorBidi"/>
          <w:sz w:val="24"/>
          <w:szCs w:val="24"/>
          <w:lang w:val="en-AU"/>
        </w:rPr>
        <w:instrText xml:space="preserve"> ADDIN EN.CITE &lt;EndNote&gt;&lt;Cite&gt;&lt;Author&gt;Nassar&lt;/Author&gt;&lt;Year&gt;2015&lt;/Year&gt;&lt;RecNum&gt;390&lt;/RecNum&gt;&lt;DisplayText&gt;[57]&lt;/DisplayText&gt;&lt;record&gt;&lt;rec-number&gt;390&lt;/rec-number&gt;&lt;foreign-keys&gt;&lt;key app="EN" db-id="vetvtft0yx0fane2vthpe02ttza59fr5d5zt" timestamp="1516966663"&gt;390&lt;/key&gt;&lt;/foreign-keys&gt;&lt;ref-type name="Conference Proceedings"&gt;10&lt;/ref-type&gt;&lt;contributors&gt;&lt;authors&gt;&lt;author&gt;Nassar, Mohamed&lt;/author&gt;&lt;author&gt;Orabi, Adel Al-Rahal&lt;/author&gt;&lt;author&gt;Doha, Marwan&lt;/author&gt;&lt;author&gt;Al Bouna, Bechara&lt;/author&gt;&lt;/authors&gt;&lt;/contributors&gt;&lt;titles&gt;&lt;title&gt;An SQL-like query tool for data anonymization and outsourcing&lt;/title&gt;&lt;secondary-title&gt;Cyber Situational Awareness, Data Analytics and Assessment (CyberSA), 2015 International Conference on&lt;/secondary-title&gt;&lt;/titles&gt;&lt;pages&gt;1-3&lt;/pages&gt;&lt;dates&gt;&lt;year&gt;2015&lt;/year&gt;&lt;/dates&gt;&lt;publisher&gt;IEEE&lt;/publisher&gt;&lt;isbn&gt;0993233805&lt;/isbn&gt;&lt;urls&gt;&lt;/urls&gt;&lt;/record&gt;&lt;/Cite&gt;&lt;/EndNote&gt;</w:instrText>
      </w:r>
      <w:r w:rsidRPr="004C17BC">
        <w:rPr>
          <w:rFonts w:asciiTheme="majorBidi" w:eastAsia="Times New Roman" w:hAnsiTheme="majorBidi" w:cstheme="majorBidi"/>
          <w:sz w:val="24"/>
          <w:szCs w:val="24"/>
          <w:lang w:val="en-AU"/>
        </w:rPr>
        <w:fldChar w:fldCharType="separate"/>
      </w:r>
      <w:r w:rsidR="003A05BA">
        <w:rPr>
          <w:rFonts w:asciiTheme="majorBidi" w:eastAsia="Times New Roman" w:hAnsiTheme="majorBidi" w:cstheme="majorBidi"/>
          <w:noProof/>
          <w:sz w:val="24"/>
          <w:szCs w:val="24"/>
          <w:lang w:val="en-AU"/>
        </w:rPr>
        <w:t>[57]</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w:t>
      </w:r>
    </w:p>
    <w:p w:rsidR="00B150AC" w:rsidRPr="004C17BC" w:rsidRDefault="00B150AC" w:rsidP="00A24821">
      <w:pPr>
        <w:pStyle w:val="Heading5"/>
      </w:pPr>
      <w:bookmarkStart w:id="36" w:name="_Toc434893626"/>
      <w:bookmarkStart w:id="37" w:name="_Toc507306485"/>
      <w:r w:rsidRPr="004C17BC">
        <w:t>GUPT</w:t>
      </w:r>
      <w:bookmarkEnd w:id="36"/>
      <w:bookmarkEnd w:id="37"/>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GUPT was proposed to reduce the analytics complexity for an average programmer. GUPT considers that the data owner and the service provider are trusted, while the analyst is untrusted. To gain this aim, GUPT framework is </w:t>
      </w:r>
      <w:r w:rsidR="00A56F70">
        <w:rPr>
          <w:rFonts w:asciiTheme="majorBidi" w:eastAsia="Times New Roman" w:hAnsiTheme="majorBidi" w:cstheme="majorBidi"/>
          <w:sz w:val="24"/>
          <w:szCs w:val="24"/>
          <w:lang w:val="en-AU"/>
        </w:rPr>
        <w:t>divided into three blocks: data</w:t>
      </w:r>
      <w:r w:rsidRPr="004C17BC">
        <w:rPr>
          <w:rFonts w:asciiTheme="majorBidi" w:eastAsia="Times New Roman" w:hAnsiTheme="majorBidi" w:cstheme="majorBidi"/>
          <w:sz w:val="24"/>
          <w:szCs w:val="24"/>
          <w:lang w:val="en-AU"/>
        </w:rPr>
        <w:t xml:space="preserve">set manager, computation manager, and isolation execution chambers. Dataset manager is a database that maintains the data privacy, while computation manager handles the computations process by transferring data from the dataset manager, to the appropriate instances. Finally, the isolation execution chambers isolate and prevent any malicious </w:t>
      </w:r>
      <w:r w:rsidR="00CF2732" w:rsidRPr="004C17BC">
        <w:rPr>
          <w:rFonts w:asciiTheme="majorBidi" w:eastAsia="Times New Roman" w:hAnsiTheme="majorBidi" w:cstheme="majorBidi"/>
          <w:sz w:val="24"/>
          <w:szCs w:val="24"/>
          <w:lang w:val="en-AU"/>
        </w:rPr>
        <w:t>behaviour</w:t>
      </w:r>
      <w:r w:rsidRPr="004C17BC">
        <w:rPr>
          <w:rFonts w:asciiTheme="majorBidi" w:eastAsia="Times New Roman" w:hAnsiTheme="majorBidi" w:cstheme="majorBidi"/>
          <w:sz w:val="24"/>
          <w:szCs w:val="24"/>
          <w:lang w:val="en-AU"/>
        </w:rPr>
        <w:t xml:space="preserve">. GUPT uses the differential privacy to protect the final output. It also uses the Laplace to explore the noise level and accuracy. The </w:t>
      </w:r>
      <w:r w:rsidR="00E91AED">
        <w:rPr>
          <w:rFonts w:asciiTheme="majorBidi" w:eastAsia="Times New Roman" w:hAnsiTheme="majorBidi" w:cstheme="majorBidi"/>
          <w:sz w:val="24"/>
          <w:szCs w:val="24"/>
          <w:lang w:val="en-AU"/>
        </w:rPr>
        <w:t>analyser</w:t>
      </w:r>
      <w:r w:rsidRPr="004C17BC">
        <w:rPr>
          <w:rFonts w:asciiTheme="majorBidi" w:eastAsia="Times New Roman" w:hAnsiTheme="majorBidi" w:cstheme="majorBidi"/>
          <w:sz w:val="24"/>
          <w:szCs w:val="24"/>
          <w:lang w:val="en-AU"/>
        </w:rPr>
        <w:t xml:space="preserve"> query is evaluated on a smaller data blocks, since the search method implements small blocks of data and aging sensitivity. This means, the older age data are assigned by less sensitive values </w:t>
      </w:r>
      <w:r w:rsidRPr="004C17BC">
        <w:rPr>
          <w:rFonts w:asciiTheme="majorBidi" w:eastAsia="Times New Roman" w:hAnsiTheme="majorBidi" w:cstheme="majorBidi"/>
          <w:sz w:val="24"/>
          <w:szCs w:val="24"/>
          <w:lang w:val="en-AU"/>
        </w:rPr>
        <w:fldChar w:fldCharType="begin"/>
      </w:r>
      <w:r w:rsidRPr="004C17BC">
        <w:rPr>
          <w:rFonts w:asciiTheme="majorBidi" w:eastAsia="Times New Roman" w:hAnsiTheme="majorBidi" w:cstheme="majorBidi"/>
          <w:sz w:val="24"/>
          <w:szCs w:val="24"/>
          <w:lang w:val="en-AU"/>
        </w:rPr>
        <w:instrText xml:space="preserve"> ADDIN EN.CITE &lt;EndNote&gt;&lt;Cite&gt;&lt;Author&gt;Mohan&lt;/Author&gt;&lt;Year&gt;2012&lt;/Year&gt;&lt;RecNum&gt;105&lt;/RecNum&gt;&lt;DisplayText&gt;[11]&lt;/DisplayText&gt;&lt;record&gt;&lt;rec-number&gt;105&lt;/rec-number&gt;&lt;foreign-keys&gt;&lt;key app="EN" db-id="vetvtft0yx0fane2vthpe02ttza59fr5d5zt" timestamp="1442767382"&gt;105&lt;/key&gt;&lt;/foreign-keys&gt;&lt;ref-type name="Generic"&gt;13&lt;/ref-type&gt;&lt;contributors&gt;&lt;authors&gt;&lt;author&gt;Mohan, Prashanth&lt;/author&gt;&lt;author&gt;Thakurta, Abhradeep&lt;/author&gt;&lt;author&gt;Shi, Elaine&lt;/author&gt;&lt;author&gt;Song, Dawn&lt;/author&gt;&lt;author&gt;Culler, David&lt;/author&gt;&lt;/authors&gt;&lt;secondary-authors&gt;&lt;author&gt;Candan, K. Sel&lt;/author&gt;&lt;author&gt;uk,&lt;/author&gt;&lt;author&gt;Chen, Yi&lt;/author&gt;&lt;author&gt;Snodgrass, Richard&lt;/author&gt;&lt;author&gt;Gravano, Luis&lt;/author&gt;&lt;author&gt;Fuxman, Ariel&lt;/author&gt;&lt;/secondary-authors&gt;&lt;/contributors&gt;&lt;titles&gt;&lt;title&gt;GUPT: privacy preserving data analysis made easy&lt;/title&gt;&lt;secondary-title&gt;SIGMOD &amp;apos;12&lt;/secondary-title&gt;&lt;/titles&gt;&lt;pages&gt;349-360&lt;/pages&gt;&lt;keywords&gt;&lt;keyword&gt;Algorithms&lt;/keyword&gt;&lt;keyword&gt;Data Mining&lt;/keyword&gt;&lt;keyword&gt;Differential Privacy&lt;/keyword&gt;&lt;keyword&gt;Security&lt;/keyword&gt;&lt;/keywords&gt;&lt;dates&gt;&lt;year&gt;2012&lt;/year&gt;&lt;/dates&gt;&lt;publisher&gt;ACM&lt;/publisher&gt;&lt;urls&gt;&lt;/urls&gt;&lt;electronic-resource-num&gt;10.1145/2213836.2213876&lt;/electronic-resource-num&gt;&lt;/record&gt;&lt;/Cite&gt;&lt;/EndNote&gt;</w:instrText>
      </w:r>
      <w:r w:rsidRPr="004C17BC">
        <w:rPr>
          <w:rFonts w:asciiTheme="majorBidi" w:eastAsia="Times New Roman" w:hAnsiTheme="majorBidi" w:cstheme="majorBidi"/>
          <w:sz w:val="24"/>
          <w:szCs w:val="24"/>
          <w:lang w:val="en-AU"/>
        </w:rPr>
        <w:fldChar w:fldCharType="separate"/>
      </w:r>
      <w:r w:rsidRPr="004C17BC">
        <w:rPr>
          <w:rFonts w:asciiTheme="majorBidi" w:eastAsia="Times New Roman" w:hAnsiTheme="majorBidi" w:cstheme="majorBidi"/>
          <w:noProof/>
          <w:sz w:val="24"/>
          <w:szCs w:val="24"/>
          <w:lang w:val="en-AU"/>
        </w:rPr>
        <w:t>[11]</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w:t>
      </w:r>
    </w:p>
    <w:p w:rsidR="00B150AC" w:rsidRPr="004C17BC" w:rsidRDefault="00B150AC" w:rsidP="003A05BA">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The optimal block size can be attained by finding a trade-off between the error and noise, which reduces the final error to a large extent. The block size v</w:t>
      </w:r>
      <w:r w:rsidR="00A56F70">
        <w:rPr>
          <w:rFonts w:asciiTheme="majorBidi" w:eastAsia="Times New Roman" w:hAnsiTheme="majorBidi" w:cstheme="majorBidi"/>
          <w:sz w:val="24"/>
          <w:szCs w:val="24"/>
          <w:lang w:val="en-AU"/>
        </w:rPr>
        <w:t>aries from one query to another. T</w:t>
      </w:r>
      <w:r w:rsidRPr="004C17BC">
        <w:rPr>
          <w:rFonts w:asciiTheme="majorBidi" w:eastAsia="Times New Roman" w:hAnsiTheme="majorBidi" w:cstheme="majorBidi"/>
          <w:sz w:val="24"/>
          <w:szCs w:val="24"/>
          <w:lang w:val="en-AU"/>
        </w:rPr>
        <w:t xml:space="preserve">his can be presented by </w:t>
      </w:r>
      <m:oMath>
        <m:r>
          <w:rPr>
            <w:rFonts w:ascii="Cambria Math" w:eastAsia="Times New Roman" w:hAnsi="Cambria Math" w:cstheme="majorBidi"/>
            <w:sz w:val="24"/>
            <w:szCs w:val="24"/>
            <w:lang w:val="en-AU"/>
          </w:rPr>
          <m:t>β</m:t>
        </m:r>
        <m:r>
          <m:rPr>
            <m:sty m:val="p"/>
          </m:rPr>
          <w:rPr>
            <w:rFonts w:ascii="Cambria Math" w:eastAsia="Times New Roman" w:hAnsi="Cambria Math" w:cstheme="majorBidi"/>
            <w:sz w:val="24"/>
            <w:szCs w:val="24"/>
            <w:lang w:val="en-AU"/>
          </w:rPr>
          <m:t>=</m:t>
        </m:r>
        <m:sSup>
          <m:sSupPr>
            <m:ctrlPr>
              <w:rPr>
                <w:rFonts w:ascii="Cambria Math" w:eastAsia="Times New Roman" w:hAnsi="Cambria Math" w:cstheme="majorBidi"/>
                <w:sz w:val="24"/>
                <w:szCs w:val="24"/>
                <w:lang w:val="en-AU"/>
              </w:rPr>
            </m:ctrlPr>
          </m:sSupPr>
          <m:e>
            <m:r>
              <w:rPr>
                <w:rFonts w:ascii="Cambria Math" w:eastAsia="Times New Roman" w:hAnsi="Cambria Math" w:cstheme="majorBidi"/>
                <w:sz w:val="24"/>
                <w:szCs w:val="24"/>
                <w:lang w:val="en-AU"/>
              </w:rPr>
              <m:t>n</m:t>
            </m:r>
          </m:e>
          <m:sup>
            <m:r>
              <m:rPr>
                <m:sty m:val="p"/>
              </m:rPr>
              <w:rPr>
                <w:rFonts w:ascii="Cambria Math" w:eastAsia="Times New Roman" w:hAnsi="Cambria Math" w:cstheme="majorBidi"/>
                <w:sz w:val="24"/>
                <w:szCs w:val="24"/>
                <w:lang w:val="en-AU"/>
              </w:rPr>
              <m:t>1-</m:t>
            </m:r>
            <m:r>
              <w:rPr>
                <w:rFonts w:ascii="Cambria Math" w:eastAsia="Times New Roman" w:hAnsi="Cambria Math" w:cstheme="majorBidi"/>
                <w:sz w:val="24"/>
                <w:szCs w:val="24"/>
                <w:lang w:val="en-AU"/>
              </w:rPr>
              <m:t>α</m:t>
            </m:r>
          </m:sup>
        </m:sSup>
      </m:oMath>
      <w:r w:rsidRPr="004C17BC">
        <w:rPr>
          <w:rFonts w:asciiTheme="majorBidi" w:eastAsia="Times New Roman" w:hAnsiTheme="majorBidi" w:cstheme="majorBidi"/>
          <w:sz w:val="24"/>
          <w:szCs w:val="24"/>
          <w:lang w:val="en-AU"/>
        </w:rPr>
        <w:t xml:space="preserve">  , where </w:t>
      </w:r>
      <w:r w:rsidRPr="004C17BC">
        <w:rPr>
          <w:rFonts w:asciiTheme="majorBidi" w:eastAsia="Times New Roman" w:hAnsiTheme="majorBidi" w:cstheme="majorBidi"/>
          <w:i/>
          <w:iCs/>
          <w:sz w:val="24"/>
          <w:szCs w:val="24"/>
          <w:lang w:val="en-AU"/>
        </w:rPr>
        <w:t>n</w:t>
      </w:r>
      <w:r w:rsidRPr="004C17BC">
        <w:rPr>
          <w:rFonts w:asciiTheme="majorBidi" w:eastAsia="Times New Roman" w:hAnsiTheme="majorBidi" w:cstheme="majorBidi"/>
          <w:sz w:val="24"/>
          <w:szCs w:val="24"/>
          <w:lang w:val="en-AU"/>
        </w:rPr>
        <w:t xml:space="preserve"> is the size of dataset, and </w:t>
      </w:r>
      <m:oMath>
        <m:r>
          <w:rPr>
            <w:rFonts w:ascii="Cambria Math" w:eastAsia="Times New Roman" w:hAnsi="Cambria Math" w:cstheme="majorBidi"/>
            <w:sz w:val="24"/>
            <w:szCs w:val="24"/>
            <w:lang w:val="en-AU"/>
          </w:rPr>
          <m:t>α</m:t>
        </m:r>
      </m:oMath>
      <w:r w:rsidRPr="004C17BC">
        <w:rPr>
          <w:rFonts w:asciiTheme="majorBidi" w:eastAsia="Times New Roman" w:hAnsiTheme="majorBidi" w:cstheme="majorBidi"/>
          <w:sz w:val="24"/>
          <w:szCs w:val="24"/>
          <w:lang w:val="en-AU"/>
        </w:rPr>
        <w:t xml:space="preserve"> is a parameter to be ascertained. Similar to Airavat, GUPT uses MAC to secure communication between instances. Each process performs in its designated space. AppArmor is used with SELinux as a sandbox to manage MAC </w:t>
      </w:r>
      <w:r w:rsidRPr="004C17BC">
        <w:rPr>
          <w:rFonts w:asciiTheme="majorBidi" w:eastAsia="Times New Roman" w:hAnsiTheme="majorBidi" w:cstheme="majorBidi"/>
          <w:sz w:val="24"/>
          <w:szCs w:val="24"/>
          <w:lang w:val="en-AU"/>
        </w:rPr>
        <w:fldChar w:fldCharType="begin"/>
      </w:r>
      <w:r w:rsidR="003A05BA">
        <w:rPr>
          <w:rFonts w:asciiTheme="majorBidi" w:eastAsia="Times New Roman" w:hAnsiTheme="majorBidi" w:cstheme="majorBidi"/>
          <w:sz w:val="24"/>
          <w:szCs w:val="24"/>
          <w:lang w:val="en-AU"/>
        </w:rPr>
        <w:instrText xml:space="preserve"> ADDIN EN.CITE &lt;EndNote&gt;&lt;Cite&gt;&lt;Author&gt;Schreuders&lt;/Author&gt;&lt;Year&gt;2012&lt;/Year&gt;&lt;RecNum&gt;391&lt;/RecNum&gt;&lt;DisplayText&gt;[58]&lt;/DisplayText&gt;&lt;record&gt;&lt;rec-number&gt;391&lt;/rec-number&gt;&lt;foreign-keys&gt;&lt;key app="EN" db-id="vetvtft0yx0fane2vthpe02ttza59fr5d5zt" timestamp="1517006601"&gt;391&lt;/key&gt;&lt;/foreign-keys&gt;&lt;ref-type name="Journal Article"&gt;17&lt;/ref-type&gt;&lt;contributors&gt;&lt;authors&gt;&lt;author&gt;Schreuders, Z Cliffe&lt;/author&gt;&lt;author&gt;McGill, Tanya Jane&lt;/author&gt;&lt;author&gt;Payne, Christian&lt;/author&gt;&lt;/authors&gt;&lt;/contributors&gt;&lt;titles&gt;&lt;title&gt;Towards usable application-oriented access controls: qualitative results from a usability study of SELinux, AppArmor and FBAC-LSM&lt;/title&gt;&lt;secondary-title&gt;International Journal of Information Security and Privacy&lt;/secondary-title&gt;&lt;/titles&gt;&lt;periodical&gt;&lt;full-title&gt;International Journal of Information Security and Privacy&lt;/full-title&gt;&lt;/periodical&gt;&lt;pages&gt;57-76&lt;/pages&gt;&lt;volume&gt;6&lt;/volume&gt;&lt;number&gt;1&lt;/number&gt;&lt;dates&gt;&lt;year&gt;2012&lt;/year&gt;&lt;/dates&gt;&lt;isbn&gt;1930-1650&lt;/isbn&gt;&lt;urls&gt;&lt;/urls&gt;&lt;/record&gt;&lt;/Cite&gt;&lt;/EndNote&gt;</w:instrText>
      </w:r>
      <w:r w:rsidRPr="004C17BC">
        <w:rPr>
          <w:rFonts w:asciiTheme="majorBidi" w:eastAsia="Times New Roman" w:hAnsiTheme="majorBidi" w:cstheme="majorBidi"/>
          <w:sz w:val="24"/>
          <w:szCs w:val="24"/>
          <w:lang w:val="en-AU"/>
        </w:rPr>
        <w:fldChar w:fldCharType="separate"/>
      </w:r>
      <w:r w:rsidR="003A05BA">
        <w:rPr>
          <w:rFonts w:asciiTheme="majorBidi" w:eastAsia="Times New Roman" w:hAnsiTheme="majorBidi" w:cstheme="majorBidi"/>
          <w:noProof/>
          <w:sz w:val="24"/>
          <w:szCs w:val="24"/>
          <w:lang w:val="en-AU"/>
        </w:rPr>
        <w:t>[58]</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The computation manager is split into server-client, the client allows GUPT to disable all network activates for the untrusted computation </w:t>
      </w:r>
      <w:r w:rsidRPr="004C17BC">
        <w:rPr>
          <w:rFonts w:asciiTheme="majorBidi" w:eastAsia="Times New Roman" w:hAnsiTheme="majorBidi" w:cstheme="majorBidi"/>
          <w:sz w:val="24"/>
          <w:szCs w:val="24"/>
          <w:lang w:val="en-AU"/>
        </w:rPr>
        <w:fldChar w:fldCharType="begin"/>
      </w:r>
      <w:r w:rsidRPr="004C17BC">
        <w:rPr>
          <w:rFonts w:asciiTheme="majorBidi" w:eastAsia="Times New Roman" w:hAnsiTheme="majorBidi" w:cstheme="majorBidi"/>
          <w:sz w:val="24"/>
          <w:szCs w:val="24"/>
          <w:lang w:val="en-AU"/>
        </w:rPr>
        <w:instrText xml:space="preserve"> ADDIN EN.CITE &lt;EndNote&gt;&lt;Cite&gt;&lt;Author&gt;Mohan&lt;/Author&gt;&lt;Year&gt;2012&lt;/Year&gt;&lt;RecNum&gt;105&lt;/RecNum&gt;&lt;DisplayText&gt;[11]&lt;/DisplayText&gt;&lt;record&gt;&lt;rec-number&gt;105&lt;/rec-number&gt;&lt;foreign-keys&gt;&lt;key app="EN" db-id="vetvtft0yx0fane2vthpe02ttza59fr5d5zt" timestamp="1442767382"&gt;105&lt;/key&gt;&lt;/foreign-keys&gt;&lt;ref-type name="Generic"&gt;13&lt;/ref-type&gt;&lt;contributors&gt;&lt;authors&gt;&lt;author&gt;Mohan, Prashanth&lt;/author&gt;&lt;author&gt;Thakurta, Abhradeep&lt;/author&gt;&lt;author&gt;Shi, Elaine&lt;/author&gt;&lt;author&gt;Song, Dawn&lt;/author&gt;&lt;author&gt;Culler, David&lt;/author&gt;&lt;/authors&gt;&lt;secondary-authors&gt;&lt;author&gt;Candan, K. Sel&lt;/author&gt;&lt;author&gt;uk,&lt;/author&gt;&lt;author&gt;Chen, Yi&lt;/author&gt;&lt;author&gt;Snodgrass, Richard&lt;/author&gt;&lt;author&gt;Gravano, Luis&lt;/author&gt;&lt;author&gt;Fuxman, Ariel&lt;/author&gt;&lt;/secondary-authors&gt;&lt;/contributors&gt;&lt;titles&gt;&lt;title&gt;GUPT: privacy preserving data analysis made easy&lt;/title&gt;&lt;secondary-title&gt;SIGMOD &amp;apos;12&lt;/secondary-title&gt;&lt;/titles&gt;&lt;pages&gt;349-360&lt;/pages&gt;&lt;keywords&gt;&lt;keyword&gt;Algorithms&lt;/keyword&gt;&lt;keyword&gt;Data Mining&lt;/keyword&gt;&lt;keyword&gt;Differential Privacy&lt;/keyword&gt;&lt;keyword&gt;Security&lt;/keyword&gt;&lt;/keywords&gt;&lt;dates&gt;&lt;year&gt;2012&lt;/year&gt;&lt;/dates&gt;&lt;publisher&gt;ACM&lt;/publisher&gt;&lt;urls&gt;&lt;/urls&gt;&lt;electronic-resource-num&gt;10.1145/2213836.2213876&lt;/electronic-resource-num&gt;&lt;/record&gt;&lt;/Cite&gt;&lt;/EndNote&gt;</w:instrText>
      </w:r>
      <w:r w:rsidRPr="004C17BC">
        <w:rPr>
          <w:rFonts w:asciiTheme="majorBidi" w:eastAsia="Times New Roman" w:hAnsiTheme="majorBidi" w:cstheme="majorBidi"/>
          <w:sz w:val="24"/>
          <w:szCs w:val="24"/>
          <w:lang w:val="en-AU"/>
        </w:rPr>
        <w:fldChar w:fldCharType="separate"/>
      </w:r>
      <w:r w:rsidRPr="004C17BC">
        <w:rPr>
          <w:rFonts w:asciiTheme="majorBidi" w:eastAsia="Times New Roman" w:hAnsiTheme="majorBidi" w:cstheme="majorBidi"/>
          <w:noProof/>
          <w:sz w:val="24"/>
          <w:szCs w:val="24"/>
          <w:lang w:val="en-AU"/>
        </w:rPr>
        <w:t>[11]</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w:t>
      </w:r>
    </w:p>
    <w:p w:rsidR="00B150AC" w:rsidRPr="004C17BC" w:rsidRDefault="00B150AC" w:rsidP="00A24821">
      <w:pPr>
        <w:pStyle w:val="Heading4"/>
      </w:pPr>
      <w:bookmarkStart w:id="38" w:name="_Toc507306486"/>
      <w:r w:rsidRPr="004C17BC">
        <w:t>Possible attacks in Differential Privacy</w:t>
      </w:r>
      <w:bookmarkEnd w:id="38"/>
    </w:p>
    <w:p w:rsidR="00B150AC" w:rsidRPr="004C17BC" w:rsidRDefault="00B150AC" w:rsidP="009A0F0D">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Differential privacy is prone to several covert-channel attacks, which includes state attack, time attack, and private budget attack. Several proposals have introduced some solutions for these attacks. Airavat and PINQ suggested two separate domains, where the trusted domain contains the actual database, and the untrusted domain is left for the untrusted users. The untrusted users initiate an untrusted query, and return the results through the network. The state and time attacks cannot be avoided if the user was able to reach the trusted domain, since these attacks require executing at least two programs, one is the </w:t>
      </w:r>
      <w:r w:rsidRPr="004C17BC">
        <w:rPr>
          <w:rFonts w:asciiTheme="majorBidi" w:eastAsia="Times New Roman" w:hAnsiTheme="majorBidi" w:cstheme="majorBidi"/>
          <w:sz w:val="24"/>
          <w:szCs w:val="24"/>
          <w:lang w:val="en-AU"/>
        </w:rPr>
        <w:lastRenderedPageBreak/>
        <w:t xml:space="preserve">query and the other is a program that may measure the execution time, the CPU speed, the power usage, and other parameters. The time attack depends on measuring the query time with and without one record. The time difference may determine the record status. The private budget attack may occur as a result of manipulating the differential privacy algorithm. The algorithm assigns equations to measure the user’s query budget. It can be expensive when it contains some private requests. For instance, when the query asks about specific person’s name, or personal details </w:t>
      </w:r>
      <w:r w:rsidRPr="004C17BC">
        <w:rPr>
          <w:rFonts w:asciiTheme="majorBidi" w:eastAsia="Times New Roman" w:hAnsiTheme="majorBidi" w:cstheme="majorBidi"/>
          <w:sz w:val="24"/>
          <w:szCs w:val="24"/>
          <w:lang w:val="en-AU"/>
        </w:rPr>
        <w:fldChar w:fldCharType="begin"/>
      </w:r>
      <w:r w:rsidR="009A0F0D">
        <w:rPr>
          <w:rFonts w:asciiTheme="majorBidi" w:eastAsia="Times New Roman" w:hAnsiTheme="majorBidi" w:cstheme="majorBidi"/>
          <w:sz w:val="24"/>
          <w:szCs w:val="24"/>
          <w:lang w:val="en-AU"/>
        </w:rPr>
        <w:instrText xml:space="preserve"> ADDIN EN.CITE &lt;EndNote&gt;&lt;Cite&gt;&lt;Author&gt;Haeberlen&lt;/Author&gt;&lt;Year&gt;2011&lt;/Year&gt;&lt;RecNum&gt;392&lt;/RecNum&gt;&lt;DisplayText&gt;[53]&lt;/DisplayText&gt;&lt;record&gt;&lt;rec-number&gt;392&lt;/rec-number&gt;&lt;foreign-keys&gt;&lt;key app="EN" db-id="vetvtft0yx0fane2vthpe02ttza59fr5d5zt" timestamp="1517006720"&gt;392&lt;/key&gt;&lt;/foreign-keys&gt;&lt;ref-type name="Conference Proceedings"&gt;10&lt;/ref-type&gt;&lt;contributors&gt;&lt;authors&gt;&lt;author&gt;Haeberlen, Andreas&lt;/author&gt;&lt;author&gt;Pierce, Benjamin C&lt;/author&gt;&lt;author&gt;Narayan, Arjun&lt;/author&gt;&lt;/authors&gt;&lt;/contributors&gt;&lt;titles&gt;&lt;title&gt;Differential Privacy Under Fire&lt;/title&gt;&lt;secondary-title&gt;USENIX Security Symposium&lt;/secondary-title&gt;&lt;/titles&gt;&lt;dates&gt;&lt;year&gt;2011&lt;/year&gt;&lt;/dates&gt;&lt;urls&gt;&lt;/urls&gt;&lt;/record&gt;&lt;/Cite&gt;&lt;/EndNote&gt;</w:instrText>
      </w:r>
      <w:r w:rsidRPr="004C17BC">
        <w:rPr>
          <w:rFonts w:asciiTheme="majorBidi" w:eastAsia="Times New Roman" w:hAnsiTheme="majorBidi" w:cstheme="majorBidi"/>
          <w:sz w:val="24"/>
          <w:szCs w:val="24"/>
          <w:lang w:val="en-AU"/>
        </w:rPr>
        <w:fldChar w:fldCharType="separate"/>
      </w:r>
      <w:r w:rsidR="009A0F0D">
        <w:rPr>
          <w:rFonts w:asciiTheme="majorBidi" w:eastAsia="Times New Roman" w:hAnsiTheme="majorBidi" w:cstheme="majorBidi"/>
          <w:noProof/>
          <w:sz w:val="24"/>
          <w:szCs w:val="24"/>
          <w:lang w:val="en-AU"/>
        </w:rPr>
        <w:t>[53]</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w:t>
      </w:r>
    </w:p>
    <w:p w:rsidR="00B150AC" w:rsidRPr="004C17BC" w:rsidRDefault="00B150AC" w:rsidP="0015390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As explained earlier, most attacks channels are caused by the user’s query. Developers spend a considerable time to fetch the query and calculate the query costs. This is essential to apply the </w:t>
      </w:r>
      <m:oMath>
        <m:r>
          <w:rPr>
            <w:rFonts w:ascii="Cambria Math" w:hAnsi="Cambria Math" w:cstheme="majorBidi"/>
            <w:sz w:val="20"/>
            <w:szCs w:val="20"/>
            <w:lang w:val="en-AU"/>
          </w:rPr>
          <m:t>∈</m:t>
        </m:r>
        <m:r>
          <w:rPr>
            <w:rFonts w:ascii="Cambria Math" w:eastAsia="Times New Roman" w:hAnsi="Cambria Math" w:cstheme="majorBidi"/>
            <w:sz w:val="20"/>
            <w:szCs w:val="20"/>
            <w:lang w:val="en-AU"/>
          </w:rPr>
          <m:t>-differential privacy</m:t>
        </m:r>
      </m:oMath>
      <w:r w:rsidRPr="004C17BC">
        <w:rPr>
          <w:rFonts w:asciiTheme="majorBidi" w:eastAsia="Times New Roman" w:hAnsiTheme="majorBidi" w:cstheme="majorBidi"/>
          <w:sz w:val="20"/>
          <w:szCs w:val="20"/>
          <w:lang w:val="en-AU"/>
        </w:rPr>
        <w:t xml:space="preserve"> </w:t>
      </w:r>
      <w:r w:rsidRPr="004C17BC">
        <w:rPr>
          <w:rFonts w:asciiTheme="majorBidi" w:eastAsia="Times New Roman" w:hAnsiTheme="majorBidi" w:cstheme="majorBidi"/>
          <w:sz w:val="24"/>
          <w:szCs w:val="24"/>
          <w:lang w:val="en-AU"/>
        </w:rPr>
        <w:t>on the output results</w:t>
      </w:r>
      <w:r w:rsidRPr="004C17BC">
        <w:rPr>
          <w:rFonts w:asciiTheme="majorBidi" w:eastAsia="Times New Roman" w:hAnsiTheme="majorBidi" w:cstheme="majorBidi"/>
          <w:sz w:val="20"/>
          <w:szCs w:val="20"/>
          <w:lang w:val="en-AU"/>
        </w:rPr>
        <w:t>.</w:t>
      </w:r>
      <w:r w:rsidRPr="004C17BC">
        <w:rPr>
          <w:rFonts w:asciiTheme="majorBidi" w:eastAsia="Times New Roman" w:hAnsiTheme="majorBidi" w:cstheme="majorBidi"/>
          <w:sz w:val="24"/>
          <w:szCs w:val="24"/>
          <w:lang w:val="en-AU"/>
        </w:rPr>
        <w:t xml:space="preserve"> Regardless, the strength of the differential privacy algorithm, it is impossible to secure all queries by predicting the actual cost for each query. There are unlimited number of queries that may manipulate or mislead the program. Moreover, queries can be initiated by more than one adversary. For instance, adversary 1 may initiate a query1, which contains all viewers who watch adult movies in X suburb, and there age fall between 30-40. If the number of viewers was little, then another user may obtain the adversary 1 one results to build another query accordingly. Adversaries can be a group of users who have certain agreements on querying from data. This may prove that preventing user’s queries and attacks is impossible, and there is always a chan</w:t>
      </w:r>
      <w:r w:rsidR="0015390C">
        <w:rPr>
          <w:rFonts w:asciiTheme="majorBidi" w:eastAsia="Times New Roman" w:hAnsiTheme="majorBidi" w:cstheme="majorBidi"/>
          <w:sz w:val="24"/>
          <w:szCs w:val="24"/>
          <w:lang w:val="en-AU"/>
        </w:rPr>
        <w:t>c</w:t>
      </w:r>
      <w:r w:rsidRPr="004C17BC">
        <w:rPr>
          <w:rFonts w:asciiTheme="majorBidi" w:eastAsia="Times New Roman" w:hAnsiTheme="majorBidi" w:cstheme="majorBidi"/>
          <w:sz w:val="24"/>
          <w:szCs w:val="24"/>
          <w:lang w:val="en-AU"/>
        </w:rPr>
        <w:t xml:space="preserve">e of security breaches </w:t>
      </w:r>
      <w:r w:rsidRPr="004C17BC">
        <w:rPr>
          <w:rFonts w:asciiTheme="majorBidi" w:eastAsia="Times New Roman" w:hAnsiTheme="majorBidi" w:cstheme="majorBidi"/>
          <w:sz w:val="24"/>
          <w:szCs w:val="24"/>
          <w:lang w:val="en-AU"/>
        </w:rPr>
        <w:fldChar w:fldCharType="begin"/>
      </w:r>
      <w:r w:rsidR="003A05BA">
        <w:rPr>
          <w:rFonts w:asciiTheme="majorBidi" w:eastAsia="Times New Roman" w:hAnsiTheme="majorBidi" w:cstheme="majorBidi"/>
          <w:sz w:val="24"/>
          <w:szCs w:val="24"/>
          <w:lang w:val="en-AU"/>
        </w:rPr>
        <w:instrText xml:space="preserve"> ADDIN EN.CITE &lt;EndNote&gt;&lt;Cite&gt;&lt;Author&gt;Li&lt;/Author&gt;&lt;Year&gt;2012&lt;/Year&gt;&lt;RecNum&gt;393&lt;/RecNum&gt;&lt;DisplayText&gt;[59]&lt;/DisplayText&gt;&lt;record&gt;&lt;rec-number&gt;393&lt;/rec-number&gt;&lt;foreign-keys&gt;&lt;key app="EN" db-id="vetvtft0yx0fane2vthpe02ttza59fr5d5zt" timestamp="1517045543"&gt;393&lt;/key&gt;&lt;/foreign-keys&gt;&lt;ref-type name="Conference Proceedings"&gt;10&lt;/ref-type&gt;&lt;contributors&gt;&lt;authors&gt;&lt;author&gt;Li, Ninghui&lt;/author&gt;&lt;author&gt;Qardaji, Wahbeh&lt;/author&gt;&lt;author&gt;Su, Dong&lt;/author&gt;&lt;/authors&gt;&lt;/contributors&gt;&lt;titles&gt;&lt;title&gt;On sampling, anonymization, and differential privacy or, k-anonymization meets differential privacy&lt;/title&gt;&lt;secondary-title&gt;Proceedings of the 7th ACM Symposium on Information, Computer and Communications Security&lt;/secondary-title&gt;&lt;/titles&gt;&lt;pages&gt;32-33&lt;/pages&gt;&lt;dates&gt;&lt;year&gt;2012&lt;/year&gt;&lt;/dates&gt;&lt;publisher&gt;ACM&lt;/publisher&gt;&lt;isbn&gt;1450316484&lt;/isbn&gt;&lt;urls&gt;&lt;/urls&gt;&lt;/record&gt;&lt;/Cite&gt;&lt;/EndNote&gt;</w:instrText>
      </w:r>
      <w:r w:rsidRPr="004C17BC">
        <w:rPr>
          <w:rFonts w:asciiTheme="majorBidi" w:eastAsia="Times New Roman" w:hAnsiTheme="majorBidi" w:cstheme="majorBidi"/>
          <w:sz w:val="24"/>
          <w:szCs w:val="24"/>
          <w:lang w:val="en-AU"/>
        </w:rPr>
        <w:fldChar w:fldCharType="separate"/>
      </w:r>
      <w:r w:rsidR="003A05BA">
        <w:rPr>
          <w:rFonts w:asciiTheme="majorBidi" w:eastAsia="Times New Roman" w:hAnsiTheme="majorBidi" w:cstheme="majorBidi"/>
          <w:noProof/>
          <w:sz w:val="24"/>
          <w:szCs w:val="24"/>
          <w:lang w:val="en-AU"/>
        </w:rPr>
        <w:t>[59]</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w:t>
      </w:r>
    </w:p>
    <w:p w:rsidR="00B150AC" w:rsidRPr="004C17BC" w:rsidRDefault="00B150AC" w:rsidP="00995679">
      <w:pPr>
        <w:pStyle w:val="Heading3"/>
        <w:rPr>
          <w:lang w:val="en-AU"/>
        </w:rPr>
      </w:pPr>
      <w:bookmarkStart w:id="39" w:name="_Toc507306487"/>
      <w:r w:rsidRPr="004C17BC">
        <w:rPr>
          <w:lang w:val="en-AU"/>
        </w:rPr>
        <w:t xml:space="preserve">Protecting Privacy by </w:t>
      </w:r>
      <w:r w:rsidR="009458BA" w:rsidRPr="009458BA">
        <w:rPr>
          <w:i/>
          <w:iCs/>
          <w:lang w:val="en-AU"/>
        </w:rPr>
        <w:t>K-anonymity</w:t>
      </w:r>
      <w:bookmarkEnd w:id="39"/>
      <w:r w:rsidRPr="004C17BC">
        <w:rPr>
          <w:lang w:val="en-AU"/>
        </w:rPr>
        <w:t xml:space="preserve"> </w:t>
      </w:r>
    </w:p>
    <w:p w:rsidR="00B150AC" w:rsidRPr="004C17BC" w:rsidRDefault="00B150AC" w:rsidP="003A05BA">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It was previously mentioned that data analytics can be either interactive or non-interactive. It was also explained how interactive analytics can be protected by differential privacy method. In non-interactive analytics, data is modified and </w:t>
      </w:r>
      <w:r w:rsidR="000C7E15">
        <w:rPr>
          <w:rFonts w:asciiTheme="majorBidi" w:eastAsia="Times New Roman" w:hAnsiTheme="majorBidi" w:cstheme="majorBidi"/>
          <w:sz w:val="24"/>
          <w:szCs w:val="24"/>
          <w:lang w:val="en-AU"/>
        </w:rPr>
        <w:t>anonymised</w:t>
      </w:r>
      <w:r w:rsidRPr="004C17BC">
        <w:rPr>
          <w:rFonts w:asciiTheme="majorBidi" w:eastAsia="Times New Roman" w:hAnsiTheme="majorBidi" w:cstheme="majorBidi"/>
          <w:sz w:val="24"/>
          <w:szCs w:val="24"/>
          <w:lang w:val="en-AU"/>
        </w:rPr>
        <w:t xml:space="preserve"> to thwart re-identification attacks by ensuring that no individual’s record is unique in the data. In non-interactive approach, miners </w:t>
      </w:r>
      <w:r w:rsidR="001E0018" w:rsidRPr="004C17BC">
        <w:rPr>
          <w:rFonts w:asciiTheme="majorBidi" w:eastAsia="Times New Roman" w:hAnsiTheme="majorBidi" w:cstheme="majorBidi"/>
          <w:sz w:val="24"/>
          <w:szCs w:val="24"/>
          <w:lang w:val="en-AU"/>
        </w:rPr>
        <w:t>can</w:t>
      </w:r>
      <w:r w:rsidRPr="004C17BC">
        <w:rPr>
          <w:rFonts w:asciiTheme="majorBidi" w:eastAsia="Times New Roman" w:hAnsiTheme="majorBidi" w:cstheme="majorBidi"/>
          <w:sz w:val="24"/>
          <w:szCs w:val="24"/>
          <w:lang w:val="en-AU"/>
        </w:rPr>
        <w:t xml:space="preserve"> gain actual data view for analytics. This form gives more powerful tools to deeply </w:t>
      </w:r>
      <w:r w:rsidR="00217BA0" w:rsidRPr="004C17BC">
        <w:rPr>
          <w:rFonts w:asciiTheme="majorBidi" w:eastAsia="Times New Roman" w:hAnsiTheme="majorBidi" w:cstheme="majorBidi"/>
          <w:sz w:val="24"/>
          <w:szCs w:val="24"/>
          <w:lang w:val="en-AU"/>
        </w:rPr>
        <w:t>analyse</w:t>
      </w:r>
      <w:r w:rsidRPr="004C17BC">
        <w:rPr>
          <w:rFonts w:asciiTheme="majorBidi" w:eastAsia="Times New Roman" w:hAnsiTheme="majorBidi" w:cstheme="majorBidi"/>
          <w:sz w:val="24"/>
          <w:szCs w:val="24"/>
          <w:lang w:val="en-AU"/>
        </w:rPr>
        <w:t xml:space="preserve"> data with unlimited number of queries. The first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 known by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-anonymous, was proposed by Sweeney on 1998 </w:t>
      </w:r>
      <w:r w:rsidRPr="004C17BC">
        <w:rPr>
          <w:rFonts w:asciiTheme="majorBidi" w:eastAsia="Times New Roman" w:hAnsiTheme="majorBidi" w:cstheme="majorBidi"/>
          <w:sz w:val="24"/>
          <w:szCs w:val="24"/>
          <w:lang w:val="en-AU"/>
        </w:rPr>
        <w:fldChar w:fldCharType="begin"/>
      </w:r>
      <w:r w:rsidR="003A05BA">
        <w:rPr>
          <w:rFonts w:asciiTheme="majorBidi" w:eastAsia="Times New Roman" w:hAnsiTheme="majorBidi" w:cstheme="majorBidi"/>
          <w:sz w:val="24"/>
          <w:szCs w:val="24"/>
          <w:lang w:val="en-AU"/>
        </w:rPr>
        <w:instrText xml:space="preserve"> ADDIN EN.CITE &lt;EndNote&gt;&lt;Cite&gt;&lt;Author&gt;Sweeney&lt;/Author&gt;&lt;Year&gt;1998&lt;/Year&gt;&lt;RecNum&gt;251&lt;/RecNum&gt;&lt;DisplayText&gt;[60]&lt;/DisplayText&gt;&lt;record&gt;&lt;rec-number&gt;251&lt;/rec-number&gt;&lt;foreign-keys&gt;&lt;key app="EN" db-id="vetvtft0yx0fane2vthpe02ttza59fr5d5zt" timestamp="1503190735"&gt;251&lt;/key&gt;&lt;/foreign-keys&gt;&lt;ref-type name="Book Section"&gt;5&lt;/ref-type&gt;&lt;contributors&gt;&lt;authors&gt;&lt;author&gt;Sweeney, Latanya&lt;/author&gt;&lt;/authors&gt;&lt;/contributors&gt;&lt;titles&gt;&lt;title&gt;Datafly: A system for providing anonymity in medical data&lt;/title&gt;&lt;secondary-title&gt;Database Security XI&lt;/secondary-title&gt;&lt;/titles&gt;&lt;pages&gt;356-381&lt;/pages&gt;&lt;dates&gt;&lt;year&gt;1998&lt;/year&gt;&lt;/dates&gt;&lt;publisher&gt;Springer&lt;/publisher&gt;&lt;urls&gt;&lt;/urls&gt;&lt;/record&gt;&lt;/Cite&gt;&lt;/EndNote&gt;</w:instrText>
      </w:r>
      <w:r w:rsidRPr="004C17BC">
        <w:rPr>
          <w:rFonts w:asciiTheme="majorBidi" w:eastAsia="Times New Roman" w:hAnsiTheme="majorBidi" w:cstheme="majorBidi"/>
          <w:sz w:val="24"/>
          <w:szCs w:val="24"/>
          <w:lang w:val="en-AU"/>
        </w:rPr>
        <w:fldChar w:fldCharType="separate"/>
      </w:r>
      <w:r w:rsidR="003A05BA">
        <w:rPr>
          <w:rFonts w:asciiTheme="majorBidi" w:eastAsia="Times New Roman" w:hAnsiTheme="majorBidi" w:cstheme="majorBidi"/>
          <w:noProof/>
          <w:sz w:val="24"/>
          <w:szCs w:val="24"/>
          <w:lang w:val="en-AU"/>
        </w:rPr>
        <w:t>[60]</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More researchers have presented various methods related to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concept. </w:t>
      </w:r>
    </w:p>
    <w:p w:rsidR="00B150AC" w:rsidRDefault="00B150AC" w:rsidP="003A05BA">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One of the privacy techniques is the Quasi-Identifier (Q-ID), it implies finding a group of attributes that can identify other tuples in the database. These identifiers may not gain </w:t>
      </w:r>
      <w:r w:rsidRPr="004C17BC">
        <w:rPr>
          <w:rFonts w:asciiTheme="majorBidi" w:eastAsia="Times New Roman" w:hAnsiTheme="majorBidi" w:cstheme="majorBidi"/>
          <w:sz w:val="24"/>
          <w:szCs w:val="24"/>
          <w:lang w:val="en-AU"/>
        </w:rPr>
        <w:lastRenderedPageBreak/>
        <w:t xml:space="preserve">100% of data, but even though, a risk of predicting some data remains high. For example, knowing the patient’s age, gender, and postcode, may lead to uniquely identifying that patient with 87%. Q-ID was implemented in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method, and adopted as a scale for equivalency measurement. Only Q-ID attributes are verified for equivalency when investigating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value. However, Q-ID is a group of attributes chosen by data owners. So far, there is no clear technique to follow on assigning the Q-ID’s. Data owners choose a group of attributes, exposing these attributes together may thwart re-identification.  Moreover, other auxiliary attributes may also support re-identification, therefore, Q-ID concept requires further study </w:t>
      </w:r>
      <w:r w:rsidRPr="004C17BC">
        <w:rPr>
          <w:rFonts w:asciiTheme="majorBidi" w:eastAsia="Times New Roman" w:hAnsiTheme="majorBidi" w:cstheme="majorBidi"/>
          <w:sz w:val="24"/>
          <w:szCs w:val="24"/>
          <w:lang w:val="en-AU"/>
        </w:rPr>
        <w:fldChar w:fldCharType="begin"/>
      </w:r>
      <w:r w:rsidR="003A05BA">
        <w:rPr>
          <w:rFonts w:asciiTheme="majorBidi" w:eastAsia="Times New Roman" w:hAnsiTheme="majorBidi" w:cstheme="majorBidi"/>
          <w:sz w:val="24"/>
          <w:szCs w:val="24"/>
          <w:lang w:val="en-AU"/>
        </w:rPr>
        <w:instrText xml:space="preserve"> ADDIN EN.CITE &lt;EndNote&gt;&lt;Cite&gt;&lt;Author&gt;Motwani&lt;/Author&gt;&lt;Year&gt;2007&lt;/Year&gt;&lt;RecNum&gt;204&lt;/RecNum&gt;&lt;DisplayText&gt;[61]&lt;/DisplayText&gt;&lt;record&gt;&lt;rec-number&gt;204&lt;/rec-number&gt;&lt;foreign-keys&gt;&lt;key app="EN" db-id="vetvtft0yx0fane2vthpe02ttza59fr5d5zt" timestamp="1489108272"&gt;204&lt;/key&gt;&lt;/foreign-keys&gt;&lt;ref-type name="Conference Proceedings"&gt;10&lt;/ref-type&gt;&lt;contributors&gt;&lt;authors&gt;&lt;author&gt;Motwani, Rajeev&lt;/author&gt;&lt;author&gt;Xu, Ying&lt;/author&gt;&lt;/authors&gt;&lt;/contributors&gt;&lt;titles&gt;&lt;title&gt;Efficient algorithms for masking and finding quasi-identifiers&lt;/title&gt;&lt;secondary-title&gt;Proceedings of the Conference on Very Large Data Bases (VLDB)&lt;/secondary-title&gt;&lt;/titles&gt;&lt;pages&gt;83-93&lt;/pages&gt;&lt;dates&gt;&lt;year&gt;2007&lt;/year&gt;&lt;/dates&gt;&lt;urls&gt;&lt;/urls&gt;&lt;/record&gt;&lt;/Cite&gt;&lt;/EndNote&gt;</w:instrText>
      </w:r>
      <w:r w:rsidRPr="004C17BC">
        <w:rPr>
          <w:rFonts w:asciiTheme="majorBidi" w:eastAsia="Times New Roman" w:hAnsiTheme="majorBidi" w:cstheme="majorBidi"/>
          <w:sz w:val="24"/>
          <w:szCs w:val="24"/>
          <w:lang w:val="en-AU"/>
        </w:rPr>
        <w:fldChar w:fldCharType="separate"/>
      </w:r>
      <w:r w:rsidR="003A05BA">
        <w:rPr>
          <w:rFonts w:asciiTheme="majorBidi" w:eastAsia="Times New Roman" w:hAnsiTheme="majorBidi" w:cstheme="majorBidi"/>
          <w:noProof/>
          <w:sz w:val="24"/>
          <w:szCs w:val="24"/>
          <w:lang w:val="en-AU"/>
        </w:rPr>
        <w:t>[61]</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w:t>
      </w:r>
    </w:p>
    <w:p w:rsidR="00EE27A9" w:rsidRPr="004C17BC" w:rsidRDefault="009458BA" w:rsidP="00FD3C91">
      <w:pPr>
        <w:spacing w:line="360" w:lineRule="auto"/>
        <w:jc w:val="both"/>
        <w:rPr>
          <w:rFonts w:asciiTheme="majorBidi" w:eastAsia="Times New Roman" w:hAnsiTheme="majorBidi" w:cstheme="majorBidi"/>
          <w:sz w:val="24"/>
          <w:szCs w:val="24"/>
          <w:lang w:val="en-AU"/>
        </w:rPr>
      </w:pPr>
      <w:r w:rsidRPr="009458BA">
        <w:rPr>
          <w:rFonts w:asciiTheme="majorBidi" w:eastAsia="Times New Roman" w:hAnsiTheme="majorBidi" w:cstheme="majorBidi"/>
          <w:i/>
          <w:iCs/>
          <w:sz w:val="24"/>
          <w:szCs w:val="24"/>
          <w:lang w:val="en-AU"/>
        </w:rPr>
        <w:t>K-anonymity</w:t>
      </w:r>
      <w:r w:rsidR="00EE27A9" w:rsidRPr="004C17BC">
        <w:rPr>
          <w:rFonts w:asciiTheme="majorBidi" w:eastAsia="Times New Roman" w:hAnsiTheme="majorBidi" w:cstheme="majorBidi"/>
          <w:sz w:val="24"/>
          <w:szCs w:val="24"/>
          <w:lang w:val="en-AU"/>
        </w:rPr>
        <w:t xml:space="preserve"> adopts the Q-ID definitions. It guarantees a privacy on releasing any record by adhering each record to at least </w:t>
      </w:r>
      <w:r w:rsidRPr="009458BA">
        <w:rPr>
          <w:rFonts w:asciiTheme="majorBidi" w:eastAsia="Times New Roman" w:hAnsiTheme="majorBidi" w:cstheme="majorBidi"/>
          <w:i/>
          <w:iCs/>
          <w:sz w:val="24"/>
          <w:szCs w:val="24"/>
          <w:lang w:val="en-AU"/>
        </w:rPr>
        <w:t>k</w:t>
      </w:r>
      <w:r w:rsidR="00EE27A9" w:rsidRPr="004C17BC">
        <w:rPr>
          <w:rFonts w:asciiTheme="majorBidi" w:eastAsia="Times New Roman" w:hAnsiTheme="majorBidi" w:cstheme="majorBidi"/>
          <w:sz w:val="24"/>
          <w:szCs w:val="24"/>
          <w:lang w:val="en-AU"/>
        </w:rPr>
        <w:t xml:space="preserve"> individuals, and this is correct even if the released records are connected to external information. The table is called </w:t>
      </w:r>
      <w:r w:rsidRPr="009458BA">
        <w:rPr>
          <w:rFonts w:asciiTheme="majorBidi" w:eastAsia="Times New Roman" w:hAnsiTheme="majorBidi" w:cstheme="majorBidi"/>
          <w:i/>
          <w:iCs/>
          <w:sz w:val="24"/>
          <w:szCs w:val="24"/>
          <w:lang w:val="en-AU"/>
        </w:rPr>
        <w:t>k</w:t>
      </w:r>
      <w:r w:rsidR="00EE27A9" w:rsidRPr="004C17BC">
        <w:rPr>
          <w:rFonts w:asciiTheme="majorBidi" w:eastAsia="Times New Roman" w:hAnsiTheme="majorBidi" w:cstheme="majorBidi"/>
          <w:sz w:val="24"/>
          <w:szCs w:val="24"/>
          <w:lang w:val="en-AU"/>
        </w:rPr>
        <w:t>-anonymous; if one tuple has Q-ID values, and</w:t>
      </w:r>
      <w:r w:rsidR="00E122D8">
        <w:rPr>
          <w:rFonts w:asciiTheme="majorBidi" w:eastAsia="Times New Roman" w:hAnsiTheme="majorBidi" w:cstheme="majorBidi"/>
          <w:sz w:val="24"/>
          <w:szCs w:val="24"/>
          <w:lang w:val="en-AU"/>
        </w:rPr>
        <w:t xml:space="preserve"> at least</w:t>
      </w:r>
      <w:r w:rsidR="00EE27A9" w:rsidRPr="004C17BC">
        <w:rPr>
          <w:rFonts w:asciiTheme="majorBidi" w:eastAsia="Times New Roman" w:hAnsiTheme="majorBidi" w:cstheme="majorBidi"/>
          <w:sz w:val="24"/>
          <w:szCs w:val="24"/>
          <w:lang w:val="en-AU"/>
        </w:rPr>
        <w:t xml:space="preserve"> </w:t>
      </w:r>
      <w:r w:rsidRPr="009458BA">
        <w:rPr>
          <w:rFonts w:asciiTheme="majorBidi" w:eastAsia="Times New Roman" w:hAnsiTheme="majorBidi" w:cstheme="majorBidi"/>
          <w:i/>
          <w:iCs/>
          <w:sz w:val="24"/>
          <w:szCs w:val="24"/>
          <w:lang w:val="en-AU"/>
        </w:rPr>
        <w:t>k</w:t>
      </w:r>
      <w:r w:rsidR="00EE27A9" w:rsidRPr="004C17BC">
        <w:rPr>
          <w:rFonts w:asciiTheme="majorBidi" w:eastAsia="Times New Roman" w:hAnsiTheme="majorBidi" w:cstheme="majorBidi"/>
          <w:sz w:val="24"/>
          <w:szCs w:val="24"/>
          <w:lang w:val="en-AU"/>
        </w:rPr>
        <w:t xml:space="preserve"> – 1 equivalent records have Q-ID values. This means, the equivalence group size on Q</w:t>
      </w:r>
      <w:r w:rsidR="00EE27A9">
        <w:rPr>
          <w:rFonts w:asciiTheme="majorBidi" w:eastAsia="Times New Roman" w:hAnsiTheme="majorBidi" w:cstheme="majorBidi"/>
          <w:sz w:val="24"/>
          <w:szCs w:val="24"/>
          <w:lang w:val="en-AU"/>
        </w:rPr>
        <w:t>-</w:t>
      </w:r>
      <w:r w:rsidR="00EE27A9" w:rsidRPr="004C17BC">
        <w:rPr>
          <w:rFonts w:asciiTheme="majorBidi" w:eastAsia="Times New Roman" w:hAnsiTheme="majorBidi" w:cstheme="majorBidi"/>
          <w:sz w:val="24"/>
          <w:szCs w:val="24"/>
          <w:lang w:val="en-AU"/>
        </w:rPr>
        <w:t xml:space="preserve">ID is at least </w:t>
      </w:r>
      <w:r w:rsidRPr="009458BA">
        <w:rPr>
          <w:rFonts w:asciiTheme="majorBidi" w:eastAsia="Times New Roman" w:hAnsiTheme="majorBidi" w:cstheme="majorBidi"/>
          <w:i/>
          <w:iCs/>
          <w:sz w:val="24"/>
          <w:szCs w:val="24"/>
          <w:lang w:val="en-AU"/>
        </w:rPr>
        <w:t>k</w:t>
      </w:r>
      <w:r w:rsidR="00EE27A9" w:rsidRPr="004C17BC">
        <w:rPr>
          <w:rFonts w:asciiTheme="majorBidi" w:eastAsia="Times New Roman" w:hAnsiTheme="majorBidi" w:cstheme="majorBidi"/>
          <w:sz w:val="24"/>
          <w:szCs w:val="24"/>
          <w:lang w:val="en-AU"/>
        </w:rPr>
        <w:t xml:space="preserve"> </w:t>
      </w:r>
      <w:r w:rsidR="00EE27A9" w:rsidRPr="004C17BC">
        <w:rPr>
          <w:rFonts w:asciiTheme="majorBidi" w:eastAsia="Times New Roman" w:hAnsiTheme="majorBidi" w:cstheme="majorBidi"/>
          <w:sz w:val="24"/>
          <w:szCs w:val="24"/>
          <w:lang w:val="en-AU"/>
        </w:rPr>
        <w:fldChar w:fldCharType="begin"/>
      </w:r>
      <w:r w:rsidR="00EE27A9" w:rsidRPr="004C17BC">
        <w:rPr>
          <w:rFonts w:asciiTheme="majorBidi" w:eastAsia="Times New Roman" w:hAnsiTheme="majorBidi" w:cstheme="majorBidi"/>
          <w:sz w:val="24"/>
          <w:szCs w:val="24"/>
          <w:lang w:val="en-AU"/>
        </w:rPr>
        <w:instrText xml:space="preserve"> ADDIN EN.CITE &lt;EndNote&gt;&lt;Cite&gt;&lt;Author&gt;Sweeney&lt;/Author&gt;&lt;Year&gt;2002&lt;/Year&gt;&lt;RecNum&gt;97&lt;/RecNum&gt;&lt;DisplayText&gt;[13]&lt;/DisplayText&gt;&lt;record&gt;&lt;rec-number&gt;97&lt;/rec-number&gt;&lt;foreign-keys&gt;&lt;key app="EN" db-id="vetvtft0yx0fane2vthpe02ttza59fr5d5zt" timestamp="1442125002"&gt;97&lt;/key&gt;&lt;/foreign-keys&gt;&lt;ref-type name="Journal Article"&gt;17&lt;/ref-type&gt;&lt;contributors&gt;&lt;authors&gt;&lt;author&gt;Sweeney, Latanya&lt;/author&gt;&lt;/authors&gt;&lt;/contributors&gt;&lt;titles&gt;&lt;title&gt;ACHIEVING -ANONYMITY PRIVACY PROTECTION USING GENERALIZATION AND SUPPRESSION&lt;/title&gt;&lt;secondary-title&gt;International Journal of Uncertainty, Fuzziness and Knowledge-Based Systems&lt;/secondary-title&gt;&lt;/titles&gt;&lt;periodical&gt;&lt;full-title&gt;International Journal of Uncertainty, Fuzziness and Knowledge-Based Systems&lt;/full-title&gt;&lt;/periodical&gt;&lt;pages&gt;571-588&lt;/pages&gt;&lt;volume&gt;10&lt;/volume&gt;&lt;number&gt;05&lt;/number&gt;&lt;keywords&gt;&lt;keyword&gt;Data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021848850200165X&lt;/electronic-resource-num&gt;&lt;/record&gt;&lt;/Cite&gt;&lt;/EndNote&gt;</w:instrText>
      </w:r>
      <w:r w:rsidR="00EE27A9" w:rsidRPr="004C17BC">
        <w:rPr>
          <w:rFonts w:asciiTheme="majorBidi" w:eastAsia="Times New Roman" w:hAnsiTheme="majorBidi" w:cstheme="majorBidi"/>
          <w:sz w:val="24"/>
          <w:szCs w:val="24"/>
          <w:lang w:val="en-AU"/>
        </w:rPr>
        <w:fldChar w:fldCharType="separate"/>
      </w:r>
      <w:r w:rsidR="00EE27A9" w:rsidRPr="004C17BC">
        <w:rPr>
          <w:rFonts w:asciiTheme="majorBidi" w:eastAsia="Times New Roman" w:hAnsiTheme="majorBidi" w:cstheme="majorBidi"/>
          <w:noProof/>
          <w:sz w:val="24"/>
          <w:szCs w:val="24"/>
          <w:lang w:val="en-AU"/>
        </w:rPr>
        <w:t>[13]</w:t>
      </w:r>
      <w:r w:rsidR="00EE27A9" w:rsidRPr="004C17BC">
        <w:rPr>
          <w:rFonts w:asciiTheme="majorBidi" w:eastAsia="Times New Roman" w:hAnsiTheme="majorBidi" w:cstheme="majorBidi"/>
          <w:sz w:val="24"/>
          <w:szCs w:val="24"/>
          <w:lang w:val="en-AU"/>
        </w:rPr>
        <w:fldChar w:fldCharType="end"/>
      </w:r>
      <w:r w:rsidR="00EE27A9" w:rsidRPr="004C17BC">
        <w:rPr>
          <w:rFonts w:asciiTheme="majorBidi" w:eastAsia="Times New Roman" w:hAnsiTheme="majorBidi" w:cstheme="majorBidi"/>
          <w:sz w:val="24"/>
          <w:szCs w:val="24"/>
          <w:lang w:val="en-AU"/>
        </w:rPr>
        <w:t>. The method is stated formally by defining any Q-ID table RT=(A1,…,</w:t>
      </w:r>
      <w:r w:rsidR="00E122D8">
        <w:rPr>
          <w:rFonts w:asciiTheme="majorBidi" w:eastAsia="Times New Roman" w:hAnsiTheme="majorBidi" w:cstheme="majorBidi"/>
          <w:sz w:val="24"/>
          <w:szCs w:val="24"/>
          <w:lang w:val="en-AU"/>
        </w:rPr>
        <w:t xml:space="preserve">An) </w:t>
      </w:r>
      <w:r w:rsidR="00EE27A9" w:rsidRPr="004C17BC">
        <w:rPr>
          <w:rFonts w:asciiTheme="majorBidi" w:eastAsia="Times New Roman" w:hAnsiTheme="majorBidi" w:cstheme="majorBidi"/>
          <w:sz w:val="24"/>
          <w:szCs w:val="24"/>
          <w:lang w:val="en-AU"/>
        </w:rPr>
        <w:t xml:space="preserve">is said to be  </w:t>
      </w:r>
      <w:r w:rsidRPr="009458BA">
        <w:rPr>
          <w:rFonts w:asciiTheme="majorBidi" w:eastAsia="Times New Roman" w:hAnsiTheme="majorBidi" w:cstheme="majorBidi"/>
          <w:i/>
          <w:iCs/>
          <w:sz w:val="24"/>
          <w:szCs w:val="24"/>
          <w:lang w:val="en-AU"/>
        </w:rPr>
        <w:t>k-anonymity</w:t>
      </w:r>
      <w:r w:rsidR="00E122D8">
        <w:rPr>
          <w:rFonts w:asciiTheme="majorBidi" w:eastAsia="Times New Roman" w:hAnsiTheme="majorBidi" w:cstheme="majorBidi"/>
          <w:sz w:val="24"/>
          <w:szCs w:val="24"/>
          <w:lang w:val="en-AU"/>
        </w:rPr>
        <w:t>,</w:t>
      </w:r>
      <w:r w:rsidR="00EE27A9" w:rsidRPr="004C17BC">
        <w:rPr>
          <w:rFonts w:asciiTheme="majorBidi" w:eastAsia="Times New Roman" w:hAnsiTheme="majorBidi" w:cstheme="majorBidi"/>
          <w:sz w:val="24"/>
          <w:szCs w:val="24"/>
          <w:lang w:val="en-AU"/>
        </w:rPr>
        <w:t xml:space="preserve"> if each sequence of values in RT appears </w:t>
      </w:r>
      <w:r w:rsidRPr="009458BA">
        <w:rPr>
          <w:rFonts w:asciiTheme="majorBidi" w:eastAsia="Times New Roman" w:hAnsiTheme="majorBidi" w:cstheme="majorBidi"/>
          <w:i/>
          <w:iCs/>
          <w:sz w:val="24"/>
          <w:szCs w:val="24"/>
          <w:lang w:val="en-AU"/>
        </w:rPr>
        <w:t>k</w:t>
      </w:r>
      <w:r w:rsidR="00EE27A9" w:rsidRPr="004C17BC">
        <w:rPr>
          <w:rFonts w:asciiTheme="majorBidi" w:eastAsia="Times New Roman" w:hAnsiTheme="majorBidi" w:cstheme="majorBidi"/>
          <w:sz w:val="24"/>
          <w:szCs w:val="24"/>
          <w:lang w:val="en-AU"/>
        </w:rPr>
        <w:t xml:space="preserve"> times. The principle of this definition aggregates QIDs by domains. This implies attributes in the table TR, and each value in the table appears with a sequence of </w:t>
      </w:r>
      <w:r w:rsidRPr="009458BA">
        <w:rPr>
          <w:rFonts w:asciiTheme="majorBidi" w:eastAsia="Times New Roman" w:hAnsiTheme="majorBidi" w:cstheme="majorBidi"/>
          <w:i/>
          <w:iCs/>
          <w:sz w:val="24"/>
          <w:szCs w:val="24"/>
          <w:lang w:val="en-AU"/>
        </w:rPr>
        <w:t>k</w:t>
      </w:r>
      <w:r w:rsidR="00EE27A9" w:rsidRPr="004C17BC">
        <w:rPr>
          <w:rFonts w:asciiTheme="majorBidi" w:eastAsia="Times New Roman" w:hAnsiTheme="majorBidi" w:cstheme="majorBidi"/>
          <w:sz w:val="24"/>
          <w:szCs w:val="24"/>
          <w:lang w:val="en-AU"/>
        </w:rPr>
        <w:t xml:space="preserve"> occurrence </w:t>
      </w:r>
      <w:r w:rsidR="00EE27A9" w:rsidRPr="004C17BC">
        <w:rPr>
          <w:rFonts w:asciiTheme="majorBidi" w:eastAsia="Times New Roman" w:hAnsiTheme="majorBidi" w:cstheme="majorBidi"/>
          <w:sz w:val="24"/>
          <w:szCs w:val="24"/>
          <w:lang w:val="en-AU"/>
        </w:rPr>
        <w:fldChar w:fldCharType="begin"/>
      </w:r>
      <w:r w:rsidR="00EE27A9" w:rsidRPr="004C17BC">
        <w:rPr>
          <w:rFonts w:asciiTheme="majorBidi" w:eastAsia="Times New Roman" w:hAnsiTheme="majorBidi" w:cstheme="majorBidi"/>
          <w:sz w:val="24"/>
          <w:szCs w:val="24"/>
          <w:lang w:val="en-AU"/>
        </w:rPr>
        <w:instrText xml:space="preserve"> ADDIN EN.CITE &lt;EndNote&gt;&lt;Cite&gt;&lt;Author&gt;Sweeney&lt;/Author&gt;&lt;Year&gt;2002&lt;/Year&gt;&lt;RecNum&gt;117&lt;/RecNum&gt;&lt;DisplayText&gt;[17]&lt;/DisplayText&gt;&lt;record&gt;&lt;rec-number&gt;117&lt;/rec-number&gt;&lt;foreign-keys&gt;&lt;key app="EN" db-id="vetvtft0yx0fane2vthpe02ttza59fr5d5zt" timestamp="1448899588"&gt;117&lt;/key&gt;&lt;/foreign-keys&gt;&lt;ref-type name="Journal Article"&gt;17&lt;/ref-type&gt;&lt;contributors&gt;&lt;authors&gt;&lt;author&gt;Sweeney, Latanya&lt;/author&gt;&lt;/authors&gt;&lt;/contributors&gt;&lt;titles&gt;&lt;title&gt;ANONYMITY: A MODEL FOR PROTECTING PRIVACY &lt;/title&gt;&lt;secondary-title&gt;International Journal of Uncertainty, Fuzziness and Knowledge-Based Systems&lt;/secondary-title&gt;&lt;/titles&gt;&lt;periodical&gt;&lt;full-title&gt;International Journal of Uncertainty, Fuzziness and Knowledge-Based Systems&lt;/full-title&gt;&lt;/periodical&gt;&lt;pages&gt;557-570&lt;/pages&gt;&lt;volume&gt;10&lt;/volume&gt;&lt;number&gt;05&lt;/number&gt;&lt;keywords&gt;&lt;keyword&gt;Data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0218488502001648&lt;/electronic-resource-num&gt;&lt;/record&gt;&lt;/Cite&gt;&lt;/EndNote&gt;</w:instrText>
      </w:r>
      <w:r w:rsidR="00EE27A9" w:rsidRPr="004C17BC">
        <w:rPr>
          <w:rFonts w:asciiTheme="majorBidi" w:eastAsia="Times New Roman" w:hAnsiTheme="majorBidi" w:cstheme="majorBidi"/>
          <w:sz w:val="24"/>
          <w:szCs w:val="24"/>
          <w:lang w:val="en-AU"/>
        </w:rPr>
        <w:fldChar w:fldCharType="separate"/>
      </w:r>
      <w:r w:rsidR="00EE27A9" w:rsidRPr="004C17BC">
        <w:rPr>
          <w:rFonts w:asciiTheme="majorBidi" w:eastAsia="Times New Roman" w:hAnsiTheme="majorBidi" w:cstheme="majorBidi"/>
          <w:noProof/>
          <w:sz w:val="24"/>
          <w:szCs w:val="24"/>
          <w:lang w:val="en-AU"/>
        </w:rPr>
        <w:t>[17]</w:t>
      </w:r>
      <w:r w:rsidR="00EE27A9" w:rsidRPr="004C17BC">
        <w:rPr>
          <w:rFonts w:asciiTheme="majorBidi" w:eastAsia="Times New Roman" w:hAnsiTheme="majorBidi" w:cstheme="majorBidi"/>
          <w:sz w:val="24"/>
          <w:szCs w:val="24"/>
          <w:lang w:val="en-AU"/>
        </w:rPr>
        <w:fldChar w:fldCharType="end"/>
      </w:r>
      <w:r w:rsidR="00EE27A9" w:rsidRPr="004C17BC">
        <w:rPr>
          <w:rFonts w:asciiTheme="majorBidi" w:eastAsia="Times New Roman" w:hAnsiTheme="majorBidi" w:cstheme="majorBidi"/>
          <w:sz w:val="24"/>
          <w:szCs w:val="24"/>
          <w:lang w:val="en-AU"/>
        </w:rPr>
        <w:t>.</w:t>
      </w:r>
    </w:p>
    <w:p w:rsidR="00B150AC" w:rsidRPr="004C17BC" w:rsidRDefault="00B150AC" w:rsidP="00A24821">
      <w:pPr>
        <w:pStyle w:val="Heading4"/>
      </w:pPr>
      <w:bookmarkStart w:id="40" w:name="_Toc507306488"/>
      <w:r w:rsidRPr="004C17BC">
        <w:rPr>
          <w:rFonts w:eastAsiaTheme="minorEastAsia"/>
        </w:rPr>
        <w:t xml:space="preserve">Impairments </w:t>
      </w:r>
      <w:r w:rsidRPr="004C17BC">
        <w:t xml:space="preserve">in </w:t>
      </w:r>
      <w:r w:rsidR="009458BA" w:rsidRPr="009458BA">
        <w:t>K-anonymity</w:t>
      </w:r>
      <w:bookmarkEnd w:id="40"/>
    </w:p>
    <w:p w:rsidR="00B150AC" w:rsidRPr="004C17BC" w:rsidRDefault="00B150AC" w:rsidP="00B150AC">
      <w:pPr>
        <w:spacing w:line="360" w:lineRule="auto"/>
        <w:jc w:val="both"/>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 xml:space="preserve">As a new concept of privacy preservation, a considerable number of impairments were reported by researchers in regard to </w:t>
      </w:r>
      <w:r w:rsidR="009458BA" w:rsidRPr="009458BA">
        <w:rPr>
          <w:rFonts w:asciiTheme="majorBidi" w:eastAsiaTheme="minorEastAsia" w:hAnsiTheme="majorBidi" w:cstheme="majorBidi"/>
          <w:i/>
          <w:iCs/>
          <w:sz w:val="24"/>
          <w:szCs w:val="24"/>
          <w:lang w:val="en-AU"/>
        </w:rPr>
        <w:t>k-anonymity</w:t>
      </w:r>
      <w:r w:rsidRPr="004C17BC">
        <w:rPr>
          <w:rFonts w:asciiTheme="majorBidi" w:eastAsiaTheme="minorEastAsia" w:hAnsiTheme="majorBidi" w:cstheme="majorBidi"/>
          <w:sz w:val="24"/>
          <w:szCs w:val="24"/>
          <w:lang w:val="en-AU"/>
        </w:rPr>
        <w:t>. It is essential to consider this on proposing any future work for privacy preserving frameworks. The following concerns were reported by a various number of studies:</w:t>
      </w:r>
    </w:p>
    <w:p w:rsidR="00B150AC" w:rsidRPr="004C17BC" w:rsidRDefault="00B150AC" w:rsidP="00AD7C6E">
      <w:pPr>
        <w:pStyle w:val="ListParagraph"/>
        <w:numPr>
          <w:ilvl w:val="0"/>
          <w:numId w:val="3"/>
        </w:numPr>
        <w:spacing w:line="360" w:lineRule="auto"/>
        <w:jc w:val="both"/>
        <w:rPr>
          <w:rFonts w:asciiTheme="majorBidi" w:hAnsiTheme="majorBidi" w:cstheme="majorBidi"/>
          <w:b/>
          <w:bCs/>
          <w:sz w:val="24"/>
          <w:szCs w:val="24"/>
          <w:lang w:val="en-AU"/>
        </w:rPr>
      </w:pPr>
      <w:r w:rsidRPr="004C17BC">
        <w:rPr>
          <w:rFonts w:asciiTheme="majorBidi" w:hAnsiTheme="majorBidi" w:cstheme="majorBidi"/>
          <w:b/>
          <w:bCs/>
          <w:sz w:val="24"/>
          <w:szCs w:val="24"/>
          <w:lang w:val="en-AU"/>
        </w:rPr>
        <w:t>Multiple queries and anonymity variations:</w:t>
      </w:r>
    </w:p>
    <w:p w:rsidR="00B150AC" w:rsidRPr="004C17BC" w:rsidRDefault="00B150AC" w:rsidP="00B150AC">
      <w:pPr>
        <w:pStyle w:val="ListParagraph"/>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Sweeney has addressed few possible security failure</w:t>
      </w:r>
      <w:r w:rsidR="009376C4">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 against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method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&lt;EndNote&gt;&lt;Cite&gt;&lt;Author&gt;Sweeney&lt;/Author&gt;&lt;Year&gt;2002&lt;/Year&gt;&lt;RecNum&gt;97&lt;/RecNum&gt;&lt;DisplayText&gt;[13]&lt;/DisplayText&gt;&lt;record&gt;&lt;rec-number&gt;97&lt;/rec-number&gt;&lt;foreign-keys&gt;&lt;key app="EN" db-id="vetvtft0yx0fane2vthpe02ttza59fr5d5zt" timestamp="1442125002"&gt;97&lt;/key&gt;&lt;/foreign-keys&gt;&lt;ref-type name="Journal Article"&gt;17&lt;/ref-type&gt;&lt;contributors&gt;&lt;authors&gt;&lt;author&gt;Sweeney, Latanya&lt;/author&gt;&lt;/authors&gt;&lt;/contributors&gt;&lt;titles&gt;&lt;title&gt;ACHIEVING -ANONYMITY PRIVACY PROTECTION USING GENERALIZATION AND SUPPRESSION&lt;/title&gt;&lt;secondary-title&gt;International Journal of Uncertainty, Fuzziness and Knowledge-Based Systems&lt;/secondary-title&gt;&lt;/titles&gt;&lt;periodical&gt;&lt;full-title&gt;International Journal of Uncertainty, Fuzziness and Knowledge-Based Systems&lt;/full-title&gt;&lt;/periodical&gt;&lt;pages&gt;571-588&lt;/pages&gt;&lt;volume&gt;10&lt;/volume&gt;&lt;number&gt;05&lt;/number&gt;&lt;keywords&gt;&lt;keyword&gt;Data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021848850200165X&lt;/electronic-resource-num&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[13]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An adversary may submit multiple queries for analytics, then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applied on different Q-ID attributes on each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query. Adversaries may request data several times with multi-queries, so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may apply anonymity on the first Q-ID attribute in the first trial, and on the second Q-ID attribute in the second trial. Hence, linkage chance between the two </w:t>
      </w:r>
      <w:r w:rsidR="000C7E15">
        <w:rPr>
          <w:rFonts w:asciiTheme="majorBidi" w:hAnsiTheme="majorBidi" w:cstheme="majorBidi"/>
          <w:sz w:val="24"/>
          <w:szCs w:val="24"/>
          <w:lang w:val="en-AU"/>
        </w:rPr>
        <w:lastRenderedPageBreak/>
        <w:t>anonymised</w:t>
      </w:r>
      <w:r w:rsidRPr="004C17BC">
        <w:rPr>
          <w:rFonts w:asciiTheme="majorBidi" w:hAnsiTheme="majorBidi" w:cstheme="majorBidi"/>
          <w:sz w:val="24"/>
          <w:szCs w:val="24"/>
          <w:lang w:val="en-AU"/>
        </w:rPr>
        <w:t xml:space="preserve"> tables is high. Table 2.4 illustrates an example of multiple-query attack.</w:t>
      </w:r>
    </w:p>
    <w:p w:rsidR="00B150AC" w:rsidRPr="00E122D8" w:rsidRDefault="00B11C4F" w:rsidP="00F42121">
      <w:pPr>
        <w:pStyle w:val="Figures"/>
      </w:pPr>
      <w:bookmarkStart w:id="41" w:name="_Toc508099346"/>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4</w:t>
      </w:r>
      <w:r w:rsidR="002F2193">
        <w:fldChar w:fldCharType="end"/>
      </w:r>
      <w:r w:rsidR="00B150AC" w:rsidRPr="004C17BC">
        <w:rPr>
          <w:rFonts w:ascii="Times New Roman" w:eastAsia="PMingLiU" w:hAnsi="Times New Roman" w:cs="Times New Roman"/>
          <w:smallCaps/>
          <w:sz w:val="16"/>
          <w:szCs w:val="16"/>
          <w:lang w:eastAsia="zh-TW"/>
        </w:rPr>
        <w:t xml:space="preserve">- </w:t>
      </w:r>
      <w:r w:rsidR="00B150AC" w:rsidRPr="00E122D8">
        <w:t xml:space="preserve">Multiple </w:t>
      </w:r>
      <w:r w:rsidR="00FA1263" w:rsidRPr="00E122D8">
        <w:t>anonymisation</w:t>
      </w:r>
      <w:r w:rsidR="00B150AC" w:rsidRPr="00E122D8">
        <w:t xml:space="preserve"> example</w:t>
      </w:r>
      <w:bookmarkEnd w:id="41"/>
    </w:p>
    <w:tbl>
      <w:tblPr>
        <w:tblW w:w="4660" w:type="dxa"/>
        <w:jc w:val="center"/>
        <w:tblLook w:val="04A0" w:firstRow="1" w:lastRow="0" w:firstColumn="1" w:lastColumn="0" w:noHBand="0" w:noVBand="1"/>
      </w:tblPr>
      <w:tblGrid>
        <w:gridCol w:w="1080"/>
        <w:gridCol w:w="1080"/>
        <w:gridCol w:w="340"/>
        <w:gridCol w:w="1080"/>
        <w:gridCol w:w="1080"/>
      </w:tblGrid>
      <w:tr w:rsidR="00B150AC" w:rsidRPr="00E122D8" w:rsidTr="00B150AC">
        <w:trPr>
          <w:trHeight w:val="300"/>
          <w:jc w:val="center"/>
        </w:trPr>
        <w:tc>
          <w:tcPr>
            <w:tcW w:w="2160" w:type="dxa"/>
            <w:gridSpan w:val="2"/>
            <w:tcBorders>
              <w:top w:val="single" w:sz="8" w:space="0" w:color="auto"/>
              <w:left w:val="single" w:sz="8" w:space="0" w:color="auto"/>
              <w:bottom w:val="single" w:sz="4" w:space="0" w:color="auto"/>
              <w:right w:val="single" w:sz="4" w:space="0" w:color="auto"/>
            </w:tcBorders>
            <w:shd w:val="clear" w:color="auto" w:fill="auto"/>
            <w:noWrap/>
            <w:vAlign w:val="bottom"/>
          </w:tcPr>
          <w:p w:rsidR="00B150AC" w:rsidRPr="00E122D8" w:rsidRDefault="00B150AC" w:rsidP="00B150AC">
            <w:pPr>
              <w:spacing w:after="0" w:line="240" w:lineRule="auto"/>
              <w:jc w:val="center"/>
              <w:rPr>
                <w:rFonts w:asciiTheme="majorBidi" w:eastAsia="Times New Roman" w:hAnsiTheme="majorBidi" w:cstheme="majorBidi"/>
                <w:b/>
                <w:bCs/>
                <w:color w:val="000000"/>
                <w:sz w:val="20"/>
                <w:szCs w:val="20"/>
                <w:lang w:val="en-AU"/>
              </w:rPr>
            </w:pPr>
            <w:r w:rsidRPr="00E122D8">
              <w:rPr>
                <w:rFonts w:asciiTheme="majorBidi" w:eastAsia="Times New Roman" w:hAnsiTheme="majorBidi" w:cstheme="majorBidi"/>
                <w:b/>
                <w:bCs/>
                <w:color w:val="000000"/>
                <w:sz w:val="20"/>
                <w:szCs w:val="20"/>
                <w:lang w:val="en-AU"/>
              </w:rPr>
              <w:t>GT1</w:t>
            </w:r>
          </w:p>
        </w:tc>
        <w:tc>
          <w:tcPr>
            <w:tcW w:w="340" w:type="dxa"/>
            <w:tcBorders>
              <w:left w:val="single" w:sz="4" w:space="0" w:color="auto"/>
              <w:right w:val="single" w:sz="4" w:space="0" w:color="auto"/>
            </w:tcBorders>
            <w:shd w:val="clear" w:color="auto" w:fill="auto"/>
            <w:noWrap/>
            <w:vAlign w:val="bottom"/>
          </w:tcPr>
          <w:p w:rsidR="00B150AC" w:rsidRPr="00E122D8" w:rsidRDefault="00B150AC" w:rsidP="00B150AC">
            <w:pPr>
              <w:spacing w:after="0" w:line="240" w:lineRule="auto"/>
              <w:jc w:val="center"/>
              <w:rPr>
                <w:rFonts w:asciiTheme="majorBidi" w:eastAsia="Times New Roman" w:hAnsiTheme="majorBidi" w:cstheme="majorBidi"/>
                <w:b/>
                <w:bCs/>
                <w:color w:val="000000"/>
                <w:sz w:val="20"/>
                <w:szCs w:val="20"/>
                <w:lang w:val="en-AU"/>
              </w:rPr>
            </w:pPr>
          </w:p>
        </w:tc>
        <w:tc>
          <w:tcPr>
            <w:tcW w:w="2160" w:type="dxa"/>
            <w:gridSpan w:val="2"/>
            <w:tcBorders>
              <w:top w:val="single" w:sz="8" w:space="0" w:color="auto"/>
              <w:left w:val="single" w:sz="4" w:space="0" w:color="auto"/>
              <w:bottom w:val="single" w:sz="4" w:space="0" w:color="auto"/>
              <w:right w:val="single" w:sz="8" w:space="0" w:color="auto"/>
            </w:tcBorders>
            <w:shd w:val="clear" w:color="auto" w:fill="auto"/>
            <w:noWrap/>
            <w:vAlign w:val="bottom"/>
          </w:tcPr>
          <w:p w:rsidR="00B150AC" w:rsidRPr="00E122D8" w:rsidRDefault="00B150AC" w:rsidP="00B150AC">
            <w:pPr>
              <w:spacing w:after="0" w:line="240" w:lineRule="auto"/>
              <w:jc w:val="center"/>
              <w:rPr>
                <w:rFonts w:asciiTheme="majorBidi" w:eastAsia="Times New Roman" w:hAnsiTheme="majorBidi" w:cstheme="majorBidi"/>
                <w:b/>
                <w:bCs/>
                <w:color w:val="000000"/>
                <w:sz w:val="20"/>
                <w:szCs w:val="20"/>
                <w:lang w:val="en-AU"/>
              </w:rPr>
            </w:pPr>
            <w:r w:rsidRPr="00E122D8">
              <w:rPr>
                <w:rFonts w:asciiTheme="majorBidi" w:eastAsia="Times New Roman" w:hAnsiTheme="majorBidi" w:cstheme="majorBidi"/>
                <w:b/>
                <w:bCs/>
                <w:color w:val="000000"/>
                <w:sz w:val="20"/>
                <w:szCs w:val="20"/>
                <w:lang w:val="en-AU"/>
              </w:rPr>
              <w:t>GT2</w:t>
            </w:r>
          </w:p>
        </w:tc>
      </w:tr>
      <w:tr w:rsidR="00B150AC" w:rsidRPr="00E122D8" w:rsidTr="00B150AC">
        <w:trPr>
          <w:trHeight w:val="300"/>
          <w:jc w:val="center"/>
        </w:trPr>
        <w:tc>
          <w:tcPr>
            <w:tcW w:w="1080" w:type="dxa"/>
            <w:tcBorders>
              <w:top w:val="single" w:sz="8" w:space="0" w:color="auto"/>
              <w:left w:val="single" w:sz="8" w:space="0" w:color="auto"/>
              <w:bottom w:val="single" w:sz="4" w:space="0" w:color="auto"/>
              <w:right w:val="single" w:sz="4" w:space="0" w:color="auto"/>
            </w:tcBorders>
            <w:shd w:val="clear" w:color="000000" w:fill="33CCCC"/>
            <w:noWrap/>
            <w:vAlign w:val="bottom"/>
            <w:hideMark/>
          </w:tcPr>
          <w:p w:rsidR="00B150AC" w:rsidRPr="00E122D8" w:rsidRDefault="00B150AC" w:rsidP="00B150AC">
            <w:pPr>
              <w:spacing w:after="0" w:line="240" w:lineRule="auto"/>
              <w:jc w:val="center"/>
              <w:rPr>
                <w:rFonts w:asciiTheme="majorBidi" w:eastAsia="Times New Roman" w:hAnsiTheme="majorBidi" w:cstheme="majorBidi"/>
                <w:b/>
                <w:bCs/>
                <w:color w:val="000000"/>
                <w:sz w:val="20"/>
                <w:szCs w:val="20"/>
                <w:lang w:val="en-AU"/>
              </w:rPr>
            </w:pPr>
            <w:r w:rsidRPr="00E122D8">
              <w:rPr>
                <w:rFonts w:asciiTheme="majorBidi" w:eastAsia="Times New Roman" w:hAnsiTheme="majorBidi" w:cstheme="majorBidi"/>
                <w:b/>
                <w:bCs/>
                <w:color w:val="000000"/>
                <w:sz w:val="20"/>
                <w:szCs w:val="20"/>
                <w:lang w:val="en-AU"/>
              </w:rPr>
              <w:t>Race</w:t>
            </w:r>
          </w:p>
        </w:tc>
        <w:tc>
          <w:tcPr>
            <w:tcW w:w="1080" w:type="dxa"/>
            <w:tcBorders>
              <w:top w:val="single" w:sz="8" w:space="0" w:color="auto"/>
              <w:left w:val="nil"/>
              <w:bottom w:val="single" w:sz="4" w:space="0" w:color="auto"/>
              <w:right w:val="single" w:sz="4" w:space="0" w:color="auto"/>
            </w:tcBorders>
            <w:shd w:val="clear" w:color="000000" w:fill="33CCCC"/>
            <w:noWrap/>
            <w:vAlign w:val="bottom"/>
            <w:hideMark/>
          </w:tcPr>
          <w:p w:rsidR="00B150AC" w:rsidRPr="00E122D8" w:rsidRDefault="00B150AC" w:rsidP="00B150AC">
            <w:pPr>
              <w:spacing w:after="0" w:line="240" w:lineRule="auto"/>
              <w:jc w:val="center"/>
              <w:rPr>
                <w:rFonts w:asciiTheme="majorBidi" w:eastAsia="Times New Roman" w:hAnsiTheme="majorBidi" w:cstheme="majorBidi"/>
                <w:b/>
                <w:bCs/>
                <w:color w:val="000000"/>
                <w:sz w:val="20"/>
                <w:szCs w:val="20"/>
                <w:lang w:val="en-AU"/>
              </w:rPr>
            </w:pPr>
            <w:r w:rsidRPr="00E122D8">
              <w:rPr>
                <w:rFonts w:asciiTheme="majorBidi" w:eastAsia="Times New Roman" w:hAnsiTheme="majorBidi" w:cstheme="majorBidi"/>
                <w:b/>
                <w:bCs/>
                <w:color w:val="000000"/>
                <w:sz w:val="20"/>
                <w:szCs w:val="20"/>
                <w:lang w:val="en-AU"/>
              </w:rPr>
              <w:t>Zip</w:t>
            </w:r>
          </w:p>
        </w:tc>
        <w:tc>
          <w:tcPr>
            <w:tcW w:w="340" w:type="dxa"/>
            <w:vMerge w:val="restart"/>
            <w:tcBorders>
              <w:left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Theme="majorBidi" w:eastAsia="Times New Roman" w:hAnsiTheme="majorBidi" w:cstheme="majorBidi"/>
                <w:b/>
                <w:bCs/>
                <w:color w:val="000000"/>
                <w:sz w:val="20"/>
                <w:szCs w:val="20"/>
                <w:lang w:val="en-AU"/>
              </w:rPr>
            </w:pPr>
            <w:r w:rsidRPr="00E122D8">
              <w:rPr>
                <w:rFonts w:asciiTheme="majorBidi" w:eastAsia="Times New Roman" w:hAnsiTheme="majorBidi" w:cstheme="majorBidi"/>
                <w:b/>
                <w:bCs/>
                <w:color w:val="000000"/>
                <w:sz w:val="20"/>
                <w:szCs w:val="20"/>
                <w:lang w:val="en-AU"/>
              </w:rPr>
              <w:t> </w:t>
            </w:r>
          </w:p>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 </w:t>
            </w:r>
          </w:p>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 </w:t>
            </w:r>
          </w:p>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 </w:t>
            </w:r>
          </w:p>
          <w:p w:rsidR="00B150AC" w:rsidRPr="00E122D8" w:rsidRDefault="00B150AC" w:rsidP="00B150AC">
            <w:pPr>
              <w:spacing w:after="0" w:line="240" w:lineRule="auto"/>
              <w:jc w:val="center"/>
              <w:rPr>
                <w:rFonts w:asciiTheme="majorBidi" w:eastAsia="Times New Roman" w:hAnsiTheme="majorBidi" w:cstheme="majorBidi"/>
                <w:b/>
                <w:bCs/>
                <w:color w:val="000000"/>
                <w:sz w:val="20"/>
                <w:szCs w:val="20"/>
                <w:lang w:val="en-AU"/>
              </w:rPr>
            </w:pPr>
            <w:r w:rsidRPr="00E122D8">
              <w:rPr>
                <w:rFonts w:asciiTheme="majorBidi" w:eastAsia="Times New Roman" w:hAnsiTheme="majorBidi" w:cstheme="majorBidi"/>
                <w:color w:val="000000"/>
                <w:sz w:val="20"/>
                <w:szCs w:val="20"/>
                <w:lang w:val="en-AU"/>
              </w:rPr>
              <w:t> </w:t>
            </w:r>
          </w:p>
        </w:tc>
        <w:tc>
          <w:tcPr>
            <w:tcW w:w="1080" w:type="dxa"/>
            <w:tcBorders>
              <w:top w:val="single" w:sz="8" w:space="0" w:color="auto"/>
              <w:left w:val="single" w:sz="4" w:space="0" w:color="auto"/>
              <w:bottom w:val="single" w:sz="4" w:space="0" w:color="auto"/>
              <w:right w:val="single" w:sz="4" w:space="0" w:color="auto"/>
            </w:tcBorders>
            <w:shd w:val="clear" w:color="000000" w:fill="33CCCC"/>
            <w:noWrap/>
            <w:vAlign w:val="bottom"/>
            <w:hideMark/>
          </w:tcPr>
          <w:p w:rsidR="00B150AC" w:rsidRPr="00E122D8" w:rsidRDefault="00B150AC" w:rsidP="00B150AC">
            <w:pPr>
              <w:spacing w:after="0" w:line="240" w:lineRule="auto"/>
              <w:jc w:val="center"/>
              <w:rPr>
                <w:rFonts w:asciiTheme="majorBidi" w:eastAsia="Times New Roman" w:hAnsiTheme="majorBidi" w:cstheme="majorBidi"/>
                <w:b/>
                <w:bCs/>
                <w:color w:val="000000"/>
                <w:sz w:val="20"/>
                <w:szCs w:val="20"/>
                <w:lang w:val="en-AU"/>
              </w:rPr>
            </w:pPr>
            <w:r w:rsidRPr="00E122D8">
              <w:rPr>
                <w:rFonts w:asciiTheme="majorBidi" w:eastAsia="Times New Roman" w:hAnsiTheme="majorBidi" w:cstheme="majorBidi"/>
                <w:b/>
                <w:bCs/>
                <w:color w:val="000000"/>
                <w:sz w:val="20"/>
                <w:szCs w:val="20"/>
                <w:lang w:val="en-AU"/>
              </w:rPr>
              <w:t>Race</w:t>
            </w:r>
          </w:p>
        </w:tc>
        <w:tc>
          <w:tcPr>
            <w:tcW w:w="1080" w:type="dxa"/>
            <w:tcBorders>
              <w:top w:val="single" w:sz="8" w:space="0" w:color="auto"/>
              <w:left w:val="nil"/>
              <w:bottom w:val="single" w:sz="4" w:space="0" w:color="auto"/>
              <w:right w:val="single" w:sz="8" w:space="0" w:color="auto"/>
            </w:tcBorders>
            <w:shd w:val="clear" w:color="000000" w:fill="33CCCC"/>
            <w:noWrap/>
            <w:vAlign w:val="bottom"/>
            <w:hideMark/>
          </w:tcPr>
          <w:p w:rsidR="00B150AC" w:rsidRPr="00E122D8" w:rsidRDefault="00B150AC" w:rsidP="00B150AC">
            <w:pPr>
              <w:spacing w:after="0" w:line="240" w:lineRule="auto"/>
              <w:jc w:val="center"/>
              <w:rPr>
                <w:rFonts w:asciiTheme="majorBidi" w:eastAsia="Times New Roman" w:hAnsiTheme="majorBidi" w:cstheme="majorBidi"/>
                <w:b/>
                <w:bCs/>
                <w:color w:val="000000"/>
                <w:sz w:val="20"/>
                <w:szCs w:val="20"/>
                <w:lang w:val="en-AU"/>
              </w:rPr>
            </w:pPr>
            <w:r w:rsidRPr="00E122D8">
              <w:rPr>
                <w:rFonts w:asciiTheme="majorBidi" w:eastAsia="Times New Roman" w:hAnsiTheme="majorBidi" w:cstheme="majorBidi"/>
                <w:b/>
                <w:bCs/>
                <w:color w:val="000000"/>
                <w:sz w:val="20"/>
                <w:szCs w:val="20"/>
                <w:lang w:val="en-AU"/>
              </w:rPr>
              <w:t>Zip</w:t>
            </w:r>
          </w:p>
        </w:tc>
      </w:tr>
      <w:tr w:rsidR="00B150AC" w:rsidRPr="00E122D8" w:rsidTr="00B150AC">
        <w:trPr>
          <w:trHeight w:val="300"/>
          <w:jc w:val="center"/>
        </w:trPr>
        <w:tc>
          <w:tcPr>
            <w:tcW w:w="1080" w:type="dxa"/>
            <w:tcBorders>
              <w:top w:val="nil"/>
              <w:left w:val="single" w:sz="8" w:space="0" w:color="auto"/>
              <w:bottom w:val="single" w:sz="4" w:space="0" w:color="auto"/>
              <w:right w:val="single" w:sz="4" w:space="0" w:color="auto"/>
            </w:tcBorders>
            <w:shd w:val="clear" w:color="auto" w:fill="FFF2CC" w:themeFill="accent4"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Person</w:t>
            </w:r>
          </w:p>
        </w:tc>
        <w:tc>
          <w:tcPr>
            <w:tcW w:w="1080" w:type="dxa"/>
            <w:tcBorders>
              <w:top w:val="nil"/>
              <w:left w:val="nil"/>
              <w:bottom w:val="single" w:sz="4" w:space="0" w:color="auto"/>
              <w:right w:val="single" w:sz="4" w:space="0" w:color="auto"/>
            </w:tcBorders>
            <w:shd w:val="clear" w:color="auto" w:fill="FFF2CC" w:themeFill="accent4"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2138</w:t>
            </w:r>
          </w:p>
        </w:tc>
        <w:tc>
          <w:tcPr>
            <w:tcW w:w="340" w:type="dxa"/>
            <w:vMerge/>
            <w:tcBorders>
              <w:left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p>
        </w:tc>
        <w:tc>
          <w:tcPr>
            <w:tcW w:w="108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Asian</w:t>
            </w:r>
          </w:p>
        </w:tc>
        <w:tc>
          <w:tcPr>
            <w:tcW w:w="1080" w:type="dxa"/>
            <w:tcBorders>
              <w:top w:val="nil"/>
              <w:left w:val="nil"/>
              <w:bottom w:val="single" w:sz="4" w:space="0" w:color="auto"/>
              <w:right w:val="single" w:sz="8" w:space="0" w:color="auto"/>
            </w:tcBorders>
            <w:shd w:val="clear" w:color="auto" w:fill="FFF2CC" w:themeFill="accent4"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2130</w:t>
            </w:r>
          </w:p>
        </w:tc>
      </w:tr>
      <w:tr w:rsidR="00B150AC" w:rsidRPr="00E122D8" w:rsidTr="00B150AC">
        <w:trPr>
          <w:trHeight w:val="300"/>
          <w:jc w:val="center"/>
        </w:trPr>
        <w:tc>
          <w:tcPr>
            <w:tcW w:w="1080" w:type="dxa"/>
            <w:tcBorders>
              <w:top w:val="nil"/>
              <w:left w:val="single" w:sz="8" w:space="0" w:color="auto"/>
              <w:bottom w:val="single" w:sz="4" w:space="0" w:color="auto"/>
              <w:right w:val="single" w:sz="4" w:space="0" w:color="auto"/>
            </w:tcBorders>
            <w:shd w:val="clear" w:color="auto" w:fill="E2EFD9" w:themeFill="accent6"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Person</w:t>
            </w:r>
          </w:p>
        </w:tc>
        <w:tc>
          <w:tcPr>
            <w:tcW w:w="1080" w:type="dxa"/>
            <w:tcBorders>
              <w:top w:val="nil"/>
              <w:left w:val="nil"/>
              <w:bottom w:val="single" w:sz="4" w:space="0" w:color="auto"/>
              <w:right w:val="single" w:sz="4" w:space="0" w:color="auto"/>
            </w:tcBorders>
            <w:shd w:val="clear" w:color="auto" w:fill="E2EFD9" w:themeFill="accent6"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2139</w:t>
            </w:r>
          </w:p>
        </w:tc>
        <w:tc>
          <w:tcPr>
            <w:tcW w:w="340" w:type="dxa"/>
            <w:vMerge/>
            <w:tcBorders>
              <w:left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p>
        </w:tc>
        <w:tc>
          <w:tcPr>
            <w:tcW w:w="108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Asian</w:t>
            </w:r>
          </w:p>
        </w:tc>
        <w:tc>
          <w:tcPr>
            <w:tcW w:w="1080" w:type="dxa"/>
            <w:tcBorders>
              <w:top w:val="nil"/>
              <w:left w:val="nil"/>
              <w:bottom w:val="single" w:sz="4" w:space="0" w:color="auto"/>
              <w:right w:val="single" w:sz="8" w:space="0" w:color="auto"/>
            </w:tcBorders>
            <w:shd w:val="clear" w:color="auto" w:fill="FFF2CC" w:themeFill="accent4"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2130</w:t>
            </w:r>
          </w:p>
        </w:tc>
      </w:tr>
      <w:tr w:rsidR="00B150AC" w:rsidRPr="00E122D8" w:rsidTr="00B150AC">
        <w:trPr>
          <w:trHeight w:val="300"/>
          <w:jc w:val="center"/>
        </w:trPr>
        <w:tc>
          <w:tcPr>
            <w:tcW w:w="1080" w:type="dxa"/>
            <w:tcBorders>
              <w:top w:val="nil"/>
              <w:left w:val="single" w:sz="8" w:space="0" w:color="auto"/>
              <w:bottom w:val="single" w:sz="4" w:space="0" w:color="auto"/>
              <w:right w:val="single" w:sz="4" w:space="0" w:color="auto"/>
            </w:tcBorders>
            <w:shd w:val="clear" w:color="auto" w:fill="E2EFD9" w:themeFill="accent6"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Person</w:t>
            </w:r>
          </w:p>
        </w:tc>
        <w:tc>
          <w:tcPr>
            <w:tcW w:w="1080" w:type="dxa"/>
            <w:tcBorders>
              <w:top w:val="nil"/>
              <w:left w:val="nil"/>
              <w:bottom w:val="single" w:sz="4" w:space="0" w:color="auto"/>
              <w:right w:val="single" w:sz="4" w:space="0" w:color="auto"/>
            </w:tcBorders>
            <w:shd w:val="clear" w:color="auto" w:fill="E2EFD9" w:themeFill="accent6"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2139</w:t>
            </w:r>
          </w:p>
        </w:tc>
        <w:tc>
          <w:tcPr>
            <w:tcW w:w="340" w:type="dxa"/>
            <w:vMerge/>
            <w:tcBorders>
              <w:left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p>
        </w:tc>
        <w:tc>
          <w:tcPr>
            <w:tcW w:w="108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Black</w:t>
            </w:r>
          </w:p>
        </w:tc>
        <w:tc>
          <w:tcPr>
            <w:tcW w:w="1080" w:type="dxa"/>
            <w:tcBorders>
              <w:top w:val="nil"/>
              <w:left w:val="nil"/>
              <w:bottom w:val="single" w:sz="4" w:space="0" w:color="auto"/>
              <w:right w:val="single" w:sz="8" w:space="0" w:color="auto"/>
            </w:tcBorders>
            <w:shd w:val="clear" w:color="auto" w:fill="E2EFD9" w:themeFill="accent6"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2140</w:t>
            </w:r>
          </w:p>
        </w:tc>
      </w:tr>
      <w:tr w:rsidR="00B150AC" w:rsidRPr="00E122D8" w:rsidTr="00B150AC">
        <w:trPr>
          <w:trHeight w:val="315"/>
          <w:jc w:val="center"/>
        </w:trPr>
        <w:tc>
          <w:tcPr>
            <w:tcW w:w="1080" w:type="dxa"/>
            <w:tcBorders>
              <w:top w:val="nil"/>
              <w:left w:val="single" w:sz="8" w:space="0" w:color="auto"/>
              <w:bottom w:val="single" w:sz="8" w:space="0" w:color="auto"/>
              <w:right w:val="single" w:sz="4" w:space="0" w:color="auto"/>
            </w:tcBorders>
            <w:shd w:val="clear" w:color="auto" w:fill="FFF2CC" w:themeFill="accent4"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Person</w:t>
            </w:r>
          </w:p>
        </w:tc>
        <w:tc>
          <w:tcPr>
            <w:tcW w:w="1080" w:type="dxa"/>
            <w:tcBorders>
              <w:top w:val="nil"/>
              <w:left w:val="nil"/>
              <w:bottom w:val="single" w:sz="8" w:space="0" w:color="auto"/>
              <w:right w:val="single" w:sz="4" w:space="0" w:color="auto"/>
            </w:tcBorders>
            <w:shd w:val="clear" w:color="auto" w:fill="FFF2CC" w:themeFill="accent4"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2138</w:t>
            </w:r>
          </w:p>
        </w:tc>
        <w:tc>
          <w:tcPr>
            <w:tcW w:w="340" w:type="dxa"/>
            <w:vMerge/>
            <w:tcBorders>
              <w:left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p>
        </w:tc>
        <w:tc>
          <w:tcPr>
            <w:tcW w:w="1080" w:type="dxa"/>
            <w:tcBorders>
              <w:top w:val="nil"/>
              <w:left w:val="single" w:sz="4" w:space="0" w:color="auto"/>
              <w:bottom w:val="single" w:sz="8" w:space="0" w:color="auto"/>
              <w:right w:val="single" w:sz="4" w:space="0" w:color="auto"/>
            </w:tcBorders>
            <w:shd w:val="clear" w:color="auto" w:fill="E2EFD9" w:themeFill="accent6"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Black</w:t>
            </w:r>
          </w:p>
        </w:tc>
        <w:tc>
          <w:tcPr>
            <w:tcW w:w="1080" w:type="dxa"/>
            <w:tcBorders>
              <w:top w:val="nil"/>
              <w:left w:val="nil"/>
              <w:bottom w:val="single" w:sz="8" w:space="0" w:color="auto"/>
              <w:right w:val="single" w:sz="8" w:space="0" w:color="auto"/>
            </w:tcBorders>
            <w:shd w:val="clear" w:color="auto" w:fill="E2EFD9" w:themeFill="accent6" w:themeFillTint="33"/>
            <w:noWrap/>
            <w:vAlign w:val="bottom"/>
            <w:hideMark/>
          </w:tcPr>
          <w:p w:rsidR="00B150AC" w:rsidRPr="00E122D8" w:rsidRDefault="00B150AC" w:rsidP="00B150AC">
            <w:pPr>
              <w:spacing w:after="0" w:line="240" w:lineRule="auto"/>
              <w:jc w:val="center"/>
              <w:rPr>
                <w:rFonts w:asciiTheme="majorBidi" w:eastAsia="Times New Roman" w:hAnsiTheme="majorBidi" w:cstheme="majorBidi"/>
                <w:color w:val="000000"/>
                <w:sz w:val="20"/>
                <w:szCs w:val="20"/>
                <w:lang w:val="en-AU"/>
              </w:rPr>
            </w:pPr>
            <w:r w:rsidRPr="00E122D8">
              <w:rPr>
                <w:rFonts w:asciiTheme="majorBidi" w:eastAsia="Times New Roman" w:hAnsiTheme="majorBidi" w:cstheme="majorBidi"/>
                <w:color w:val="000000"/>
                <w:sz w:val="20"/>
                <w:szCs w:val="20"/>
                <w:lang w:val="en-AU"/>
              </w:rPr>
              <w:t>2140</w:t>
            </w:r>
          </w:p>
        </w:tc>
      </w:tr>
    </w:tbl>
    <w:p w:rsidR="00B150AC" w:rsidRPr="004C17BC" w:rsidRDefault="00B150AC" w:rsidP="00B150AC">
      <w:pPr>
        <w:pStyle w:val="ListParagraph"/>
        <w:jc w:val="both"/>
        <w:rPr>
          <w:lang w:val="en-AU"/>
        </w:rPr>
      </w:pPr>
    </w:p>
    <w:p w:rsidR="00B150AC" w:rsidRPr="004C17BC" w:rsidRDefault="00B150AC" w:rsidP="00B150AC">
      <w:pPr>
        <w:pStyle w:val="ListParagraph"/>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above example shows the impact of unsorted match between first and second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In GT1, the Q-ID attribute (Race) was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while in GT2, attribute Zip was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Hence, re-identifying such records is highly possi</w:t>
      </w:r>
      <w:r w:rsidR="009458BA">
        <w:rPr>
          <w:rFonts w:asciiTheme="majorBidi" w:hAnsiTheme="majorBidi" w:cstheme="majorBidi"/>
          <w:sz w:val="24"/>
          <w:szCs w:val="24"/>
          <w:lang w:val="en-AU"/>
        </w:rPr>
        <w:t>ble, by connecting GT1 with GT2. Hence,</w:t>
      </w:r>
      <w:r w:rsidRPr="004C17BC">
        <w:rPr>
          <w:rFonts w:asciiTheme="majorBidi" w:hAnsiTheme="majorBidi" w:cstheme="majorBidi"/>
          <w:sz w:val="24"/>
          <w:szCs w:val="24"/>
          <w:lang w:val="en-AU"/>
        </w:rPr>
        <w:t xml:space="preserve"> both attributes can be easily identified. Table 2.4 reveals all actual values of Race and Zip by using two queries. In this case,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masking is vain. </w:t>
      </w:r>
    </w:p>
    <w:p w:rsidR="00B150AC" w:rsidRPr="009458BA" w:rsidRDefault="00B150AC" w:rsidP="00AD7C6E">
      <w:pPr>
        <w:pStyle w:val="ListParagraph"/>
        <w:numPr>
          <w:ilvl w:val="0"/>
          <w:numId w:val="3"/>
        </w:numPr>
        <w:spacing w:line="360" w:lineRule="auto"/>
        <w:jc w:val="both"/>
        <w:rPr>
          <w:rFonts w:asciiTheme="majorBidi" w:hAnsiTheme="majorBidi" w:cstheme="majorBidi"/>
          <w:b/>
          <w:bCs/>
          <w:sz w:val="24"/>
          <w:szCs w:val="24"/>
          <w:lang w:val="en-AU"/>
        </w:rPr>
      </w:pPr>
      <w:r w:rsidRPr="009458BA">
        <w:rPr>
          <w:rFonts w:asciiTheme="majorBidi" w:hAnsiTheme="majorBidi" w:cstheme="majorBidi"/>
          <w:b/>
          <w:bCs/>
          <w:sz w:val="24"/>
          <w:szCs w:val="24"/>
          <w:lang w:val="en-AU"/>
        </w:rPr>
        <w:t xml:space="preserve">Finding </w:t>
      </w:r>
      <w:r w:rsidR="009458BA" w:rsidRPr="009458BA">
        <w:rPr>
          <w:rFonts w:asciiTheme="majorBidi" w:hAnsiTheme="majorBidi" w:cstheme="majorBidi"/>
          <w:b/>
          <w:bCs/>
          <w:i/>
          <w:iCs/>
          <w:sz w:val="24"/>
          <w:szCs w:val="24"/>
          <w:lang w:val="en-AU"/>
        </w:rPr>
        <w:t>k</w:t>
      </w:r>
      <w:r w:rsidRPr="009458BA">
        <w:rPr>
          <w:rFonts w:asciiTheme="majorBidi" w:hAnsiTheme="majorBidi" w:cstheme="majorBidi"/>
          <w:b/>
          <w:bCs/>
          <w:sz w:val="24"/>
          <w:szCs w:val="24"/>
          <w:lang w:val="en-AU"/>
        </w:rPr>
        <w:t xml:space="preserve">-value in </w:t>
      </w:r>
      <w:r w:rsidR="009458BA" w:rsidRPr="009458BA">
        <w:rPr>
          <w:rFonts w:asciiTheme="majorBidi" w:hAnsiTheme="majorBidi" w:cstheme="majorBidi"/>
          <w:b/>
          <w:bCs/>
          <w:i/>
          <w:iCs/>
          <w:sz w:val="24"/>
          <w:szCs w:val="24"/>
          <w:lang w:val="en-AU"/>
        </w:rPr>
        <w:t>k-anonymity</w:t>
      </w:r>
      <w:r w:rsidRPr="009458BA">
        <w:rPr>
          <w:rFonts w:asciiTheme="majorBidi" w:hAnsiTheme="majorBidi" w:cstheme="majorBidi"/>
          <w:b/>
          <w:bCs/>
          <w:sz w:val="24"/>
          <w:szCs w:val="24"/>
          <w:lang w:val="en-AU"/>
        </w:rPr>
        <w:t>:</w:t>
      </w:r>
    </w:p>
    <w:p w:rsidR="00B150AC" w:rsidRPr="004C17BC" w:rsidRDefault="00B150AC" w:rsidP="003A05BA">
      <w:pPr>
        <w:pStyle w:val="ListParagraph"/>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It was theoretically proven that finding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NP-hard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&lt;EndNote&gt;&lt;Cite&gt;&lt;Author&gt;Meyerson&lt;/Author&gt;&lt;Year&gt;2004&lt;/Year&gt;&lt;RecNum&gt;161&lt;/RecNum&gt;&lt;DisplayText&gt;[62]&lt;/DisplayText&gt;&lt;record&gt;&lt;rec-number&gt;161&lt;/rec-number&gt;&lt;foreign-keys&gt;&lt;key app="EN" db-id="vetvtft0yx0fane2vthpe02ttza59fr5d5zt" timestamp="1469631364"&gt;161&lt;/key&gt;&lt;/foreign-keys&gt;&lt;ref-type name="Generic"&gt;13&lt;/ref-type&gt;&lt;contributors&gt;&lt;authors&gt;&lt;author&gt;Meyerson, Adam&lt;/author&gt;&lt;author&gt;Williams, Ryan&lt;/author&gt;&lt;/authors&gt;&lt;secondary-authors&gt;&lt;author&gt;Beeri, Catriel&lt;/author&gt;&lt;/secondary-authors&gt;&lt;/contributors&gt;&lt;titles&gt;&lt;title&gt;On the complexity of optimal K-anonymity&lt;/title&gt;&lt;secondary-title&gt;PODS &amp;apos;04&lt;/secondary-title&gt;&lt;/titles&gt;&lt;pages&gt;223-228&lt;/pages&gt;&lt;dates&gt;&lt;year&gt;2004&lt;/year&gt;&lt;/dates&gt;&lt;publisher&gt;ACM&lt;/publisher&gt;&lt;urls&gt;&lt;/urls&gt;&lt;electronic-resource-num&gt;10.1145/1055558.1055591&lt;/electronic-resource-num&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[62]</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&lt;EndNote&gt;&lt;Cite&gt;&lt;Author&gt;Bayardo&lt;/Author&gt;&lt;Year&gt;2005&lt;/Year&gt;&lt;RecNum&gt;134&lt;/RecNum&gt;&lt;DisplayText&gt;[63]&lt;/DisplayText&gt;&lt;record&gt;&lt;rec-number&gt;134&lt;/rec-number&gt;&lt;foreign-keys&gt;&lt;key app="EN" db-id="vetvtft0yx0fane2vthpe02ttza59fr5d5zt" timestamp="1455753925"&gt;134&lt;/key&gt;&lt;/foreign-keys&gt;&lt;ref-type name="Generic"&gt;13&lt;/ref-type&gt;&lt;contributors&gt;&lt;authors&gt;&lt;author&gt;Bayardo, R. J.&lt;/author&gt;&lt;author&gt;Rakesh Agrawal, R. J.&lt;/author&gt;&lt;/authors&gt;&lt;/contributors&gt;&lt;titles&gt;&lt;title&gt;Data privacy through optimal k-anonymization&lt;/title&gt;&lt;/titles&gt;&lt;pages&gt;217-228&lt;/pages&gt;&lt;dates&gt;&lt;year&gt;2005&lt;/year&gt;&lt;/dates&gt;&lt;pub-location&gt;USA&lt;/pub-location&gt;&lt;isbn&gt;1084-4627&lt;/isbn&gt;&lt;urls&gt;&lt;/urls&gt;&lt;electronic-resource-num&gt;10.1109/ICDE.2005.42&lt;/electronic-resource-num&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[63]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&lt;EndNote&gt;&lt;Cite&gt;&lt;Author&gt;Scott&lt;/Author&gt;&lt;Year&gt;2015&lt;/Year&gt;&lt;RecNum&gt;365&lt;/RecNum&gt;&lt;DisplayText&gt;[64]&lt;/DisplayText&gt;&lt;record&gt;&lt;rec-number&gt;365&lt;/rec-number&gt;&lt;foreign-keys&gt;&lt;key app="EN" db-id="vetvtft0yx0fane2vthpe02ttza59fr5d5zt" timestamp="1515606501"&gt;365&lt;/key&gt;&lt;/foreign-keys&gt;&lt;ref-type name="Journal Article"&gt;17&lt;/ref-type&gt;&lt;contributors&gt;&lt;authors&gt;&lt;author&gt;Scott, Allan&lt;/author&gt;&lt;author&gt;Srinivasan, Venkatesh&lt;/author&gt;&lt;author&gt;Stege, Ulrike&lt;/author&gt;&lt;/authors&gt;&lt;/contributors&gt;&lt;titles&gt;&lt;title&gt;k-Attribute-Anonymity is hard even for k= 2&lt;/title&gt;&lt;secondary-title&gt;Information Processing Letters&lt;/secondary-title&gt;&lt;/titles&gt;&lt;periodical&gt;&lt;full-title&gt;Information Processing Letters&lt;/full-title&gt;&lt;/periodical&gt;&lt;pages&gt;368-370&lt;/pages&gt;&lt;volume&gt;115&lt;/volume&gt;&lt;number&gt;2&lt;/number&gt;&lt;dates&gt;&lt;year&gt;2015&lt;/year&gt;&lt;/dates&gt;&lt;isbn&gt;0020-0190&lt;/isbn&gt;&lt;urls&gt;&lt;/urls&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[64]</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Researchers studied the problem of </w:t>
      </w:r>
      <w:r w:rsidR="008129E1">
        <w:rPr>
          <w:rFonts w:asciiTheme="majorBidi" w:hAnsiTheme="majorBidi" w:cstheme="majorBidi"/>
          <w:sz w:val="24"/>
          <w:szCs w:val="24"/>
          <w:lang w:val="en-AU"/>
        </w:rPr>
        <w:t xml:space="preserve">anonymising </w:t>
      </w:r>
      <w:r w:rsidR="008129E1" w:rsidRPr="004C17BC">
        <w:rPr>
          <w:rFonts w:asciiTheme="majorBidi" w:hAnsiTheme="majorBidi" w:cstheme="majorBidi"/>
          <w:sz w:val="24"/>
          <w:szCs w:val="24"/>
          <w:lang w:val="en-AU"/>
        </w:rPr>
        <w:t>data</w:t>
      </w:r>
      <w:r w:rsidRPr="004C17BC">
        <w:rPr>
          <w:rFonts w:asciiTheme="majorBidi" w:hAnsiTheme="majorBidi" w:cstheme="majorBidi"/>
          <w:sz w:val="24"/>
          <w:szCs w:val="24"/>
          <w:lang w:val="en-AU"/>
        </w:rPr>
        <w:t xml:space="preserve"> by column suppression. They showed that this problem is NP-hard for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≥2. The complexity of this problem for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 remained open. </w:t>
      </w:r>
    </w:p>
    <w:p w:rsidR="00B150AC" w:rsidRPr="004C17BC" w:rsidRDefault="00B150AC" w:rsidP="00AD7C6E">
      <w:pPr>
        <w:pStyle w:val="ListParagraph"/>
        <w:numPr>
          <w:ilvl w:val="0"/>
          <w:numId w:val="3"/>
        </w:numPr>
        <w:spacing w:line="360" w:lineRule="auto"/>
        <w:jc w:val="both"/>
        <w:rPr>
          <w:rFonts w:asciiTheme="majorBidi" w:hAnsiTheme="majorBidi" w:cstheme="majorBidi"/>
          <w:b/>
          <w:bCs/>
          <w:sz w:val="24"/>
          <w:szCs w:val="24"/>
          <w:lang w:val="en-AU"/>
        </w:rPr>
      </w:pPr>
      <w:r w:rsidRPr="004C17BC">
        <w:rPr>
          <w:rFonts w:asciiTheme="majorBidi" w:hAnsiTheme="majorBidi" w:cstheme="majorBidi"/>
          <w:b/>
          <w:bCs/>
          <w:sz w:val="24"/>
          <w:szCs w:val="24"/>
          <w:lang w:val="en-AU"/>
        </w:rPr>
        <w:t>Curse of Dimensionality:</w:t>
      </w:r>
    </w:p>
    <w:p w:rsidR="00B150AC" w:rsidRPr="004C17BC" w:rsidRDefault="00B150AC" w:rsidP="00AA479D">
      <w:pPr>
        <w:pStyle w:val="ListParagraph"/>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curse of dimensionality is described as the extra-ordinarily rapid growth in the dataset attributes as the number of personal identifications (or the dimension) increases. With the attributes increase, the cost of </w:t>
      </w:r>
      <w:r w:rsidR="00AA479D">
        <w:rPr>
          <w:rFonts w:asciiTheme="majorBidi" w:hAnsiTheme="majorBidi" w:cstheme="majorBidi"/>
          <w:sz w:val="24"/>
          <w:szCs w:val="24"/>
          <w:lang w:val="en-AU"/>
        </w:rPr>
        <w:t>computation</w:t>
      </w:r>
      <w:r w:rsidRPr="004C17BC">
        <w:rPr>
          <w:rFonts w:asciiTheme="majorBidi" w:hAnsiTheme="majorBidi" w:cstheme="majorBidi"/>
          <w:sz w:val="24"/>
          <w:szCs w:val="24"/>
          <w:lang w:val="en-AU"/>
        </w:rPr>
        <w:t xml:space="preserve"> grows exponentially with </w:t>
      </w:r>
      <w:r w:rsidR="00AA479D">
        <w:rPr>
          <w:rFonts w:asciiTheme="majorBidi" w:hAnsiTheme="majorBidi" w:cstheme="majorBidi"/>
          <w:sz w:val="24"/>
          <w:szCs w:val="24"/>
          <w:lang w:val="en-AU"/>
        </w:rPr>
        <w:t xml:space="preserve">the </w:t>
      </w:r>
      <w:r w:rsidRPr="004C17BC">
        <w:rPr>
          <w:rFonts w:asciiTheme="majorBidi" w:hAnsiTheme="majorBidi" w:cstheme="majorBidi"/>
          <w:sz w:val="24"/>
          <w:szCs w:val="24"/>
          <w:lang w:val="en-AU"/>
        </w:rPr>
        <w:t>dimension</w:t>
      </w:r>
      <w:r w:rsidR="00AA479D">
        <w:rPr>
          <w:rFonts w:asciiTheme="majorBidi" w:hAnsiTheme="majorBidi" w:cstheme="majorBidi"/>
          <w:sz w:val="24"/>
          <w:szCs w:val="24"/>
          <w:lang w:val="en-AU"/>
        </w:rPr>
        <w:t xml:space="preserve"> increase</w:t>
      </w:r>
      <w:r w:rsidRPr="004C17BC">
        <w:rPr>
          <w:rFonts w:asciiTheme="majorBidi" w:hAnsiTheme="majorBidi" w:cstheme="majorBidi"/>
          <w:sz w:val="24"/>
          <w:szCs w:val="24"/>
          <w:lang w:val="en-AU"/>
        </w:rPr>
        <w:t xml:space="preserve">, </w:t>
      </w:r>
      <w:r w:rsidR="00AA479D">
        <w:rPr>
          <w:rFonts w:asciiTheme="majorBidi" w:hAnsiTheme="majorBidi" w:cstheme="majorBidi"/>
          <w:sz w:val="24"/>
          <w:szCs w:val="24"/>
          <w:lang w:val="en-AU"/>
        </w:rPr>
        <w:t>which makes</w:t>
      </w:r>
      <w:r w:rsidRPr="004C17BC">
        <w:rPr>
          <w:rFonts w:asciiTheme="majorBidi" w:hAnsiTheme="majorBidi" w:cstheme="majorBidi"/>
          <w:sz w:val="24"/>
          <w:szCs w:val="24"/>
          <w:lang w:val="en-AU"/>
        </w:rPr>
        <w:t xml:space="preserve"> the cost prohibitive for moderate or large values of the dimension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&lt;EndNote&gt;&lt;Cite&gt;&lt;Author&gt;Kuo&lt;/Author&gt;&lt;Year&gt;2005&lt;/Year&gt;&lt;RecNum&gt;368&lt;/RecNum&gt;&lt;DisplayText&gt;[65]&lt;/DisplayText&gt;&lt;record&gt;&lt;rec-number&gt;368&lt;/rec-number&gt;&lt;foreign-keys&gt;&lt;key app="EN" db-id="vetvtft0yx0fane2vthpe02ttza59fr5d5zt" timestamp="1515804990"&gt;368&lt;/key&gt;&lt;/foreign-keys&gt;&lt;ref-type name="Journal Article"&gt;17&lt;/ref-type&gt;&lt;contributors&gt;&lt;authors&gt;&lt;author&gt;Kuo, Frances Y&lt;/author&gt;&lt;author&gt;Sloan, Ian H&lt;/author&gt;&lt;/authors&gt;&lt;/contributors&gt;&lt;titles&gt;&lt;title&gt;Lifting the curse of dimensionality&lt;/title&gt;&lt;secondary-title&gt;Notices of the AMS&lt;/secondary-title&gt;&lt;/titles&gt;&lt;periodical&gt;&lt;full-title&gt;Notices of the AMS&lt;/full-title&gt;&lt;/periodical&gt;&lt;pages&gt;1320-1328&lt;/pages&gt;&lt;volume&gt;52&lt;/volume&gt;&lt;number&gt;11&lt;/number&gt;&lt;dates&gt;&lt;year&gt;2005&lt;/year&gt;&lt;/dates&gt;&lt;urls&gt;&lt;/urls&gt;&lt;/record&gt;&lt;/Cite&gt;&lt;/EndNote&gt;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[65]</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Because of the recent increase of personal information amount, the curse of dimensionality becomes a real problem that may conclude a bottle neck on applying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A significant amount of work has been done on the privacy preservation concern of different types of data. Numerous models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&lt;EndNote&gt;&lt;Cite&gt;&lt;Author&gt;Agrawal&lt;/Author&gt;&lt;Year&gt;2005&lt;/Year&gt;&lt;RecNum&gt;369&lt;/RecNum&gt;&lt;DisplayText&gt;[66]&lt;/DisplayText&gt;&lt;record&gt;&lt;rec-number&gt;369&lt;/rec-number&gt;&lt;foreign-keys&gt;&lt;key app="EN" db-id="vetvtft0yx0fane2vthpe02ttza59fr5d5zt" timestamp="1515805897"&gt;369&lt;/key&gt;&lt;/foreign-keys&gt;&lt;ref-type name="Conference Proceedings"&gt;10&lt;/ref-type&gt;&lt;contributors&gt;&lt;authors&gt;&lt;author&gt;Agrawal, Shipra&lt;/author&gt;&lt;author&gt;Haritsa, Jayant R&lt;/author&gt;&lt;/authors&gt;&lt;/contributors&gt;&lt;titles&gt;&lt;title&gt;A framework for high-accuracy privacy-preserving mining&lt;/title&gt;&lt;secondary-title&gt;Data Engineering, 2005. ICDE 2005. Proceedings. 21st International Conference on&lt;/secondary-title&gt;&lt;/titles&gt;&lt;pages&gt;193-204&lt;/pages&gt;&lt;dates&gt;&lt;year&gt;2005&lt;/year&gt;&lt;/dates&gt;&lt;publisher&gt;IEEE&lt;/publisher&gt;&lt;isbn&gt;0769522858&lt;/isbn&gt;&lt;urls&gt;&lt;/urls&gt;&lt;/record&gt;&lt;/Cite&gt;&lt;/EndNote&gt;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[66]</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&lt;EndNote&gt;&lt;Cite&gt;&lt;Author&gt;Li&lt;/Author&gt;&lt;Year&gt;2007&lt;/Year&gt;&lt;RecNum&gt;370&lt;/RecNum&gt;&lt;DisplayText&gt;[67]&lt;/DisplayText&gt;&lt;record&gt;&lt;rec-number&gt;370&lt;/rec-number&gt;&lt;foreign-keys&gt;&lt;key app="EN" db-id="vetvtft0yx0fane2vthpe02ttza59fr5d5zt" timestamp="1515806011"&gt;370&lt;/key&gt;&lt;/foreign-keys&gt;&lt;ref-type name="Conference Proceedings"&gt;10&lt;/ref-type&gt;&lt;contributors&gt;&lt;authors&gt;&lt;author&gt;Li, Feifei&lt;/author&gt;&lt;author&gt;Sun, Jimeng&lt;/author&gt;&lt;author&gt;Papadimitriou, Spiros&lt;/author&gt;&lt;author&gt;Mihaila, George A&lt;/author&gt;&lt;author&gt;Stanoi, Ioana&lt;/author&gt;&lt;/authors&gt;&lt;/contributors&gt;&lt;titles&gt;&lt;title&gt;Hiding in the crowd: Privacy preservation on evolving streams through correlation tracking&lt;/title&gt;&lt;secondary-title&gt;Data Engineering, 2007. ICDE 2007. IEEE 23rd International Conference on&lt;/secondary-title&gt;&lt;/titles&gt;&lt;pages&gt;686-695&lt;/pages&gt;&lt;dates&gt;&lt;year&gt;2007&lt;/year&gt;&lt;/dates&gt;&lt;publisher&gt;IEEE&lt;/publisher&gt;&lt;isbn&gt;1424408024&lt;/isbn&gt;&lt;urls&gt;&lt;/urls&gt;&lt;/record&gt;&lt;/Cite&gt;&lt;/EndNote&gt;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[67]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have been proposed for the privacy preservation. </w:t>
      </w:r>
      <w:r w:rsidRPr="004C17BC">
        <w:rPr>
          <w:rFonts w:asciiTheme="majorBidi" w:hAnsiTheme="majorBidi" w:cstheme="majorBidi"/>
          <w:sz w:val="24"/>
          <w:szCs w:val="24"/>
          <w:lang w:val="en-AU"/>
        </w:rPr>
        <w:lastRenderedPageBreak/>
        <w:t xml:space="preserve">However, it has been proven that increasing the Q-ID attributes will make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difficult with dimensionality increase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&lt;EndNote&gt;&lt;Cite&gt;&lt;Author&gt;Aggarwal&lt;/Author&gt;&lt;Year&gt;2005&lt;/Year&gt;&lt;RecNum&gt;253&lt;/RecNum&gt;&lt;DisplayText&gt;[68]&lt;/DisplayText&gt;&lt;record&gt;&lt;rec-number&gt;253&lt;/rec-number&gt;&lt;foreign-keys&gt;&lt;key app="EN" db-id="vetvtft0yx0fane2vthpe02ttza59fr5d5zt" timestamp="1503461311"&gt;253&lt;/key&gt;&lt;/foreign-keys&gt;&lt;ref-type name="Conference Proceedings"&gt;10&lt;/ref-type&gt;&lt;contributors&gt;&lt;authors&gt;&lt;author&gt;Aggarwal, Charu C&lt;/author&gt;&lt;/authors&gt;&lt;/contributors&gt;&lt;titles&gt;&lt;title&gt;On k-anonymity and the curse of dimensionality&lt;/title&gt;&lt;secondary-title&gt;Proceedings of the 31st international conference on Very large data bases&lt;/secondary-title&gt;&lt;/titles&gt;&lt;pages&gt;901-909&lt;/pages&gt;&lt;dates&gt;&lt;year&gt;2005&lt;/year&gt;&lt;/dates&gt;&lt;publisher&gt;VLDB Endowment&lt;/publisher&gt;&lt;isbn&gt;1595931546&lt;/isbn&gt;&lt;urls&gt;&lt;/urls&gt;&lt;/record&gt;&lt;/Cite&gt;&lt;/EndNote&gt;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[68]</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&lt;EndNote&gt;&lt;Cite&gt;&lt;Author&gt;Aggarwal&lt;/Author&gt;&lt;Year&gt;2008&lt;/Year&gt;&lt;RecNum&gt;371&lt;/RecNum&gt;&lt;DisplayText&gt;[69]&lt;/DisplayText&gt;&lt;record&gt;&lt;rec-number&gt;371&lt;/rec-number&gt;&lt;foreign-keys&gt;&lt;key app="EN" db-id="vetvtft0yx0fane2vthpe02ttza59fr5d5zt" timestamp="1515806286"&gt;371&lt;/key&gt;&lt;/foreign-keys&gt;&lt;ref-type name="Journal Article"&gt;17&lt;/ref-type&gt;&lt;contributors&gt;&lt;authors&gt;&lt;author&gt;Aggarwal, Charu C&lt;/author&gt;&lt;/authors&gt;&lt;/contributors&gt;&lt;titles&gt;&lt;title&gt;Privacy and the dimensionality curse&lt;/title&gt;&lt;secondary-title&gt;Privacy-Preserving Data Mining&lt;/secondary-title&gt;&lt;/titles&gt;&lt;periodical&gt;&lt;full-title&gt;Privacy-Preserving Data Mining&lt;/full-title&gt;&lt;/periodical&gt;&lt;pages&gt;433-460&lt;/pages&gt;&lt;dates&gt;&lt;year&gt;2008&lt;/year&gt;&lt;/dates&gt;&lt;urls&gt;&lt;/urls&gt;&lt;/record&gt;&lt;/Cite&gt;&lt;/EndNote&gt;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[69]</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AA479D">
      <w:pPr>
        <w:pStyle w:val="ListParagraph"/>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high-dimensional attributes lead to a larger number</w:t>
      </w:r>
      <w:r w:rsidR="00AA479D">
        <w:rPr>
          <w:rFonts w:asciiTheme="majorBidi" w:hAnsiTheme="majorBidi" w:cstheme="majorBidi"/>
          <w:sz w:val="24"/>
          <w:szCs w:val="24"/>
          <w:lang w:val="en-AU"/>
        </w:rPr>
        <w:t xml:space="preserve"> of</w:t>
      </w:r>
      <w:r w:rsidRPr="004C17BC">
        <w:rPr>
          <w:rFonts w:asciiTheme="majorBidi" w:hAnsiTheme="majorBidi" w:cstheme="majorBidi"/>
          <w:sz w:val="24"/>
          <w:szCs w:val="24"/>
          <w:lang w:val="en-AU"/>
        </w:rPr>
        <w:t xml:space="preserve"> personal attributes. Obviously, more personal attributes may increase the background attacks. The masking or perturbation added to one attribute need be increased parallel with the increase number of attributes. This imposes a higher amount of obfuscation and a lower information gained with the dimensionality increase. One of the suggested solutions to the curse of dimensionality is to find dependent personal attributes by implementing feature selection</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&lt;EndNote&gt;&lt;Cite&gt;&lt;Author&gt;Peng&lt;/Author&gt;&lt;Year&gt;2005&lt;/Year&gt;&lt;RecNum&gt;372&lt;/RecNum&gt;&lt;DisplayText&gt;[70]&lt;/DisplayText&gt;&lt;record&gt;&lt;rec-number&gt;372&lt;/rec-number&gt;&lt;foreign-keys&gt;&lt;key app="EN" db-id="vetvtft0yx0fane2vthpe02ttza59fr5d5zt" timestamp="1515808059"&gt;372&lt;/key&gt;&lt;/foreign-keys&gt;&lt;ref-type name="Journal Article"&gt;17&lt;/ref-type&gt;&lt;contributors&gt;&lt;authors&gt;&lt;author&gt;Peng, Hanchuan&lt;/author&gt;&lt;author&gt;Long, Fuhui&lt;/author&gt;&lt;author&gt;Ding, Chris&lt;/author&gt;&lt;/authors&gt;&lt;/contributors&gt;&lt;titles&gt;&lt;title&gt;Feature selection based on mutual information criteria of max-dependency, max-relevance, and min-redundancy&lt;/title&gt;&lt;secondary-title&gt;IEEE Transactions on pattern analysis and machine intelligence&lt;/secondary-title&gt;&lt;/titles&gt;&lt;periodical&gt;&lt;full-title&gt;IEEE Transactions on pattern analysis and machine intelligence&lt;/full-title&gt;&lt;/periodical&gt;&lt;pages&gt;1226-1238&lt;/pages&gt;&lt;volume&gt;27&lt;/volume&gt;&lt;number&gt;8&lt;/number&gt;&lt;dates&gt;&lt;year&gt;2005&lt;/year&gt;&lt;/dates&gt;&lt;isbn&gt;0162-8828&lt;/isbn&gt;&lt;urls&gt;&lt;/urls&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[70]</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 feature selection can be used to determine the maximum dependent attributes, in order to reduce the dimensionality of the dataset and retain a small subset of attributes. However, reducing the dimensionality of datasets will negatively affect the significant amount of information gained. The feature selection process depends to attributes transformation, which inevitably impact the final statistical results. Another suggested solution to the curse of dimensionality is the concept of horizontal fragmentation. The idea is to break up the attributes into small subsets of attributes using horizontal fragmentation and </w:t>
      </w:r>
      <w:r w:rsidR="000C7E15">
        <w:rPr>
          <w:rFonts w:asciiTheme="majorBidi" w:hAnsiTheme="majorBidi" w:cstheme="majorBidi"/>
          <w:sz w:val="24"/>
          <w:szCs w:val="24"/>
          <w:lang w:val="en-AU"/>
        </w:rPr>
        <w:t xml:space="preserve">anonymise </w:t>
      </w:r>
      <w:r w:rsidRPr="004C17BC">
        <w:rPr>
          <w:rFonts w:asciiTheme="majorBidi" w:hAnsiTheme="majorBidi" w:cstheme="majorBidi"/>
          <w:sz w:val="24"/>
          <w:szCs w:val="24"/>
          <w:lang w:val="en-AU"/>
        </w:rPr>
        <w:t xml:space="preserve">each subset independently. The small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subsets are then aggregated together. Even some attributes are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however, all attributes are retained. This method reduces the large information loss that may occur on applying feature selection method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&lt;EndNote&gt;&lt;Cite&gt;&lt;Author&gt;Zakerzadeh&lt;/Author&gt;&lt;Year&gt;2016&lt;/Year&gt;&lt;RecNum&gt;366&lt;/RecNum&gt;&lt;DisplayText&gt;[71]&lt;/DisplayText&gt;&lt;record&gt;&lt;rec-number&gt;366&lt;/rec-number&gt;&lt;foreign-keys&gt;&lt;key app="EN" db-id="vetvtft0yx0fane2vthpe02ttza59fr5d5zt" timestamp="1515804620"&gt;366&lt;/key&gt;&lt;/foreign-keys&gt;&lt;ref-type name="Journal Article"&gt;17&lt;/ref-type&gt;&lt;contributors&gt;&lt;authors&gt;&lt;author&gt;Zakerzadeh, Hessam&lt;/author&gt;&lt;author&gt;Aggarwal, Charu&lt;/author&gt;&lt;author&gt;Barker, Ken&lt;/author&gt;&lt;/authors&gt;&lt;/contributors&gt;&lt;titles&gt;&lt;title&gt;Managing dimensionality in data privacy anonymization&lt;/title&gt;&lt;secondary-title&gt;An International Journal&lt;/secondary-title&gt;&lt;/titles&gt;&lt;periodical&gt;&lt;full-title&gt;An International Journal&lt;/full-title&gt;&lt;/periodical&gt;&lt;pages&gt;341-373&lt;/pages&gt;&lt;volume&gt;49&lt;/volume&gt;&lt;number&gt;1&lt;/number&gt;&lt;keywords&gt;&lt;keyword&gt;High-dimensional anonymization&lt;/keyword&gt;&lt;keyword&gt;Privacy&lt;/keyword&gt;&lt;keyword&gt;-Anonymity&lt;/keyword&gt;&lt;keyword&gt;-Diversity&lt;/keyword&gt;&lt;keyword&gt;Vertical fragmentation&lt;/keyword&gt;&lt;/keywords&gt;&lt;dates&gt;&lt;year&gt;2016&lt;/year&gt;&lt;/dates&gt;&lt;pub-location&gt;London&lt;/pub-location&gt;&lt;isbn&gt;0219-1377&lt;/isbn&gt;&lt;urls&gt;&lt;/urls&gt;&lt;electronic-resource-num&gt;10.1007/s10115-015-0906-8&lt;/electronic-resource-num&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[71]</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B150AC">
      <w:pPr>
        <w:pStyle w:val="ListParagraph"/>
        <w:jc w:val="both"/>
        <w:rPr>
          <w:lang w:val="en-AU"/>
        </w:rPr>
      </w:pPr>
    </w:p>
    <w:p w:rsidR="00B150AC" w:rsidRPr="004C17BC" w:rsidRDefault="00B150AC" w:rsidP="00AD7C6E">
      <w:pPr>
        <w:pStyle w:val="ListParagraph"/>
        <w:numPr>
          <w:ilvl w:val="0"/>
          <w:numId w:val="3"/>
        </w:numPr>
        <w:spacing w:line="360" w:lineRule="auto"/>
        <w:jc w:val="both"/>
        <w:rPr>
          <w:rFonts w:asciiTheme="majorBidi" w:hAnsiTheme="majorBidi" w:cstheme="majorBidi"/>
          <w:b/>
          <w:bCs/>
          <w:sz w:val="24"/>
          <w:szCs w:val="24"/>
          <w:lang w:val="en-AU"/>
        </w:rPr>
      </w:pPr>
      <w:r w:rsidRPr="004C17BC">
        <w:rPr>
          <w:rFonts w:asciiTheme="majorBidi" w:hAnsiTheme="majorBidi" w:cstheme="majorBidi"/>
          <w:b/>
          <w:bCs/>
          <w:sz w:val="24"/>
          <w:szCs w:val="24"/>
          <w:lang w:val="en-AU"/>
        </w:rPr>
        <w:t xml:space="preserve">Background Knowledge: </w:t>
      </w:r>
    </w:p>
    <w:p w:rsidR="00B150AC" w:rsidRPr="004C17BC" w:rsidRDefault="00B150AC" w:rsidP="005761BF">
      <w:pPr>
        <w:pStyle w:val="ListParagraph"/>
        <w:spacing w:line="360" w:lineRule="auto"/>
        <w:jc w:val="both"/>
        <w:rPr>
          <w:lang w:val="en-AU"/>
        </w:rPr>
      </w:pPr>
      <w:r w:rsidRPr="004C17BC">
        <w:rPr>
          <w:rFonts w:asciiTheme="majorBidi" w:hAnsiTheme="majorBidi" w:cstheme="majorBidi"/>
          <w:sz w:val="24"/>
          <w:szCs w:val="24"/>
          <w:lang w:val="en-AU"/>
        </w:rPr>
        <w:t>This kind of knowledge is one of the most manifested attacks. The attack may occur if the adversary has some background knowledge about the user, such as age, sex, address, nationality and others. For example, Table 2.5</w:t>
      </w:r>
      <w:r w:rsidR="005761BF">
        <w:rPr>
          <w:rFonts w:asciiTheme="majorBidi" w:hAnsiTheme="majorBidi" w:cstheme="majorBidi"/>
          <w:sz w:val="24"/>
          <w:szCs w:val="24"/>
          <w:lang w:val="en-AU"/>
        </w:rPr>
        <w:t>-B</w:t>
      </w:r>
      <w:r w:rsidRPr="004C17BC">
        <w:rPr>
          <w:rFonts w:asciiTheme="majorBidi" w:hAnsiTheme="majorBidi" w:cstheme="majorBidi"/>
          <w:sz w:val="24"/>
          <w:szCs w:val="24"/>
          <w:lang w:val="en-AU"/>
        </w:rPr>
        <w:t xml:space="preserve"> shows the data list that the adversary have, where Table 2.5-A shows data before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The adversary</w:t>
      </w:r>
      <w:r w:rsidR="005761BF">
        <w:rPr>
          <w:rFonts w:asciiTheme="majorBidi" w:hAnsiTheme="majorBidi" w:cstheme="majorBidi"/>
          <w:sz w:val="24"/>
          <w:szCs w:val="24"/>
          <w:lang w:val="en-AU"/>
        </w:rPr>
        <w:t xml:space="preserve"> (Alice)</w:t>
      </w:r>
      <w:r w:rsidRPr="004C17BC">
        <w:rPr>
          <w:rFonts w:asciiTheme="majorBidi" w:hAnsiTheme="majorBidi" w:cstheme="majorBidi"/>
          <w:sz w:val="24"/>
          <w:szCs w:val="24"/>
          <w:lang w:val="en-AU"/>
        </w:rPr>
        <w:t xml:space="preserve"> is able to view Table 2.5-B only. When Alice has a pen-friend named </w:t>
      </w:r>
      <w:r w:rsidR="005761BF">
        <w:rPr>
          <w:rFonts w:asciiTheme="majorBidi" w:hAnsiTheme="majorBidi" w:cstheme="majorBidi"/>
          <w:sz w:val="24"/>
          <w:szCs w:val="24"/>
          <w:lang w:val="en-AU"/>
        </w:rPr>
        <w:t>Umeko</w:t>
      </w:r>
      <w:r w:rsidRPr="004C17BC">
        <w:rPr>
          <w:rFonts w:asciiTheme="majorBidi" w:hAnsiTheme="majorBidi" w:cstheme="majorBidi"/>
          <w:sz w:val="24"/>
          <w:szCs w:val="24"/>
          <w:lang w:val="en-AU"/>
        </w:rPr>
        <w:t xml:space="preserve"> who is admitted to the same hospital as Bob, whose patient record also appears in the table shown in Table 2.5-B. Alice knows that Umeko is a 21 year-old Japanese female who currently lives in the zip code 13068. Based on this information, Alice learns that Umeko’s information is contained in record </w:t>
      </w:r>
      <w:r w:rsidRPr="004C17BC">
        <w:rPr>
          <w:rFonts w:asciiTheme="majorBidi" w:hAnsiTheme="majorBidi" w:cstheme="majorBidi"/>
          <w:sz w:val="24"/>
          <w:szCs w:val="24"/>
          <w:lang w:val="en-AU"/>
        </w:rPr>
        <w:lastRenderedPageBreak/>
        <w:t>number 1, 2, 3, or 4. Without additional information, Alice is not sure whether Umeko was diagnosed with HIV or heart disease. However, it is well-known that Japanese have an extremely low incidence of heart disease, especially in this young age. Therefore</w:t>
      </w:r>
      <w:r w:rsidR="005761BF">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Alice concludes with near certainty that Umeko has an HIV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&lt;EndNote&gt;&lt;Cite&gt;&lt;Author&gt;Machanavajjhala&lt;/Author&gt;&lt;Year&gt;2007&lt;/Year&gt;&lt;RecNum&gt;116&lt;/RecNum&gt;&lt;DisplayText&gt;[72]&lt;/DisplayText&gt;&lt;record&gt;&lt;rec-number&gt;116&lt;/rec-number&gt;&lt;foreign-keys&gt;&lt;key app="EN" db-id="vetvtft0yx0fane2vthpe02ttza59fr5d5zt" timestamp="1448541395"&gt;116&lt;/key&gt;&lt;/foreign-keys&gt;&lt;ref-type name="Journal Article"&gt;17&lt;/ref-type&gt;&lt;contributors&gt;&lt;authors&gt;&lt;author&gt;Machanavajjhala, Ashwin&lt;/author&gt;&lt;author&gt;Kifer, Daniel&lt;/author&gt;&lt;author&gt;Gehrke, Johannes&lt;/author&gt;&lt;author&gt;Venkitasubramaniam, Muthuramakrishnan&lt;/author&gt;&lt;/authors&gt;&lt;/contributors&gt;&lt;titles&gt;&lt;title&gt;L-diversity: Privacy beyond k-anonymity&lt;/title&gt;&lt;secondary-title&gt;ACM Transactions on Knowledge Discovery from Data (TKDD)&lt;/secondary-title&gt;&lt;/titles&gt;&lt;periodical&gt;&lt;full-title&gt;ACM Transactions on Knowledge Discovery from Data (TKDD)&lt;/full-title&gt;&lt;/periodical&gt;&lt;pages&gt;3-es&lt;/pages&gt;&lt;volume&gt;1&lt;/volume&gt;&lt;number&gt;1&lt;/number&gt;&lt;keywords&gt;&lt;keyword&gt;&amp;amp;ell&lt;/keyword&gt;&lt;keyword&gt;-diversity&lt;/keyword&gt;&lt;keyword&gt;K-anonymity&lt;/keyword&gt;&lt;keyword&gt;Data Privacy&lt;/keyword&gt;&lt;keyword&gt;Privacy-preserving Data Publishing&lt;/keyword&gt;&lt;/keywords&gt;&lt;dates&gt;&lt;year&gt;2007&lt;/year&gt;&lt;/dates&gt;&lt;isbn&gt;1556-4681&lt;/isbn&gt;&lt;urls&gt;&lt;/urls&gt;&lt;electronic-resource-num&gt;10.1145/1217299.1217302&lt;/electronic-resource-num&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[72]</w:t>
      </w:r>
      <w:r w:rsidRPr="004C17BC">
        <w:rPr>
          <w:rFonts w:asciiTheme="majorBidi" w:hAnsiTheme="majorBidi" w:cstheme="majorBidi"/>
          <w:sz w:val="24"/>
          <w:szCs w:val="24"/>
          <w:lang w:val="en-AU"/>
        </w:rPr>
        <w:fldChar w:fldCharType="end"/>
      </w:r>
      <w:r w:rsidR="00885C62">
        <w:rPr>
          <w:rFonts w:asciiTheme="majorBidi" w:hAnsiTheme="majorBidi" w:cstheme="majorBidi"/>
          <w:sz w:val="24"/>
          <w:szCs w:val="24"/>
          <w:lang w:val="en-AU"/>
        </w:rPr>
        <w:t xml:space="preserve">. </w:t>
      </w:r>
    </w:p>
    <w:p w:rsidR="00B150AC" w:rsidRPr="004C17BC" w:rsidRDefault="00B150AC" w:rsidP="00F42121">
      <w:pPr>
        <w:pStyle w:val="Figures"/>
      </w:pPr>
      <w:r w:rsidRPr="004C17BC">
        <w:t xml:space="preserve"> </w:t>
      </w:r>
      <w:bookmarkStart w:id="42" w:name="_Toc508099347"/>
      <w:r w:rsidR="0087116B">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5</w:t>
      </w:r>
      <w:r w:rsidR="002F2193">
        <w:fldChar w:fldCharType="end"/>
      </w:r>
      <w:r w:rsidRPr="004C17BC">
        <w:t>-A Non-</w:t>
      </w:r>
      <w:r w:rsidR="000C7E15">
        <w:t>anonymised</w:t>
      </w:r>
      <w:r w:rsidRPr="004C17BC">
        <w:t xml:space="preserve"> data sample  </w:t>
      </w:r>
      <w:r w:rsidR="00E122D8">
        <w:t xml:space="preserve">                               </w:t>
      </w:r>
      <w:r w:rsidRPr="004C17BC">
        <w:t xml:space="preserve">Table 2.5-B </w:t>
      </w:r>
      <w:r w:rsidR="000C7E15">
        <w:t>Anonymised</w:t>
      </w:r>
      <w:r w:rsidRPr="004C17BC">
        <w:t xml:space="preserve"> data sample</w:t>
      </w:r>
      <w:bookmarkEnd w:id="42"/>
      <w:r w:rsidRPr="004C17BC">
        <w:t xml:space="preserve">  </w:t>
      </w:r>
    </w:p>
    <w:tbl>
      <w:tblPr>
        <w:tblW w:w="5000" w:type="pct"/>
        <w:tblLook w:val="04A0" w:firstRow="1" w:lastRow="0" w:firstColumn="1" w:lastColumn="0" w:noHBand="0" w:noVBand="1"/>
      </w:tblPr>
      <w:tblGrid>
        <w:gridCol w:w="935"/>
        <w:gridCol w:w="533"/>
        <w:gridCol w:w="1141"/>
        <w:gridCol w:w="1339"/>
        <w:gridCol w:w="616"/>
        <w:gridCol w:w="935"/>
        <w:gridCol w:w="533"/>
        <w:gridCol w:w="1141"/>
        <w:gridCol w:w="1339"/>
      </w:tblGrid>
      <w:tr w:rsidR="00B150AC" w:rsidRPr="00E122D8" w:rsidTr="00E122D8">
        <w:trPr>
          <w:trHeight w:val="315"/>
        </w:trPr>
        <w:tc>
          <w:tcPr>
            <w:tcW w:w="1567" w:type="pct"/>
            <w:gridSpan w:val="3"/>
            <w:tcBorders>
              <w:top w:val="single" w:sz="8" w:space="0" w:color="auto"/>
              <w:left w:val="single" w:sz="8" w:space="0" w:color="auto"/>
              <w:bottom w:val="nil"/>
              <w:right w:val="single" w:sz="4" w:space="0" w:color="auto"/>
            </w:tcBorders>
            <w:shd w:val="clear" w:color="000000" w:fill="0099CC"/>
            <w:vAlign w:val="bottom"/>
            <w:hideMark/>
          </w:tcPr>
          <w:p w:rsidR="00B150AC" w:rsidRPr="00E122D8" w:rsidRDefault="00B150AC" w:rsidP="00B150AC">
            <w:pPr>
              <w:spacing w:after="0" w:line="240" w:lineRule="auto"/>
              <w:jc w:val="center"/>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Non-Sensitive</w:t>
            </w:r>
          </w:p>
        </w:tc>
        <w:tc>
          <w:tcPr>
            <w:tcW w:w="688" w:type="pct"/>
            <w:tcBorders>
              <w:top w:val="single" w:sz="8" w:space="0" w:color="auto"/>
              <w:left w:val="nil"/>
              <w:bottom w:val="nil"/>
              <w:right w:val="single" w:sz="8" w:space="0" w:color="auto"/>
            </w:tcBorders>
            <w:shd w:val="clear" w:color="000000" w:fill="0099CC"/>
            <w:noWrap/>
            <w:vAlign w:val="bottom"/>
            <w:hideMark/>
          </w:tcPr>
          <w:p w:rsidR="00B150AC" w:rsidRPr="00E122D8" w:rsidRDefault="00B150AC" w:rsidP="00B150AC">
            <w:pPr>
              <w:spacing w:after="0" w:line="240" w:lineRule="auto"/>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Class</w:t>
            </w:r>
          </w:p>
        </w:tc>
        <w:tc>
          <w:tcPr>
            <w:tcW w:w="479" w:type="pct"/>
            <w:tcBorders>
              <w:top w:val="nil"/>
              <w:left w:val="nil"/>
              <w:bottom w:val="nil"/>
              <w:right w:val="nil"/>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b/>
                <w:bCs/>
                <w:color w:val="000000"/>
                <w:sz w:val="20"/>
                <w:szCs w:val="20"/>
                <w:lang w:val="en-AU"/>
              </w:rPr>
            </w:pPr>
          </w:p>
        </w:tc>
        <w:tc>
          <w:tcPr>
            <w:tcW w:w="1567" w:type="pct"/>
            <w:gridSpan w:val="3"/>
            <w:tcBorders>
              <w:top w:val="single" w:sz="8" w:space="0" w:color="auto"/>
              <w:left w:val="single" w:sz="8" w:space="0" w:color="auto"/>
              <w:bottom w:val="nil"/>
              <w:right w:val="single" w:sz="4" w:space="0" w:color="auto"/>
            </w:tcBorders>
            <w:shd w:val="clear" w:color="000000" w:fill="0099CC"/>
            <w:vAlign w:val="bottom"/>
            <w:hideMark/>
          </w:tcPr>
          <w:p w:rsidR="00B150AC" w:rsidRPr="00E122D8" w:rsidRDefault="00B150AC" w:rsidP="00B150AC">
            <w:pPr>
              <w:spacing w:after="0" w:line="240" w:lineRule="auto"/>
              <w:jc w:val="center"/>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Non-Sensitive</w:t>
            </w:r>
          </w:p>
        </w:tc>
        <w:tc>
          <w:tcPr>
            <w:tcW w:w="698" w:type="pct"/>
            <w:tcBorders>
              <w:top w:val="single" w:sz="8" w:space="0" w:color="auto"/>
              <w:left w:val="nil"/>
              <w:bottom w:val="nil"/>
              <w:right w:val="single" w:sz="8" w:space="0" w:color="auto"/>
            </w:tcBorders>
            <w:shd w:val="clear" w:color="000000" w:fill="0099CC"/>
            <w:noWrap/>
            <w:vAlign w:val="bottom"/>
            <w:hideMark/>
          </w:tcPr>
          <w:p w:rsidR="00B150AC" w:rsidRPr="00E122D8" w:rsidRDefault="00B150AC" w:rsidP="00B150AC">
            <w:pPr>
              <w:spacing w:after="0" w:line="240" w:lineRule="auto"/>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Class</w:t>
            </w:r>
          </w:p>
        </w:tc>
      </w:tr>
      <w:tr w:rsidR="00B150AC" w:rsidRPr="00E122D8" w:rsidTr="00E122D8">
        <w:trPr>
          <w:trHeight w:val="315"/>
        </w:trPr>
        <w:tc>
          <w:tcPr>
            <w:tcW w:w="565"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Zip Code</w:t>
            </w:r>
          </w:p>
        </w:tc>
        <w:tc>
          <w:tcPr>
            <w:tcW w:w="282" w:type="pct"/>
            <w:tcBorders>
              <w:top w:val="single" w:sz="8" w:space="0" w:color="auto"/>
              <w:left w:val="nil"/>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Age</w:t>
            </w:r>
          </w:p>
        </w:tc>
        <w:tc>
          <w:tcPr>
            <w:tcW w:w="721" w:type="pct"/>
            <w:tcBorders>
              <w:top w:val="single" w:sz="8" w:space="0" w:color="auto"/>
              <w:left w:val="nil"/>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 xml:space="preserve">Nationality </w:t>
            </w:r>
          </w:p>
        </w:tc>
        <w:tc>
          <w:tcPr>
            <w:tcW w:w="688" w:type="pct"/>
            <w:tcBorders>
              <w:top w:val="single" w:sz="8" w:space="0" w:color="auto"/>
              <w:left w:val="nil"/>
              <w:bottom w:val="single" w:sz="8" w:space="0" w:color="auto"/>
              <w:right w:val="single" w:sz="8"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 xml:space="preserve">Condition </w:t>
            </w:r>
          </w:p>
        </w:tc>
        <w:tc>
          <w:tcPr>
            <w:tcW w:w="479" w:type="pct"/>
            <w:tcBorders>
              <w:top w:val="nil"/>
              <w:left w:val="nil"/>
              <w:bottom w:val="nil"/>
              <w:right w:val="nil"/>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b/>
                <w:bCs/>
                <w:color w:val="000000"/>
                <w:sz w:val="20"/>
                <w:szCs w:val="20"/>
                <w:lang w:val="en-AU"/>
              </w:rPr>
            </w:pPr>
          </w:p>
        </w:tc>
        <w:tc>
          <w:tcPr>
            <w:tcW w:w="565"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Zip Code</w:t>
            </w:r>
          </w:p>
        </w:tc>
        <w:tc>
          <w:tcPr>
            <w:tcW w:w="282" w:type="pct"/>
            <w:tcBorders>
              <w:top w:val="single" w:sz="8" w:space="0" w:color="auto"/>
              <w:left w:val="nil"/>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Age</w:t>
            </w:r>
          </w:p>
        </w:tc>
        <w:tc>
          <w:tcPr>
            <w:tcW w:w="721" w:type="pct"/>
            <w:tcBorders>
              <w:top w:val="single" w:sz="8" w:space="0" w:color="auto"/>
              <w:left w:val="nil"/>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 xml:space="preserve">Nationality </w:t>
            </w:r>
          </w:p>
        </w:tc>
        <w:tc>
          <w:tcPr>
            <w:tcW w:w="698" w:type="pct"/>
            <w:tcBorders>
              <w:top w:val="single" w:sz="8" w:space="0" w:color="auto"/>
              <w:left w:val="nil"/>
              <w:bottom w:val="single" w:sz="8" w:space="0" w:color="auto"/>
              <w:right w:val="single" w:sz="8"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b/>
                <w:bCs/>
                <w:color w:val="000000"/>
                <w:sz w:val="20"/>
                <w:szCs w:val="20"/>
                <w:lang w:val="en-AU"/>
              </w:rPr>
            </w:pPr>
            <w:r w:rsidRPr="00E122D8">
              <w:rPr>
                <w:rFonts w:ascii="Calibri" w:eastAsia="Times New Roman" w:hAnsi="Calibri" w:cs="Calibri"/>
                <w:b/>
                <w:bCs/>
                <w:color w:val="000000"/>
                <w:sz w:val="20"/>
                <w:szCs w:val="20"/>
                <w:lang w:val="en-AU"/>
              </w:rPr>
              <w:t xml:space="preserve">Condition </w:t>
            </w:r>
          </w:p>
        </w:tc>
      </w:tr>
      <w:tr w:rsidR="00B150AC" w:rsidRPr="00E122D8" w:rsidTr="00E122D8">
        <w:trPr>
          <w:trHeight w:val="300"/>
        </w:trPr>
        <w:tc>
          <w:tcPr>
            <w:tcW w:w="565" w:type="pct"/>
            <w:tcBorders>
              <w:top w:val="nil"/>
              <w:left w:val="single" w:sz="8" w:space="0" w:color="auto"/>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right"/>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13053</w:t>
            </w:r>
          </w:p>
        </w:tc>
        <w:tc>
          <w:tcPr>
            <w:tcW w:w="282"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right"/>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29</w:t>
            </w:r>
          </w:p>
        </w:tc>
        <w:tc>
          <w:tcPr>
            <w:tcW w:w="721"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 xml:space="preserve">Russian </w:t>
            </w:r>
          </w:p>
        </w:tc>
        <w:tc>
          <w:tcPr>
            <w:tcW w:w="688" w:type="pct"/>
            <w:tcBorders>
              <w:top w:val="nil"/>
              <w:left w:val="nil"/>
              <w:bottom w:val="single" w:sz="4" w:space="0" w:color="auto"/>
              <w:right w:val="single" w:sz="8"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Heart Disease</w:t>
            </w:r>
          </w:p>
        </w:tc>
        <w:tc>
          <w:tcPr>
            <w:tcW w:w="479" w:type="pct"/>
            <w:tcBorders>
              <w:top w:val="nil"/>
              <w:left w:val="nil"/>
              <w:bottom w:val="nil"/>
              <w:right w:val="nil"/>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p>
        </w:tc>
        <w:tc>
          <w:tcPr>
            <w:tcW w:w="565" w:type="pct"/>
            <w:tcBorders>
              <w:top w:val="nil"/>
              <w:left w:val="single" w:sz="8" w:space="0" w:color="auto"/>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130**</w:t>
            </w:r>
          </w:p>
        </w:tc>
        <w:tc>
          <w:tcPr>
            <w:tcW w:w="282"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&lt;30</w:t>
            </w:r>
          </w:p>
        </w:tc>
        <w:tc>
          <w:tcPr>
            <w:tcW w:w="721"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w:t>
            </w:r>
          </w:p>
        </w:tc>
        <w:tc>
          <w:tcPr>
            <w:tcW w:w="698" w:type="pct"/>
            <w:tcBorders>
              <w:top w:val="nil"/>
              <w:left w:val="nil"/>
              <w:bottom w:val="single" w:sz="4" w:space="0" w:color="auto"/>
              <w:right w:val="single" w:sz="8"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Heart Disease</w:t>
            </w:r>
          </w:p>
        </w:tc>
      </w:tr>
      <w:tr w:rsidR="00B150AC" w:rsidRPr="00E122D8" w:rsidTr="00E122D8">
        <w:trPr>
          <w:trHeight w:val="300"/>
        </w:trPr>
        <w:tc>
          <w:tcPr>
            <w:tcW w:w="565" w:type="pct"/>
            <w:tcBorders>
              <w:top w:val="nil"/>
              <w:left w:val="single" w:sz="8" w:space="0" w:color="auto"/>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right"/>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13068</w:t>
            </w:r>
          </w:p>
        </w:tc>
        <w:tc>
          <w:tcPr>
            <w:tcW w:w="282"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right"/>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28</w:t>
            </w:r>
          </w:p>
        </w:tc>
        <w:tc>
          <w:tcPr>
            <w:tcW w:w="721"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American</w:t>
            </w:r>
          </w:p>
        </w:tc>
        <w:tc>
          <w:tcPr>
            <w:tcW w:w="688" w:type="pct"/>
            <w:tcBorders>
              <w:top w:val="nil"/>
              <w:left w:val="nil"/>
              <w:bottom w:val="single" w:sz="4" w:space="0" w:color="auto"/>
              <w:right w:val="single" w:sz="8"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Heart Disease</w:t>
            </w:r>
          </w:p>
        </w:tc>
        <w:tc>
          <w:tcPr>
            <w:tcW w:w="479" w:type="pct"/>
            <w:tcBorders>
              <w:top w:val="nil"/>
              <w:left w:val="nil"/>
              <w:bottom w:val="nil"/>
              <w:right w:val="nil"/>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p>
        </w:tc>
        <w:tc>
          <w:tcPr>
            <w:tcW w:w="565" w:type="pct"/>
            <w:tcBorders>
              <w:top w:val="nil"/>
              <w:left w:val="single" w:sz="8" w:space="0" w:color="auto"/>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130**</w:t>
            </w:r>
          </w:p>
        </w:tc>
        <w:tc>
          <w:tcPr>
            <w:tcW w:w="282"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&lt;30</w:t>
            </w:r>
          </w:p>
        </w:tc>
        <w:tc>
          <w:tcPr>
            <w:tcW w:w="721"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w:t>
            </w:r>
          </w:p>
        </w:tc>
        <w:tc>
          <w:tcPr>
            <w:tcW w:w="698" w:type="pct"/>
            <w:tcBorders>
              <w:top w:val="nil"/>
              <w:left w:val="nil"/>
              <w:bottom w:val="single" w:sz="4" w:space="0" w:color="auto"/>
              <w:right w:val="single" w:sz="8"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Heart Disease</w:t>
            </w:r>
          </w:p>
        </w:tc>
      </w:tr>
      <w:tr w:rsidR="00B150AC" w:rsidRPr="00E122D8" w:rsidTr="00E122D8">
        <w:trPr>
          <w:trHeight w:val="300"/>
        </w:trPr>
        <w:tc>
          <w:tcPr>
            <w:tcW w:w="565" w:type="pct"/>
            <w:tcBorders>
              <w:top w:val="nil"/>
              <w:left w:val="single" w:sz="8" w:space="0" w:color="auto"/>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right"/>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13053</w:t>
            </w:r>
          </w:p>
        </w:tc>
        <w:tc>
          <w:tcPr>
            <w:tcW w:w="282"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right"/>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23</w:t>
            </w:r>
          </w:p>
        </w:tc>
        <w:tc>
          <w:tcPr>
            <w:tcW w:w="721"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Japanese</w:t>
            </w:r>
          </w:p>
        </w:tc>
        <w:tc>
          <w:tcPr>
            <w:tcW w:w="688" w:type="pct"/>
            <w:tcBorders>
              <w:top w:val="nil"/>
              <w:left w:val="nil"/>
              <w:bottom w:val="single" w:sz="4" w:space="0" w:color="auto"/>
              <w:right w:val="single" w:sz="8"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HIV</w:t>
            </w:r>
          </w:p>
        </w:tc>
        <w:tc>
          <w:tcPr>
            <w:tcW w:w="479" w:type="pct"/>
            <w:tcBorders>
              <w:top w:val="nil"/>
              <w:left w:val="nil"/>
              <w:bottom w:val="nil"/>
              <w:right w:val="nil"/>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p>
        </w:tc>
        <w:tc>
          <w:tcPr>
            <w:tcW w:w="565" w:type="pct"/>
            <w:tcBorders>
              <w:top w:val="nil"/>
              <w:left w:val="single" w:sz="8" w:space="0" w:color="auto"/>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130**</w:t>
            </w:r>
          </w:p>
        </w:tc>
        <w:tc>
          <w:tcPr>
            <w:tcW w:w="282"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&lt;30</w:t>
            </w:r>
          </w:p>
        </w:tc>
        <w:tc>
          <w:tcPr>
            <w:tcW w:w="721" w:type="pct"/>
            <w:tcBorders>
              <w:top w:val="nil"/>
              <w:left w:val="nil"/>
              <w:bottom w:val="single" w:sz="4"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w:t>
            </w:r>
          </w:p>
        </w:tc>
        <w:tc>
          <w:tcPr>
            <w:tcW w:w="698" w:type="pct"/>
            <w:tcBorders>
              <w:top w:val="nil"/>
              <w:left w:val="nil"/>
              <w:bottom w:val="single" w:sz="4" w:space="0" w:color="auto"/>
              <w:right w:val="single" w:sz="8"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HIV</w:t>
            </w:r>
          </w:p>
        </w:tc>
      </w:tr>
      <w:tr w:rsidR="00B150AC" w:rsidRPr="00E122D8" w:rsidTr="00E122D8">
        <w:trPr>
          <w:trHeight w:val="315"/>
        </w:trPr>
        <w:tc>
          <w:tcPr>
            <w:tcW w:w="565" w:type="pct"/>
            <w:tcBorders>
              <w:top w:val="nil"/>
              <w:left w:val="single" w:sz="8" w:space="0" w:color="auto"/>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jc w:val="right"/>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13068</w:t>
            </w:r>
          </w:p>
        </w:tc>
        <w:tc>
          <w:tcPr>
            <w:tcW w:w="282" w:type="pct"/>
            <w:tcBorders>
              <w:top w:val="nil"/>
              <w:left w:val="nil"/>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jc w:val="right"/>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20</w:t>
            </w:r>
          </w:p>
        </w:tc>
        <w:tc>
          <w:tcPr>
            <w:tcW w:w="721" w:type="pct"/>
            <w:tcBorders>
              <w:top w:val="nil"/>
              <w:left w:val="nil"/>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Japanese</w:t>
            </w:r>
          </w:p>
        </w:tc>
        <w:tc>
          <w:tcPr>
            <w:tcW w:w="688" w:type="pct"/>
            <w:tcBorders>
              <w:top w:val="nil"/>
              <w:left w:val="nil"/>
              <w:bottom w:val="single" w:sz="8" w:space="0" w:color="auto"/>
              <w:right w:val="single" w:sz="8"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HIV</w:t>
            </w:r>
          </w:p>
        </w:tc>
        <w:tc>
          <w:tcPr>
            <w:tcW w:w="479" w:type="pct"/>
            <w:tcBorders>
              <w:top w:val="nil"/>
              <w:left w:val="nil"/>
              <w:bottom w:val="nil"/>
              <w:right w:val="nil"/>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p>
        </w:tc>
        <w:tc>
          <w:tcPr>
            <w:tcW w:w="565" w:type="pct"/>
            <w:tcBorders>
              <w:top w:val="nil"/>
              <w:left w:val="single" w:sz="8" w:space="0" w:color="auto"/>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130**</w:t>
            </w:r>
          </w:p>
        </w:tc>
        <w:tc>
          <w:tcPr>
            <w:tcW w:w="282" w:type="pct"/>
            <w:tcBorders>
              <w:top w:val="nil"/>
              <w:left w:val="nil"/>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&lt;30</w:t>
            </w:r>
          </w:p>
        </w:tc>
        <w:tc>
          <w:tcPr>
            <w:tcW w:w="721" w:type="pct"/>
            <w:tcBorders>
              <w:top w:val="nil"/>
              <w:left w:val="nil"/>
              <w:bottom w:val="single" w:sz="8" w:space="0" w:color="auto"/>
              <w:right w:val="single" w:sz="4" w:space="0" w:color="auto"/>
            </w:tcBorders>
            <w:shd w:val="clear" w:color="auto" w:fill="auto"/>
            <w:noWrap/>
            <w:vAlign w:val="bottom"/>
            <w:hideMark/>
          </w:tcPr>
          <w:p w:rsidR="00B150AC" w:rsidRPr="00E122D8" w:rsidRDefault="00B150AC" w:rsidP="00B150AC">
            <w:pPr>
              <w:spacing w:after="0" w:line="240" w:lineRule="auto"/>
              <w:jc w:val="center"/>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w:t>
            </w:r>
          </w:p>
        </w:tc>
        <w:tc>
          <w:tcPr>
            <w:tcW w:w="698" w:type="pct"/>
            <w:tcBorders>
              <w:top w:val="nil"/>
              <w:left w:val="nil"/>
              <w:bottom w:val="single" w:sz="8" w:space="0" w:color="auto"/>
              <w:right w:val="single" w:sz="8" w:space="0" w:color="auto"/>
            </w:tcBorders>
            <w:shd w:val="clear" w:color="auto" w:fill="auto"/>
            <w:noWrap/>
            <w:vAlign w:val="bottom"/>
            <w:hideMark/>
          </w:tcPr>
          <w:p w:rsidR="00B150AC" w:rsidRPr="00E122D8" w:rsidRDefault="00B150AC" w:rsidP="00B150AC">
            <w:pPr>
              <w:spacing w:after="0" w:line="240" w:lineRule="auto"/>
              <w:rPr>
                <w:rFonts w:ascii="Calibri" w:eastAsia="Times New Roman" w:hAnsi="Calibri" w:cs="Calibri"/>
                <w:color w:val="000000"/>
                <w:sz w:val="20"/>
                <w:szCs w:val="20"/>
                <w:lang w:val="en-AU"/>
              </w:rPr>
            </w:pPr>
            <w:r w:rsidRPr="00E122D8">
              <w:rPr>
                <w:rFonts w:ascii="Calibri" w:eastAsia="Times New Roman" w:hAnsi="Calibri" w:cs="Calibri"/>
                <w:color w:val="000000"/>
                <w:sz w:val="20"/>
                <w:szCs w:val="20"/>
                <w:lang w:val="en-AU"/>
              </w:rPr>
              <w:t>HIV</w:t>
            </w:r>
          </w:p>
        </w:tc>
      </w:tr>
    </w:tbl>
    <w:p w:rsidR="00B150AC" w:rsidRPr="004C17BC" w:rsidRDefault="00B150AC" w:rsidP="00B150AC">
      <w:pPr>
        <w:pStyle w:val="ListParagraph"/>
        <w:jc w:val="both"/>
        <w:rPr>
          <w:lang w:val="en-AU"/>
        </w:rPr>
      </w:pPr>
    </w:p>
    <w:p w:rsidR="00B150AC" w:rsidRPr="004C17BC" w:rsidRDefault="00B150AC" w:rsidP="00AD7C6E">
      <w:pPr>
        <w:pStyle w:val="ListParagraph"/>
        <w:numPr>
          <w:ilvl w:val="0"/>
          <w:numId w:val="3"/>
        </w:numPr>
        <w:spacing w:line="360" w:lineRule="auto"/>
        <w:jc w:val="both"/>
        <w:rPr>
          <w:rFonts w:asciiTheme="majorBidi" w:hAnsiTheme="majorBidi" w:cstheme="majorBidi"/>
          <w:b/>
          <w:bCs/>
          <w:sz w:val="24"/>
          <w:szCs w:val="24"/>
          <w:lang w:val="en-AU"/>
        </w:rPr>
      </w:pPr>
      <w:r w:rsidRPr="004C17BC">
        <w:rPr>
          <w:rFonts w:asciiTheme="majorBidi" w:hAnsiTheme="majorBidi" w:cstheme="majorBidi"/>
          <w:b/>
          <w:bCs/>
          <w:sz w:val="24"/>
          <w:szCs w:val="24"/>
          <w:lang w:val="en-AU"/>
        </w:rPr>
        <w:t>Homogeneity Attack:</w:t>
      </w:r>
    </w:p>
    <w:p w:rsidR="00B150AC" w:rsidRPr="004C17BC" w:rsidRDefault="00B150AC" w:rsidP="00B150AC">
      <w:pPr>
        <w:pStyle w:val="ListParagraph"/>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This kind of attack may appear after completing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If a group of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records contain similar sensitive information, then the adversary can obviously guess the person’s condition. Table 2.6 shows a sample of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with similar sensitive values of (Cancer). If the victim lives in the post code 2116, then he must have </w:t>
      </w:r>
      <w:r w:rsidR="00B91BC9">
        <w:rPr>
          <w:rFonts w:asciiTheme="majorBidi" w:hAnsiTheme="majorBidi" w:cstheme="majorBidi"/>
          <w:sz w:val="24"/>
          <w:szCs w:val="24"/>
          <w:lang w:val="en-AU"/>
        </w:rPr>
        <w:t xml:space="preserve">a </w:t>
      </w:r>
      <w:r w:rsidRPr="004C17BC">
        <w:rPr>
          <w:rFonts w:asciiTheme="majorBidi" w:hAnsiTheme="majorBidi" w:cstheme="majorBidi"/>
          <w:sz w:val="24"/>
          <w:szCs w:val="24"/>
          <w:lang w:val="en-AU"/>
        </w:rPr>
        <w:t xml:space="preserve">cancer. </w:t>
      </w:r>
    </w:p>
    <w:p w:rsidR="00B150AC" w:rsidRPr="008129E1" w:rsidRDefault="0087116B" w:rsidP="00F42121">
      <w:pPr>
        <w:pStyle w:val="Figures"/>
      </w:pPr>
      <w:bookmarkStart w:id="43" w:name="_Toc508099348"/>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6</w:t>
      </w:r>
      <w:r w:rsidR="002F2193">
        <w:fldChar w:fldCharType="end"/>
      </w:r>
      <w:r w:rsidR="00B150AC" w:rsidRPr="004C17BC">
        <w:rPr>
          <w:sz w:val="24"/>
          <w:szCs w:val="24"/>
        </w:rPr>
        <w:t xml:space="preserve">- </w:t>
      </w:r>
      <w:r w:rsidR="00B150AC" w:rsidRPr="008129E1">
        <w:t>Obvious Guess causes the Homogeneity attack</w:t>
      </w:r>
      <w:bookmarkEnd w:id="4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8"/>
        <w:gridCol w:w="1911"/>
        <w:gridCol w:w="1972"/>
        <w:gridCol w:w="2021"/>
      </w:tblGrid>
      <w:tr w:rsidR="00B150AC" w:rsidRPr="004C17BC" w:rsidTr="001276E0">
        <w:tc>
          <w:tcPr>
            <w:tcW w:w="6414" w:type="dxa"/>
            <w:gridSpan w:val="3"/>
          </w:tcPr>
          <w:p w:rsidR="00B150AC" w:rsidRPr="004C17BC" w:rsidRDefault="00B150AC" w:rsidP="00B150AC">
            <w:pPr>
              <w:pStyle w:val="ListParagraph"/>
              <w:spacing w:line="360" w:lineRule="auto"/>
              <w:ind w:left="0"/>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Non-sensitive</w:t>
            </w:r>
          </w:p>
        </w:tc>
        <w:tc>
          <w:tcPr>
            <w:tcW w:w="2216" w:type="dxa"/>
          </w:tcPr>
          <w:p w:rsidR="00B150AC" w:rsidRPr="004C17BC" w:rsidRDefault="00B150AC" w:rsidP="00B150AC">
            <w:pPr>
              <w:pStyle w:val="ListParagraph"/>
              <w:spacing w:line="360" w:lineRule="auto"/>
              <w:ind w:left="0"/>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Sensitive</w:t>
            </w:r>
          </w:p>
        </w:tc>
      </w:tr>
      <w:tr w:rsidR="00B150AC" w:rsidRPr="004C17BC" w:rsidTr="001276E0">
        <w:tc>
          <w:tcPr>
            <w:tcW w:w="2088" w:type="dxa"/>
          </w:tcPr>
          <w:p w:rsidR="00B150AC" w:rsidRPr="004C17BC" w:rsidRDefault="00B150AC" w:rsidP="00B150AC">
            <w:pPr>
              <w:pStyle w:val="ListParagraph"/>
              <w:spacing w:line="360" w:lineRule="auto"/>
              <w:ind w:left="0"/>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Postcode</w:t>
            </w:r>
          </w:p>
        </w:tc>
        <w:tc>
          <w:tcPr>
            <w:tcW w:w="2190" w:type="dxa"/>
          </w:tcPr>
          <w:p w:rsidR="00B150AC" w:rsidRPr="004C17BC" w:rsidRDefault="00B150AC" w:rsidP="00B150AC">
            <w:pPr>
              <w:pStyle w:val="ListParagraph"/>
              <w:spacing w:line="360" w:lineRule="auto"/>
              <w:ind w:left="0"/>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Age</w:t>
            </w:r>
          </w:p>
        </w:tc>
        <w:tc>
          <w:tcPr>
            <w:tcW w:w="2136" w:type="dxa"/>
          </w:tcPr>
          <w:p w:rsidR="00B150AC" w:rsidRPr="004C17BC" w:rsidRDefault="00B150AC" w:rsidP="00B150AC">
            <w:pPr>
              <w:pStyle w:val="ListParagraph"/>
              <w:spacing w:line="360" w:lineRule="auto"/>
              <w:ind w:left="0"/>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Nationality</w:t>
            </w:r>
          </w:p>
        </w:tc>
        <w:tc>
          <w:tcPr>
            <w:tcW w:w="2216" w:type="dxa"/>
          </w:tcPr>
          <w:p w:rsidR="00B150AC" w:rsidRPr="004C17BC" w:rsidRDefault="00B150AC" w:rsidP="00B150AC">
            <w:pPr>
              <w:pStyle w:val="ListParagraph"/>
              <w:spacing w:line="360" w:lineRule="auto"/>
              <w:ind w:left="0"/>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Condition</w:t>
            </w:r>
          </w:p>
        </w:tc>
      </w:tr>
      <w:tr w:rsidR="00B150AC" w:rsidRPr="004C17BC" w:rsidTr="001276E0">
        <w:tc>
          <w:tcPr>
            <w:tcW w:w="2088"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21**</w:t>
            </w:r>
          </w:p>
        </w:tc>
        <w:tc>
          <w:tcPr>
            <w:tcW w:w="2190"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3*</w:t>
            </w:r>
          </w:p>
        </w:tc>
        <w:tc>
          <w:tcPr>
            <w:tcW w:w="2136"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w:t>
            </w:r>
          </w:p>
        </w:tc>
        <w:tc>
          <w:tcPr>
            <w:tcW w:w="2216"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Cancer</w:t>
            </w:r>
          </w:p>
        </w:tc>
      </w:tr>
      <w:tr w:rsidR="00B150AC" w:rsidRPr="004C17BC" w:rsidTr="001276E0">
        <w:tc>
          <w:tcPr>
            <w:tcW w:w="2088"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21**</w:t>
            </w:r>
          </w:p>
        </w:tc>
        <w:tc>
          <w:tcPr>
            <w:tcW w:w="2190"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3*</w:t>
            </w:r>
          </w:p>
        </w:tc>
        <w:tc>
          <w:tcPr>
            <w:tcW w:w="2136"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w:t>
            </w:r>
          </w:p>
        </w:tc>
        <w:tc>
          <w:tcPr>
            <w:tcW w:w="2216"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Cancer</w:t>
            </w:r>
          </w:p>
        </w:tc>
      </w:tr>
      <w:tr w:rsidR="00B150AC" w:rsidRPr="004C17BC" w:rsidTr="001276E0">
        <w:tc>
          <w:tcPr>
            <w:tcW w:w="2088"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21**</w:t>
            </w:r>
          </w:p>
        </w:tc>
        <w:tc>
          <w:tcPr>
            <w:tcW w:w="2190"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3*</w:t>
            </w:r>
          </w:p>
        </w:tc>
        <w:tc>
          <w:tcPr>
            <w:tcW w:w="2136"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w:t>
            </w:r>
          </w:p>
        </w:tc>
        <w:tc>
          <w:tcPr>
            <w:tcW w:w="2216"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Cancer</w:t>
            </w:r>
          </w:p>
        </w:tc>
      </w:tr>
      <w:tr w:rsidR="00B150AC" w:rsidRPr="004C17BC" w:rsidTr="001276E0">
        <w:tc>
          <w:tcPr>
            <w:tcW w:w="2088"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21**</w:t>
            </w:r>
          </w:p>
        </w:tc>
        <w:tc>
          <w:tcPr>
            <w:tcW w:w="2190"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3*</w:t>
            </w:r>
          </w:p>
        </w:tc>
        <w:tc>
          <w:tcPr>
            <w:tcW w:w="2136"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w:t>
            </w:r>
          </w:p>
        </w:tc>
        <w:tc>
          <w:tcPr>
            <w:tcW w:w="2216" w:type="dxa"/>
          </w:tcPr>
          <w:p w:rsidR="00B150AC" w:rsidRPr="004C17BC" w:rsidRDefault="00B150AC" w:rsidP="00B150AC">
            <w:pPr>
              <w:pStyle w:val="ListParagraph"/>
              <w:spacing w:line="360" w:lineRule="auto"/>
              <w:ind w:left="0"/>
              <w:jc w:val="center"/>
              <w:rPr>
                <w:rFonts w:asciiTheme="majorBidi" w:hAnsiTheme="majorBidi" w:cstheme="majorBidi"/>
                <w:sz w:val="20"/>
                <w:szCs w:val="20"/>
                <w:lang w:val="en-AU"/>
              </w:rPr>
            </w:pPr>
            <w:r w:rsidRPr="004C17BC">
              <w:rPr>
                <w:rFonts w:asciiTheme="majorBidi" w:hAnsiTheme="majorBidi" w:cstheme="majorBidi"/>
                <w:sz w:val="20"/>
                <w:szCs w:val="20"/>
                <w:lang w:val="en-AU"/>
              </w:rPr>
              <w:t>Cancer</w:t>
            </w:r>
          </w:p>
        </w:tc>
      </w:tr>
    </w:tbl>
    <w:p w:rsidR="00B150AC" w:rsidRPr="004C17BC" w:rsidRDefault="00B150AC" w:rsidP="00B150AC">
      <w:pPr>
        <w:pStyle w:val="ListParagraph"/>
        <w:spacing w:line="360" w:lineRule="auto"/>
        <w:jc w:val="both"/>
        <w:rPr>
          <w:rFonts w:asciiTheme="majorBidi" w:hAnsiTheme="majorBidi" w:cstheme="majorBidi"/>
          <w:sz w:val="24"/>
          <w:szCs w:val="24"/>
          <w:lang w:val="en-AU"/>
        </w:rPr>
      </w:pPr>
    </w:p>
    <w:p w:rsidR="00B150AC" w:rsidRPr="004C17BC" w:rsidRDefault="009458BA" w:rsidP="00B82E5C">
      <w:pPr>
        <w:pStyle w:val="Heading2"/>
      </w:pPr>
      <w:bookmarkStart w:id="44" w:name="_Toc507306489"/>
      <w:r w:rsidRPr="009458BA">
        <w:rPr>
          <w:i/>
          <w:iCs/>
        </w:rPr>
        <w:lastRenderedPageBreak/>
        <w:t>K-anonymity</w:t>
      </w:r>
      <w:r w:rsidR="00B150AC" w:rsidRPr="004C17BC">
        <w:t xml:space="preserve"> Frameworks</w:t>
      </w:r>
      <w:bookmarkEnd w:id="44"/>
    </w:p>
    <w:p w:rsidR="00B150AC" w:rsidRPr="004C17BC" w:rsidRDefault="009458BA" w:rsidP="00995679">
      <w:pPr>
        <w:pStyle w:val="Heading3"/>
        <w:rPr>
          <w:lang w:val="en-AU"/>
        </w:rPr>
      </w:pPr>
      <w:bookmarkStart w:id="45" w:name="_Toc507306490"/>
      <w:r w:rsidRPr="009458BA">
        <w:rPr>
          <w:i/>
          <w:iCs/>
          <w:lang w:val="en-AU"/>
        </w:rPr>
        <w:t>K-anonymity</w:t>
      </w:r>
      <w:r w:rsidR="00B150AC" w:rsidRPr="004C17BC">
        <w:rPr>
          <w:lang w:val="en-AU"/>
        </w:rPr>
        <w:t xml:space="preserve"> Methods for Traditional Data</w:t>
      </w:r>
      <w:bookmarkEnd w:id="45"/>
    </w:p>
    <w:p w:rsidR="00B150AC" w:rsidRPr="004C17BC" w:rsidRDefault="00B150AC" w:rsidP="00332817">
      <w:pPr>
        <w:pStyle w:val="Heading4"/>
      </w:pPr>
      <w:bookmarkStart w:id="46" w:name="_Toc507306491"/>
      <w:r w:rsidRPr="004C17BC">
        <w:t>Generalization</w:t>
      </w:r>
      <w:bookmarkEnd w:id="46"/>
    </w:p>
    <w:p w:rsidR="00B150AC" w:rsidRPr="004C17BC" w:rsidRDefault="00B150AC" w:rsidP="00DC5F07">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The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method was initially proposed by Sweeney.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suggests a data generali</w:t>
      </w:r>
      <w:r w:rsidR="00DC5F07">
        <w:rPr>
          <w:rFonts w:asciiTheme="majorBidi" w:eastAsia="Times New Roman" w:hAnsiTheme="majorBidi" w:cstheme="majorBidi"/>
          <w:sz w:val="24"/>
          <w:szCs w:val="24"/>
          <w:lang w:val="en-AU"/>
        </w:rPr>
        <w:t>s</w:t>
      </w:r>
      <w:r w:rsidRPr="004C17BC">
        <w:rPr>
          <w:rFonts w:asciiTheme="majorBidi" w:eastAsia="Times New Roman" w:hAnsiTheme="majorBidi" w:cstheme="majorBidi"/>
          <w:sz w:val="24"/>
          <w:szCs w:val="24"/>
          <w:lang w:val="en-AU"/>
        </w:rPr>
        <w:t xml:space="preserve">ation and suppression for quasi-identifiers (Q-ID). The original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method defines Minimum Generalization (MinGen), and Maximum Generalization (MaxGen). If the curator requests a query with two Q</w:t>
      </w:r>
      <w:r w:rsidR="00DC5F07">
        <w:rPr>
          <w:rFonts w:asciiTheme="majorBidi" w:eastAsia="Times New Roman" w:hAnsiTheme="majorBidi" w:cstheme="majorBidi"/>
          <w:sz w:val="24"/>
          <w:szCs w:val="24"/>
          <w:lang w:val="en-AU"/>
        </w:rPr>
        <w:t>-</w:t>
      </w:r>
      <w:r w:rsidRPr="004C17BC">
        <w:rPr>
          <w:rFonts w:asciiTheme="majorBidi" w:eastAsia="Times New Roman" w:hAnsiTheme="majorBidi" w:cstheme="majorBidi"/>
          <w:sz w:val="24"/>
          <w:szCs w:val="24"/>
          <w:lang w:val="en-AU"/>
        </w:rPr>
        <w:t xml:space="preserve">ID attributes, then the MinGen can be represented by omitting some values, or replacing them. The MaxGen implies values suppression, or hiding them completely. In each domain of a table T, a Domain Generalization Hierarchy DGH for an Attribute A is defined within a tuple t(A).  The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g for the table T is defined as g(T). The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level (z) depends on the attribute value (νi). The following relationship implies the existence of the Value Generalization Hierarchy VGH for any attribute A for a function (f). </w:t>
      </w:r>
    </w:p>
    <w:p w:rsidR="00B150AC" w:rsidRPr="004C17BC" w:rsidRDefault="00B150AC" w:rsidP="00B150AC">
      <w:pPr>
        <w:jc w:val="center"/>
        <w:rPr>
          <w:rFonts w:eastAsiaTheme="minorEastAsia"/>
          <w:lang w:val="en-AU"/>
        </w:rPr>
      </w:pPr>
      <m:oMath>
        <m:r>
          <w:rPr>
            <w:rFonts w:ascii="Cambria Math" w:hAnsi="Cambria Math"/>
            <w:lang w:val="en-AU"/>
          </w:rPr>
          <m:t>ft(A</m:t>
        </m:r>
        <m:r>
          <w:rPr>
            <w:rFonts w:ascii="Cambria Math" w:hAnsi="Cambria Math"/>
            <w:szCs w:val="18"/>
            <w:lang w:val="en-AU"/>
          </w:rPr>
          <m:t>1</m:t>
        </m:r>
        <m:r>
          <w:rPr>
            <w:rFonts w:ascii="Cambria Math" w:hAnsi="Cambria Math"/>
            <w:lang w:val="en-AU"/>
          </w:rPr>
          <m:t>,…An)=ft1(A1),….,ftn(An)</m:t>
        </m:r>
      </m:oMath>
      <w:r w:rsidRPr="004C17BC">
        <w:rPr>
          <w:rFonts w:eastAsiaTheme="minorEastAsia"/>
          <w:lang w:val="en-AU"/>
        </w:rPr>
        <w:t xml:space="preserve">         (2)</w:t>
      </w:r>
    </w:p>
    <w:p w:rsidR="00B150AC" w:rsidRPr="004C17BC" w:rsidRDefault="00B150AC" w:rsidP="00B150AC">
      <w:pPr>
        <w:spacing w:line="360" w:lineRule="auto"/>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The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is defined as:</w:t>
      </w:r>
    </w:p>
    <w:p w:rsidR="00B150AC" w:rsidRPr="004C17BC" w:rsidRDefault="00B150AC" w:rsidP="00B150AC">
      <w:pPr>
        <w:jc w:val="center"/>
        <w:rPr>
          <w:lang w:val="en-AU"/>
        </w:rPr>
      </w:pPr>
      <m:oMath>
        <m:r>
          <w:rPr>
            <w:rFonts w:ascii="Cambria Math" w:eastAsiaTheme="minorEastAsia" w:hAnsi="Cambria Math"/>
            <w:lang w:val="en-AU"/>
          </w:rPr>
          <m:t>g</m:t>
        </m:r>
        <m:d>
          <m:dPr>
            <m:ctrlPr>
              <w:rPr>
                <w:rFonts w:ascii="Cambria Math" w:eastAsiaTheme="minorEastAsia" w:hAnsi="Cambria Math"/>
                <w:lang w:val="en-AU"/>
              </w:rPr>
            </m:ctrlPr>
          </m:dPr>
          <m:e>
            <m:r>
              <w:rPr>
                <w:rFonts w:ascii="Cambria Math" w:eastAsiaTheme="minorEastAsia" w:hAnsi="Cambria Math"/>
                <w:lang w:val="en-AU"/>
              </w:rPr>
              <m:t>T</m:t>
            </m:r>
          </m:e>
        </m:d>
        <m:r>
          <w:rPr>
            <w:rFonts w:ascii="Cambria Math" w:eastAsiaTheme="minorEastAsia" w:hAnsi="Cambria Math"/>
            <w:lang w:val="en-AU"/>
          </w:rPr>
          <m:t>=</m:t>
        </m:r>
        <m:d>
          <m:dPr>
            <m:begChr m:val="{"/>
            <m:endChr m:val=""/>
            <m:ctrlPr>
              <w:rPr>
                <w:rFonts w:ascii="Cambria Math" w:eastAsiaTheme="minorEastAsia" w:hAnsi="Cambria Math"/>
                <w:i/>
                <w:lang w:val="en-AU"/>
              </w:rPr>
            </m:ctrlPr>
          </m:dPr>
          <m:e>
            <m:r>
              <w:rPr>
                <w:rFonts w:ascii="Cambria Math" w:eastAsiaTheme="minorEastAsia" w:hAnsi="Cambria Math"/>
                <w:lang w:val="en-AU"/>
              </w:rPr>
              <m:t>k.f</m:t>
            </m:r>
            <m:d>
              <m:dPr>
                <m:ctrlPr>
                  <w:rPr>
                    <w:rFonts w:ascii="Cambria Math" w:eastAsiaTheme="minorEastAsia" w:hAnsi="Cambria Math"/>
                    <w:i/>
                    <w:lang w:val="en-AU"/>
                  </w:rPr>
                </m:ctrlPr>
              </m:dPr>
              <m:e>
                <m:r>
                  <w:rPr>
                    <w:rFonts w:ascii="Cambria Math" w:eastAsiaTheme="minorEastAsia" w:hAnsi="Cambria Math"/>
                    <w:lang w:val="en-AU"/>
                  </w:rPr>
                  <m:t>t</m:t>
                </m:r>
              </m:e>
            </m:d>
            <m:r>
              <w:rPr>
                <w:rFonts w:ascii="Cambria Math" w:eastAsiaTheme="minorEastAsia" w:hAnsi="Cambria Math"/>
                <w:lang w:val="en-AU"/>
              </w:rPr>
              <m:t xml:space="preserve">:t∈T and </m:t>
            </m:r>
            <m:d>
              <m:dPr>
                <m:begChr m:val="|"/>
                <m:endChr m:val=""/>
                <m:ctrlPr>
                  <w:rPr>
                    <w:rFonts w:ascii="Cambria Math" w:eastAsiaTheme="minorEastAsia" w:hAnsi="Cambria Math"/>
                    <w:i/>
                    <w:lang w:val="en-AU"/>
                  </w:rPr>
                </m:ctrlPr>
              </m:dPr>
              <m:e>
                <m:sSup>
                  <m:sSupPr>
                    <m:ctrlPr>
                      <w:rPr>
                        <w:rFonts w:ascii="Cambria Math" w:eastAsiaTheme="minorEastAsia" w:hAnsi="Cambria Math"/>
                        <w:i/>
                        <w:lang w:val="en-AU"/>
                      </w:rPr>
                    </m:ctrlPr>
                  </m:sSupPr>
                  <m:e>
                    <m:r>
                      <w:rPr>
                        <w:rFonts w:ascii="Cambria Math" w:eastAsiaTheme="minorEastAsia" w:hAnsi="Cambria Math"/>
                        <w:lang w:val="en-AU"/>
                      </w:rPr>
                      <m:t>f</m:t>
                    </m:r>
                  </m:e>
                  <m:sup>
                    <m:r>
                      <w:rPr>
                        <w:rFonts w:ascii="Cambria Math" w:eastAsiaTheme="minorEastAsia" w:hAnsi="Cambria Math"/>
                        <w:lang w:val="en-AU"/>
                      </w:rPr>
                      <m:t>-1</m:t>
                    </m:r>
                  </m:sup>
                </m:sSup>
                <m:d>
                  <m:dPr>
                    <m:ctrlPr>
                      <w:rPr>
                        <w:rFonts w:ascii="Cambria Math" w:eastAsiaTheme="minorEastAsia" w:hAnsi="Cambria Math"/>
                        <w:i/>
                        <w:lang w:val="en-AU"/>
                      </w:rPr>
                    </m:ctrlPr>
                  </m:dPr>
                  <m:e>
                    <m:r>
                      <w:rPr>
                        <w:rFonts w:ascii="Cambria Math" w:eastAsiaTheme="minorEastAsia" w:hAnsi="Cambria Math"/>
                        <w:lang w:val="en-AU"/>
                      </w:rPr>
                      <m:t>f</m:t>
                    </m:r>
                    <m:d>
                      <m:dPr>
                        <m:ctrlPr>
                          <w:rPr>
                            <w:rFonts w:ascii="Cambria Math" w:eastAsiaTheme="minorEastAsia" w:hAnsi="Cambria Math"/>
                            <w:i/>
                            <w:lang w:val="en-AU"/>
                          </w:rPr>
                        </m:ctrlPr>
                      </m:dPr>
                      <m:e>
                        <m:r>
                          <w:rPr>
                            <w:rFonts w:ascii="Cambria Math" w:eastAsiaTheme="minorEastAsia" w:hAnsi="Cambria Math"/>
                            <w:lang w:val="en-AU"/>
                          </w:rPr>
                          <m:t>t</m:t>
                        </m:r>
                      </m:e>
                    </m:d>
                  </m:e>
                </m:d>
                <m:r>
                  <w:rPr>
                    <w:rFonts w:ascii="Cambria Math" w:eastAsiaTheme="minorEastAsia" w:hAnsi="Cambria Math"/>
                    <w:lang w:val="en-AU"/>
                  </w:rPr>
                  <m:t>|=k</m:t>
                </m:r>
              </m:e>
            </m:d>
            <m:r>
              <w:rPr>
                <w:rFonts w:ascii="Cambria Math" w:eastAsiaTheme="minorEastAsia" w:hAnsi="Cambria Math"/>
                <w:lang w:val="en-AU"/>
              </w:rPr>
              <m:t>}</m:t>
            </m:r>
          </m:e>
        </m:d>
      </m:oMath>
      <w:r w:rsidRPr="004C17BC">
        <w:rPr>
          <w:rFonts w:eastAsiaTheme="minorEastAsia"/>
          <w:lang w:val="en-AU"/>
        </w:rPr>
        <w:t xml:space="preserve">         (3)</w:t>
      </w:r>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Some values can be generalized up to three levels before suppression has occurred like postcode, while other attributes are generalized to multiple z level, such as the taxonomy tree. The following examples illustrate the main concept of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w:t>
      </w:r>
    </w:p>
    <w:p w:rsidR="00B150AC" w:rsidRPr="004C17BC" w:rsidRDefault="00B150AC" w:rsidP="00B150AC">
      <w:pPr>
        <w:spacing w:line="360" w:lineRule="auto"/>
        <w:jc w:val="both"/>
        <w:rPr>
          <w:rFonts w:asciiTheme="majorBidi" w:eastAsia="Times New Roman" w:hAnsiTheme="majorBidi" w:cstheme="majorBidi"/>
          <w:i/>
          <w:iCs/>
          <w:lang w:val="en-AU"/>
        </w:rPr>
      </w:pPr>
      <w:r w:rsidRPr="004C17BC">
        <w:rPr>
          <w:rFonts w:asciiTheme="majorBidi" w:eastAsia="Times New Roman" w:hAnsiTheme="majorBidi" w:cstheme="majorBidi"/>
          <w:lang w:val="en-AU"/>
        </w:rPr>
        <w:t xml:space="preserve">Postcode </w:t>
      </w:r>
      <w:r w:rsidR="00FD055F">
        <w:rPr>
          <w:rFonts w:asciiTheme="majorBidi" w:eastAsia="Times New Roman" w:hAnsiTheme="majorBidi" w:cstheme="majorBidi"/>
          <w:lang w:val="en-AU"/>
        </w:rPr>
        <w:t>generalisation</w:t>
      </w:r>
      <w:r w:rsidRPr="004C17BC">
        <w:rPr>
          <w:rFonts w:asciiTheme="majorBidi" w:eastAsia="Times New Roman" w:hAnsiTheme="majorBidi" w:cstheme="majorBidi"/>
          <w:lang w:val="en-AU"/>
        </w:rPr>
        <w:t xml:space="preserve"> DGH(Postcode):</w:t>
      </w:r>
      <w:r w:rsidRPr="004C17BC">
        <w:rPr>
          <w:rFonts w:asciiTheme="majorBidi" w:eastAsia="Times New Roman" w:hAnsiTheme="majorBidi" w:cstheme="majorBidi"/>
          <w:i/>
          <w:iCs/>
          <w:lang w:val="en-AU"/>
        </w:rPr>
        <w:t xml:space="preserve"> Z0(2100,2109,2175), Z1(210*,217*), Z2(21**), Z3(****).</w:t>
      </w:r>
    </w:p>
    <w:p w:rsidR="00B150AC" w:rsidRPr="004C17BC" w:rsidRDefault="00B150AC" w:rsidP="00B150AC">
      <w:pPr>
        <w:spacing w:line="360" w:lineRule="auto"/>
        <w:jc w:val="both"/>
        <w:rPr>
          <w:rFonts w:asciiTheme="majorBidi" w:eastAsia="Times New Roman" w:hAnsiTheme="majorBidi" w:cstheme="majorBidi"/>
          <w:rtl/>
          <w:lang w:val="en-AU"/>
        </w:rPr>
      </w:pPr>
      <w:r w:rsidRPr="004C17BC">
        <w:rPr>
          <w:rFonts w:asciiTheme="majorBidi" w:eastAsia="Times New Roman" w:hAnsiTheme="majorBidi" w:cstheme="majorBidi"/>
          <w:lang w:val="en-AU"/>
        </w:rPr>
        <w:t xml:space="preserve">Race Generalization DGH(Race): </w:t>
      </w:r>
      <w:r w:rsidRPr="004C17BC">
        <w:rPr>
          <w:rFonts w:asciiTheme="majorBidi" w:eastAsia="Times New Roman" w:hAnsiTheme="majorBidi" w:cstheme="majorBidi"/>
          <w:i/>
          <w:iCs/>
          <w:lang w:val="en-AU"/>
        </w:rPr>
        <w:t>Z0(Anglo,South American,African), Z1(person), Z2(******).</w:t>
      </w:r>
    </w:p>
    <w:p w:rsidR="00B150AC" w:rsidRPr="004C17BC" w:rsidRDefault="00B150AC" w:rsidP="00885C62">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The generalized tables results are: GT(1,0), GT(1,1), GT(0,2)</w:t>
      </w:r>
      <w:r w:rsidR="008129E1">
        <w:rPr>
          <w:rFonts w:asciiTheme="majorBidi" w:eastAsia="Times New Roman" w:hAnsiTheme="majorBidi" w:cstheme="majorBidi"/>
          <w:sz w:val="24"/>
          <w:szCs w:val="24"/>
          <w:lang w:val="en-AU"/>
        </w:rPr>
        <w:t>, GT(0,1), as show in tables 2.7</w:t>
      </w:r>
      <w:r w:rsidRPr="004C17BC">
        <w:rPr>
          <w:rFonts w:asciiTheme="majorBidi" w:eastAsia="Times New Roman" w:hAnsiTheme="majorBidi" w:cstheme="majorBidi"/>
          <w:sz w:val="24"/>
          <w:szCs w:val="24"/>
          <w:lang w:val="en-AU"/>
        </w:rPr>
        <w:t xml:space="preserve">. Notice that GT(3,2), GT(2,2) and others are not possible in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as they are assigned on suppression. </w:t>
      </w:r>
    </w:p>
    <w:p w:rsidR="00B150AC" w:rsidRPr="008129E1" w:rsidRDefault="0087116B" w:rsidP="00F42121">
      <w:pPr>
        <w:pStyle w:val="Figures"/>
      </w:pPr>
      <w:bookmarkStart w:id="47" w:name="_Toc508099349"/>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7</w:t>
      </w:r>
      <w:r w:rsidR="002F2193">
        <w:fldChar w:fldCharType="end"/>
      </w:r>
      <w:r w:rsidR="00C45042">
        <w:t>-</w:t>
      </w:r>
      <w:r w:rsidR="00B150AC" w:rsidRPr="004C17BC">
        <w:t xml:space="preserve"> </w:t>
      </w:r>
      <w:r w:rsidR="00B150AC" w:rsidRPr="008129E1">
        <w:t>Generalized tables GT</w:t>
      </w:r>
      <w:bookmarkEnd w:id="47"/>
      <w:r w:rsidR="00B150AC" w:rsidRPr="008129E1">
        <w:t xml:space="preserve"> </w:t>
      </w:r>
    </w:p>
    <w:tbl>
      <w:tblPr>
        <w:tblW w:w="0" w:type="auto"/>
        <w:tblLayout w:type="fixed"/>
        <w:tblLook w:val="04A0" w:firstRow="1" w:lastRow="0" w:firstColumn="1" w:lastColumn="0" w:noHBand="0" w:noVBand="1"/>
      </w:tblPr>
      <w:tblGrid>
        <w:gridCol w:w="705"/>
        <w:gridCol w:w="698"/>
        <w:gridCol w:w="236"/>
        <w:gridCol w:w="686"/>
        <w:gridCol w:w="637"/>
        <w:gridCol w:w="284"/>
        <w:gridCol w:w="708"/>
        <w:gridCol w:w="851"/>
        <w:gridCol w:w="283"/>
        <w:gridCol w:w="868"/>
        <w:gridCol w:w="692"/>
        <w:gridCol w:w="375"/>
        <w:gridCol w:w="850"/>
        <w:gridCol w:w="866"/>
      </w:tblGrid>
      <w:tr w:rsidR="00B150AC" w:rsidRPr="004C17BC" w:rsidTr="00B150AC">
        <w:tc>
          <w:tcPr>
            <w:tcW w:w="705" w:type="dxa"/>
            <w:tcBorders>
              <w:top w:val="single" w:sz="12" w:space="0" w:color="ED7D31" w:themeColor="accent2"/>
              <w:left w:val="single" w:sz="12" w:space="0" w:color="ED7D31" w:themeColor="accent2"/>
            </w:tcBorders>
          </w:tcPr>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Race (E0)</w:t>
            </w:r>
          </w:p>
        </w:tc>
        <w:tc>
          <w:tcPr>
            <w:tcW w:w="698" w:type="dxa"/>
            <w:tcBorders>
              <w:top w:val="single" w:sz="12" w:space="0" w:color="ED7D31" w:themeColor="accent2"/>
              <w:right w:val="single" w:sz="12" w:space="0" w:color="ED7D31" w:themeColor="accent2"/>
            </w:tcBorders>
          </w:tcPr>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P.Code</w:t>
            </w:r>
          </w:p>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(Z0)</w:t>
            </w:r>
          </w:p>
        </w:tc>
        <w:tc>
          <w:tcPr>
            <w:tcW w:w="236"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b/>
                <w:bCs/>
                <w:sz w:val="14"/>
                <w:szCs w:val="14"/>
                <w:lang w:val="en-AU"/>
              </w:rPr>
            </w:pPr>
          </w:p>
        </w:tc>
        <w:tc>
          <w:tcPr>
            <w:tcW w:w="686" w:type="dxa"/>
            <w:tcBorders>
              <w:top w:val="single" w:sz="12" w:space="0" w:color="ED7D31" w:themeColor="accent2"/>
              <w:left w:val="single" w:sz="12" w:space="0" w:color="ED7D31" w:themeColor="accent2"/>
            </w:tcBorders>
          </w:tcPr>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Race (E1)</w:t>
            </w:r>
          </w:p>
        </w:tc>
        <w:tc>
          <w:tcPr>
            <w:tcW w:w="637" w:type="dxa"/>
            <w:tcBorders>
              <w:top w:val="single" w:sz="12" w:space="0" w:color="ED7D31" w:themeColor="accent2"/>
              <w:right w:val="single" w:sz="12" w:space="0" w:color="ED7D31"/>
            </w:tcBorders>
          </w:tcPr>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P.Code (Z0)</w:t>
            </w:r>
          </w:p>
        </w:tc>
        <w:tc>
          <w:tcPr>
            <w:tcW w:w="284"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b/>
                <w:bCs/>
                <w:sz w:val="14"/>
                <w:szCs w:val="14"/>
                <w:lang w:val="en-AU"/>
              </w:rPr>
            </w:pPr>
          </w:p>
        </w:tc>
        <w:tc>
          <w:tcPr>
            <w:tcW w:w="708" w:type="dxa"/>
            <w:tcBorders>
              <w:top w:val="single" w:sz="12" w:space="0" w:color="ED7D31" w:themeColor="accent2"/>
              <w:left w:val="single" w:sz="12" w:space="0" w:color="ED7D31"/>
            </w:tcBorders>
          </w:tcPr>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Race (E1)</w:t>
            </w:r>
          </w:p>
        </w:tc>
        <w:tc>
          <w:tcPr>
            <w:tcW w:w="851" w:type="dxa"/>
            <w:tcBorders>
              <w:top w:val="single" w:sz="12" w:space="0" w:color="ED7D31" w:themeColor="accent2"/>
              <w:right w:val="single" w:sz="12" w:space="0" w:color="ED7D31"/>
            </w:tcBorders>
          </w:tcPr>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P.Cod(Z1)</w:t>
            </w:r>
          </w:p>
        </w:tc>
        <w:tc>
          <w:tcPr>
            <w:tcW w:w="283"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b/>
                <w:bCs/>
                <w:sz w:val="14"/>
                <w:szCs w:val="14"/>
                <w:lang w:val="en-AU"/>
              </w:rPr>
            </w:pPr>
          </w:p>
        </w:tc>
        <w:tc>
          <w:tcPr>
            <w:tcW w:w="868" w:type="dxa"/>
            <w:tcBorders>
              <w:top w:val="single" w:sz="12" w:space="0" w:color="ED7D31" w:themeColor="accent2"/>
              <w:left w:val="single" w:sz="12" w:space="0" w:color="ED7D31"/>
            </w:tcBorders>
          </w:tcPr>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Race (E0)</w:t>
            </w:r>
          </w:p>
        </w:tc>
        <w:tc>
          <w:tcPr>
            <w:tcW w:w="692" w:type="dxa"/>
            <w:tcBorders>
              <w:top w:val="single" w:sz="12" w:space="0" w:color="ED7D31" w:themeColor="accent2"/>
              <w:left w:val="nil"/>
              <w:right w:val="single" w:sz="12" w:space="0" w:color="ED7D31"/>
            </w:tcBorders>
          </w:tcPr>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Postcode</w:t>
            </w:r>
          </w:p>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(Z2)</w:t>
            </w:r>
          </w:p>
        </w:tc>
        <w:tc>
          <w:tcPr>
            <w:tcW w:w="375"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b/>
                <w:bCs/>
                <w:sz w:val="14"/>
                <w:szCs w:val="14"/>
                <w:lang w:val="en-AU"/>
              </w:rPr>
            </w:pPr>
          </w:p>
        </w:tc>
        <w:tc>
          <w:tcPr>
            <w:tcW w:w="850" w:type="dxa"/>
            <w:tcBorders>
              <w:top w:val="single" w:sz="12" w:space="0" w:color="ED7D31" w:themeColor="accent2"/>
              <w:left w:val="single" w:sz="12" w:space="0" w:color="ED7D31"/>
            </w:tcBorders>
          </w:tcPr>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Race</w:t>
            </w:r>
          </w:p>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 xml:space="preserve"> (E0)</w:t>
            </w:r>
          </w:p>
        </w:tc>
        <w:tc>
          <w:tcPr>
            <w:tcW w:w="866" w:type="dxa"/>
            <w:tcBorders>
              <w:top w:val="single" w:sz="12" w:space="0" w:color="ED7D31" w:themeColor="accent2"/>
              <w:left w:val="nil"/>
              <w:right w:val="single" w:sz="12" w:space="0" w:color="ED7D31" w:themeColor="accent2"/>
            </w:tcBorders>
          </w:tcPr>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Postcode</w:t>
            </w:r>
          </w:p>
          <w:p w:rsidR="00B150AC" w:rsidRPr="004C17BC" w:rsidRDefault="00B150AC" w:rsidP="00B150AC">
            <w:pPr>
              <w:rPr>
                <w:rFonts w:asciiTheme="majorBidi" w:hAnsiTheme="majorBidi" w:cstheme="majorBidi"/>
                <w:b/>
                <w:bCs/>
                <w:sz w:val="14"/>
                <w:szCs w:val="14"/>
                <w:lang w:val="en-AU"/>
              </w:rPr>
            </w:pPr>
            <w:r w:rsidRPr="004C17BC">
              <w:rPr>
                <w:rFonts w:asciiTheme="majorBidi" w:hAnsiTheme="majorBidi" w:cstheme="majorBidi"/>
                <w:b/>
                <w:bCs/>
                <w:sz w:val="14"/>
                <w:szCs w:val="14"/>
                <w:lang w:val="en-AU"/>
              </w:rPr>
              <w:t>(Z1)</w:t>
            </w:r>
          </w:p>
        </w:tc>
      </w:tr>
      <w:tr w:rsidR="00B150AC" w:rsidRPr="004C17BC" w:rsidTr="00B150AC">
        <w:tc>
          <w:tcPr>
            <w:tcW w:w="705"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lastRenderedPageBreak/>
              <w:t>Anglo</w:t>
            </w:r>
          </w:p>
        </w:tc>
        <w:tc>
          <w:tcPr>
            <w:tcW w:w="698" w:type="dxa"/>
            <w:tcBorders>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2100</w:t>
            </w:r>
          </w:p>
        </w:tc>
        <w:tc>
          <w:tcPr>
            <w:tcW w:w="236"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686"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637" w:type="dxa"/>
            <w:tcBorders>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2100</w:t>
            </w:r>
          </w:p>
        </w:tc>
        <w:tc>
          <w:tcPr>
            <w:tcW w:w="284"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708"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851" w:type="dxa"/>
            <w:tcBorders>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w:t>
            </w:r>
          </w:p>
        </w:tc>
        <w:tc>
          <w:tcPr>
            <w:tcW w:w="283"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868"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Anglo</w:t>
            </w:r>
          </w:p>
        </w:tc>
        <w:tc>
          <w:tcPr>
            <w:tcW w:w="692" w:type="dxa"/>
            <w:tcBorders>
              <w:left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w:t>
            </w:r>
          </w:p>
        </w:tc>
        <w:tc>
          <w:tcPr>
            <w:tcW w:w="375"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850"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Anglo</w:t>
            </w:r>
          </w:p>
        </w:tc>
        <w:tc>
          <w:tcPr>
            <w:tcW w:w="866" w:type="dxa"/>
            <w:tcBorders>
              <w:left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w:t>
            </w:r>
          </w:p>
        </w:tc>
      </w:tr>
      <w:tr w:rsidR="00B150AC" w:rsidRPr="004C17BC" w:rsidTr="00B150AC">
        <w:tc>
          <w:tcPr>
            <w:tcW w:w="705"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4"/>
                <w:szCs w:val="14"/>
                <w:lang w:val="en-AU"/>
              </w:rPr>
              <w:t>S.Amer</w:t>
            </w:r>
          </w:p>
        </w:tc>
        <w:tc>
          <w:tcPr>
            <w:tcW w:w="698" w:type="dxa"/>
            <w:tcBorders>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2109</w:t>
            </w:r>
          </w:p>
        </w:tc>
        <w:tc>
          <w:tcPr>
            <w:tcW w:w="236"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686"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637" w:type="dxa"/>
            <w:tcBorders>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2109</w:t>
            </w:r>
          </w:p>
        </w:tc>
        <w:tc>
          <w:tcPr>
            <w:tcW w:w="284"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708"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851" w:type="dxa"/>
            <w:tcBorders>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w:t>
            </w:r>
          </w:p>
        </w:tc>
        <w:tc>
          <w:tcPr>
            <w:tcW w:w="283"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868"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S. Amer.</w:t>
            </w:r>
          </w:p>
        </w:tc>
        <w:tc>
          <w:tcPr>
            <w:tcW w:w="692" w:type="dxa"/>
            <w:tcBorders>
              <w:left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w:t>
            </w:r>
          </w:p>
        </w:tc>
        <w:tc>
          <w:tcPr>
            <w:tcW w:w="375"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850"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S. Amer.</w:t>
            </w:r>
          </w:p>
        </w:tc>
        <w:tc>
          <w:tcPr>
            <w:tcW w:w="866" w:type="dxa"/>
            <w:tcBorders>
              <w:left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w:t>
            </w:r>
          </w:p>
        </w:tc>
      </w:tr>
      <w:tr w:rsidR="00B150AC" w:rsidRPr="004C17BC" w:rsidTr="00B150AC">
        <w:tc>
          <w:tcPr>
            <w:tcW w:w="705"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African</w:t>
            </w:r>
          </w:p>
        </w:tc>
        <w:tc>
          <w:tcPr>
            <w:tcW w:w="698" w:type="dxa"/>
            <w:tcBorders>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2100</w:t>
            </w:r>
          </w:p>
        </w:tc>
        <w:tc>
          <w:tcPr>
            <w:tcW w:w="236"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686"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637" w:type="dxa"/>
            <w:tcBorders>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2100</w:t>
            </w:r>
          </w:p>
        </w:tc>
        <w:tc>
          <w:tcPr>
            <w:tcW w:w="284"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708"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851" w:type="dxa"/>
            <w:tcBorders>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w:t>
            </w:r>
          </w:p>
        </w:tc>
        <w:tc>
          <w:tcPr>
            <w:tcW w:w="283"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868"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African</w:t>
            </w:r>
          </w:p>
        </w:tc>
        <w:tc>
          <w:tcPr>
            <w:tcW w:w="692" w:type="dxa"/>
            <w:tcBorders>
              <w:left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w:t>
            </w:r>
          </w:p>
        </w:tc>
        <w:tc>
          <w:tcPr>
            <w:tcW w:w="375"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850"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African</w:t>
            </w:r>
          </w:p>
        </w:tc>
        <w:tc>
          <w:tcPr>
            <w:tcW w:w="866" w:type="dxa"/>
            <w:tcBorders>
              <w:left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w:t>
            </w:r>
          </w:p>
        </w:tc>
      </w:tr>
      <w:tr w:rsidR="00B150AC" w:rsidRPr="004C17BC" w:rsidTr="00B150AC">
        <w:tc>
          <w:tcPr>
            <w:tcW w:w="705"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Anglo</w:t>
            </w:r>
          </w:p>
        </w:tc>
        <w:tc>
          <w:tcPr>
            <w:tcW w:w="698" w:type="dxa"/>
            <w:tcBorders>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2175</w:t>
            </w:r>
          </w:p>
        </w:tc>
        <w:tc>
          <w:tcPr>
            <w:tcW w:w="236"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686"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637" w:type="dxa"/>
            <w:tcBorders>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2175</w:t>
            </w:r>
          </w:p>
        </w:tc>
        <w:tc>
          <w:tcPr>
            <w:tcW w:w="284"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708"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851" w:type="dxa"/>
            <w:tcBorders>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w:t>
            </w:r>
          </w:p>
        </w:tc>
        <w:tc>
          <w:tcPr>
            <w:tcW w:w="283"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868"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Anglo</w:t>
            </w:r>
          </w:p>
        </w:tc>
        <w:tc>
          <w:tcPr>
            <w:tcW w:w="692" w:type="dxa"/>
            <w:tcBorders>
              <w:left w:val="nil"/>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w:t>
            </w:r>
          </w:p>
        </w:tc>
        <w:tc>
          <w:tcPr>
            <w:tcW w:w="375"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850"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Anglo</w:t>
            </w:r>
          </w:p>
        </w:tc>
        <w:tc>
          <w:tcPr>
            <w:tcW w:w="866" w:type="dxa"/>
            <w:tcBorders>
              <w:left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w:t>
            </w:r>
          </w:p>
        </w:tc>
      </w:tr>
      <w:tr w:rsidR="00B150AC" w:rsidRPr="004C17BC" w:rsidTr="00B150AC">
        <w:tc>
          <w:tcPr>
            <w:tcW w:w="705"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Anglo</w:t>
            </w:r>
          </w:p>
        </w:tc>
        <w:tc>
          <w:tcPr>
            <w:tcW w:w="698" w:type="dxa"/>
            <w:tcBorders>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2109</w:t>
            </w:r>
          </w:p>
        </w:tc>
        <w:tc>
          <w:tcPr>
            <w:tcW w:w="236"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686"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637" w:type="dxa"/>
            <w:tcBorders>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2109</w:t>
            </w:r>
          </w:p>
        </w:tc>
        <w:tc>
          <w:tcPr>
            <w:tcW w:w="284"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708"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851" w:type="dxa"/>
            <w:tcBorders>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w:t>
            </w:r>
          </w:p>
        </w:tc>
        <w:tc>
          <w:tcPr>
            <w:tcW w:w="283"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868"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Anglo</w:t>
            </w:r>
          </w:p>
        </w:tc>
        <w:tc>
          <w:tcPr>
            <w:tcW w:w="692" w:type="dxa"/>
            <w:tcBorders>
              <w:left w:val="nil"/>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w:t>
            </w:r>
          </w:p>
        </w:tc>
        <w:tc>
          <w:tcPr>
            <w:tcW w:w="375"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850"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Anglo</w:t>
            </w:r>
          </w:p>
        </w:tc>
        <w:tc>
          <w:tcPr>
            <w:tcW w:w="866" w:type="dxa"/>
            <w:tcBorders>
              <w:left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w:t>
            </w:r>
          </w:p>
        </w:tc>
      </w:tr>
      <w:tr w:rsidR="00B150AC" w:rsidRPr="004C17BC" w:rsidTr="00B150AC">
        <w:tc>
          <w:tcPr>
            <w:tcW w:w="705"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4"/>
                <w:szCs w:val="14"/>
                <w:lang w:val="en-AU"/>
              </w:rPr>
              <w:t>S.Amer</w:t>
            </w:r>
          </w:p>
        </w:tc>
        <w:tc>
          <w:tcPr>
            <w:tcW w:w="698" w:type="dxa"/>
            <w:tcBorders>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2175</w:t>
            </w:r>
          </w:p>
        </w:tc>
        <w:tc>
          <w:tcPr>
            <w:tcW w:w="236"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686"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637" w:type="dxa"/>
            <w:tcBorders>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2175</w:t>
            </w:r>
          </w:p>
        </w:tc>
        <w:tc>
          <w:tcPr>
            <w:tcW w:w="284"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708"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851" w:type="dxa"/>
            <w:tcBorders>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w:t>
            </w:r>
          </w:p>
        </w:tc>
        <w:tc>
          <w:tcPr>
            <w:tcW w:w="283"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868"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S. Amer.</w:t>
            </w:r>
          </w:p>
        </w:tc>
        <w:tc>
          <w:tcPr>
            <w:tcW w:w="692" w:type="dxa"/>
            <w:tcBorders>
              <w:left w:val="nil"/>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w:t>
            </w:r>
          </w:p>
        </w:tc>
        <w:tc>
          <w:tcPr>
            <w:tcW w:w="375"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850"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S. Amer.</w:t>
            </w:r>
          </w:p>
        </w:tc>
        <w:tc>
          <w:tcPr>
            <w:tcW w:w="866" w:type="dxa"/>
            <w:tcBorders>
              <w:left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w:t>
            </w:r>
          </w:p>
        </w:tc>
      </w:tr>
      <w:tr w:rsidR="00B150AC" w:rsidRPr="004C17BC" w:rsidTr="00B150AC">
        <w:tc>
          <w:tcPr>
            <w:tcW w:w="705"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African</w:t>
            </w:r>
          </w:p>
        </w:tc>
        <w:tc>
          <w:tcPr>
            <w:tcW w:w="698" w:type="dxa"/>
            <w:tcBorders>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2100</w:t>
            </w:r>
          </w:p>
        </w:tc>
        <w:tc>
          <w:tcPr>
            <w:tcW w:w="236"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686" w:type="dxa"/>
            <w:tcBorders>
              <w:lef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637" w:type="dxa"/>
            <w:tcBorders>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2100</w:t>
            </w:r>
          </w:p>
        </w:tc>
        <w:tc>
          <w:tcPr>
            <w:tcW w:w="284"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708"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851" w:type="dxa"/>
            <w:tcBorders>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w:t>
            </w:r>
          </w:p>
        </w:tc>
        <w:tc>
          <w:tcPr>
            <w:tcW w:w="283"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868"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African</w:t>
            </w:r>
          </w:p>
        </w:tc>
        <w:tc>
          <w:tcPr>
            <w:tcW w:w="692" w:type="dxa"/>
            <w:tcBorders>
              <w:left w:val="nil"/>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w:t>
            </w:r>
          </w:p>
        </w:tc>
        <w:tc>
          <w:tcPr>
            <w:tcW w:w="375"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850" w:type="dxa"/>
            <w:tcBorders>
              <w:lef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African</w:t>
            </w:r>
          </w:p>
        </w:tc>
        <w:tc>
          <w:tcPr>
            <w:tcW w:w="866" w:type="dxa"/>
            <w:tcBorders>
              <w:left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210*</w:t>
            </w:r>
          </w:p>
        </w:tc>
      </w:tr>
      <w:tr w:rsidR="00B150AC" w:rsidRPr="004C17BC" w:rsidTr="00885C62">
        <w:tc>
          <w:tcPr>
            <w:tcW w:w="705" w:type="dxa"/>
            <w:tcBorders>
              <w:left w:val="single" w:sz="12" w:space="0" w:color="ED7D31" w:themeColor="accent2"/>
              <w:bottom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4"/>
                <w:szCs w:val="14"/>
                <w:lang w:val="en-AU"/>
              </w:rPr>
              <w:t>S.Amer</w:t>
            </w:r>
          </w:p>
        </w:tc>
        <w:tc>
          <w:tcPr>
            <w:tcW w:w="698" w:type="dxa"/>
            <w:tcBorders>
              <w:bottom w:val="single" w:sz="12" w:space="0" w:color="ED7D31" w:themeColor="accent2"/>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2175</w:t>
            </w:r>
          </w:p>
        </w:tc>
        <w:tc>
          <w:tcPr>
            <w:tcW w:w="236" w:type="dxa"/>
            <w:tcBorders>
              <w:top w:val="nil"/>
              <w:left w:val="single" w:sz="12" w:space="0" w:color="ED7D31" w:themeColor="accent2"/>
              <w:bottom w:val="nil"/>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p>
        </w:tc>
        <w:tc>
          <w:tcPr>
            <w:tcW w:w="686" w:type="dxa"/>
            <w:tcBorders>
              <w:left w:val="single" w:sz="12" w:space="0" w:color="ED7D31" w:themeColor="accent2"/>
              <w:bottom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637" w:type="dxa"/>
            <w:tcBorders>
              <w:bottom w:val="single" w:sz="12" w:space="0" w:color="ED7D31" w:themeColor="accent2"/>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2175</w:t>
            </w:r>
          </w:p>
        </w:tc>
        <w:tc>
          <w:tcPr>
            <w:tcW w:w="284"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708" w:type="dxa"/>
            <w:tcBorders>
              <w:left w:val="single" w:sz="12" w:space="0" w:color="ED7D31"/>
              <w:bottom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Person</w:t>
            </w:r>
          </w:p>
        </w:tc>
        <w:tc>
          <w:tcPr>
            <w:tcW w:w="851" w:type="dxa"/>
            <w:tcBorders>
              <w:bottom w:val="single" w:sz="12" w:space="0" w:color="ED7D31" w:themeColor="accent2"/>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w:t>
            </w:r>
          </w:p>
        </w:tc>
        <w:tc>
          <w:tcPr>
            <w:tcW w:w="283"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868" w:type="dxa"/>
            <w:tcBorders>
              <w:left w:val="single" w:sz="12" w:space="0" w:color="ED7D31"/>
              <w:bottom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S. Amer.</w:t>
            </w:r>
          </w:p>
        </w:tc>
        <w:tc>
          <w:tcPr>
            <w:tcW w:w="692" w:type="dxa"/>
            <w:tcBorders>
              <w:left w:val="nil"/>
              <w:bottom w:val="single" w:sz="12" w:space="0" w:color="ED7D31" w:themeColor="accent2"/>
              <w:right w:val="single" w:sz="12" w:space="0" w:color="ED7D31"/>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w:t>
            </w:r>
          </w:p>
        </w:tc>
        <w:tc>
          <w:tcPr>
            <w:tcW w:w="375" w:type="dxa"/>
            <w:tcBorders>
              <w:top w:val="nil"/>
              <w:left w:val="single" w:sz="12" w:space="0" w:color="ED7D31"/>
              <w:bottom w:val="nil"/>
              <w:right w:val="single" w:sz="12" w:space="0" w:color="ED7D31"/>
            </w:tcBorders>
          </w:tcPr>
          <w:p w:rsidR="00B150AC" w:rsidRPr="004C17BC" w:rsidRDefault="00B150AC" w:rsidP="00B150AC">
            <w:pPr>
              <w:rPr>
                <w:rFonts w:asciiTheme="majorBidi" w:hAnsiTheme="majorBidi" w:cstheme="majorBidi"/>
                <w:sz w:val="16"/>
                <w:szCs w:val="16"/>
                <w:lang w:val="en-AU"/>
              </w:rPr>
            </w:pPr>
          </w:p>
        </w:tc>
        <w:tc>
          <w:tcPr>
            <w:tcW w:w="850" w:type="dxa"/>
            <w:tcBorders>
              <w:left w:val="single" w:sz="12" w:space="0" w:color="ED7D31"/>
              <w:bottom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S. Amer.</w:t>
            </w:r>
          </w:p>
        </w:tc>
        <w:tc>
          <w:tcPr>
            <w:tcW w:w="866" w:type="dxa"/>
            <w:tcBorders>
              <w:left w:val="nil"/>
              <w:bottom w:val="single" w:sz="12" w:space="0" w:color="ED7D31" w:themeColor="accent2"/>
              <w:right w:val="single" w:sz="12" w:space="0" w:color="ED7D31" w:themeColor="accent2"/>
            </w:tcBorders>
          </w:tcPr>
          <w:p w:rsidR="00B150AC" w:rsidRPr="004C17BC" w:rsidRDefault="00B150AC" w:rsidP="00B150AC">
            <w:pPr>
              <w:rPr>
                <w:rFonts w:asciiTheme="majorBidi" w:hAnsiTheme="majorBidi" w:cstheme="majorBidi"/>
                <w:sz w:val="16"/>
                <w:szCs w:val="16"/>
                <w:lang w:val="en-AU"/>
              </w:rPr>
            </w:pPr>
            <w:r w:rsidRPr="004C17BC">
              <w:rPr>
                <w:rFonts w:asciiTheme="majorBidi" w:hAnsiTheme="majorBidi" w:cstheme="majorBidi"/>
                <w:sz w:val="16"/>
                <w:szCs w:val="16"/>
                <w:lang w:val="en-AU"/>
              </w:rPr>
              <w:t>217*</w:t>
            </w:r>
          </w:p>
        </w:tc>
      </w:tr>
    </w:tbl>
    <w:p w:rsidR="00B150AC" w:rsidRPr="004C17BC" w:rsidRDefault="00B150AC" w:rsidP="00B150AC">
      <w:pPr>
        <w:rPr>
          <w:lang w:val="en-AU"/>
        </w:rPr>
      </w:pPr>
      <w:r w:rsidRPr="004C17BC">
        <w:rPr>
          <w:lang w:val="en-AU"/>
        </w:rPr>
        <w:tab/>
        <w:t>PT</w:t>
      </w:r>
      <w:r w:rsidRPr="004C17BC">
        <w:rPr>
          <w:lang w:val="en-AU"/>
        </w:rPr>
        <w:tab/>
      </w:r>
      <w:r w:rsidRPr="004C17BC">
        <w:rPr>
          <w:lang w:val="en-AU"/>
        </w:rPr>
        <w:tab/>
        <w:t>GT(1,0)</w:t>
      </w:r>
      <w:r w:rsidRPr="004C17BC">
        <w:rPr>
          <w:lang w:val="en-AU"/>
        </w:rPr>
        <w:tab/>
      </w:r>
      <w:r w:rsidRPr="004C17BC">
        <w:rPr>
          <w:lang w:val="en-AU"/>
        </w:rPr>
        <w:tab/>
        <w:t xml:space="preserve">       GT(1,1)</w:t>
      </w:r>
      <w:r w:rsidRPr="004C17BC">
        <w:rPr>
          <w:lang w:val="en-AU"/>
        </w:rPr>
        <w:tab/>
      </w:r>
      <w:r w:rsidRPr="004C17BC">
        <w:rPr>
          <w:lang w:val="en-AU"/>
        </w:rPr>
        <w:tab/>
        <w:t>GT(0,2)</w:t>
      </w:r>
      <w:r w:rsidRPr="004C17BC">
        <w:rPr>
          <w:lang w:val="en-AU"/>
        </w:rPr>
        <w:tab/>
      </w:r>
      <w:r w:rsidRPr="004C17BC">
        <w:rPr>
          <w:lang w:val="en-AU"/>
        </w:rPr>
        <w:tab/>
        <w:t xml:space="preserve">  GT(0,1)</w:t>
      </w:r>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The above tables can be distinguished by the precision value. The higher precision is the chosen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option. The precision table is calculated using the following equation:</w:t>
      </w:r>
    </w:p>
    <w:p w:rsidR="00B150AC" w:rsidRPr="004C17BC" w:rsidRDefault="00B150AC" w:rsidP="00B150AC">
      <w:pPr>
        <w:spacing w:line="360" w:lineRule="auto"/>
        <w:jc w:val="both"/>
        <w:rPr>
          <w:rFonts w:asciiTheme="majorBidi" w:eastAsia="Times New Roman" w:hAnsiTheme="majorBidi" w:cstheme="majorBidi"/>
          <w:sz w:val="24"/>
          <w:szCs w:val="24"/>
          <w:lang w:val="en-AU"/>
        </w:rPr>
      </w:pPr>
      <m:oMathPara>
        <m:oMath>
          <m:r>
            <w:rPr>
              <w:rFonts w:ascii="Cambria Math" w:eastAsia="Times New Roman" w:hAnsi="Cambria Math" w:cstheme="majorBidi"/>
              <w:sz w:val="24"/>
              <w:szCs w:val="24"/>
              <w:lang w:val="en-AU"/>
            </w:rPr>
            <m:t>Prec</m:t>
          </m:r>
          <m:d>
            <m:dPr>
              <m:ctrlPr>
                <w:rPr>
                  <w:rFonts w:ascii="Cambria Math" w:eastAsia="Times New Roman" w:hAnsi="Cambria Math" w:cstheme="majorBidi"/>
                  <w:sz w:val="24"/>
                  <w:szCs w:val="24"/>
                  <w:lang w:val="en-AU"/>
                </w:rPr>
              </m:ctrlPr>
            </m:dPr>
            <m:e>
              <m:r>
                <w:rPr>
                  <w:rFonts w:ascii="Cambria Math" w:eastAsia="Times New Roman" w:hAnsi="Cambria Math" w:cstheme="majorBidi"/>
                  <w:sz w:val="24"/>
                  <w:szCs w:val="24"/>
                  <w:lang w:val="en-AU"/>
                </w:rPr>
                <m:t>RT</m:t>
              </m:r>
            </m:e>
          </m:d>
          <m:r>
            <m:rPr>
              <m:sty m:val="p"/>
            </m:rPr>
            <w:rPr>
              <w:rFonts w:ascii="Cambria Math" w:eastAsia="Times New Roman" w:hAnsi="Cambria Math" w:cstheme="majorBidi"/>
              <w:sz w:val="24"/>
              <w:szCs w:val="24"/>
              <w:lang w:val="en-AU"/>
            </w:rPr>
            <m:t>=1-</m:t>
          </m:r>
          <m:f>
            <m:fPr>
              <m:ctrlPr>
                <w:rPr>
                  <w:rFonts w:ascii="Cambria Math" w:eastAsia="Times New Roman" w:hAnsi="Cambria Math" w:cstheme="majorBidi"/>
                  <w:sz w:val="24"/>
                  <w:szCs w:val="24"/>
                  <w:lang w:val="en-AU"/>
                </w:rPr>
              </m:ctrlPr>
            </m:fPr>
            <m:num>
              <m:nary>
                <m:naryPr>
                  <m:chr m:val="∑"/>
                  <m:limLoc m:val="undOvr"/>
                  <m:ctrlPr>
                    <w:rPr>
                      <w:rFonts w:ascii="Cambria Math" w:eastAsia="Times New Roman" w:hAnsi="Cambria Math" w:cstheme="majorBidi"/>
                      <w:sz w:val="24"/>
                      <w:szCs w:val="24"/>
                      <w:lang w:val="en-AU"/>
                    </w:rPr>
                  </m:ctrlPr>
                </m:naryPr>
                <m:sub>
                  <m:r>
                    <w:rPr>
                      <w:rFonts w:ascii="Cambria Math" w:eastAsia="Times New Roman" w:hAnsi="Cambria Math" w:cstheme="majorBidi"/>
                      <w:sz w:val="24"/>
                      <w:szCs w:val="24"/>
                      <w:lang w:val="en-AU"/>
                    </w:rPr>
                    <m:t>i</m:t>
                  </m:r>
                  <m:r>
                    <m:rPr>
                      <m:sty m:val="p"/>
                    </m:rPr>
                    <w:rPr>
                      <w:rFonts w:ascii="Cambria Math" w:eastAsia="Times New Roman" w:hAnsi="Cambria Math" w:cstheme="majorBidi"/>
                      <w:sz w:val="24"/>
                      <w:szCs w:val="24"/>
                      <w:lang w:val="en-AU"/>
                    </w:rPr>
                    <m:t>=1</m:t>
                  </m:r>
                </m:sub>
                <m:sup>
                  <m:r>
                    <w:rPr>
                      <w:rFonts w:ascii="Cambria Math" w:eastAsia="Times New Roman" w:hAnsi="Cambria Math" w:cstheme="majorBidi"/>
                      <w:sz w:val="24"/>
                      <w:szCs w:val="24"/>
                      <w:lang w:val="en-AU"/>
                    </w:rPr>
                    <m:t>NA</m:t>
                  </m:r>
                </m:sup>
                <m:e>
                  <m:nary>
                    <m:naryPr>
                      <m:chr m:val="∑"/>
                      <m:limLoc m:val="undOvr"/>
                      <m:ctrlPr>
                        <w:rPr>
                          <w:rFonts w:ascii="Cambria Math" w:eastAsia="Times New Roman" w:hAnsi="Cambria Math" w:cstheme="majorBidi"/>
                          <w:sz w:val="24"/>
                          <w:szCs w:val="24"/>
                          <w:lang w:val="en-AU"/>
                        </w:rPr>
                      </m:ctrlPr>
                    </m:naryPr>
                    <m:sub>
                      <m:r>
                        <w:rPr>
                          <w:rFonts w:ascii="Cambria Math" w:eastAsia="Times New Roman" w:hAnsi="Cambria Math" w:cstheme="majorBidi"/>
                          <w:sz w:val="24"/>
                          <w:szCs w:val="24"/>
                          <w:lang w:val="en-AU"/>
                        </w:rPr>
                        <m:t>j</m:t>
                      </m:r>
                      <m:r>
                        <m:rPr>
                          <m:sty m:val="p"/>
                        </m:rPr>
                        <w:rPr>
                          <w:rFonts w:ascii="Cambria Math" w:eastAsia="Times New Roman" w:hAnsi="Cambria Math" w:cstheme="majorBidi"/>
                          <w:sz w:val="24"/>
                          <w:szCs w:val="24"/>
                          <w:lang w:val="en-AU"/>
                        </w:rPr>
                        <m:t>=1</m:t>
                      </m:r>
                    </m:sub>
                    <m:sup>
                      <m:r>
                        <w:rPr>
                          <w:rFonts w:ascii="Cambria Math" w:eastAsia="Times New Roman" w:hAnsi="Cambria Math" w:cstheme="majorBidi"/>
                          <w:sz w:val="24"/>
                          <w:szCs w:val="24"/>
                          <w:lang w:val="en-AU"/>
                        </w:rPr>
                        <m:t>N</m:t>
                      </m:r>
                    </m:sup>
                    <m:e>
                      <m:f>
                        <m:fPr>
                          <m:ctrlPr>
                            <w:rPr>
                              <w:rFonts w:ascii="Cambria Math" w:eastAsia="Times New Roman" w:hAnsi="Cambria Math" w:cstheme="majorBidi"/>
                              <w:sz w:val="24"/>
                              <w:szCs w:val="24"/>
                              <w:lang w:val="en-AU"/>
                            </w:rPr>
                          </m:ctrlPr>
                        </m:fPr>
                        <m:num>
                          <m:r>
                            <w:rPr>
                              <w:rFonts w:ascii="Cambria Math" w:eastAsia="Times New Roman" w:hAnsi="Cambria Math" w:cstheme="majorBidi"/>
                              <w:sz w:val="24"/>
                              <w:szCs w:val="24"/>
                              <w:lang w:val="en-AU"/>
                            </w:rPr>
                            <m:t>h</m:t>
                          </m:r>
                        </m:num>
                        <m:den>
                          <m:d>
                            <m:dPr>
                              <m:begChr m:val="|"/>
                              <m:endChr m:val=""/>
                              <m:ctrlPr>
                                <w:rPr>
                                  <w:rFonts w:ascii="Cambria Math" w:eastAsia="Times New Roman" w:hAnsi="Cambria Math" w:cstheme="majorBidi"/>
                                  <w:sz w:val="24"/>
                                  <w:szCs w:val="24"/>
                                  <w:lang w:val="en-AU"/>
                                </w:rPr>
                              </m:ctrlPr>
                            </m:dPr>
                            <m:e>
                              <m:d>
                                <m:dPr>
                                  <m:begChr m:val=""/>
                                  <m:endChr m:val="|"/>
                                  <m:ctrlPr>
                                    <w:rPr>
                                      <w:rFonts w:ascii="Cambria Math" w:eastAsia="Times New Roman" w:hAnsi="Cambria Math" w:cstheme="majorBidi"/>
                                      <w:sz w:val="24"/>
                                      <w:szCs w:val="24"/>
                                      <w:lang w:val="en-AU"/>
                                    </w:rPr>
                                  </m:ctrlPr>
                                </m:dPr>
                                <m:e>
                                  <m:sSub>
                                    <m:sSubPr>
                                      <m:ctrlPr>
                                        <w:rPr>
                                          <w:rFonts w:ascii="Cambria Math" w:eastAsia="Times New Roman" w:hAnsi="Cambria Math" w:cstheme="majorBidi"/>
                                          <w:sz w:val="24"/>
                                          <w:szCs w:val="24"/>
                                          <w:lang w:val="en-AU"/>
                                        </w:rPr>
                                      </m:ctrlPr>
                                    </m:sSubPr>
                                    <m:e>
                                      <m:r>
                                        <w:rPr>
                                          <w:rFonts w:ascii="Cambria Math" w:eastAsia="Times New Roman" w:hAnsi="Cambria Math" w:cstheme="majorBidi"/>
                                          <w:sz w:val="24"/>
                                          <w:szCs w:val="24"/>
                                          <w:lang w:val="en-AU"/>
                                        </w:rPr>
                                        <m:t>DGH</m:t>
                                      </m:r>
                                    </m:e>
                                    <m:sub>
                                      <m:r>
                                        <w:rPr>
                                          <w:rFonts w:ascii="Cambria Math" w:eastAsia="Times New Roman" w:hAnsi="Cambria Math" w:cstheme="majorBidi"/>
                                          <w:sz w:val="24"/>
                                          <w:szCs w:val="24"/>
                                          <w:lang w:val="en-AU"/>
                                        </w:rPr>
                                        <m:t>Ai</m:t>
                                      </m:r>
                                    </m:sub>
                                  </m:sSub>
                                </m:e>
                              </m:d>
                            </m:e>
                          </m:d>
                        </m:den>
                      </m:f>
                    </m:e>
                  </m:nary>
                </m:e>
              </m:nary>
            </m:num>
            <m:den>
              <m:r>
                <w:rPr>
                  <w:rFonts w:ascii="Cambria Math" w:eastAsia="Times New Roman" w:hAnsi="Cambria Math" w:cstheme="majorBidi"/>
                  <w:sz w:val="24"/>
                  <w:szCs w:val="24"/>
                  <w:lang w:val="en-AU"/>
                </w:rPr>
                <m:t>PT</m:t>
              </m:r>
              <m:r>
                <m:rPr>
                  <m:sty m:val="p"/>
                </m:rPr>
                <w:rPr>
                  <w:rFonts w:ascii="Cambria Math" w:eastAsia="Times New Roman" w:hAnsi="Cambria Math" w:cstheme="majorBidi"/>
                  <w:sz w:val="24"/>
                  <w:szCs w:val="24"/>
                  <w:lang w:val="en-AU"/>
                </w:rPr>
                <m:t>*</m:t>
              </m:r>
              <m:r>
                <w:rPr>
                  <w:rFonts w:ascii="Cambria Math" w:eastAsia="Times New Roman" w:hAnsi="Cambria Math" w:cstheme="majorBidi"/>
                  <w:sz w:val="24"/>
                  <w:szCs w:val="24"/>
                  <w:lang w:val="en-AU"/>
                </w:rPr>
                <m:t>NA</m:t>
              </m:r>
            </m:den>
          </m:f>
          <m:r>
            <m:rPr>
              <m:sty m:val="p"/>
            </m:rPr>
            <w:rPr>
              <w:rFonts w:ascii="Cambria Math" w:eastAsia="Times New Roman" w:hAnsi="Cambria Math" w:cstheme="majorBidi"/>
              <w:sz w:val="24"/>
              <w:szCs w:val="24"/>
              <w:lang w:val="en-AU"/>
            </w:rPr>
            <m:t xml:space="preserve">               (4)</m:t>
          </m:r>
        </m:oMath>
      </m:oMathPara>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In Table 2.7, DGH(Postcode)=3, and DGH(Race)=2 The number of attributes PT=2, and the number of tuples NA=8. Hence, the above table’s precision results are:</w:t>
      </w:r>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Prec(GT(1,0)=1- 8/2/16 = 0.75</w:t>
      </w:r>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Prec(GT(1,1)=1- (8/3 + 8/2)/16 = 0.58</w:t>
      </w:r>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Prec(GT(0,1)=1- 8/3/18 = 0.83</w:t>
      </w:r>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Prec(GT(0,2)=1- 16/3/16 = 0.67</w:t>
      </w:r>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The above calculated values prove that the highest precision is GT(0,1)=0.83, therefore, it will be picked up by the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algorithm </w:t>
      </w:r>
      <w:r w:rsidRPr="004C17BC">
        <w:rPr>
          <w:rFonts w:asciiTheme="majorBidi" w:eastAsia="Times New Roman" w:hAnsiTheme="majorBidi" w:cstheme="majorBidi"/>
          <w:sz w:val="24"/>
          <w:szCs w:val="24"/>
          <w:lang w:val="en-AU"/>
        </w:rPr>
        <w:fldChar w:fldCharType="begin"/>
      </w:r>
      <w:r w:rsidRPr="004C17BC">
        <w:rPr>
          <w:rFonts w:asciiTheme="majorBidi" w:eastAsia="Times New Roman" w:hAnsiTheme="majorBidi" w:cstheme="majorBidi"/>
          <w:sz w:val="24"/>
          <w:szCs w:val="24"/>
          <w:lang w:val="en-AU"/>
        </w:rPr>
        <w:instrText xml:space="preserve"> ADDIN EN.CITE &lt;EndNote&gt;&lt;Cite&gt;&lt;Author&gt;Fung&lt;/Author&gt;&lt;Year&gt;2007&lt;/Year&gt;&lt;RecNum&gt;99&lt;/RecNum&gt;&lt;DisplayText&gt;[15]&lt;/DisplayText&gt;&lt;record&gt;&lt;rec-number&gt;99&lt;/rec-number&gt;&lt;foreign-keys&gt;&lt;key app="EN" db-id="vetvtft0yx0fane2vthpe02ttza59fr5d5zt" timestamp="1442251624"&gt;99&lt;/key&gt;&lt;/foreign-keys&gt;&lt;ref-type name="Journal Article"&gt;17&lt;/ref-type&gt;&lt;contributors&gt;&lt;authors&gt;&lt;author&gt;Fung, B. C. M.&lt;/author&gt;&lt;author&gt;Wang, K.&lt;/author&gt;&lt;author&gt;Yu, P. S.&lt;/author&gt;&lt;/authors&gt;&lt;/contributors&gt;&lt;titles&gt;&lt;title&gt;Anonymizing Classification Data for Privacy Preservation&lt;/title&gt;&lt;secondary-title&gt;Knowledge and Data Engineering, IEEE Transactions on&lt;/secondary-title&gt;&lt;/titles&gt;&lt;periodical&gt;&lt;full-title&gt;Knowledge and Data Engineering, IEEE Transactions on&lt;/full-title&gt;&lt;/periodical&gt;&lt;volume&gt;19&lt;/volume&gt;&lt;number&gt;5&lt;/number&gt;&lt;dates&gt;&lt;year&gt;2007&lt;/year&gt;&lt;/dates&gt;&lt;pub-location&gt;USA&lt;/pub-location&gt;&lt;isbn&gt;1041-4347&lt;/isbn&gt;&lt;urls&gt;&lt;/urls&gt;&lt;electronic-resource-num&gt;10.1109/TKDE.2007.1015&lt;/electronic-resource-num&gt;&lt;/record&gt;&lt;/Cite&gt;&lt;/EndNote&gt;</w:instrText>
      </w:r>
      <w:r w:rsidRPr="004C17BC">
        <w:rPr>
          <w:rFonts w:asciiTheme="majorBidi" w:eastAsia="Times New Roman" w:hAnsiTheme="majorBidi" w:cstheme="majorBidi"/>
          <w:sz w:val="24"/>
          <w:szCs w:val="24"/>
          <w:lang w:val="en-AU"/>
        </w:rPr>
        <w:fldChar w:fldCharType="separate"/>
      </w:r>
      <w:r w:rsidRPr="004C17BC">
        <w:rPr>
          <w:rFonts w:asciiTheme="majorBidi" w:eastAsia="Times New Roman" w:hAnsiTheme="majorBidi" w:cstheme="majorBidi"/>
          <w:noProof/>
          <w:sz w:val="24"/>
          <w:szCs w:val="24"/>
          <w:lang w:val="en-AU"/>
        </w:rPr>
        <w:t>[15]</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w:t>
      </w:r>
    </w:p>
    <w:p w:rsidR="00B150AC" w:rsidRPr="004C17BC" w:rsidRDefault="00B150AC" w:rsidP="00F67A57">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The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using PT for each attribute is practically not possible for a large size of data, therefor, the real-world data is generalized and suppressed using tuples instead of individual attributes. One of these systems that can be implemented in the real-world data is datafly system </w:t>
      </w:r>
      <w:r w:rsidRPr="004C17BC">
        <w:rPr>
          <w:rFonts w:asciiTheme="majorBidi" w:eastAsia="Times New Roman" w:hAnsiTheme="majorBidi" w:cstheme="majorBidi"/>
          <w:sz w:val="24"/>
          <w:szCs w:val="24"/>
          <w:lang w:val="en-AU"/>
        </w:rPr>
        <w:fldChar w:fldCharType="begin"/>
      </w:r>
      <w:r w:rsidR="003A05BA">
        <w:rPr>
          <w:rFonts w:asciiTheme="majorBidi" w:eastAsia="Times New Roman" w:hAnsiTheme="majorBidi" w:cstheme="majorBidi"/>
          <w:sz w:val="24"/>
          <w:szCs w:val="24"/>
          <w:lang w:val="en-AU"/>
        </w:rPr>
        <w:instrText xml:space="preserve"> ADDIN EN.CITE &lt;EndNote&gt;&lt;Cite&gt;&lt;Author&gt;Sweeney&lt;/Author&gt;&lt;Year&gt;1998&lt;/Year&gt;&lt;RecNum&gt;251&lt;/RecNum&gt;&lt;DisplayText&gt;[60]&lt;/DisplayText&gt;&lt;record&gt;&lt;rec-number&gt;251&lt;/rec-number&gt;&lt;foreign-keys&gt;&lt;key app="EN" db-id="vetvtft0yx0fane2vthpe02ttza59fr5d5zt" timestamp="1503190735"&gt;251&lt;/key&gt;&lt;/foreign-keys&gt;&lt;ref-type name="Book Section"&gt;5&lt;/ref-type&gt;&lt;contributors&gt;&lt;authors&gt;&lt;author&gt;Sweeney, Latanya&lt;/author&gt;&lt;/authors&gt;&lt;/contributors&gt;&lt;titles&gt;&lt;title&gt;Datafly: A system for providing anonymity in medical data&lt;/title&gt;&lt;secondary-title&gt;Database Security XI&lt;/secondary-title&gt;&lt;/titles&gt;&lt;pages&gt;356-381&lt;/pages&gt;&lt;dates&gt;&lt;year&gt;1998&lt;/year&gt;&lt;/dates&gt;&lt;publisher&gt;Springer&lt;/publisher&gt;&lt;urls&gt;&lt;/urls&gt;&lt;/record&gt;&lt;/Cite&gt;&lt;/EndNote&gt;</w:instrText>
      </w:r>
      <w:r w:rsidRPr="004C17BC">
        <w:rPr>
          <w:rFonts w:asciiTheme="majorBidi" w:eastAsia="Times New Roman" w:hAnsiTheme="majorBidi" w:cstheme="majorBidi"/>
          <w:sz w:val="24"/>
          <w:szCs w:val="24"/>
          <w:lang w:val="en-AU"/>
        </w:rPr>
        <w:fldChar w:fldCharType="separate"/>
      </w:r>
      <w:r w:rsidR="003A05BA">
        <w:rPr>
          <w:rFonts w:asciiTheme="majorBidi" w:eastAsia="Times New Roman" w:hAnsiTheme="majorBidi" w:cstheme="majorBidi"/>
          <w:noProof/>
          <w:sz w:val="24"/>
          <w:szCs w:val="24"/>
          <w:lang w:val="en-AU"/>
        </w:rPr>
        <w:t>[60]</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The system guarantees the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results, but does not necessarily guarantee the MinGen of data distortion. However, datafly is not very accurate, its decision is crude, since it generalizes all values associated with an attribute and suppresses all values within a tuple. Datafly is given the most important field, so it </w:t>
      </w:r>
      <w:r w:rsidRPr="004C17BC">
        <w:rPr>
          <w:rFonts w:asciiTheme="majorBidi" w:eastAsia="Times New Roman" w:hAnsiTheme="majorBidi" w:cstheme="majorBidi"/>
          <w:sz w:val="24"/>
          <w:szCs w:val="24"/>
          <w:lang w:val="en-AU"/>
        </w:rPr>
        <w:lastRenderedPageBreak/>
        <w:t>will be generalized, for example D_O_B is generalized to the year of birth. The next step is counting the number of times of the tuple occurrence</w:t>
      </w:r>
      <w:r w:rsidR="00F67A57">
        <w:rPr>
          <w:rFonts w:asciiTheme="majorBidi" w:eastAsia="Times New Roman" w:hAnsiTheme="majorBidi" w:cstheme="majorBidi"/>
          <w:sz w:val="24"/>
          <w:szCs w:val="24"/>
          <w:lang w:val="en-AU"/>
        </w:rPr>
        <w:t>s</w:t>
      </w:r>
      <w:r w:rsidRPr="004C17BC">
        <w:rPr>
          <w:rFonts w:asciiTheme="majorBidi" w:eastAsia="Times New Roman" w:hAnsiTheme="majorBidi" w:cstheme="majorBidi"/>
          <w:sz w:val="24"/>
          <w:szCs w:val="24"/>
          <w:lang w:val="en-AU"/>
        </w:rPr>
        <w:t xml:space="preserve">. The non-repeated tuples with frequency=0 will be suppressed. Another popular system is μ-Argus, this system categorizes the attributes based on their sensitivity. </w:t>
      </w:r>
      <w:r w:rsidR="00F67A57">
        <w:rPr>
          <w:rFonts w:asciiTheme="majorBidi" w:eastAsia="Times New Roman" w:hAnsiTheme="majorBidi" w:cstheme="majorBidi"/>
          <w:sz w:val="24"/>
          <w:szCs w:val="24"/>
          <w:lang w:val="en-AU"/>
        </w:rPr>
        <w:t xml:space="preserve">Four </w:t>
      </w:r>
      <w:r w:rsidRPr="004C17BC">
        <w:rPr>
          <w:rFonts w:asciiTheme="majorBidi" w:eastAsia="Times New Roman" w:hAnsiTheme="majorBidi" w:cstheme="majorBidi"/>
          <w:sz w:val="24"/>
          <w:szCs w:val="24"/>
          <w:lang w:val="en-AU"/>
        </w:rPr>
        <w:t xml:space="preserve">values </w:t>
      </w:r>
      <w:r w:rsidR="00F67A57">
        <w:rPr>
          <w:rFonts w:asciiTheme="majorBidi" w:eastAsia="Times New Roman" w:hAnsiTheme="majorBidi" w:cstheme="majorBidi"/>
          <w:sz w:val="24"/>
          <w:szCs w:val="24"/>
          <w:lang w:val="en-AU"/>
        </w:rPr>
        <w:t>are assigned to measure each attribute’s identifying level</w:t>
      </w:r>
      <w:r w:rsidRPr="004C17BC">
        <w:rPr>
          <w:rFonts w:asciiTheme="majorBidi" w:eastAsia="Times New Roman" w:hAnsiTheme="majorBidi" w:cstheme="majorBidi"/>
          <w:sz w:val="24"/>
          <w:szCs w:val="24"/>
          <w:lang w:val="en-AU"/>
        </w:rPr>
        <w:t xml:space="preserve">: 0 (Not Identifying), 1 (Most Identifying), 2 (More Identifying), and 3 (Identifying) respectively. μ-Argus suppresses cells instead of suppressing the whole tuple, as in datafly </w:t>
      </w:r>
      <w:r w:rsidRPr="004C17BC">
        <w:rPr>
          <w:rFonts w:asciiTheme="majorBidi" w:eastAsia="Times New Roman" w:hAnsiTheme="majorBidi" w:cstheme="majorBidi"/>
          <w:sz w:val="24"/>
          <w:szCs w:val="24"/>
          <w:lang w:val="en-AU"/>
        </w:rPr>
        <w:fldChar w:fldCharType="begin"/>
      </w:r>
      <w:r w:rsidRPr="004C17BC">
        <w:rPr>
          <w:rFonts w:asciiTheme="majorBidi" w:eastAsia="Times New Roman" w:hAnsiTheme="majorBidi" w:cstheme="majorBidi"/>
          <w:sz w:val="24"/>
          <w:szCs w:val="24"/>
          <w:lang w:val="en-AU"/>
        </w:rPr>
        <w:instrText xml:space="preserve"> ADDIN EN.CITE &lt;EndNote&gt;&lt;Cite&gt;&lt;Author&gt;Sweeney&lt;/Author&gt;&lt;Year&gt;2002&lt;/Year&gt;&lt;RecNum&gt;97&lt;/RecNum&gt;&lt;DisplayText&gt;[13]&lt;/DisplayText&gt;&lt;record&gt;&lt;rec-number&gt;97&lt;/rec-number&gt;&lt;foreign-keys&gt;&lt;key app="EN" db-id="vetvtft0yx0fane2vthpe02ttza59fr5d5zt" timestamp="1442125002"&gt;97&lt;/key&gt;&lt;/foreign-keys&gt;&lt;ref-type name="Journal Article"&gt;17&lt;/ref-type&gt;&lt;contributors&gt;&lt;authors&gt;&lt;author&gt;Sweeney, Latanya&lt;/author&gt;&lt;/authors&gt;&lt;/contributors&gt;&lt;titles&gt;&lt;title&gt;ACHIEVING -ANONYMITY PRIVACY PROTECTION USING GENERALIZATION AND SUPPRESSION&lt;/title&gt;&lt;secondary-title&gt;International Journal of Uncertainty, Fuzziness and Knowledge-Based Systems&lt;/secondary-title&gt;&lt;/titles&gt;&lt;periodical&gt;&lt;full-title&gt;International Journal of Uncertainty, Fuzziness and Knowledge-Based Systems&lt;/full-title&gt;&lt;/periodical&gt;&lt;pages&gt;571-588&lt;/pages&gt;&lt;volume&gt;10&lt;/volume&gt;&lt;number&gt;05&lt;/number&gt;&lt;keywords&gt;&lt;keyword&gt;Data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021848850200165X&lt;/electronic-resource-num&gt;&lt;/record&gt;&lt;/Cite&gt;&lt;/EndNote&gt;</w:instrText>
      </w:r>
      <w:r w:rsidRPr="004C17BC">
        <w:rPr>
          <w:rFonts w:asciiTheme="majorBidi" w:eastAsia="Times New Roman" w:hAnsiTheme="majorBidi" w:cstheme="majorBidi"/>
          <w:sz w:val="24"/>
          <w:szCs w:val="24"/>
          <w:lang w:val="en-AU"/>
        </w:rPr>
        <w:fldChar w:fldCharType="separate"/>
      </w:r>
      <w:r w:rsidRPr="004C17BC">
        <w:rPr>
          <w:rFonts w:asciiTheme="majorBidi" w:eastAsia="Times New Roman" w:hAnsiTheme="majorBidi" w:cstheme="majorBidi"/>
          <w:noProof/>
          <w:sz w:val="24"/>
          <w:szCs w:val="24"/>
          <w:lang w:val="en-AU"/>
        </w:rPr>
        <w:t>[13]</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w:t>
      </w:r>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The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algorithms apply similar concept in taxonomy trees and suppression. The concept </w:t>
      </w:r>
      <w:r w:rsidR="00934A8B" w:rsidRPr="004C17BC">
        <w:rPr>
          <w:rFonts w:asciiTheme="majorBidi" w:eastAsia="Times New Roman" w:hAnsiTheme="majorBidi" w:cstheme="majorBidi"/>
          <w:sz w:val="24"/>
          <w:szCs w:val="24"/>
          <w:lang w:val="en-AU"/>
        </w:rPr>
        <w:t>endeavoured</w:t>
      </w:r>
      <w:r w:rsidRPr="004C17BC">
        <w:rPr>
          <w:rFonts w:asciiTheme="majorBidi" w:eastAsia="Times New Roman" w:hAnsiTheme="majorBidi" w:cstheme="majorBidi"/>
          <w:sz w:val="24"/>
          <w:szCs w:val="24"/>
          <w:lang w:val="en-AU"/>
        </w:rPr>
        <w:t xml:space="preserve"> to gain he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by </w:t>
      </w:r>
      <w:r w:rsidR="00FD055F">
        <w:rPr>
          <w:rFonts w:asciiTheme="majorBidi" w:eastAsia="Times New Roman" w:hAnsiTheme="majorBidi" w:cstheme="majorBidi"/>
          <w:sz w:val="24"/>
          <w:szCs w:val="24"/>
          <w:lang w:val="en-AU"/>
        </w:rPr>
        <w:t>generalising</w:t>
      </w:r>
      <w:r w:rsidRPr="004C17BC">
        <w:rPr>
          <w:rFonts w:asciiTheme="majorBidi" w:eastAsia="Times New Roman" w:hAnsiTheme="majorBidi" w:cstheme="majorBidi"/>
          <w:sz w:val="24"/>
          <w:szCs w:val="24"/>
          <w:lang w:val="en-AU"/>
        </w:rPr>
        <w:t xml:space="preserve"> Q-ID attributes starting from the bottom of the tree, and moving upward at the top of the tree, known by Bottom-Up Generalization (BUG).  Several algorithms and frameworks were proposed based on BUG concept. Here are two methods of </w:t>
      </w:r>
      <w:r w:rsidRPr="004C17BC">
        <w:rPr>
          <w:lang w:val="en-AU"/>
        </w:rPr>
        <w:t>Incognito</w:t>
      </w:r>
      <w:r w:rsidRPr="004C17BC">
        <w:rPr>
          <w:rFonts w:asciiTheme="majorBidi" w:hAnsiTheme="majorBidi" w:cstheme="majorBidi"/>
          <w:sz w:val="24"/>
          <w:szCs w:val="24"/>
          <w:lang w:val="en-AU"/>
        </w:rPr>
        <w:t xml:space="preserve">, and </w:t>
      </w:r>
      <w:r w:rsidRPr="004C17BC">
        <w:rPr>
          <w:rFonts w:asciiTheme="majorBidi" w:hAnsiTheme="majorBidi" w:cstheme="majorBidi"/>
          <w:i/>
          <w:iCs/>
          <w:sz w:val="24"/>
          <w:szCs w:val="24"/>
          <w:lang w:val="en-AU"/>
        </w:rPr>
        <w:t>ℓ-diversity</w:t>
      </w:r>
      <w:r w:rsidRPr="004C17BC">
        <w:rPr>
          <w:i/>
          <w:iCs/>
          <w:sz w:val="24"/>
          <w:szCs w:val="24"/>
          <w:lang w:val="en-AU"/>
        </w:rPr>
        <w:t xml:space="preserve"> </w:t>
      </w:r>
      <w:r w:rsidRPr="004C17BC">
        <w:rPr>
          <w:rFonts w:asciiTheme="majorBidi" w:eastAsia="Times New Roman" w:hAnsiTheme="majorBidi" w:cstheme="majorBidi"/>
          <w:sz w:val="24"/>
          <w:szCs w:val="24"/>
          <w:lang w:val="en-AU"/>
        </w:rPr>
        <w:t>as BUG examples.</w:t>
      </w:r>
    </w:p>
    <w:p w:rsidR="00B150AC" w:rsidRPr="004C17BC" w:rsidRDefault="00B150AC" w:rsidP="00B150AC">
      <w:pPr>
        <w:pStyle w:val="Heading5"/>
        <w:rPr>
          <w:lang w:val="en-AU"/>
        </w:rPr>
      </w:pPr>
      <w:bookmarkStart w:id="48" w:name="_Toc507306492"/>
      <w:r w:rsidRPr="004C17BC">
        <w:rPr>
          <w:lang w:val="en-AU"/>
        </w:rPr>
        <w:t>Incognito</w:t>
      </w:r>
      <w:bookmarkEnd w:id="48"/>
    </w:p>
    <w:p w:rsidR="00B150AC" w:rsidRPr="004C17BC" w:rsidRDefault="00B150AC" w:rsidP="00FD055F">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Incognito method is derived from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model to limit the confidence of the implications from the quasi-identifier to a sensitive value. Incognito iterates the Q-ID attributes by generali</w:t>
      </w:r>
      <w:r w:rsidR="00FD055F">
        <w:rPr>
          <w:rFonts w:asciiTheme="majorBidi" w:eastAsia="Times New Roman" w:hAnsiTheme="majorBidi" w:cstheme="majorBidi"/>
          <w:sz w:val="24"/>
          <w:szCs w:val="24"/>
          <w:lang w:val="en-AU"/>
        </w:rPr>
        <w:t>s</w:t>
      </w:r>
      <w:r w:rsidRPr="004C17BC">
        <w:rPr>
          <w:rFonts w:asciiTheme="majorBidi" w:eastAsia="Times New Roman" w:hAnsiTheme="majorBidi" w:cstheme="majorBidi"/>
          <w:sz w:val="24"/>
          <w:szCs w:val="24"/>
          <w:lang w:val="en-AU"/>
        </w:rPr>
        <w:t>ing the lattice nodes using join and prune.  The method implements an algorithm of breadth-first search, by iterating the global-records several times to compute the frequency set of persons. SQL select queries are applied with (GROUP BY) for each two Q-IDs. The frequency number is cal</w:t>
      </w:r>
      <w:r w:rsidR="00FD055F">
        <w:rPr>
          <w:rFonts w:asciiTheme="majorBidi" w:eastAsia="Times New Roman" w:hAnsiTheme="majorBidi" w:cstheme="majorBidi"/>
          <w:sz w:val="24"/>
          <w:szCs w:val="24"/>
          <w:lang w:val="en-AU"/>
        </w:rPr>
        <w:t>culated for each Q-ID attribute</w:t>
      </w:r>
      <w:r w:rsidRPr="004C17BC">
        <w:rPr>
          <w:rFonts w:asciiTheme="majorBidi" w:eastAsia="Times New Roman" w:hAnsiTheme="majorBidi" w:cstheme="majorBidi"/>
          <w:sz w:val="24"/>
          <w:szCs w:val="24"/>
          <w:lang w:val="en-AU"/>
        </w:rPr>
        <w:t xml:space="preserve"> and compared with the other Q-ID attributes. The concept is finding </w:t>
      </w:r>
      <w:r w:rsidR="00FD055F">
        <w:rPr>
          <w:rFonts w:asciiTheme="majorBidi" w:eastAsia="Times New Roman" w:hAnsiTheme="majorBidi" w:cstheme="majorBidi"/>
          <w:sz w:val="24"/>
          <w:szCs w:val="24"/>
          <w:lang w:val="en-AU"/>
        </w:rPr>
        <w:t xml:space="preserve">the </w:t>
      </w:r>
      <w:r w:rsidRPr="004C17BC">
        <w:rPr>
          <w:rFonts w:asciiTheme="majorBidi" w:eastAsia="Times New Roman" w:hAnsiTheme="majorBidi" w:cstheme="majorBidi"/>
          <w:sz w:val="24"/>
          <w:szCs w:val="24"/>
          <w:lang w:val="en-AU"/>
        </w:rPr>
        <w:t xml:space="preserve">Q-ID attributes that need to be </w:t>
      </w:r>
      <w:r w:rsidR="000C7E15">
        <w:rPr>
          <w:rFonts w:asciiTheme="majorBidi" w:eastAsia="Times New Roman" w:hAnsiTheme="majorBidi" w:cstheme="majorBidi"/>
          <w:sz w:val="24"/>
          <w:szCs w:val="24"/>
          <w:lang w:val="en-AU"/>
        </w:rPr>
        <w:t>anonymised</w:t>
      </w:r>
      <w:r w:rsidRPr="004C17BC">
        <w:rPr>
          <w:rFonts w:asciiTheme="majorBidi" w:eastAsia="Times New Roman" w:hAnsiTheme="majorBidi" w:cstheme="majorBidi"/>
          <w:sz w:val="24"/>
          <w:szCs w:val="24"/>
          <w:lang w:val="en-AU"/>
        </w:rPr>
        <w:t xml:space="preserve"> before commencing the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process. Finding them is conducted by calculating the most frequent appearance of each Q-ID and then building the lattice accordingly. The lattice is similar to the taxonomy tree concept. Each Q-ID is given two numbers, one denotes its sequence and other denotes the taxonomy level. For instance, the taxonomy tree of zero level for three Q-IDs is presented by:</w:t>
      </w:r>
    </w:p>
    <w:p w:rsidR="00B150AC" w:rsidRPr="004C17BC" w:rsidRDefault="00B150AC" w:rsidP="00B150AC">
      <w:pPr>
        <w:spacing w:line="360" w:lineRule="auto"/>
        <w:jc w:val="center"/>
        <w:rPr>
          <w:rFonts w:asciiTheme="majorBidi" w:eastAsia="Times New Roman" w:hAnsiTheme="majorBidi" w:cstheme="majorBidi"/>
          <w:i/>
          <w:iCs/>
          <w:sz w:val="24"/>
          <w:szCs w:val="24"/>
          <w:rtl/>
          <w:lang w:val="en-AU" w:bidi="ar-JO"/>
        </w:rPr>
      </w:pPr>
      <w:r w:rsidRPr="004C17BC">
        <w:rPr>
          <w:rFonts w:asciiTheme="majorBidi" w:eastAsia="Times New Roman" w:hAnsiTheme="majorBidi" w:cstheme="majorBidi"/>
          <w:i/>
          <w:iCs/>
          <w:sz w:val="24"/>
          <w:szCs w:val="24"/>
          <w:lang w:val="en-AU"/>
        </w:rPr>
        <w:t>L0 (Level Zero) = {Q-ID(0,0), Q-ID(1,0), Q-ID(2,0)}</w:t>
      </w:r>
    </w:p>
    <w:p w:rsidR="00B150AC" w:rsidRPr="004C17BC" w:rsidRDefault="00B150AC" w:rsidP="00FD055F">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After computing the frequency set for each root, the lattice results may impose two options of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The first option moves one level up for the Q-ID0 taxonomy, one level up for the Q-ID1, and no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for Q-ID</w:t>
      </w:r>
      <w:r w:rsidR="00FD055F">
        <w:rPr>
          <w:rFonts w:asciiTheme="majorBidi" w:eastAsia="Times New Roman" w:hAnsiTheme="majorBidi" w:cstheme="majorBidi"/>
          <w:sz w:val="24"/>
          <w:szCs w:val="24"/>
          <w:lang w:val="en-AU"/>
        </w:rPr>
        <w:t>2</w:t>
      </w:r>
      <w:r w:rsidRPr="004C17BC">
        <w:rPr>
          <w:rFonts w:asciiTheme="majorBidi" w:eastAsia="Times New Roman" w:hAnsiTheme="majorBidi" w:cstheme="majorBidi"/>
          <w:sz w:val="24"/>
          <w:szCs w:val="24"/>
          <w:lang w:val="en-AU"/>
        </w:rPr>
        <w:t xml:space="preserve">, as shown below: </w:t>
      </w:r>
    </w:p>
    <w:p w:rsidR="00B150AC" w:rsidRPr="004C17BC" w:rsidRDefault="00B150AC" w:rsidP="00B150AC">
      <w:pPr>
        <w:spacing w:line="360" w:lineRule="auto"/>
        <w:jc w:val="center"/>
        <w:rPr>
          <w:rFonts w:asciiTheme="majorBidi" w:eastAsia="Times New Roman" w:hAnsiTheme="majorBidi" w:cstheme="majorBidi"/>
          <w:i/>
          <w:iCs/>
          <w:sz w:val="24"/>
          <w:szCs w:val="24"/>
          <w:lang w:val="en-AU"/>
        </w:rPr>
      </w:pPr>
      <w:r w:rsidRPr="004C17BC">
        <w:rPr>
          <w:rFonts w:asciiTheme="majorBidi" w:eastAsia="Times New Roman" w:hAnsiTheme="majorBidi" w:cstheme="majorBidi"/>
          <w:i/>
          <w:iCs/>
          <w:sz w:val="24"/>
          <w:szCs w:val="24"/>
          <w:lang w:val="en-AU"/>
        </w:rPr>
        <w:lastRenderedPageBreak/>
        <w:t>L0 – L1= {Q-ID(0,1), Q-ID(1,1), Q-ID(2,0)}  [first option]</w:t>
      </w:r>
    </w:p>
    <w:p w:rsidR="00B150AC" w:rsidRPr="004C17BC" w:rsidRDefault="00B150AC" w:rsidP="00B150AC">
      <w:pPr>
        <w:spacing w:line="360" w:lineRule="auto"/>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The second option moves one level up for Q-ID0, no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for Q-ID1, and two levels up for Q-ID2, as shown below: </w:t>
      </w:r>
    </w:p>
    <w:p w:rsidR="00B150AC" w:rsidRPr="004C17BC" w:rsidRDefault="00B150AC" w:rsidP="00AE3561">
      <w:pPr>
        <w:spacing w:line="360" w:lineRule="auto"/>
        <w:jc w:val="center"/>
        <w:rPr>
          <w:rFonts w:asciiTheme="majorBidi" w:eastAsia="Times New Roman" w:hAnsiTheme="majorBidi" w:cstheme="majorBidi"/>
          <w:i/>
          <w:iCs/>
          <w:sz w:val="24"/>
          <w:szCs w:val="24"/>
          <w:lang w:val="en-AU"/>
        </w:rPr>
      </w:pPr>
      <w:r w:rsidRPr="004C17BC">
        <w:rPr>
          <w:rFonts w:asciiTheme="majorBidi" w:eastAsia="Times New Roman" w:hAnsiTheme="majorBidi" w:cstheme="majorBidi"/>
          <w:i/>
          <w:iCs/>
          <w:sz w:val="24"/>
          <w:szCs w:val="24"/>
          <w:lang w:val="en-AU"/>
        </w:rPr>
        <w:t>L0 –L2 = {Q-ID(0,1), Q-ID(1,0), Q-ID(2,2)}  [second option]</w:t>
      </w:r>
    </w:p>
    <w:p w:rsidR="00B150AC" w:rsidRPr="004C17BC" w:rsidRDefault="00B150AC" w:rsidP="00AE3561">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These value present the minimum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level for non-equivalent records. This is an initial calculation for </w:t>
      </w:r>
      <w:r w:rsidR="00FD055F">
        <w:rPr>
          <w:rFonts w:asciiTheme="majorBidi" w:eastAsia="Times New Roman" w:hAnsiTheme="majorBidi" w:cstheme="majorBidi"/>
          <w:sz w:val="24"/>
          <w:szCs w:val="24"/>
          <w:lang w:val="en-AU"/>
        </w:rPr>
        <w:t>generalising</w:t>
      </w:r>
      <w:r w:rsidRPr="004C17BC">
        <w:rPr>
          <w:rFonts w:asciiTheme="majorBidi" w:eastAsia="Times New Roman" w:hAnsiTheme="majorBidi" w:cstheme="majorBidi"/>
          <w:sz w:val="24"/>
          <w:szCs w:val="24"/>
          <w:lang w:val="en-AU"/>
        </w:rPr>
        <w:t xml:space="preserve"> tuples globally. In the second calculation, the distance vector can be derived. The distance vector is </w:t>
      </w:r>
      <w:r w:rsidR="00AE3561">
        <w:rPr>
          <w:rFonts w:asciiTheme="majorBidi" w:eastAsia="Times New Roman" w:hAnsiTheme="majorBidi" w:cstheme="majorBidi"/>
          <w:sz w:val="24"/>
          <w:szCs w:val="24"/>
          <w:lang w:val="en-AU"/>
        </w:rPr>
        <w:t>found by subtracting the</w:t>
      </w:r>
      <w:r w:rsidRPr="004C17BC">
        <w:rPr>
          <w:rFonts w:asciiTheme="majorBidi" w:eastAsia="Times New Roman" w:hAnsiTheme="majorBidi" w:cstheme="majorBidi"/>
          <w:sz w:val="24"/>
          <w:szCs w:val="24"/>
          <w:lang w:val="en-AU"/>
        </w:rPr>
        <w:t xml:space="preserve"> two domain vectors {DA</w:t>
      </w:r>
      <w:r w:rsidRPr="004C17BC">
        <w:rPr>
          <w:rFonts w:asciiTheme="majorBidi" w:eastAsia="Times New Roman" w:hAnsiTheme="majorBidi" w:cstheme="majorBidi"/>
          <w:sz w:val="24"/>
          <w:szCs w:val="24"/>
          <w:vertAlign w:val="subscript"/>
          <w:lang w:val="en-AU"/>
        </w:rPr>
        <w:t>1</w:t>
      </w:r>
      <w:r w:rsidRPr="004C17BC">
        <w:rPr>
          <w:rFonts w:asciiTheme="majorBidi" w:eastAsia="Times New Roman" w:hAnsiTheme="majorBidi" w:cstheme="majorBidi"/>
          <w:sz w:val="24"/>
          <w:szCs w:val="24"/>
          <w:lang w:val="en-AU"/>
        </w:rPr>
        <w:t>… DA</w:t>
      </w:r>
      <w:r w:rsidRPr="004C17BC">
        <w:rPr>
          <w:rFonts w:asciiTheme="majorBidi" w:eastAsia="Times New Roman" w:hAnsiTheme="majorBidi" w:cstheme="majorBidi"/>
          <w:sz w:val="24"/>
          <w:szCs w:val="24"/>
          <w:vertAlign w:val="subscript"/>
          <w:lang w:val="en-AU"/>
        </w:rPr>
        <w:t>n</w:t>
      </w:r>
      <w:r w:rsidRPr="004C17BC">
        <w:rPr>
          <w:rFonts w:asciiTheme="majorBidi" w:eastAsia="Times New Roman" w:hAnsiTheme="majorBidi" w:cstheme="majorBidi"/>
          <w:sz w:val="24"/>
          <w:szCs w:val="24"/>
          <w:lang w:val="en-AU"/>
        </w:rPr>
        <w:t>} and {DB</w:t>
      </w:r>
      <w:r w:rsidRPr="004C17BC">
        <w:rPr>
          <w:rFonts w:asciiTheme="majorBidi" w:eastAsia="Times New Roman" w:hAnsiTheme="majorBidi" w:cstheme="majorBidi"/>
          <w:sz w:val="24"/>
          <w:szCs w:val="24"/>
          <w:vertAlign w:val="subscript"/>
          <w:lang w:val="en-AU"/>
        </w:rPr>
        <w:t>1</w:t>
      </w:r>
      <w:r w:rsidRPr="004C17BC">
        <w:rPr>
          <w:rFonts w:asciiTheme="majorBidi" w:eastAsia="Times New Roman" w:hAnsiTheme="majorBidi" w:cstheme="majorBidi"/>
          <w:sz w:val="24"/>
          <w:szCs w:val="24"/>
          <w:lang w:val="en-AU"/>
        </w:rPr>
        <w:t>... DB</w:t>
      </w:r>
      <w:r w:rsidRPr="004C17BC">
        <w:rPr>
          <w:rFonts w:asciiTheme="majorBidi" w:eastAsia="Times New Roman" w:hAnsiTheme="majorBidi" w:cstheme="majorBidi"/>
          <w:sz w:val="24"/>
          <w:szCs w:val="24"/>
          <w:vertAlign w:val="subscript"/>
          <w:lang w:val="en-AU"/>
        </w:rPr>
        <w:t>n</w:t>
      </w:r>
      <w:r w:rsidRPr="004C17BC">
        <w:rPr>
          <w:rFonts w:asciiTheme="majorBidi" w:eastAsia="Times New Roman" w:hAnsiTheme="majorBidi" w:cstheme="majorBidi"/>
          <w:sz w:val="24"/>
          <w:szCs w:val="24"/>
          <w:lang w:val="en-AU"/>
        </w:rPr>
        <w:t>}</w:t>
      </w:r>
      <w:r w:rsidR="00AE3561">
        <w:rPr>
          <w:rFonts w:asciiTheme="majorBidi" w:eastAsia="Times New Roman" w:hAnsiTheme="majorBidi" w:cstheme="majorBidi"/>
          <w:sz w:val="24"/>
          <w:szCs w:val="24"/>
          <w:lang w:val="en-AU"/>
        </w:rPr>
        <w:t>,</w:t>
      </w:r>
      <w:r w:rsidRPr="004C17BC">
        <w:rPr>
          <w:rFonts w:asciiTheme="majorBidi" w:eastAsia="Times New Roman" w:hAnsiTheme="majorBidi" w:cstheme="majorBidi"/>
          <w:sz w:val="24"/>
          <w:szCs w:val="24"/>
          <w:lang w:val="en-AU"/>
        </w:rPr>
        <w:t xml:space="preserve"> </w:t>
      </w:r>
      <w:r w:rsidR="00AE3561">
        <w:rPr>
          <w:rFonts w:asciiTheme="majorBidi" w:eastAsia="Times New Roman" w:hAnsiTheme="majorBidi" w:cstheme="majorBidi"/>
          <w:sz w:val="24"/>
          <w:szCs w:val="24"/>
          <w:lang w:val="en-AU"/>
        </w:rPr>
        <w:t xml:space="preserve">that </w:t>
      </w:r>
      <w:r w:rsidRPr="004C17BC">
        <w:rPr>
          <w:rFonts w:asciiTheme="majorBidi" w:eastAsia="Times New Roman" w:hAnsiTheme="majorBidi" w:cstheme="majorBidi"/>
          <w:sz w:val="24"/>
          <w:szCs w:val="24"/>
          <w:lang w:val="en-AU"/>
        </w:rPr>
        <w:t>is a vector DV = [</w:t>
      </w:r>
      <w:r w:rsidRPr="00AE3561">
        <w:rPr>
          <w:rFonts w:asciiTheme="majorBidi" w:eastAsia="Times New Roman" w:hAnsiTheme="majorBidi" w:cstheme="majorBidi"/>
          <w:i/>
          <w:iCs/>
          <w:sz w:val="24"/>
          <w:szCs w:val="24"/>
          <w:lang w:val="en-AU"/>
        </w:rPr>
        <w:t>d</w:t>
      </w:r>
      <w:r w:rsidRPr="00AE3561">
        <w:rPr>
          <w:rFonts w:asciiTheme="majorBidi" w:eastAsia="Times New Roman" w:hAnsiTheme="majorBidi" w:cstheme="majorBidi"/>
          <w:i/>
          <w:iCs/>
          <w:sz w:val="24"/>
          <w:szCs w:val="24"/>
          <w:vertAlign w:val="subscript"/>
          <w:lang w:val="en-AU"/>
        </w:rPr>
        <w:t>1</w:t>
      </w:r>
      <w:r w:rsidRPr="00AE3561">
        <w:rPr>
          <w:rFonts w:asciiTheme="majorBidi" w:eastAsia="Times New Roman" w:hAnsiTheme="majorBidi" w:cstheme="majorBidi"/>
          <w:i/>
          <w:iCs/>
          <w:sz w:val="24"/>
          <w:szCs w:val="24"/>
          <w:lang w:val="en-AU"/>
        </w:rPr>
        <w:t>... d</w:t>
      </w:r>
      <w:r w:rsidRPr="00AE3561">
        <w:rPr>
          <w:rFonts w:asciiTheme="majorBidi" w:eastAsia="Times New Roman" w:hAnsiTheme="majorBidi" w:cstheme="majorBidi"/>
          <w:i/>
          <w:iCs/>
          <w:sz w:val="24"/>
          <w:szCs w:val="24"/>
          <w:vertAlign w:val="subscript"/>
          <w:lang w:val="en-AU"/>
        </w:rPr>
        <w:t>n</w:t>
      </w:r>
      <w:r w:rsidRPr="004C17BC">
        <w:rPr>
          <w:rFonts w:asciiTheme="majorBidi" w:eastAsia="Times New Roman" w:hAnsiTheme="majorBidi" w:cstheme="majorBidi"/>
          <w:sz w:val="24"/>
          <w:szCs w:val="24"/>
          <w:lang w:val="en-AU"/>
        </w:rPr>
        <w:t xml:space="preserve">], where each value </w:t>
      </w:r>
      <w:r w:rsidRPr="00AE3561">
        <w:rPr>
          <w:rFonts w:asciiTheme="majorBidi" w:eastAsia="Times New Roman" w:hAnsiTheme="majorBidi" w:cstheme="majorBidi"/>
          <w:i/>
          <w:iCs/>
          <w:sz w:val="24"/>
          <w:szCs w:val="24"/>
          <w:lang w:val="en-AU"/>
        </w:rPr>
        <w:t xml:space="preserve">di </w:t>
      </w:r>
      <w:r w:rsidRPr="004C17BC">
        <w:rPr>
          <w:rFonts w:asciiTheme="majorBidi" w:eastAsia="Times New Roman" w:hAnsiTheme="majorBidi" w:cstheme="majorBidi"/>
          <w:sz w:val="24"/>
          <w:szCs w:val="24"/>
          <w:lang w:val="en-AU"/>
        </w:rPr>
        <w:t>denotes the length of the path between the domain DA</w:t>
      </w:r>
      <w:r w:rsidRPr="004C17BC">
        <w:rPr>
          <w:rFonts w:asciiTheme="majorBidi" w:eastAsia="Times New Roman" w:hAnsiTheme="majorBidi" w:cstheme="majorBidi"/>
          <w:sz w:val="24"/>
          <w:szCs w:val="24"/>
          <w:vertAlign w:val="subscript"/>
          <w:lang w:val="en-AU"/>
        </w:rPr>
        <w:t xml:space="preserve">i </w:t>
      </w:r>
      <w:r w:rsidRPr="004C17BC">
        <w:rPr>
          <w:rFonts w:asciiTheme="majorBidi" w:eastAsia="Times New Roman" w:hAnsiTheme="majorBidi" w:cstheme="majorBidi"/>
          <w:sz w:val="24"/>
          <w:szCs w:val="24"/>
          <w:lang w:val="en-AU"/>
        </w:rPr>
        <w:t>and the domain DB</w:t>
      </w:r>
      <w:r w:rsidRPr="004C17BC">
        <w:rPr>
          <w:rFonts w:asciiTheme="majorBidi" w:eastAsia="Times New Roman" w:hAnsiTheme="majorBidi" w:cstheme="majorBidi"/>
          <w:sz w:val="24"/>
          <w:szCs w:val="24"/>
          <w:vertAlign w:val="subscript"/>
          <w:lang w:val="en-AU"/>
        </w:rPr>
        <w:t xml:space="preserve">i </w:t>
      </w:r>
      <w:r w:rsidRPr="004C17BC">
        <w:rPr>
          <w:rFonts w:asciiTheme="majorBidi" w:eastAsia="Times New Roman" w:hAnsiTheme="majorBidi" w:cstheme="majorBidi"/>
          <w:sz w:val="24"/>
          <w:szCs w:val="24"/>
          <w:lang w:val="en-AU"/>
        </w:rPr>
        <w:t xml:space="preserve">in the domain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hierarchy H</w:t>
      </w:r>
      <w:r w:rsidRPr="004C17BC">
        <w:rPr>
          <w:rFonts w:asciiTheme="majorBidi" w:eastAsia="Times New Roman" w:hAnsiTheme="majorBidi" w:cstheme="majorBidi"/>
          <w:sz w:val="24"/>
          <w:szCs w:val="24"/>
          <w:vertAlign w:val="subscript"/>
          <w:lang w:val="en-AU"/>
        </w:rPr>
        <w:t>i</w:t>
      </w:r>
      <w:r w:rsidRPr="004C17BC">
        <w:rPr>
          <w:rFonts w:asciiTheme="majorBidi" w:eastAsia="Times New Roman" w:hAnsiTheme="majorBidi" w:cstheme="majorBidi"/>
          <w:sz w:val="24"/>
          <w:szCs w:val="24"/>
          <w:lang w:val="en-AU"/>
        </w:rPr>
        <w:t xml:space="preserve">. After calculating the distance victor, and determining the best lattice on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a full-domain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is applied to all dataset </w:t>
      </w:r>
      <w:r w:rsidRPr="004C17BC">
        <w:rPr>
          <w:rFonts w:asciiTheme="majorBidi" w:eastAsia="Times New Roman" w:hAnsiTheme="majorBidi" w:cstheme="majorBidi"/>
          <w:sz w:val="24"/>
          <w:szCs w:val="24"/>
          <w:lang w:val="en-AU"/>
        </w:rPr>
        <w:fldChar w:fldCharType="begin"/>
      </w:r>
      <w:r w:rsidRPr="004C17BC">
        <w:rPr>
          <w:rFonts w:asciiTheme="majorBidi" w:eastAsia="Times New Roman" w:hAnsiTheme="majorBidi" w:cstheme="majorBidi"/>
          <w:sz w:val="24"/>
          <w:szCs w:val="24"/>
          <w:lang w:val="en-AU"/>
        </w:rPr>
        <w:instrText xml:space="preserve"> ADDIN EN.CITE &lt;EndNote&gt;&lt;Cite&gt;&lt;Author&gt;Lefevre&lt;/Author&gt;&lt;Year&gt;2005&lt;/Year&gt;&lt;RecNum&gt;197&lt;/RecNum&gt;&lt;DisplayText&gt;[19]&lt;/DisplayText&gt;&lt;record&gt;&lt;rec-number&gt;197&lt;/rec-number&gt;&lt;foreign-keys&gt;&lt;key app="EN" db-id="vetvtft0yx0fane2vthpe02ttza59fr5d5zt" timestamp="1488804357"&gt;197&lt;/key&gt;&lt;/foreign-keys&gt;&lt;ref-type name="Generic"&gt;13&lt;/ref-type&gt;&lt;contributors&gt;&lt;authors&gt;&lt;author&gt;Lefevre, Kristen&lt;/author&gt;&lt;author&gt;Dewitt, David&lt;/author&gt;&lt;author&gt;Ramakrishnan, Raghu&lt;/author&gt;&lt;/authors&gt;&lt;/contributors&gt;&lt;titles&gt;&lt;title&gt;Incognito: efficient full-domain K-anonymity&lt;/title&gt;&lt;/titles&gt;&lt;pages&gt;49-60&lt;/pages&gt;&lt;keywords&gt;&lt;keyword&gt;Computer Science&lt;/keyword&gt;&lt;/keywords&gt;&lt;dates&gt;&lt;year&gt;2005&lt;/year&gt;&lt;/dates&gt;&lt;urls&gt;&lt;/urls&gt;&lt;electronic-resource-num&gt;10.1145/1066157.1066164&lt;/electronic-resource-num&gt;&lt;/record&gt;&lt;/Cite&gt;&lt;/EndNote&gt;</w:instrText>
      </w:r>
      <w:r w:rsidRPr="004C17BC">
        <w:rPr>
          <w:rFonts w:asciiTheme="majorBidi" w:eastAsia="Times New Roman" w:hAnsiTheme="majorBidi" w:cstheme="majorBidi"/>
          <w:sz w:val="24"/>
          <w:szCs w:val="24"/>
          <w:lang w:val="en-AU"/>
        </w:rPr>
        <w:fldChar w:fldCharType="separate"/>
      </w:r>
      <w:r w:rsidRPr="004C17BC">
        <w:rPr>
          <w:rFonts w:asciiTheme="majorBidi" w:eastAsia="Times New Roman" w:hAnsiTheme="majorBidi" w:cstheme="majorBidi"/>
          <w:noProof/>
          <w:sz w:val="24"/>
          <w:szCs w:val="24"/>
          <w:lang w:val="en-AU"/>
        </w:rPr>
        <w:t>[19]</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w:t>
      </w:r>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This method gains better performance than the original BUG method of Sweeny and Samarati. The performance increases parallel with the increase number of Q-IDs, if compared with BUG. Table 2.8 compares the number of nodes searched between BUG and Incognito. However, several disclosures are inherited from the original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method, such as the curse of dimensionality and background knowledge. Moreover, the full-domain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reduces the information gained in traditional datasets. Thus, Incognito leverages performance and reduces information usefulness.</w:t>
      </w:r>
    </w:p>
    <w:p w:rsidR="00B150AC" w:rsidRPr="008129E1" w:rsidRDefault="0087116B" w:rsidP="00F42121">
      <w:pPr>
        <w:pStyle w:val="Figures"/>
      </w:pPr>
      <w:bookmarkStart w:id="49" w:name="_Toc508099350"/>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8</w:t>
      </w:r>
      <w:r w:rsidR="002F2193">
        <w:fldChar w:fldCharType="end"/>
      </w:r>
      <w:r w:rsidR="00B150AC" w:rsidRPr="004C17BC">
        <w:t xml:space="preserve">- </w:t>
      </w:r>
      <w:r w:rsidR="00B150AC" w:rsidRPr="008129E1">
        <w:t xml:space="preserve">Comparison between Bottom-Up Generalization and Incognito </w:t>
      </w:r>
      <w:r w:rsidR="00AE3561">
        <w:t>in number of searched nodes</w:t>
      </w:r>
      <w:bookmarkEnd w:id="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800"/>
        <w:gridCol w:w="2160"/>
      </w:tblGrid>
      <w:tr w:rsidR="00B150AC" w:rsidRPr="00E55EA6" w:rsidTr="0087116B">
        <w:trPr>
          <w:trHeight w:hRule="exact" w:val="227"/>
          <w:jc w:val="center"/>
        </w:trPr>
        <w:tc>
          <w:tcPr>
            <w:tcW w:w="1795" w:type="dxa"/>
          </w:tcPr>
          <w:p w:rsidR="00B150AC" w:rsidRPr="00E55EA6" w:rsidRDefault="00B150AC" w:rsidP="00B150AC">
            <w:pPr>
              <w:spacing w:line="360" w:lineRule="auto"/>
              <w:jc w:val="center"/>
              <w:rPr>
                <w:rFonts w:asciiTheme="majorBidi" w:eastAsia="Times New Roman" w:hAnsiTheme="majorBidi" w:cstheme="majorBidi"/>
                <w:b/>
                <w:bCs/>
                <w:lang w:val="en-AU"/>
              </w:rPr>
            </w:pPr>
            <w:r w:rsidRPr="00E55EA6">
              <w:rPr>
                <w:rFonts w:asciiTheme="majorBidi" w:eastAsia="Times New Roman" w:hAnsiTheme="majorBidi" w:cstheme="majorBidi"/>
                <w:b/>
                <w:bCs/>
                <w:lang w:val="en-AU"/>
              </w:rPr>
              <w:t>Q-ID Size</w:t>
            </w:r>
          </w:p>
        </w:tc>
        <w:tc>
          <w:tcPr>
            <w:tcW w:w="1800" w:type="dxa"/>
          </w:tcPr>
          <w:p w:rsidR="00B150AC" w:rsidRPr="00E55EA6" w:rsidRDefault="00B150AC" w:rsidP="00B150AC">
            <w:pPr>
              <w:spacing w:line="360" w:lineRule="auto"/>
              <w:jc w:val="center"/>
              <w:rPr>
                <w:rFonts w:asciiTheme="majorBidi" w:eastAsia="Times New Roman" w:hAnsiTheme="majorBidi" w:cstheme="majorBidi"/>
                <w:b/>
                <w:bCs/>
                <w:lang w:val="en-AU"/>
              </w:rPr>
            </w:pPr>
            <w:r w:rsidRPr="00E55EA6">
              <w:rPr>
                <w:rFonts w:asciiTheme="majorBidi" w:eastAsia="Times New Roman" w:hAnsiTheme="majorBidi" w:cstheme="majorBidi"/>
                <w:b/>
                <w:bCs/>
                <w:lang w:val="en-AU"/>
              </w:rPr>
              <w:t>Bottom-Up</w:t>
            </w:r>
          </w:p>
        </w:tc>
        <w:tc>
          <w:tcPr>
            <w:tcW w:w="2160" w:type="dxa"/>
          </w:tcPr>
          <w:p w:rsidR="00B150AC" w:rsidRPr="00E55EA6" w:rsidRDefault="00B150AC" w:rsidP="00B150AC">
            <w:pPr>
              <w:spacing w:line="360" w:lineRule="auto"/>
              <w:jc w:val="center"/>
              <w:rPr>
                <w:rFonts w:asciiTheme="majorBidi" w:eastAsia="Times New Roman" w:hAnsiTheme="majorBidi" w:cstheme="majorBidi"/>
                <w:b/>
                <w:bCs/>
                <w:lang w:val="en-AU"/>
              </w:rPr>
            </w:pPr>
            <w:r w:rsidRPr="00E55EA6">
              <w:rPr>
                <w:rFonts w:asciiTheme="majorBidi" w:eastAsia="Times New Roman" w:hAnsiTheme="majorBidi" w:cstheme="majorBidi"/>
                <w:b/>
                <w:bCs/>
                <w:lang w:val="en-AU"/>
              </w:rPr>
              <w:t>Incognito</w:t>
            </w:r>
          </w:p>
        </w:tc>
      </w:tr>
      <w:tr w:rsidR="00B150AC" w:rsidRPr="00E55EA6" w:rsidTr="0087116B">
        <w:trPr>
          <w:trHeight w:hRule="exact" w:val="227"/>
          <w:jc w:val="center"/>
        </w:trPr>
        <w:tc>
          <w:tcPr>
            <w:tcW w:w="1795"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3</w:t>
            </w:r>
          </w:p>
        </w:tc>
        <w:tc>
          <w:tcPr>
            <w:tcW w:w="180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14</w:t>
            </w:r>
          </w:p>
        </w:tc>
        <w:tc>
          <w:tcPr>
            <w:tcW w:w="216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14</w:t>
            </w:r>
          </w:p>
        </w:tc>
      </w:tr>
      <w:tr w:rsidR="00B150AC" w:rsidRPr="00E55EA6" w:rsidTr="0087116B">
        <w:trPr>
          <w:trHeight w:hRule="exact" w:val="227"/>
          <w:jc w:val="center"/>
        </w:trPr>
        <w:tc>
          <w:tcPr>
            <w:tcW w:w="1795"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4</w:t>
            </w:r>
          </w:p>
        </w:tc>
        <w:tc>
          <w:tcPr>
            <w:tcW w:w="180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47</w:t>
            </w:r>
          </w:p>
        </w:tc>
        <w:tc>
          <w:tcPr>
            <w:tcW w:w="216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35</w:t>
            </w:r>
          </w:p>
        </w:tc>
      </w:tr>
      <w:tr w:rsidR="00B150AC" w:rsidRPr="00E55EA6" w:rsidTr="0087116B">
        <w:trPr>
          <w:trHeight w:hRule="exact" w:val="227"/>
          <w:jc w:val="center"/>
        </w:trPr>
        <w:tc>
          <w:tcPr>
            <w:tcW w:w="1795"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5</w:t>
            </w:r>
          </w:p>
        </w:tc>
        <w:tc>
          <w:tcPr>
            <w:tcW w:w="180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206</w:t>
            </w:r>
          </w:p>
        </w:tc>
        <w:tc>
          <w:tcPr>
            <w:tcW w:w="216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103</w:t>
            </w:r>
          </w:p>
        </w:tc>
      </w:tr>
      <w:tr w:rsidR="00B150AC" w:rsidRPr="00E55EA6" w:rsidTr="0087116B">
        <w:trPr>
          <w:trHeight w:hRule="exact" w:val="227"/>
          <w:jc w:val="center"/>
        </w:trPr>
        <w:tc>
          <w:tcPr>
            <w:tcW w:w="1795"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6</w:t>
            </w:r>
          </w:p>
        </w:tc>
        <w:tc>
          <w:tcPr>
            <w:tcW w:w="180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680</w:t>
            </w:r>
          </w:p>
        </w:tc>
        <w:tc>
          <w:tcPr>
            <w:tcW w:w="216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246</w:t>
            </w:r>
          </w:p>
        </w:tc>
      </w:tr>
      <w:tr w:rsidR="00B150AC" w:rsidRPr="00E55EA6" w:rsidTr="0087116B">
        <w:trPr>
          <w:trHeight w:hRule="exact" w:val="227"/>
          <w:jc w:val="center"/>
        </w:trPr>
        <w:tc>
          <w:tcPr>
            <w:tcW w:w="1795"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7</w:t>
            </w:r>
          </w:p>
        </w:tc>
        <w:tc>
          <w:tcPr>
            <w:tcW w:w="180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2088</w:t>
            </w:r>
          </w:p>
        </w:tc>
        <w:tc>
          <w:tcPr>
            <w:tcW w:w="216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664</w:t>
            </w:r>
          </w:p>
        </w:tc>
      </w:tr>
      <w:tr w:rsidR="00B150AC" w:rsidRPr="00E55EA6" w:rsidTr="0087116B">
        <w:trPr>
          <w:trHeight w:hRule="exact" w:val="227"/>
          <w:jc w:val="center"/>
        </w:trPr>
        <w:tc>
          <w:tcPr>
            <w:tcW w:w="1795"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8</w:t>
            </w:r>
          </w:p>
        </w:tc>
        <w:tc>
          <w:tcPr>
            <w:tcW w:w="180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6366</w:t>
            </w:r>
          </w:p>
        </w:tc>
        <w:tc>
          <w:tcPr>
            <w:tcW w:w="216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1778</w:t>
            </w:r>
          </w:p>
        </w:tc>
      </w:tr>
      <w:tr w:rsidR="00B150AC" w:rsidRPr="00E55EA6" w:rsidTr="0087116B">
        <w:trPr>
          <w:trHeight w:hRule="exact" w:val="227"/>
          <w:jc w:val="center"/>
        </w:trPr>
        <w:tc>
          <w:tcPr>
            <w:tcW w:w="1795"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9</w:t>
            </w:r>
          </w:p>
        </w:tc>
        <w:tc>
          <w:tcPr>
            <w:tcW w:w="180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12818</w:t>
            </w:r>
          </w:p>
        </w:tc>
        <w:tc>
          <w:tcPr>
            <w:tcW w:w="2160" w:type="dxa"/>
          </w:tcPr>
          <w:p w:rsidR="00B150AC" w:rsidRPr="00E55EA6" w:rsidRDefault="00B150AC" w:rsidP="00B150AC">
            <w:pPr>
              <w:spacing w:line="360" w:lineRule="auto"/>
              <w:jc w:val="center"/>
              <w:rPr>
                <w:rFonts w:asciiTheme="majorBidi" w:eastAsia="Times New Roman" w:hAnsiTheme="majorBidi" w:cstheme="majorBidi"/>
                <w:lang w:val="en-AU"/>
              </w:rPr>
            </w:pPr>
            <w:r w:rsidRPr="00E55EA6">
              <w:rPr>
                <w:rFonts w:asciiTheme="majorBidi" w:eastAsia="Times New Roman" w:hAnsiTheme="majorBidi" w:cstheme="majorBidi"/>
                <w:lang w:val="en-AU"/>
              </w:rPr>
              <w:t>4307</w:t>
            </w:r>
          </w:p>
        </w:tc>
      </w:tr>
    </w:tbl>
    <w:p w:rsidR="00B150AC" w:rsidRPr="004C17BC" w:rsidRDefault="00B150AC" w:rsidP="00B150AC">
      <w:pPr>
        <w:spacing w:line="360" w:lineRule="auto"/>
        <w:jc w:val="both"/>
        <w:rPr>
          <w:rFonts w:asciiTheme="majorBidi" w:eastAsia="Times New Roman" w:hAnsiTheme="majorBidi" w:cstheme="majorBidi"/>
          <w:sz w:val="24"/>
          <w:szCs w:val="24"/>
          <w:lang w:val="en-AU"/>
        </w:rPr>
      </w:pPr>
    </w:p>
    <w:p w:rsidR="00B150AC" w:rsidRPr="004C17BC" w:rsidRDefault="00B150AC" w:rsidP="00B150AC">
      <w:pPr>
        <w:pStyle w:val="Heading5"/>
        <w:rPr>
          <w:lang w:val="en-AU"/>
        </w:rPr>
      </w:pPr>
      <w:bookmarkStart w:id="50" w:name="_Toc507306493"/>
      <w:r w:rsidRPr="004C17BC">
        <w:rPr>
          <w:rFonts w:asciiTheme="majorBidi" w:hAnsiTheme="majorBidi"/>
          <w:i/>
          <w:iCs/>
          <w:szCs w:val="24"/>
          <w:lang w:val="en-AU"/>
        </w:rPr>
        <w:t>ℓ-diversity</w:t>
      </w:r>
      <w:bookmarkEnd w:id="50"/>
    </w:p>
    <w:p w:rsidR="00B150AC" w:rsidRPr="004C17BC" w:rsidRDefault="00B150AC" w:rsidP="00A61399">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w:t>
      </w:r>
      <w:r w:rsidRPr="004C17BC">
        <w:rPr>
          <w:rFonts w:asciiTheme="majorBidi" w:hAnsiTheme="majorBidi" w:cstheme="majorBidi"/>
          <w:i/>
          <w:iCs/>
          <w:sz w:val="24"/>
          <w:szCs w:val="24"/>
          <w:lang w:val="en-AU"/>
        </w:rPr>
        <w:t>ℓ-diversity</w:t>
      </w:r>
      <w:r w:rsidRPr="004C17BC">
        <w:rPr>
          <w:rFonts w:asciiTheme="majorBidi" w:hAnsiTheme="majorBidi" w:cstheme="majorBidi"/>
          <w:sz w:val="24"/>
          <w:szCs w:val="24"/>
          <w:lang w:val="en-AU"/>
        </w:rPr>
        <w:t xml:space="preserve"> is introduced by Machanavajjhala et al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&lt;EndNote&gt;&lt;Cite&gt;&lt;Author&gt;Machanavajjhala&lt;/Author&gt;&lt;Year&gt;2008&lt;/Year&gt;&lt;RecNum&gt;101&lt;/RecNum&gt;&lt;DisplayText&gt;[14]&lt;/DisplayText&gt;&lt;record&gt;&lt;rec-number&gt;101&lt;/rec-number&gt;&lt;foreign-keys&gt;&lt;key app="EN" db-id="vetvtft0yx0fane2vthpe02ttza59fr5d5zt" timestamp="1442627458"&gt;101&lt;/key&gt;&lt;/foreign-keys&gt;&lt;ref-type name="Generic"&gt;13&lt;/ref-type&gt;&lt;contributors&gt;&lt;authors&gt;&lt;author&gt;Machanavajjhala, A.&lt;/author&gt;&lt;author&gt;Kifer, D.&lt;/author&gt;&lt;author&gt;Abowd, J.&lt;/author&gt;&lt;author&gt;Gehrke, J.&lt;/author&gt;&lt;author&gt;Vilhuber, L.&lt;/author&gt;&lt;/authors&gt;&lt;/contributors&gt;&lt;titles&gt;&lt;title&gt;Privacy: Theory meets Practice on the Map&lt;/title&gt;&lt;/titles&gt;&lt;pages&gt;277-286&lt;/pages&gt;&lt;dates&gt;&lt;year&gt;2008&lt;/year&gt;&lt;/dates&gt;&lt;urls&gt;&lt;/urls&gt;&lt;electronic-resource-num&gt;10.1109/ICDE.2008.4497436&lt;/electronic-resource-num&gt;&lt;/record&gt;&lt;/Cite&gt;&lt;/EndNote&gt;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[14]</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This algorithm aims to reduce the attributes linkage by preventing </w:t>
      </w:r>
      <w:r w:rsidR="00A61399">
        <w:rPr>
          <w:rFonts w:asciiTheme="majorBidi" w:hAnsiTheme="majorBidi" w:cstheme="majorBidi"/>
          <w:sz w:val="24"/>
          <w:szCs w:val="24"/>
          <w:lang w:val="en-AU"/>
        </w:rPr>
        <w:t>attributes discloser. The k-anonymity protects against identity discloser, while it cannot prevent attribute discloser</w:t>
      </w:r>
      <w:r w:rsidRPr="004C17BC">
        <w:rPr>
          <w:rFonts w:asciiTheme="majorBidi" w:hAnsiTheme="majorBidi" w:cstheme="majorBidi"/>
          <w:sz w:val="24"/>
          <w:szCs w:val="24"/>
          <w:lang w:val="en-AU"/>
        </w:rPr>
        <w:t xml:space="preserve">. </w:t>
      </w:r>
      <w:r w:rsidR="00A61399">
        <w:rPr>
          <w:rFonts w:asciiTheme="majorBidi" w:hAnsiTheme="majorBidi" w:cstheme="majorBidi"/>
          <w:sz w:val="24"/>
          <w:szCs w:val="24"/>
          <w:lang w:val="en-AU"/>
        </w:rPr>
        <w:t xml:space="preserve">The attribute discloser is </w:t>
      </w:r>
      <w:r w:rsidR="00A61399">
        <w:rPr>
          <w:rFonts w:asciiTheme="majorBidi" w:hAnsiTheme="majorBidi" w:cstheme="majorBidi"/>
          <w:sz w:val="24"/>
          <w:szCs w:val="24"/>
          <w:lang w:val="en-AU"/>
        </w:rPr>
        <w:lastRenderedPageBreak/>
        <w:t xml:space="preserve">identified by homogeneity attack and background knowledge attack. </w:t>
      </w:r>
      <w:r w:rsidRPr="004C17BC">
        <w:rPr>
          <w:rFonts w:asciiTheme="majorBidi" w:hAnsiTheme="majorBidi" w:cstheme="majorBidi"/>
          <w:sz w:val="24"/>
          <w:szCs w:val="24"/>
          <w:lang w:val="en-AU"/>
        </w:rPr>
        <w:t xml:space="preserve">It is developed from the fact that a </w:t>
      </w:r>
      <w:r w:rsidRPr="00A61399">
        <w:rPr>
          <w:rFonts w:asciiTheme="majorBidi" w:hAnsiTheme="majorBidi" w:cstheme="majorBidi"/>
          <w:i/>
          <w:iCs/>
          <w:sz w:val="24"/>
          <w:szCs w:val="24"/>
          <w:lang w:val="en-AU"/>
        </w:rPr>
        <w:t>q</w:t>
      </w:r>
      <w:r w:rsidRPr="004C17BC">
        <w:rPr>
          <w:rFonts w:asciiTheme="majorBidi" w:hAnsiTheme="majorBidi" w:cstheme="majorBidi"/>
          <w:sz w:val="24"/>
          <w:szCs w:val="24"/>
          <w:lang w:val="en-AU"/>
        </w:rPr>
        <w:t xml:space="preserve"> block is </w:t>
      </w:r>
      <w:r w:rsidRPr="004C17BC">
        <w:rPr>
          <w:rFonts w:asciiTheme="majorBidi" w:hAnsiTheme="majorBidi" w:cstheme="majorBidi"/>
          <w:i/>
          <w:iCs/>
          <w:sz w:val="24"/>
          <w:szCs w:val="24"/>
          <w:lang w:val="en-AU"/>
        </w:rPr>
        <w:t>ℓ</w:t>
      </w:r>
      <w:r w:rsidRPr="004C17BC">
        <w:rPr>
          <w:rFonts w:asciiTheme="majorBidi" w:hAnsiTheme="majorBidi" w:cstheme="majorBidi"/>
          <w:sz w:val="24"/>
          <w:szCs w:val="24"/>
          <w:lang w:val="en-AU"/>
        </w:rPr>
        <w:t xml:space="preserve">-diverse if </w:t>
      </w:r>
      <w:r w:rsidR="00FD5DFA">
        <w:rPr>
          <w:rFonts w:asciiTheme="majorBidi" w:hAnsiTheme="majorBidi" w:cstheme="majorBidi"/>
          <w:sz w:val="24"/>
          <w:szCs w:val="24"/>
          <w:lang w:val="en-AU"/>
        </w:rPr>
        <w:t xml:space="preserve">it </w:t>
      </w:r>
      <w:r w:rsidRPr="004C17BC">
        <w:rPr>
          <w:rFonts w:asciiTheme="majorBidi" w:hAnsiTheme="majorBidi" w:cstheme="majorBidi"/>
          <w:sz w:val="24"/>
          <w:szCs w:val="24"/>
          <w:lang w:val="en-AU"/>
        </w:rPr>
        <w:t xml:space="preserve">contains at least </w:t>
      </w:r>
      <w:r w:rsidRPr="004C17BC">
        <w:rPr>
          <w:rFonts w:asciiTheme="majorBidi" w:hAnsiTheme="majorBidi" w:cstheme="majorBidi"/>
          <w:i/>
          <w:iCs/>
          <w:sz w:val="24"/>
          <w:szCs w:val="24"/>
          <w:lang w:val="en-AU"/>
        </w:rPr>
        <w:t>ℓ</w:t>
      </w:r>
      <w:r w:rsidRPr="004C17BC">
        <w:rPr>
          <w:rFonts w:asciiTheme="majorBidi" w:hAnsiTheme="majorBidi" w:cstheme="majorBidi"/>
          <w:sz w:val="24"/>
          <w:szCs w:val="24"/>
          <w:lang w:val="en-AU"/>
        </w:rPr>
        <w:t xml:space="preserve"> </w:t>
      </w:r>
      <w:r w:rsidR="00A61399">
        <w:rPr>
          <w:rFonts w:asciiTheme="majorBidi" w:hAnsiTheme="majorBidi" w:cstheme="majorBidi"/>
          <w:sz w:val="24"/>
          <w:szCs w:val="24"/>
        </w:rPr>
        <w:t xml:space="preserve">“well-represented” </w:t>
      </w:r>
      <w:r w:rsidRPr="004C17BC">
        <w:rPr>
          <w:rFonts w:asciiTheme="majorBidi" w:hAnsiTheme="majorBidi" w:cstheme="majorBidi"/>
          <w:sz w:val="24"/>
          <w:szCs w:val="24"/>
          <w:lang w:val="en-AU"/>
        </w:rPr>
        <w:t xml:space="preserve">values for the sensitive attribute </w:t>
      </w:r>
      <w:r w:rsidR="00FD5DFA" w:rsidRPr="004C17BC">
        <w:rPr>
          <w:rFonts w:asciiTheme="majorBidi" w:hAnsiTheme="majorBidi" w:cstheme="majorBidi"/>
          <w:sz w:val="24"/>
          <w:szCs w:val="24"/>
          <w:lang w:val="en-AU"/>
        </w:rPr>
        <w:t xml:space="preserve">S. </w:t>
      </w:r>
      <w:r w:rsidRPr="004C17BC">
        <w:rPr>
          <w:rFonts w:asciiTheme="majorBidi" w:hAnsiTheme="majorBidi" w:cstheme="majorBidi"/>
          <w:sz w:val="24"/>
          <w:szCs w:val="24"/>
          <w:lang w:val="en-AU"/>
        </w:rPr>
        <w:t>The ℓ-diverse is calculated using the entropy, by grouping the Q-ID and calculating the entropy for the groups</w:t>
      </w:r>
      <w:r w:rsidR="00FD5DFA">
        <w:rPr>
          <w:rFonts w:asciiTheme="majorBidi" w:hAnsiTheme="majorBidi" w:cstheme="majorBidi"/>
          <w:sz w:val="24"/>
          <w:szCs w:val="24"/>
          <w:lang w:val="en-AU"/>
        </w:rPr>
        <w:t xml:space="preserve"> u</w:t>
      </w:r>
      <w:r w:rsidRPr="004C17BC">
        <w:rPr>
          <w:rFonts w:asciiTheme="majorBidi" w:hAnsiTheme="majorBidi" w:cstheme="majorBidi"/>
          <w:sz w:val="24"/>
          <w:szCs w:val="24"/>
          <w:lang w:val="en-AU"/>
        </w:rPr>
        <w:t>sing the following:</w:t>
      </w:r>
    </w:p>
    <w:p w:rsidR="00B150AC" w:rsidRPr="004C17BC" w:rsidRDefault="00B150AC" w:rsidP="00B150AC">
      <w:pPr>
        <w:jc w:val="center"/>
        <w:rPr>
          <w:rFonts w:eastAsiaTheme="minorEastAsia"/>
          <w:sz w:val="28"/>
          <w:szCs w:val="28"/>
          <w:lang w:val="en-AU"/>
        </w:rPr>
      </w:pPr>
      <m:oMath>
        <m:r>
          <w:rPr>
            <w:rFonts w:ascii="Cambria Math" w:hAnsi="Cambria Math"/>
            <w:sz w:val="28"/>
            <w:szCs w:val="28"/>
            <w:lang w:val="en-AU"/>
          </w:rPr>
          <m:t>-</m:t>
        </m:r>
        <m:nary>
          <m:naryPr>
            <m:chr m:val="∑"/>
            <m:limLoc m:val="undOvr"/>
            <m:supHide m:val="1"/>
            <m:ctrlPr>
              <w:rPr>
                <w:rFonts w:ascii="Cambria Math" w:hAnsi="Cambria Math"/>
                <w:sz w:val="28"/>
                <w:szCs w:val="28"/>
                <w:lang w:val="en-AU"/>
              </w:rPr>
            </m:ctrlPr>
          </m:naryPr>
          <m:sub>
            <m:r>
              <w:rPr>
                <w:rFonts w:ascii="Cambria Math" w:hAnsi="Cambria Math"/>
                <w:sz w:val="28"/>
                <w:szCs w:val="28"/>
                <w:lang w:val="en-AU"/>
              </w:rPr>
              <m:t>s∈S</m:t>
            </m:r>
          </m:sub>
          <m:sup/>
          <m:e>
            <m:r>
              <w:rPr>
                <w:rFonts w:ascii="Cambria Math" w:hAnsi="Cambria Math"/>
                <w:sz w:val="28"/>
                <w:szCs w:val="28"/>
                <w:lang w:val="en-AU"/>
              </w:rPr>
              <m:t>P</m:t>
            </m:r>
            <m:d>
              <m:dPr>
                <m:ctrlPr>
                  <w:rPr>
                    <w:rFonts w:ascii="Cambria Math" w:hAnsi="Cambria Math"/>
                    <w:i/>
                    <w:sz w:val="28"/>
                    <w:szCs w:val="28"/>
                    <w:lang w:val="en-AU"/>
                  </w:rPr>
                </m:ctrlPr>
              </m:dPr>
              <m:e>
                <m:r>
                  <w:rPr>
                    <w:rFonts w:ascii="Cambria Math" w:hAnsi="Cambria Math"/>
                    <w:sz w:val="28"/>
                    <w:szCs w:val="28"/>
                    <w:lang w:val="en-AU"/>
                  </w:rPr>
                  <m:t>qi,s</m:t>
                </m:r>
              </m:e>
            </m:d>
            <m:r>
              <m:rPr>
                <m:sty m:val="p"/>
              </m:rPr>
              <w:rPr>
                <w:rFonts w:ascii="Cambria Math" w:hAnsi="Cambria Math"/>
                <w:sz w:val="28"/>
                <w:szCs w:val="28"/>
                <w:lang w:val="en-AU"/>
              </w:rPr>
              <m:t>log⁡</m:t>
            </m:r>
            <m:r>
              <w:rPr>
                <w:rFonts w:ascii="Cambria Math" w:hAnsi="Cambria Math"/>
                <w:sz w:val="28"/>
                <w:szCs w:val="28"/>
                <w:lang w:val="en-AU"/>
              </w:rPr>
              <m:t>(P(qi,s))≥</m:t>
            </m:r>
            <m:r>
              <m:rPr>
                <m:sty m:val="p"/>
              </m:rPr>
              <w:rPr>
                <w:rFonts w:ascii="Cambria Math" w:hAnsi="Cambria Math"/>
                <w:sz w:val="28"/>
                <w:szCs w:val="28"/>
                <w:lang w:val="en-AU"/>
              </w:rPr>
              <m:t>log⁡</m:t>
            </m:r>
            <m:r>
              <w:rPr>
                <w:rFonts w:ascii="Cambria Math" w:hAnsi="Cambria Math"/>
                <w:sz w:val="28"/>
                <w:szCs w:val="28"/>
                <w:lang w:val="en-AU"/>
              </w:rPr>
              <m:t>(</m:t>
            </m:r>
            <m:r>
              <m:rPr>
                <m:scr m:val="script"/>
                <m:sty m:val="p"/>
              </m:rPr>
              <w:rPr>
                <w:rFonts w:ascii="Cambria Math" w:hAnsi="Cambria Math"/>
                <w:sz w:val="28"/>
                <w:szCs w:val="28"/>
                <w:lang w:val="en-AU"/>
              </w:rPr>
              <m:t>l</m:t>
            </m:r>
            <m:r>
              <w:rPr>
                <w:rFonts w:ascii="Cambria Math" w:hAnsi="Cambria Math"/>
                <w:sz w:val="28"/>
                <w:szCs w:val="28"/>
                <w:lang w:val="en-AU"/>
              </w:rPr>
              <m:t>)</m:t>
            </m:r>
          </m:e>
        </m:nary>
      </m:oMath>
      <w:r w:rsidRPr="004C17BC">
        <w:rPr>
          <w:rFonts w:eastAsiaTheme="minorEastAsia"/>
          <w:sz w:val="28"/>
          <w:szCs w:val="28"/>
          <w:lang w:val="en-AU"/>
        </w:rPr>
        <w:t xml:space="preserve">     (5)</w:t>
      </w:r>
    </w:p>
    <w:p w:rsidR="00B150AC" w:rsidRPr="004C17BC" w:rsidRDefault="00B150AC" w:rsidP="00FF76D2">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For exa</w:t>
      </w:r>
      <w:r w:rsidR="00FF76D2">
        <w:rPr>
          <w:rFonts w:asciiTheme="majorBidi" w:hAnsiTheme="majorBidi" w:cstheme="majorBidi"/>
          <w:sz w:val="24"/>
          <w:szCs w:val="24"/>
          <w:lang w:val="en-AU"/>
        </w:rPr>
        <w:t>mple, let us consider Table 2.9</w:t>
      </w:r>
      <w:r w:rsidR="00D52009">
        <w:rPr>
          <w:rFonts w:asciiTheme="majorBidi" w:hAnsiTheme="majorBidi" w:cstheme="majorBidi"/>
          <w:sz w:val="24"/>
          <w:szCs w:val="24"/>
          <w:lang w:val="en-AU"/>
        </w:rPr>
        <w:t>-A</w:t>
      </w:r>
      <w:r w:rsidRPr="004C17BC">
        <w:rPr>
          <w:rFonts w:asciiTheme="majorBidi" w:hAnsiTheme="majorBidi" w:cstheme="majorBidi"/>
          <w:sz w:val="24"/>
          <w:szCs w:val="24"/>
          <w:lang w:val="en-AU"/>
        </w:rPr>
        <w:t xml:space="preserve"> as a part of </w:t>
      </w:r>
      <w:r w:rsidR="00FF76D2">
        <w:rPr>
          <w:rFonts w:asciiTheme="majorBidi" w:hAnsiTheme="majorBidi" w:cstheme="majorBidi"/>
          <w:sz w:val="24"/>
          <w:szCs w:val="24"/>
          <w:lang w:val="en-AU"/>
        </w:rPr>
        <w:t xml:space="preserve">inpatient data, and </w:t>
      </w:r>
      <w:r w:rsidRPr="004C17BC">
        <w:rPr>
          <w:rFonts w:asciiTheme="majorBidi" w:hAnsiTheme="majorBidi" w:cstheme="majorBidi"/>
          <w:sz w:val="24"/>
          <w:szCs w:val="24"/>
          <w:lang w:val="en-AU"/>
        </w:rPr>
        <w:t>Q</w:t>
      </w:r>
      <w:r w:rsidR="00FF76D2">
        <w:rPr>
          <w:rFonts w:asciiTheme="majorBidi" w:hAnsiTheme="majorBidi" w:cstheme="majorBidi"/>
          <w:sz w:val="24"/>
          <w:szCs w:val="24"/>
          <w:lang w:val="en-AU"/>
        </w:rPr>
        <w:t>-ID</w:t>
      </w:r>
      <w:r w:rsidRPr="004C17BC">
        <w:rPr>
          <w:rFonts w:asciiTheme="majorBidi" w:hAnsiTheme="majorBidi" w:cstheme="majorBidi"/>
          <w:sz w:val="24"/>
          <w:szCs w:val="24"/>
          <w:lang w:val="en-AU"/>
        </w:rPr>
        <w:t>={</w:t>
      </w:r>
      <w:r w:rsidR="00FF76D2">
        <w:rPr>
          <w:rFonts w:asciiTheme="majorBidi" w:hAnsiTheme="majorBidi" w:cstheme="majorBidi"/>
          <w:sz w:val="24"/>
          <w:szCs w:val="24"/>
          <w:lang w:val="en-AU"/>
        </w:rPr>
        <w:t>Zip, Age, Nationality</w:t>
      </w:r>
      <w:r w:rsidRPr="004C17BC">
        <w:rPr>
          <w:rFonts w:asciiTheme="majorBidi" w:hAnsiTheme="majorBidi" w:cstheme="majorBidi"/>
          <w:sz w:val="24"/>
          <w:szCs w:val="24"/>
          <w:lang w:val="en-AU"/>
        </w:rPr>
        <w:t xml:space="preserve">}, while the sensitive attribute is Disease. The records are grouped or compressed with the similar </w:t>
      </w:r>
      <w:r w:rsidR="00FF76D2">
        <w:rPr>
          <w:rFonts w:asciiTheme="majorBidi" w:hAnsiTheme="majorBidi" w:cstheme="majorBidi"/>
          <w:sz w:val="24"/>
          <w:szCs w:val="24"/>
          <w:lang w:val="en-AU"/>
        </w:rPr>
        <w:t>Q-IDs</w:t>
      </w:r>
      <w:r w:rsidRPr="004C17BC">
        <w:rPr>
          <w:rFonts w:asciiTheme="majorBidi" w:hAnsiTheme="majorBidi" w:cstheme="majorBidi"/>
          <w:sz w:val="24"/>
          <w:szCs w:val="24"/>
          <w:lang w:val="en-AU"/>
        </w:rPr>
        <w:t xml:space="preserve">. Based on the above given definition, </w:t>
      </w:r>
      <w:r w:rsidR="00FF76D2">
        <w:rPr>
          <w:rFonts w:asciiTheme="majorBidi" w:hAnsiTheme="majorBidi" w:cstheme="majorBidi"/>
          <w:sz w:val="24"/>
          <w:szCs w:val="24"/>
          <w:lang w:val="en-AU"/>
        </w:rPr>
        <w:t>Table 2.9</w:t>
      </w:r>
      <w:r w:rsidR="00D52009">
        <w:rPr>
          <w:rFonts w:asciiTheme="majorBidi" w:hAnsiTheme="majorBidi" w:cstheme="majorBidi"/>
          <w:sz w:val="24"/>
          <w:szCs w:val="24"/>
          <w:lang w:val="en-AU"/>
        </w:rPr>
        <w:t>-B represents k-anonymity generalization, but it does not satisfy</w:t>
      </w:r>
      <w:r w:rsidRPr="004C17BC">
        <w:rPr>
          <w:rFonts w:asciiTheme="majorBidi" w:hAnsiTheme="majorBidi" w:cstheme="majorBidi"/>
          <w:sz w:val="24"/>
          <w:szCs w:val="24"/>
          <w:lang w:val="en-AU"/>
        </w:rPr>
        <w:t xml:space="preserve"> </w:t>
      </w:r>
      <w:r w:rsidR="00D52009" w:rsidRPr="00D52009">
        <w:rPr>
          <w:rFonts w:asciiTheme="majorBidi" w:hAnsiTheme="majorBidi" w:cstheme="majorBidi"/>
          <w:sz w:val="24"/>
          <w:szCs w:val="24"/>
          <w:lang w:val="en-AU"/>
        </w:rPr>
        <w:t>ℓ-diversity</w:t>
      </w:r>
      <w:r w:rsidR="00D52009">
        <w:rPr>
          <w:rFonts w:asciiTheme="majorBidi" w:hAnsiTheme="majorBidi" w:cstheme="majorBidi"/>
          <w:sz w:val="24"/>
          <w:szCs w:val="24"/>
          <w:lang w:val="en-AU"/>
        </w:rPr>
        <w:t xml:space="preserve"> </w:t>
      </w:r>
      <w:r w:rsidR="00D52009" w:rsidRPr="004C17BC">
        <w:rPr>
          <w:rFonts w:asciiTheme="majorBidi" w:hAnsiTheme="majorBidi" w:cstheme="majorBidi"/>
          <w:sz w:val="24"/>
          <w:szCs w:val="24"/>
          <w:lang w:val="en-AU"/>
        </w:rPr>
        <w:fldChar w:fldCharType="begin"/>
      </w:r>
      <w:r w:rsidR="00D52009">
        <w:rPr>
          <w:rFonts w:asciiTheme="majorBidi" w:hAnsiTheme="majorBidi" w:cstheme="majorBidi"/>
          <w:sz w:val="24"/>
          <w:szCs w:val="24"/>
          <w:lang w:val="en-AU"/>
        </w:rPr>
        <w:instrText xml:space="preserve"> ADDIN EN.CITE &lt;EndNote&gt;&lt;Cite&gt;&lt;Author&gt;Ninghui Li&lt;/Author&gt;&lt;Year&gt;2007&lt;/Year&gt;&lt;RecNum&gt;125&lt;/RecNum&gt;&lt;DisplayText&gt;[73]&lt;/DisplayText&gt;&lt;record&gt;&lt;rec-number&gt;125&lt;/rec-number&gt;&lt;foreign-keys&gt;&lt;key app="EN" db-id="vetvtft0yx0fane2vthpe02ttza59fr5d5zt" timestamp="1454429317"&gt;125&lt;/key&gt;&lt;/foreign-keys&gt;&lt;ref-type name="Generic"&gt;13&lt;/ref-type&gt;&lt;contributors&gt;&lt;authors&gt;&lt;author&gt;Ninghui Li, S.&lt;/author&gt;&lt;author&gt;Tiancheng Li, S.&lt;/author&gt;&lt;author&gt;Venkatasubramanian, S.&lt;/author&gt;&lt;/authors&gt;&lt;/contributors&gt;&lt;titles&gt;&lt;title&gt;t-Closeness: Privacy Beyond k-Anonymity and l-Diversity&lt;/title&gt;&lt;/titles&gt;&lt;pages&gt;106-115&lt;/pages&gt;&lt;dates&gt;&lt;year&gt;2007&lt;/year&gt;&lt;/dates&gt;&lt;urls&gt;&lt;/urls&gt;&lt;electronic-resource-num&gt;10.1109/ICDE.2007.367856&lt;/electronic-resource-num&gt;&lt;/record&gt;&lt;/Cite&gt;&lt;/EndNote&gt;</w:instrText>
      </w:r>
      <w:r w:rsidR="00D52009" w:rsidRPr="004C17BC">
        <w:rPr>
          <w:rFonts w:asciiTheme="majorBidi" w:hAnsiTheme="majorBidi" w:cstheme="majorBidi"/>
          <w:sz w:val="24"/>
          <w:szCs w:val="24"/>
          <w:lang w:val="en-AU"/>
        </w:rPr>
        <w:fldChar w:fldCharType="separate"/>
      </w:r>
      <w:r w:rsidR="00D52009">
        <w:rPr>
          <w:rFonts w:asciiTheme="majorBidi" w:hAnsiTheme="majorBidi" w:cstheme="majorBidi"/>
          <w:noProof/>
          <w:sz w:val="24"/>
          <w:szCs w:val="24"/>
          <w:lang w:val="en-AU"/>
        </w:rPr>
        <w:t>[73]</w:t>
      </w:r>
      <w:r w:rsidR="00D52009" w:rsidRPr="004C17BC">
        <w:rPr>
          <w:rFonts w:asciiTheme="majorBidi" w:hAnsiTheme="majorBidi" w:cstheme="majorBidi"/>
          <w:sz w:val="24"/>
          <w:szCs w:val="24"/>
          <w:lang w:val="en-AU"/>
        </w:rPr>
        <w:fldChar w:fldCharType="end"/>
      </w:r>
      <w:r w:rsidR="00D52009">
        <w:t>.</w:t>
      </w:r>
      <w:r w:rsidRPr="004C17BC">
        <w:rPr>
          <w:rFonts w:asciiTheme="majorBidi" w:hAnsiTheme="majorBidi" w:cstheme="majorBidi"/>
          <w:sz w:val="24"/>
          <w:szCs w:val="24"/>
          <w:lang w:val="en-AU"/>
        </w:rPr>
        <w:t xml:space="preserve">  </w:t>
      </w:r>
    </w:p>
    <w:p w:rsidR="00B150AC" w:rsidRDefault="0087116B" w:rsidP="00F42121">
      <w:pPr>
        <w:pStyle w:val="Figures"/>
      </w:pPr>
      <w:bookmarkStart w:id="51" w:name="_Toc508099351"/>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9</w:t>
      </w:r>
      <w:r w:rsidR="002F2193">
        <w:fldChar w:fldCharType="end"/>
      </w:r>
      <w:r w:rsidR="00B150AC" w:rsidRPr="004C17BC">
        <w:t xml:space="preserve">- </w:t>
      </w:r>
      <w:r w:rsidR="007F0D3D">
        <w:t xml:space="preserve">A. Original inpatient data   </w:t>
      </w:r>
      <w:r w:rsidR="00FF76D2">
        <w:t xml:space="preserve">                         </w:t>
      </w:r>
      <w:r w:rsidR="007F0D3D">
        <w:t>Table 2.9-B.Anonymized inpatient data</w:t>
      </w:r>
      <w:bookmarkEnd w:id="51"/>
    </w:p>
    <w:tbl>
      <w:tblPr>
        <w:tblW w:w="5000" w:type="pct"/>
        <w:tblLook w:val="04A0" w:firstRow="1" w:lastRow="0" w:firstColumn="1" w:lastColumn="0" w:noHBand="0" w:noVBand="1"/>
      </w:tblPr>
      <w:tblGrid>
        <w:gridCol w:w="416"/>
        <w:gridCol w:w="716"/>
        <w:gridCol w:w="595"/>
        <w:gridCol w:w="1172"/>
        <w:gridCol w:w="1378"/>
        <w:gridCol w:w="486"/>
        <w:gridCol w:w="416"/>
        <w:gridCol w:w="716"/>
        <w:gridCol w:w="595"/>
        <w:gridCol w:w="1172"/>
        <w:gridCol w:w="850"/>
      </w:tblGrid>
      <w:tr w:rsidR="007F0D3D" w:rsidRPr="00FF76D2" w:rsidTr="007F0D3D">
        <w:trPr>
          <w:trHeight w:hRule="exact" w:val="210"/>
        </w:trPr>
        <w:tc>
          <w:tcPr>
            <w:tcW w:w="240" w:type="pct"/>
            <w:tcBorders>
              <w:top w:val="single" w:sz="8" w:space="0" w:color="auto"/>
              <w:left w:val="single" w:sz="8" w:space="0" w:color="auto"/>
              <w:bottom w:val="single" w:sz="8" w:space="0" w:color="auto"/>
              <w:right w:val="single" w:sz="8" w:space="0" w:color="auto"/>
            </w:tcBorders>
            <w:shd w:val="clear" w:color="000000" w:fill="808080"/>
            <w:vAlign w:val="center"/>
            <w:hideMark/>
          </w:tcPr>
          <w:p w:rsidR="007F0D3D" w:rsidRPr="007F0D3D" w:rsidRDefault="007F0D3D" w:rsidP="007F0D3D">
            <w:pPr>
              <w:spacing w:after="0" w:line="240" w:lineRule="auto"/>
              <w:jc w:val="center"/>
              <w:rPr>
                <w:rFonts w:asciiTheme="majorBidi" w:eastAsia="Times New Roman" w:hAnsiTheme="majorBidi" w:cstheme="majorBidi"/>
                <w:b/>
                <w:bCs/>
                <w:color w:val="FFFFFF"/>
                <w:sz w:val="20"/>
                <w:szCs w:val="20"/>
              </w:rPr>
            </w:pPr>
            <w:r w:rsidRPr="007F0D3D">
              <w:rPr>
                <w:rFonts w:asciiTheme="majorBidi" w:eastAsia="Times New Roman" w:hAnsiTheme="majorBidi" w:cstheme="majorBidi"/>
                <w:b/>
                <w:bCs/>
                <w:color w:val="FFFFFF" w:themeColor="background1"/>
                <w:sz w:val="20"/>
                <w:szCs w:val="20"/>
                <w:lang w:val="en-AU"/>
              </w:rPr>
              <w:t> </w:t>
            </w:r>
          </w:p>
        </w:tc>
        <w:tc>
          <w:tcPr>
            <w:tcW w:w="441" w:type="pct"/>
            <w:tcBorders>
              <w:top w:val="single" w:sz="8" w:space="0" w:color="auto"/>
              <w:left w:val="nil"/>
              <w:bottom w:val="single" w:sz="8" w:space="0" w:color="auto"/>
              <w:right w:val="single" w:sz="8" w:space="0" w:color="auto"/>
            </w:tcBorders>
            <w:shd w:val="clear" w:color="000000" w:fill="808080"/>
            <w:vAlign w:val="center"/>
            <w:hideMark/>
          </w:tcPr>
          <w:p w:rsidR="007F0D3D" w:rsidRPr="007F0D3D" w:rsidRDefault="007F0D3D" w:rsidP="007F0D3D">
            <w:pPr>
              <w:spacing w:after="0" w:line="240" w:lineRule="auto"/>
              <w:jc w:val="center"/>
              <w:rPr>
                <w:rFonts w:asciiTheme="majorBidi" w:eastAsia="Times New Roman" w:hAnsiTheme="majorBidi" w:cstheme="majorBidi"/>
                <w:b/>
                <w:bCs/>
                <w:color w:val="FFFFFF"/>
                <w:sz w:val="20"/>
                <w:szCs w:val="20"/>
              </w:rPr>
            </w:pPr>
            <w:r w:rsidRPr="007F0D3D">
              <w:rPr>
                <w:rFonts w:asciiTheme="majorBidi" w:eastAsia="Times New Roman" w:hAnsiTheme="majorBidi" w:cstheme="majorBidi"/>
                <w:b/>
                <w:bCs/>
                <w:color w:val="FFFFFF" w:themeColor="background1"/>
                <w:sz w:val="20"/>
                <w:szCs w:val="20"/>
                <w:lang w:val="en-AU"/>
              </w:rPr>
              <w:t>Zip Code</w:t>
            </w:r>
          </w:p>
        </w:tc>
        <w:tc>
          <w:tcPr>
            <w:tcW w:w="424" w:type="pct"/>
            <w:tcBorders>
              <w:top w:val="single" w:sz="8" w:space="0" w:color="auto"/>
              <w:left w:val="nil"/>
              <w:bottom w:val="single" w:sz="8" w:space="0" w:color="auto"/>
              <w:right w:val="single" w:sz="8" w:space="0" w:color="auto"/>
            </w:tcBorders>
            <w:shd w:val="clear" w:color="000000" w:fill="808080"/>
            <w:vAlign w:val="center"/>
            <w:hideMark/>
          </w:tcPr>
          <w:p w:rsidR="007F0D3D" w:rsidRPr="007F0D3D" w:rsidRDefault="007F0D3D" w:rsidP="007F0D3D">
            <w:pPr>
              <w:spacing w:after="0" w:line="240" w:lineRule="auto"/>
              <w:jc w:val="center"/>
              <w:rPr>
                <w:rFonts w:asciiTheme="majorBidi" w:eastAsia="Times New Roman" w:hAnsiTheme="majorBidi" w:cstheme="majorBidi"/>
                <w:b/>
                <w:bCs/>
                <w:color w:val="FFFFFF"/>
                <w:sz w:val="20"/>
                <w:szCs w:val="20"/>
              </w:rPr>
            </w:pPr>
            <w:r w:rsidRPr="007F0D3D">
              <w:rPr>
                <w:rFonts w:asciiTheme="majorBidi" w:eastAsia="Times New Roman" w:hAnsiTheme="majorBidi" w:cstheme="majorBidi"/>
                <w:b/>
                <w:bCs/>
                <w:color w:val="FFFFFF" w:themeColor="background1"/>
                <w:sz w:val="20"/>
                <w:szCs w:val="20"/>
                <w:lang w:val="en-AU"/>
              </w:rPr>
              <w:t>Age</w:t>
            </w:r>
          </w:p>
        </w:tc>
        <w:tc>
          <w:tcPr>
            <w:tcW w:w="587" w:type="pct"/>
            <w:tcBorders>
              <w:top w:val="single" w:sz="8" w:space="0" w:color="auto"/>
              <w:left w:val="nil"/>
              <w:bottom w:val="single" w:sz="8" w:space="0" w:color="auto"/>
              <w:right w:val="single" w:sz="8" w:space="0" w:color="auto"/>
            </w:tcBorders>
            <w:shd w:val="clear" w:color="000000" w:fill="808080"/>
            <w:vAlign w:val="center"/>
            <w:hideMark/>
          </w:tcPr>
          <w:p w:rsidR="007F0D3D" w:rsidRPr="007F0D3D" w:rsidRDefault="007F0D3D" w:rsidP="007F0D3D">
            <w:pPr>
              <w:spacing w:after="0" w:line="240" w:lineRule="auto"/>
              <w:jc w:val="center"/>
              <w:rPr>
                <w:rFonts w:asciiTheme="majorBidi" w:eastAsia="Times New Roman" w:hAnsiTheme="majorBidi" w:cstheme="majorBidi"/>
                <w:b/>
                <w:bCs/>
                <w:color w:val="FFFFFF"/>
                <w:sz w:val="20"/>
                <w:szCs w:val="20"/>
              </w:rPr>
            </w:pPr>
            <w:r w:rsidRPr="007F0D3D">
              <w:rPr>
                <w:rFonts w:asciiTheme="majorBidi" w:eastAsia="Times New Roman" w:hAnsiTheme="majorBidi" w:cstheme="majorBidi"/>
                <w:b/>
                <w:bCs/>
                <w:color w:val="FFFFFF" w:themeColor="background1"/>
                <w:sz w:val="20"/>
                <w:szCs w:val="20"/>
                <w:lang w:val="en-AU"/>
              </w:rPr>
              <w:t>Nationality</w:t>
            </w:r>
          </w:p>
        </w:tc>
        <w:tc>
          <w:tcPr>
            <w:tcW w:w="857" w:type="pct"/>
            <w:tcBorders>
              <w:top w:val="single" w:sz="8" w:space="0" w:color="auto"/>
              <w:left w:val="nil"/>
              <w:bottom w:val="nil"/>
              <w:right w:val="single" w:sz="8" w:space="0" w:color="auto"/>
            </w:tcBorders>
            <w:shd w:val="clear" w:color="000000" w:fill="808080"/>
            <w:vAlign w:val="center"/>
            <w:hideMark/>
          </w:tcPr>
          <w:p w:rsidR="007F0D3D" w:rsidRPr="007F0D3D" w:rsidRDefault="007F0D3D" w:rsidP="007F0D3D">
            <w:pPr>
              <w:spacing w:after="0" w:line="240" w:lineRule="auto"/>
              <w:jc w:val="center"/>
              <w:rPr>
                <w:rFonts w:asciiTheme="majorBidi" w:eastAsia="Times New Roman" w:hAnsiTheme="majorBidi" w:cstheme="majorBidi"/>
                <w:b/>
                <w:bCs/>
                <w:color w:val="FFFFFF"/>
                <w:sz w:val="20"/>
                <w:szCs w:val="20"/>
              </w:rPr>
            </w:pPr>
            <w:r w:rsidRPr="007F0D3D">
              <w:rPr>
                <w:rFonts w:asciiTheme="majorBidi" w:eastAsia="Times New Roman" w:hAnsiTheme="majorBidi" w:cstheme="majorBidi"/>
                <w:b/>
                <w:bCs/>
                <w:color w:val="FFFFFF" w:themeColor="background1"/>
                <w:sz w:val="20"/>
                <w:szCs w:val="20"/>
                <w:lang w:val="en-AU"/>
              </w:rPr>
              <w:t>Disease (Class)</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b/>
                <w:bCs/>
                <w:color w:val="FFFFFF"/>
                <w:sz w:val="20"/>
                <w:szCs w:val="20"/>
              </w:rPr>
            </w:pPr>
          </w:p>
        </w:tc>
        <w:tc>
          <w:tcPr>
            <w:tcW w:w="209" w:type="pct"/>
            <w:tcBorders>
              <w:top w:val="single" w:sz="8" w:space="0" w:color="auto"/>
              <w:left w:val="single" w:sz="8" w:space="0" w:color="auto"/>
              <w:bottom w:val="nil"/>
              <w:right w:val="single" w:sz="8" w:space="0" w:color="auto"/>
            </w:tcBorders>
            <w:shd w:val="clear" w:color="000000" w:fill="808080"/>
            <w:vAlign w:val="center"/>
            <w:hideMark/>
          </w:tcPr>
          <w:p w:rsidR="007F0D3D" w:rsidRPr="007F0D3D" w:rsidRDefault="007F0D3D" w:rsidP="007F0D3D">
            <w:pPr>
              <w:spacing w:after="0" w:line="240" w:lineRule="auto"/>
              <w:jc w:val="center"/>
              <w:rPr>
                <w:rFonts w:asciiTheme="majorBidi" w:eastAsia="Times New Roman" w:hAnsiTheme="majorBidi" w:cstheme="majorBidi"/>
                <w:b/>
                <w:bCs/>
                <w:color w:val="FFFFFF"/>
                <w:sz w:val="20"/>
                <w:szCs w:val="20"/>
              </w:rPr>
            </w:pPr>
            <w:r w:rsidRPr="007F0D3D">
              <w:rPr>
                <w:rFonts w:asciiTheme="majorBidi" w:eastAsia="Times New Roman" w:hAnsiTheme="majorBidi" w:cstheme="majorBidi"/>
                <w:b/>
                <w:bCs/>
                <w:color w:val="FFFFFF" w:themeColor="background1"/>
                <w:sz w:val="20"/>
                <w:szCs w:val="20"/>
                <w:lang w:val="en-AU"/>
              </w:rPr>
              <w:t> </w:t>
            </w:r>
          </w:p>
        </w:tc>
        <w:tc>
          <w:tcPr>
            <w:tcW w:w="441" w:type="pct"/>
            <w:tcBorders>
              <w:top w:val="single" w:sz="8" w:space="0" w:color="auto"/>
              <w:left w:val="nil"/>
              <w:bottom w:val="nil"/>
              <w:right w:val="single" w:sz="8" w:space="0" w:color="auto"/>
            </w:tcBorders>
            <w:shd w:val="clear" w:color="000000" w:fill="808080"/>
            <w:vAlign w:val="center"/>
            <w:hideMark/>
          </w:tcPr>
          <w:p w:rsidR="007F0D3D" w:rsidRPr="007F0D3D" w:rsidRDefault="007F0D3D" w:rsidP="007F0D3D">
            <w:pPr>
              <w:spacing w:after="0" w:line="240" w:lineRule="auto"/>
              <w:jc w:val="center"/>
              <w:rPr>
                <w:rFonts w:asciiTheme="majorBidi" w:eastAsia="Times New Roman" w:hAnsiTheme="majorBidi" w:cstheme="majorBidi"/>
                <w:b/>
                <w:bCs/>
                <w:color w:val="FFFFFF"/>
                <w:sz w:val="20"/>
                <w:szCs w:val="20"/>
              </w:rPr>
            </w:pPr>
            <w:r w:rsidRPr="007F0D3D">
              <w:rPr>
                <w:rFonts w:asciiTheme="majorBidi" w:eastAsia="Times New Roman" w:hAnsiTheme="majorBidi" w:cstheme="majorBidi"/>
                <w:b/>
                <w:bCs/>
                <w:color w:val="FFFFFF" w:themeColor="background1"/>
                <w:sz w:val="20"/>
                <w:szCs w:val="20"/>
                <w:lang w:val="en-AU"/>
              </w:rPr>
              <w:t>Zip Code</w:t>
            </w:r>
          </w:p>
        </w:tc>
        <w:tc>
          <w:tcPr>
            <w:tcW w:w="424" w:type="pct"/>
            <w:tcBorders>
              <w:top w:val="single" w:sz="8" w:space="0" w:color="auto"/>
              <w:left w:val="nil"/>
              <w:bottom w:val="nil"/>
              <w:right w:val="single" w:sz="8" w:space="0" w:color="auto"/>
            </w:tcBorders>
            <w:shd w:val="clear" w:color="000000" w:fill="808080"/>
            <w:vAlign w:val="center"/>
            <w:hideMark/>
          </w:tcPr>
          <w:p w:rsidR="007F0D3D" w:rsidRPr="007F0D3D" w:rsidRDefault="007F0D3D" w:rsidP="007F0D3D">
            <w:pPr>
              <w:spacing w:after="0" w:line="240" w:lineRule="auto"/>
              <w:jc w:val="center"/>
              <w:rPr>
                <w:rFonts w:asciiTheme="majorBidi" w:eastAsia="Times New Roman" w:hAnsiTheme="majorBidi" w:cstheme="majorBidi"/>
                <w:b/>
                <w:bCs/>
                <w:color w:val="FFFFFF"/>
                <w:sz w:val="20"/>
                <w:szCs w:val="20"/>
              </w:rPr>
            </w:pPr>
            <w:r w:rsidRPr="007F0D3D">
              <w:rPr>
                <w:rFonts w:asciiTheme="majorBidi" w:eastAsia="Times New Roman" w:hAnsiTheme="majorBidi" w:cstheme="majorBidi"/>
                <w:b/>
                <w:bCs/>
                <w:color w:val="FFFFFF" w:themeColor="background1"/>
                <w:sz w:val="20"/>
                <w:szCs w:val="20"/>
                <w:lang w:val="en-AU"/>
              </w:rPr>
              <w:t>Age</w:t>
            </w:r>
          </w:p>
        </w:tc>
        <w:tc>
          <w:tcPr>
            <w:tcW w:w="589" w:type="pct"/>
            <w:tcBorders>
              <w:top w:val="single" w:sz="8" w:space="0" w:color="auto"/>
              <w:left w:val="nil"/>
              <w:bottom w:val="nil"/>
              <w:right w:val="single" w:sz="8" w:space="0" w:color="auto"/>
            </w:tcBorders>
            <w:shd w:val="clear" w:color="000000" w:fill="808080"/>
            <w:vAlign w:val="center"/>
            <w:hideMark/>
          </w:tcPr>
          <w:p w:rsidR="007F0D3D" w:rsidRPr="007F0D3D" w:rsidRDefault="007F0D3D" w:rsidP="007F0D3D">
            <w:pPr>
              <w:spacing w:after="0" w:line="240" w:lineRule="auto"/>
              <w:jc w:val="center"/>
              <w:rPr>
                <w:rFonts w:asciiTheme="majorBidi" w:eastAsia="Times New Roman" w:hAnsiTheme="majorBidi" w:cstheme="majorBidi"/>
                <w:b/>
                <w:bCs/>
                <w:color w:val="FFFFFF"/>
                <w:sz w:val="20"/>
                <w:szCs w:val="20"/>
              </w:rPr>
            </w:pPr>
            <w:r w:rsidRPr="007F0D3D">
              <w:rPr>
                <w:rFonts w:asciiTheme="majorBidi" w:eastAsia="Times New Roman" w:hAnsiTheme="majorBidi" w:cstheme="majorBidi"/>
                <w:b/>
                <w:bCs/>
                <w:color w:val="FFFFFF" w:themeColor="background1"/>
                <w:sz w:val="20"/>
                <w:szCs w:val="20"/>
                <w:lang w:val="en-AU"/>
              </w:rPr>
              <w:t>Nationality</w:t>
            </w:r>
          </w:p>
        </w:tc>
        <w:tc>
          <w:tcPr>
            <w:tcW w:w="454" w:type="pct"/>
            <w:tcBorders>
              <w:top w:val="single" w:sz="8" w:space="0" w:color="auto"/>
              <w:left w:val="nil"/>
              <w:bottom w:val="nil"/>
              <w:right w:val="single" w:sz="8" w:space="0" w:color="auto"/>
            </w:tcBorders>
            <w:shd w:val="clear" w:color="000000" w:fill="808080"/>
            <w:vAlign w:val="center"/>
            <w:hideMark/>
          </w:tcPr>
          <w:p w:rsidR="007F0D3D" w:rsidRPr="007F0D3D" w:rsidRDefault="007F0D3D" w:rsidP="007F0D3D">
            <w:pPr>
              <w:spacing w:after="0" w:line="240" w:lineRule="auto"/>
              <w:jc w:val="center"/>
              <w:rPr>
                <w:rFonts w:asciiTheme="majorBidi" w:eastAsia="Times New Roman" w:hAnsiTheme="majorBidi" w:cstheme="majorBidi"/>
                <w:b/>
                <w:bCs/>
                <w:color w:val="FFFFFF"/>
                <w:sz w:val="20"/>
                <w:szCs w:val="20"/>
              </w:rPr>
            </w:pPr>
            <w:r w:rsidRPr="007F0D3D">
              <w:rPr>
                <w:rFonts w:asciiTheme="majorBidi" w:eastAsia="Times New Roman" w:hAnsiTheme="majorBidi" w:cstheme="majorBidi"/>
                <w:b/>
                <w:bCs/>
                <w:color w:val="FFFFFF" w:themeColor="background1"/>
                <w:sz w:val="20"/>
                <w:szCs w:val="20"/>
                <w:lang w:val="en-AU"/>
              </w:rPr>
              <w:t>Disease (Class)</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13053</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22</w:t>
            </w:r>
          </w:p>
        </w:tc>
        <w:tc>
          <w:tcPr>
            <w:tcW w:w="587" w:type="pct"/>
            <w:tcBorders>
              <w:top w:val="nil"/>
              <w:left w:val="nil"/>
              <w:bottom w:val="single" w:sz="8" w:space="0" w:color="auto"/>
              <w:right w:val="nil"/>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American</w:t>
            </w:r>
          </w:p>
        </w:tc>
        <w:tc>
          <w:tcPr>
            <w:tcW w:w="85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HIV</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single" w:sz="8" w:space="0" w:color="auto"/>
              <w:left w:val="single" w:sz="8" w:space="0" w:color="auto"/>
              <w:bottom w:val="nil"/>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w:t>
            </w:r>
          </w:p>
        </w:tc>
        <w:tc>
          <w:tcPr>
            <w:tcW w:w="441" w:type="pct"/>
            <w:tcBorders>
              <w:top w:val="single" w:sz="8" w:space="0" w:color="auto"/>
              <w:left w:val="single" w:sz="8" w:space="0" w:color="auto"/>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w:t>
            </w:r>
          </w:p>
        </w:tc>
        <w:tc>
          <w:tcPr>
            <w:tcW w:w="424" w:type="pct"/>
            <w:tcBorders>
              <w:top w:val="single" w:sz="8" w:space="0" w:color="auto"/>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&lt; 30</w:t>
            </w:r>
          </w:p>
        </w:tc>
        <w:tc>
          <w:tcPr>
            <w:tcW w:w="589" w:type="pct"/>
            <w:tcBorders>
              <w:top w:val="single" w:sz="8" w:space="0" w:color="auto"/>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single" w:sz="8" w:space="0" w:color="auto"/>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HIV</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2</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13068</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25</w:t>
            </w:r>
          </w:p>
        </w:tc>
        <w:tc>
          <w:tcPr>
            <w:tcW w:w="587" w:type="pct"/>
            <w:tcBorders>
              <w:top w:val="nil"/>
              <w:left w:val="nil"/>
              <w:bottom w:val="single" w:sz="8" w:space="0" w:color="auto"/>
              <w:right w:val="nil"/>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European</w:t>
            </w:r>
          </w:p>
        </w:tc>
        <w:tc>
          <w:tcPr>
            <w:tcW w:w="857"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HIV</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nil"/>
              <w:left w:val="single" w:sz="8" w:space="0" w:color="auto"/>
              <w:bottom w:val="nil"/>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2</w:t>
            </w:r>
          </w:p>
        </w:tc>
        <w:tc>
          <w:tcPr>
            <w:tcW w:w="441" w:type="pct"/>
            <w:tcBorders>
              <w:top w:val="nil"/>
              <w:left w:val="single" w:sz="8" w:space="0" w:color="auto"/>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w:t>
            </w:r>
          </w:p>
        </w:tc>
        <w:tc>
          <w:tcPr>
            <w:tcW w:w="42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&lt; 30</w:t>
            </w:r>
          </w:p>
        </w:tc>
        <w:tc>
          <w:tcPr>
            <w:tcW w:w="589"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HIV</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3</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13068</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27</w:t>
            </w:r>
          </w:p>
        </w:tc>
        <w:tc>
          <w:tcPr>
            <w:tcW w:w="58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Russian</w:t>
            </w:r>
          </w:p>
        </w:tc>
        <w:tc>
          <w:tcPr>
            <w:tcW w:w="85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Heart Disease</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nil"/>
              <w:left w:val="single" w:sz="8" w:space="0" w:color="auto"/>
              <w:bottom w:val="nil"/>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3</w:t>
            </w:r>
          </w:p>
        </w:tc>
        <w:tc>
          <w:tcPr>
            <w:tcW w:w="441" w:type="pct"/>
            <w:tcBorders>
              <w:top w:val="nil"/>
              <w:left w:val="single" w:sz="8" w:space="0" w:color="auto"/>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w:t>
            </w:r>
          </w:p>
        </w:tc>
        <w:tc>
          <w:tcPr>
            <w:tcW w:w="42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&lt; 30</w:t>
            </w:r>
          </w:p>
        </w:tc>
        <w:tc>
          <w:tcPr>
            <w:tcW w:w="589"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Heart Disease</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4</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13053</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28</w:t>
            </w:r>
          </w:p>
        </w:tc>
        <w:tc>
          <w:tcPr>
            <w:tcW w:w="58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African</w:t>
            </w:r>
          </w:p>
        </w:tc>
        <w:tc>
          <w:tcPr>
            <w:tcW w:w="85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Heart Disease</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nil"/>
              <w:left w:val="single" w:sz="8" w:space="0" w:color="auto"/>
              <w:bottom w:val="single" w:sz="8" w:space="0" w:color="auto"/>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4</w:t>
            </w:r>
          </w:p>
        </w:tc>
        <w:tc>
          <w:tcPr>
            <w:tcW w:w="441"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&lt; 30</w:t>
            </w:r>
          </w:p>
        </w:tc>
        <w:tc>
          <w:tcPr>
            <w:tcW w:w="589"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Heart Disease</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5</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14853</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rPr>
              <w:t>52</w:t>
            </w:r>
          </w:p>
        </w:tc>
        <w:tc>
          <w:tcPr>
            <w:tcW w:w="58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Asian</w:t>
            </w:r>
          </w:p>
        </w:tc>
        <w:tc>
          <w:tcPr>
            <w:tcW w:w="85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Cancer</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nil"/>
              <w:left w:val="single" w:sz="8" w:space="0" w:color="auto"/>
              <w:bottom w:val="nil"/>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5</w:t>
            </w:r>
          </w:p>
        </w:tc>
        <w:tc>
          <w:tcPr>
            <w:tcW w:w="441" w:type="pct"/>
            <w:tcBorders>
              <w:top w:val="nil"/>
              <w:left w:val="single" w:sz="8" w:space="0" w:color="auto"/>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1485*</w:t>
            </w:r>
          </w:p>
        </w:tc>
        <w:tc>
          <w:tcPr>
            <w:tcW w:w="42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rPr>
              <w:t>≥ 40</w:t>
            </w:r>
          </w:p>
        </w:tc>
        <w:tc>
          <w:tcPr>
            <w:tcW w:w="589"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Cancer</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6</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14853</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56</w:t>
            </w:r>
          </w:p>
        </w:tc>
        <w:tc>
          <w:tcPr>
            <w:tcW w:w="58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Indian</w:t>
            </w:r>
          </w:p>
        </w:tc>
        <w:tc>
          <w:tcPr>
            <w:tcW w:w="85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Heart Disease</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nil"/>
              <w:left w:val="single" w:sz="8" w:space="0" w:color="auto"/>
              <w:bottom w:val="nil"/>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6</w:t>
            </w:r>
          </w:p>
        </w:tc>
        <w:tc>
          <w:tcPr>
            <w:tcW w:w="441" w:type="pct"/>
            <w:tcBorders>
              <w:top w:val="nil"/>
              <w:left w:val="single" w:sz="8" w:space="0" w:color="auto"/>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1485*</w:t>
            </w:r>
          </w:p>
        </w:tc>
        <w:tc>
          <w:tcPr>
            <w:tcW w:w="42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 40</w:t>
            </w:r>
          </w:p>
        </w:tc>
        <w:tc>
          <w:tcPr>
            <w:tcW w:w="589"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Heart Disease</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7</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14850</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46</w:t>
            </w:r>
          </w:p>
        </w:tc>
        <w:tc>
          <w:tcPr>
            <w:tcW w:w="58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Japanese</w:t>
            </w:r>
          </w:p>
        </w:tc>
        <w:tc>
          <w:tcPr>
            <w:tcW w:w="85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HIV</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nil"/>
              <w:left w:val="single" w:sz="8" w:space="0" w:color="auto"/>
              <w:bottom w:val="nil"/>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7</w:t>
            </w:r>
          </w:p>
        </w:tc>
        <w:tc>
          <w:tcPr>
            <w:tcW w:w="441" w:type="pct"/>
            <w:tcBorders>
              <w:top w:val="nil"/>
              <w:left w:val="single" w:sz="8" w:space="0" w:color="auto"/>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1485*</w:t>
            </w:r>
          </w:p>
        </w:tc>
        <w:tc>
          <w:tcPr>
            <w:tcW w:w="42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 40</w:t>
            </w:r>
          </w:p>
        </w:tc>
        <w:tc>
          <w:tcPr>
            <w:tcW w:w="589"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HIV</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8</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14850</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48</w:t>
            </w:r>
          </w:p>
        </w:tc>
        <w:tc>
          <w:tcPr>
            <w:tcW w:w="58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Russian</w:t>
            </w:r>
          </w:p>
        </w:tc>
        <w:tc>
          <w:tcPr>
            <w:tcW w:w="85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HIV</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nil"/>
              <w:left w:val="single" w:sz="8" w:space="0" w:color="auto"/>
              <w:bottom w:val="single" w:sz="8" w:space="0" w:color="auto"/>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8</w:t>
            </w:r>
          </w:p>
        </w:tc>
        <w:tc>
          <w:tcPr>
            <w:tcW w:w="441"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1485*</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 40</w:t>
            </w:r>
          </w:p>
        </w:tc>
        <w:tc>
          <w:tcPr>
            <w:tcW w:w="589"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HIV</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9</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13053</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33</w:t>
            </w:r>
          </w:p>
        </w:tc>
        <w:tc>
          <w:tcPr>
            <w:tcW w:w="58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African</w:t>
            </w:r>
          </w:p>
        </w:tc>
        <w:tc>
          <w:tcPr>
            <w:tcW w:w="85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Cancer</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nil"/>
              <w:left w:val="single" w:sz="8" w:space="0" w:color="auto"/>
              <w:bottom w:val="nil"/>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9</w:t>
            </w:r>
          </w:p>
        </w:tc>
        <w:tc>
          <w:tcPr>
            <w:tcW w:w="441" w:type="pct"/>
            <w:tcBorders>
              <w:top w:val="nil"/>
              <w:left w:val="single" w:sz="8" w:space="0" w:color="auto"/>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w:t>
            </w:r>
          </w:p>
        </w:tc>
        <w:tc>
          <w:tcPr>
            <w:tcW w:w="42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3*</w:t>
            </w:r>
          </w:p>
        </w:tc>
        <w:tc>
          <w:tcPr>
            <w:tcW w:w="589"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Cancer</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10</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13053</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36</w:t>
            </w:r>
          </w:p>
        </w:tc>
        <w:tc>
          <w:tcPr>
            <w:tcW w:w="58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Asian</w:t>
            </w:r>
          </w:p>
        </w:tc>
        <w:tc>
          <w:tcPr>
            <w:tcW w:w="85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rPr>
              <w:t>Cancer</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nil"/>
              <w:left w:val="single" w:sz="8" w:space="0" w:color="auto"/>
              <w:bottom w:val="nil"/>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10</w:t>
            </w:r>
          </w:p>
        </w:tc>
        <w:tc>
          <w:tcPr>
            <w:tcW w:w="441" w:type="pct"/>
            <w:tcBorders>
              <w:top w:val="nil"/>
              <w:left w:val="single" w:sz="8" w:space="0" w:color="auto"/>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w:t>
            </w:r>
          </w:p>
        </w:tc>
        <w:tc>
          <w:tcPr>
            <w:tcW w:w="42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3*</w:t>
            </w:r>
          </w:p>
        </w:tc>
        <w:tc>
          <w:tcPr>
            <w:tcW w:w="589"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rPr>
              <w:t>Cancer</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11</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13078</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39</w:t>
            </w:r>
          </w:p>
        </w:tc>
        <w:tc>
          <w:tcPr>
            <w:tcW w:w="58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Indian</w:t>
            </w:r>
          </w:p>
        </w:tc>
        <w:tc>
          <w:tcPr>
            <w:tcW w:w="85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rPr>
              <w:t>Cancer</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nil"/>
              <w:left w:val="single" w:sz="8" w:space="0" w:color="auto"/>
              <w:bottom w:val="nil"/>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11</w:t>
            </w:r>
          </w:p>
        </w:tc>
        <w:tc>
          <w:tcPr>
            <w:tcW w:w="441" w:type="pct"/>
            <w:tcBorders>
              <w:top w:val="nil"/>
              <w:left w:val="single" w:sz="8" w:space="0" w:color="auto"/>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w:t>
            </w:r>
          </w:p>
        </w:tc>
        <w:tc>
          <w:tcPr>
            <w:tcW w:w="42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3*</w:t>
            </w:r>
          </w:p>
        </w:tc>
        <w:tc>
          <w:tcPr>
            <w:tcW w:w="589"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nil"/>
              <w:left w:val="nil"/>
              <w:bottom w:val="nil"/>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rPr>
              <w:t>Cancer</w:t>
            </w:r>
          </w:p>
        </w:tc>
      </w:tr>
      <w:tr w:rsidR="007F0D3D" w:rsidRPr="00FF76D2" w:rsidTr="007F0D3D">
        <w:trPr>
          <w:trHeight w:hRule="exact" w:val="210"/>
        </w:trPr>
        <w:tc>
          <w:tcPr>
            <w:tcW w:w="240"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12</w:t>
            </w:r>
          </w:p>
        </w:tc>
        <w:tc>
          <w:tcPr>
            <w:tcW w:w="441"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13078</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right"/>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38</w:t>
            </w:r>
          </w:p>
        </w:tc>
        <w:tc>
          <w:tcPr>
            <w:tcW w:w="58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Japanese</w:t>
            </w:r>
          </w:p>
        </w:tc>
        <w:tc>
          <w:tcPr>
            <w:tcW w:w="857"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rPr>
              <w:t>Cancer</w:t>
            </w:r>
          </w:p>
        </w:tc>
        <w:tc>
          <w:tcPr>
            <w:tcW w:w="333" w:type="pct"/>
            <w:tcBorders>
              <w:top w:val="nil"/>
              <w:left w:val="nil"/>
              <w:bottom w:val="nil"/>
              <w:right w:val="nil"/>
            </w:tcBorders>
            <w:shd w:val="clear" w:color="auto" w:fill="auto"/>
            <w:noWrap/>
            <w:vAlign w:val="bottom"/>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p>
        </w:tc>
        <w:tc>
          <w:tcPr>
            <w:tcW w:w="209" w:type="pct"/>
            <w:tcBorders>
              <w:top w:val="nil"/>
              <w:left w:val="single" w:sz="8" w:space="0" w:color="auto"/>
              <w:bottom w:val="single" w:sz="8" w:space="0" w:color="auto"/>
              <w:right w:val="nil"/>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12</w:t>
            </w:r>
          </w:p>
        </w:tc>
        <w:tc>
          <w:tcPr>
            <w:tcW w:w="441" w:type="pct"/>
            <w:tcBorders>
              <w:top w:val="nil"/>
              <w:left w:val="single" w:sz="8" w:space="0" w:color="auto"/>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130**</w:t>
            </w:r>
          </w:p>
        </w:tc>
        <w:tc>
          <w:tcPr>
            <w:tcW w:w="42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3*</w:t>
            </w:r>
          </w:p>
        </w:tc>
        <w:tc>
          <w:tcPr>
            <w:tcW w:w="589"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lang w:val="en-AU"/>
              </w:rPr>
              <w:t>*</w:t>
            </w:r>
          </w:p>
        </w:tc>
        <w:tc>
          <w:tcPr>
            <w:tcW w:w="454" w:type="pct"/>
            <w:tcBorders>
              <w:top w:val="nil"/>
              <w:left w:val="nil"/>
              <w:bottom w:val="single" w:sz="8" w:space="0" w:color="auto"/>
              <w:right w:val="single" w:sz="8" w:space="0" w:color="auto"/>
            </w:tcBorders>
            <w:shd w:val="clear" w:color="auto" w:fill="auto"/>
            <w:vAlign w:val="center"/>
            <w:hideMark/>
          </w:tcPr>
          <w:p w:rsidR="007F0D3D" w:rsidRPr="007F0D3D" w:rsidRDefault="007F0D3D" w:rsidP="007F0D3D">
            <w:pPr>
              <w:spacing w:after="0" w:line="240" w:lineRule="auto"/>
              <w:jc w:val="center"/>
              <w:rPr>
                <w:rFonts w:asciiTheme="majorBidi" w:eastAsia="Times New Roman" w:hAnsiTheme="majorBidi" w:cstheme="majorBidi"/>
                <w:color w:val="000000"/>
                <w:sz w:val="20"/>
                <w:szCs w:val="20"/>
              </w:rPr>
            </w:pPr>
            <w:r w:rsidRPr="007F0D3D">
              <w:rPr>
                <w:rFonts w:asciiTheme="majorBidi" w:eastAsia="Times New Roman" w:hAnsiTheme="majorBidi" w:cstheme="majorBidi"/>
                <w:color w:val="000000"/>
                <w:sz w:val="20"/>
                <w:szCs w:val="20"/>
              </w:rPr>
              <w:t>Cancer</w:t>
            </w:r>
          </w:p>
        </w:tc>
      </w:tr>
    </w:tbl>
    <w:p w:rsidR="007F0D3D" w:rsidRPr="004C17BC" w:rsidRDefault="007F0D3D" w:rsidP="00F42121">
      <w:pPr>
        <w:pStyle w:val="Figures"/>
      </w:pPr>
    </w:p>
    <w:p w:rsidR="00E141D8" w:rsidRDefault="00D52009" w:rsidP="007F4F6A">
      <w:pPr>
        <w:spacing w:line="360" w:lineRule="auto"/>
        <w:jc w:val="both"/>
        <w:rPr>
          <w:rFonts w:asciiTheme="majorBidi" w:hAnsiTheme="majorBidi" w:cstheme="majorBidi"/>
          <w:sz w:val="24"/>
          <w:szCs w:val="24"/>
          <w:lang w:val="en-AU"/>
        </w:rPr>
      </w:pPr>
      <w:r w:rsidRPr="007F4F6A">
        <w:rPr>
          <w:rFonts w:asciiTheme="majorBidi" w:hAnsiTheme="majorBidi" w:cstheme="majorBidi"/>
          <w:sz w:val="24"/>
          <w:szCs w:val="24"/>
          <w:lang w:val="en-AU"/>
        </w:rPr>
        <w:t xml:space="preserve">Table 2.9-B shows that records 9 -12 are prone to homogeneity attack. This imposes a need for another method of anonymization. The new method should unintentionally increase the generalization level, and as a result reduce the information gained. The entropy equation is used to re-calculate the entropy for smaller blocks of data. </w:t>
      </w:r>
      <w:r w:rsidR="00E141D8" w:rsidRPr="007F4F6A">
        <w:rPr>
          <w:rFonts w:asciiTheme="majorBidi" w:hAnsiTheme="majorBidi" w:cstheme="majorBidi"/>
          <w:sz w:val="24"/>
          <w:szCs w:val="24"/>
          <w:lang w:val="en-AU"/>
        </w:rPr>
        <w:t xml:space="preserve">If data block </w:t>
      </w:r>
      <w:r w:rsidRPr="007F4F6A">
        <w:rPr>
          <w:rFonts w:asciiTheme="majorBidi" w:hAnsiTheme="majorBidi" w:cstheme="majorBidi"/>
          <w:sz w:val="24"/>
          <w:szCs w:val="24"/>
          <w:lang w:val="en-AU"/>
        </w:rPr>
        <w:t xml:space="preserve">Q </w:t>
      </w:r>
      <w:r w:rsidR="00E141D8" w:rsidRPr="007F4F6A">
        <w:rPr>
          <w:rFonts w:asciiTheme="majorBidi" w:hAnsiTheme="majorBidi" w:cstheme="majorBidi"/>
          <w:sz w:val="24"/>
          <w:szCs w:val="24"/>
          <w:lang w:val="en-AU"/>
        </w:rPr>
        <w:t xml:space="preserve">is split into two sub-blocks </w:t>
      </w:r>
      <w:r w:rsidRPr="007F4F6A">
        <w:rPr>
          <w:rFonts w:asciiTheme="majorBidi" w:hAnsiTheme="majorBidi" w:cstheme="majorBidi"/>
          <w:sz w:val="24"/>
          <w:szCs w:val="24"/>
          <w:lang w:val="en-AU"/>
        </w:rPr>
        <w:t>Q</w:t>
      </w:r>
      <w:r w:rsidR="00E141D8" w:rsidRPr="007F4F6A">
        <w:rPr>
          <w:rFonts w:asciiTheme="majorBidi" w:hAnsiTheme="majorBidi" w:cstheme="majorBidi"/>
          <w:sz w:val="32"/>
          <w:szCs w:val="32"/>
          <w:vertAlign w:val="subscript"/>
          <w:lang w:val="en-AU"/>
        </w:rPr>
        <w:t>a</w:t>
      </w:r>
      <w:r w:rsidR="00E141D8" w:rsidRPr="007F4F6A">
        <w:rPr>
          <w:rFonts w:asciiTheme="majorBidi" w:hAnsiTheme="majorBidi" w:cstheme="majorBidi"/>
          <w:sz w:val="24"/>
          <w:szCs w:val="24"/>
          <w:lang w:val="en-AU"/>
        </w:rPr>
        <w:t xml:space="preserve"> and </w:t>
      </w:r>
      <w:r w:rsidRPr="007F4F6A">
        <w:rPr>
          <w:rFonts w:asciiTheme="majorBidi" w:hAnsiTheme="majorBidi" w:cstheme="majorBidi"/>
          <w:sz w:val="24"/>
          <w:szCs w:val="24"/>
          <w:lang w:val="en-AU"/>
        </w:rPr>
        <w:t>Q</w:t>
      </w:r>
      <w:r w:rsidR="007F4F6A" w:rsidRPr="007F4F6A">
        <w:rPr>
          <w:rFonts w:asciiTheme="majorBidi" w:hAnsiTheme="majorBidi" w:cstheme="majorBidi"/>
          <w:sz w:val="32"/>
          <w:szCs w:val="32"/>
          <w:vertAlign w:val="subscript"/>
          <w:lang w:val="en-AU"/>
        </w:rPr>
        <w:t>b</w:t>
      </w:r>
      <w:r w:rsidR="00E141D8" w:rsidRPr="007F4F6A">
        <w:rPr>
          <w:rFonts w:asciiTheme="majorBidi" w:hAnsiTheme="majorBidi" w:cstheme="majorBidi"/>
          <w:sz w:val="24"/>
          <w:szCs w:val="24"/>
          <w:lang w:val="en-AU"/>
        </w:rPr>
        <w:t xml:space="preserve"> then </w:t>
      </w:r>
      <w:r w:rsidR="007F4F6A" w:rsidRPr="007F4F6A">
        <w:rPr>
          <w:rFonts w:asciiTheme="majorBidi" w:hAnsiTheme="majorBidi" w:cstheme="majorBidi"/>
          <w:sz w:val="24"/>
          <w:szCs w:val="24"/>
          <w:lang w:val="en-AU"/>
        </w:rPr>
        <w:t>entropy (</w:t>
      </w:r>
      <w:r w:rsidR="007F4F6A">
        <w:rPr>
          <w:rFonts w:asciiTheme="majorBidi" w:hAnsiTheme="majorBidi" w:cstheme="majorBidi"/>
          <w:sz w:val="24"/>
          <w:szCs w:val="24"/>
          <w:lang w:val="en-AU"/>
        </w:rPr>
        <w:t>Q</w:t>
      </w:r>
      <w:r w:rsidR="00E141D8" w:rsidRPr="007F4F6A">
        <w:rPr>
          <w:rFonts w:asciiTheme="majorBidi" w:hAnsiTheme="majorBidi" w:cstheme="majorBidi"/>
          <w:sz w:val="24"/>
          <w:szCs w:val="24"/>
          <w:lang w:val="en-AU"/>
        </w:rPr>
        <w:t xml:space="preserve">) ≥ </w:t>
      </w:r>
      <w:r w:rsidR="007F4F6A" w:rsidRPr="007F4F6A">
        <w:rPr>
          <w:rFonts w:asciiTheme="majorBidi" w:hAnsiTheme="majorBidi" w:cstheme="majorBidi"/>
          <w:sz w:val="24"/>
          <w:szCs w:val="24"/>
          <w:lang w:val="en-AU"/>
        </w:rPr>
        <w:t>min (entropy (Q</w:t>
      </w:r>
      <w:r w:rsidR="007F4F6A" w:rsidRPr="007F4F6A">
        <w:rPr>
          <w:rFonts w:asciiTheme="majorBidi" w:hAnsiTheme="majorBidi" w:cstheme="majorBidi"/>
          <w:sz w:val="32"/>
          <w:szCs w:val="32"/>
          <w:vertAlign w:val="subscript"/>
          <w:lang w:val="en-AU"/>
        </w:rPr>
        <w:t>a</w:t>
      </w:r>
      <w:r w:rsidR="00E141D8" w:rsidRPr="007F4F6A">
        <w:rPr>
          <w:rFonts w:asciiTheme="majorBidi" w:hAnsiTheme="majorBidi" w:cstheme="majorBidi"/>
          <w:sz w:val="24"/>
          <w:szCs w:val="24"/>
          <w:lang w:val="en-AU"/>
        </w:rPr>
        <w:t xml:space="preserve">), </w:t>
      </w:r>
      <w:r w:rsidR="007F4F6A" w:rsidRPr="007F4F6A">
        <w:rPr>
          <w:rFonts w:asciiTheme="majorBidi" w:hAnsiTheme="majorBidi" w:cstheme="majorBidi"/>
          <w:sz w:val="24"/>
          <w:szCs w:val="24"/>
          <w:lang w:val="en-AU"/>
        </w:rPr>
        <w:t>entropy (Q</w:t>
      </w:r>
      <w:r w:rsidR="007F4F6A" w:rsidRPr="007F4F6A">
        <w:rPr>
          <w:rFonts w:asciiTheme="majorBidi" w:hAnsiTheme="majorBidi" w:cstheme="majorBidi"/>
          <w:sz w:val="32"/>
          <w:szCs w:val="32"/>
          <w:vertAlign w:val="subscript"/>
          <w:lang w:val="en-AU"/>
        </w:rPr>
        <w:t>b</w:t>
      </w:r>
      <w:r w:rsidR="007F4F6A" w:rsidRPr="007F4F6A">
        <w:rPr>
          <w:rFonts w:asciiTheme="majorBidi" w:hAnsiTheme="majorBidi" w:cstheme="majorBidi"/>
          <w:sz w:val="24"/>
          <w:szCs w:val="24"/>
          <w:lang w:val="en-AU"/>
        </w:rPr>
        <w:t>)</w:t>
      </w:r>
      <w:r w:rsidR="00E141D8" w:rsidRPr="007F4F6A">
        <w:rPr>
          <w:rFonts w:asciiTheme="majorBidi" w:hAnsiTheme="majorBidi" w:cstheme="majorBidi"/>
          <w:sz w:val="24"/>
          <w:szCs w:val="24"/>
          <w:lang w:val="en-AU"/>
        </w:rPr>
        <w:t>). This imposes that in order for entropy ℓ-diversity to be possible, the entropy of the entire table must be at least log(ℓ)</w:t>
      </w:r>
      <w:r w:rsidR="001572B7" w:rsidRPr="001572B7">
        <w:rPr>
          <w:rFonts w:asciiTheme="majorBidi" w:hAnsiTheme="majorBidi" w:cstheme="majorBidi"/>
          <w:sz w:val="24"/>
          <w:szCs w:val="24"/>
          <w:lang w:val="en-AU"/>
        </w:rPr>
        <w:t xml:space="preserve"> </w:t>
      </w:r>
      <w:r w:rsidR="001572B7">
        <w:rPr>
          <w:rFonts w:asciiTheme="majorBidi" w:hAnsiTheme="majorBidi" w:cstheme="majorBidi"/>
          <w:sz w:val="24"/>
          <w:szCs w:val="24"/>
          <w:lang w:val="en-AU"/>
        </w:rPr>
        <w:fldChar w:fldCharType="begin"/>
      </w:r>
      <w:r w:rsidR="001572B7">
        <w:rPr>
          <w:rFonts w:asciiTheme="majorBidi" w:hAnsiTheme="majorBidi" w:cstheme="majorBidi"/>
          <w:sz w:val="24"/>
          <w:szCs w:val="24"/>
          <w:lang w:val="en-AU"/>
        </w:rPr>
        <w:instrText xml:space="preserve"> ADDIN EN.CITE &lt;EndNote&gt;&lt;Cite&gt;&lt;Author&gt;Machanavajjhala&lt;/Author&gt;&lt;Year&gt;2006&lt;/Year&gt;&lt;RecNum&gt;401&lt;/RecNum&gt;&lt;DisplayText&gt;[74]&lt;/DisplayText&gt;&lt;record&gt;&lt;rec-number&gt;401&lt;/rec-number&gt;&lt;foreign-keys&gt;&lt;key app="EN" db-id="vetvtft0yx0fane2vthpe02ttza59fr5d5zt" timestamp="1519865683"&gt;401&lt;/key&gt;&lt;/foreign-keys&gt;&lt;ref-type name="Conference Proceedings"&gt;10&lt;/ref-type&gt;&lt;contributors&gt;&lt;authors&gt;&lt;author&gt;Machanavajjhala, Ashwin&lt;/author&gt;&lt;author&gt;Gehrke, Johannes&lt;/author&gt;&lt;author&gt;Kifer, Daniel&lt;/author&gt;&lt;author&gt;Venkitasubramaniam, Muthuramakrishnan&lt;/author&gt;&lt;/authors&gt;&lt;/contributors&gt;&lt;titles&gt;&lt;title&gt;l-diversity: Privacy beyond k-anonymity&lt;/title&gt;&lt;secondary-title&gt;Data Engineering, 2006. ICDE&amp;apos;06. Proceedings of the 22nd International Conference on&lt;/secondary-title&gt;&lt;/titles&gt;&lt;pages&gt;24-24&lt;/pages&gt;&lt;dates&gt;&lt;year&gt;2006&lt;/year&gt;&lt;/dates&gt;&lt;publisher&gt;IEEE&lt;/publisher&gt;&lt;isbn&gt;0769525709&lt;/isbn&gt;&lt;urls&gt;&lt;/urls&gt;&lt;/record&gt;&lt;/Cite&gt;&lt;/EndNote&gt;</w:instrText>
      </w:r>
      <w:r w:rsidR="001572B7">
        <w:rPr>
          <w:rFonts w:asciiTheme="majorBidi" w:hAnsiTheme="majorBidi" w:cstheme="majorBidi"/>
          <w:sz w:val="24"/>
          <w:szCs w:val="24"/>
          <w:lang w:val="en-AU"/>
        </w:rPr>
        <w:fldChar w:fldCharType="separate"/>
      </w:r>
      <w:r w:rsidR="001572B7">
        <w:rPr>
          <w:rFonts w:asciiTheme="majorBidi" w:hAnsiTheme="majorBidi" w:cstheme="majorBidi"/>
          <w:noProof/>
          <w:sz w:val="24"/>
          <w:szCs w:val="24"/>
          <w:lang w:val="en-AU"/>
        </w:rPr>
        <w:t>[74]</w:t>
      </w:r>
      <w:r w:rsidR="001572B7">
        <w:rPr>
          <w:rFonts w:asciiTheme="majorBidi" w:hAnsiTheme="majorBidi" w:cstheme="majorBidi"/>
          <w:sz w:val="24"/>
          <w:szCs w:val="24"/>
          <w:lang w:val="en-AU"/>
        </w:rPr>
        <w:fldChar w:fldCharType="end"/>
      </w:r>
      <w:r w:rsidR="001572B7">
        <w:rPr>
          <w:rFonts w:asciiTheme="majorBidi" w:hAnsiTheme="majorBidi" w:cstheme="majorBidi"/>
          <w:sz w:val="24"/>
          <w:szCs w:val="24"/>
          <w:lang w:val="en-AU"/>
        </w:rPr>
        <w:t>.</w:t>
      </w:r>
    </w:p>
    <w:p w:rsidR="002F2193" w:rsidRDefault="00B150AC" w:rsidP="002F2193">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w:t>
      </w:r>
      <w:r w:rsidR="001572B7">
        <w:rPr>
          <w:rFonts w:asciiTheme="majorBidi" w:hAnsiTheme="majorBidi" w:cstheme="majorBidi"/>
          <w:sz w:val="24"/>
          <w:szCs w:val="24"/>
          <w:lang w:val="en-AU"/>
        </w:rPr>
        <w:t xml:space="preserve">recursive (c, </w:t>
      </w:r>
      <w:r w:rsidR="001572B7" w:rsidRPr="007F4F6A">
        <w:rPr>
          <w:rFonts w:asciiTheme="majorBidi" w:hAnsiTheme="majorBidi" w:cstheme="majorBidi"/>
          <w:sz w:val="24"/>
          <w:szCs w:val="24"/>
          <w:lang w:val="en-AU"/>
        </w:rPr>
        <w:t>ℓ</w:t>
      </w:r>
      <w:r w:rsidR="001572B7">
        <w:rPr>
          <w:rFonts w:asciiTheme="majorBidi" w:hAnsiTheme="majorBidi" w:cstheme="majorBidi"/>
          <w:sz w:val="24"/>
          <w:szCs w:val="24"/>
          <w:lang w:val="en-AU"/>
        </w:rPr>
        <w:t>) diversity is implemented through finding another way of aggregating attributes</w:t>
      </w:r>
      <w:r w:rsidR="005C786F">
        <w:rPr>
          <w:rFonts w:asciiTheme="majorBidi" w:hAnsiTheme="majorBidi" w:cstheme="majorBidi"/>
          <w:sz w:val="24"/>
          <w:szCs w:val="24"/>
          <w:lang w:val="en-AU"/>
        </w:rPr>
        <w:t xml:space="preserve"> to re-group the records as shown in Figure 4.10</w:t>
      </w:r>
      <w:r w:rsidR="002F2193">
        <w:rPr>
          <w:rFonts w:asciiTheme="majorBidi" w:hAnsiTheme="majorBidi" w:cstheme="majorBidi"/>
          <w:sz w:val="24"/>
          <w:szCs w:val="24"/>
          <w:lang w:val="en-AU"/>
        </w:rPr>
        <w:t xml:space="preserve">. It is clear that the Age anonymization was intensively generalized to include a larger age interval. The table </w:t>
      </w:r>
      <w:r w:rsidR="002F2193">
        <w:rPr>
          <w:rFonts w:asciiTheme="majorBidi" w:hAnsiTheme="majorBidi" w:cstheme="majorBidi"/>
          <w:sz w:val="24"/>
          <w:szCs w:val="24"/>
          <w:lang w:val="en-AU"/>
        </w:rPr>
        <w:lastRenderedPageBreak/>
        <w:t xml:space="preserve">shows tuples shuffling caused by the re-grouping. This kind of sequence supports the elimination of homogeneity that appeared in Table 2.9-B. </w:t>
      </w:r>
    </w:p>
    <w:p w:rsidR="002F2193" w:rsidRDefault="002F2193" w:rsidP="00F42121">
      <w:pPr>
        <w:pStyle w:val="Figures"/>
      </w:pPr>
      <w:bookmarkStart w:id="52" w:name="_Toc508099352"/>
      <w:r>
        <w:t xml:space="preserve">Table </w:t>
      </w:r>
      <w:r>
        <w:fldChar w:fldCharType="begin"/>
      </w:r>
      <w:r>
        <w:instrText xml:space="preserve"> STYLEREF 1 \s </w:instrText>
      </w:r>
      <w:r>
        <w:fldChar w:fldCharType="separate"/>
      </w:r>
      <w:r>
        <w:rPr>
          <w:noProof/>
          <w:cs/>
        </w:rPr>
        <w:t>‎</w:t>
      </w:r>
      <w:r>
        <w:rPr>
          <w:noProof/>
        </w:rPr>
        <w:t>2</w:t>
      </w:r>
      <w:r>
        <w:fldChar w:fldCharType="end"/>
      </w:r>
      <w:r>
        <w:t>.</w:t>
      </w:r>
      <w:r>
        <w:fldChar w:fldCharType="begin"/>
      </w:r>
      <w:r>
        <w:instrText xml:space="preserve"> SEQ Table \* ARABIC \s 1 </w:instrText>
      </w:r>
      <w:r>
        <w:fldChar w:fldCharType="separate"/>
      </w:r>
      <w:r>
        <w:rPr>
          <w:noProof/>
        </w:rPr>
        <w:t>10</w:t>
      </w:r>
      <w:r>
        <w:fldChar w:fldCharType="end"/>
      </w:r>
      <w:r>
        <w:t>-Diverse impatient data</w:t>
      </w:r>
      <w:bookmarkEnd w:id="52"/>
    </w:p>
    <w:tbl>
      <w:tblPr>
        <w:tblW w:w="4440" w:type="dxa"/>
        <w:jc w:val="center"/>
        <w:tblLook w:val="04A0" w:firstRow="1" w:lastRow="0" w:firstColumn="1" w:lastColumn="0" w:noHBand="0" w:noVBand="1"/>
      </w:tblPr>
      <w:tblGrid>
        <w:gridCol w:w="436"/>
        <w:gridCol w:w="915"/>
        <w:gridCol w:w="872"/>
        <w:gridCol w:w="1268"/>
        <w:gridCol w:w="949"/>
      </w:tblGrid>
      <w:tr w:rsidR="002F2193" w:rsidRPr="00010CF6" w:rsidTr="00010CF6">
        <w:trPr>
          <w:trHeight w:hRule="exact" w:val="607"/>
          <w:jc w:val="center"/>
        </w:trPr>
        <w:tc>
          <w:tcPr>
            <w:tcW w:w="320" w:type="dxa"/>
            <w:tcBorders>
              <w:top w:val="single" w:sz="8" w:space="0" w:color="auto"/>
              <w:left w:val="single" w:sz="8" w:space="0" w:color="auto"/>
              <w:bottom w:val="nil"/>
              <w:right w:val="single" w:sz="8" w:space="0" w:color="auto"/>
            </w:tcBorders>
            <w:shd w:val="clear" w:color="000000" w:fill="808080"/>
            <w:vAlign w:val="center"/>
            <w:hideMark/>
          </w:tcPr>
          <w:p w:rsidR="002F2193" w:rsidRPr="00010CF6" w:rsidRDefault="002F2193" w:rsidP="002F2193">
            <w:pPr>
              <w:spacing w:after="0" w:line="240" w:lineRule="auto"/>
              <w:jc w:val="center"/>
              <w:rPr>
                <w:rFonts w:asciiTheme="majorBidi" w:eastAsia="Times New Roman" w:hAnsiTheme="majorBidi" w:cstheme="majorBidi"/>
                <w:b/>
                <w:bCs/>
                <w:color w:val="FFFFFF"/>
              </w:rPr>
            </w:pPr>
            <w:r w:rsidRPr="00010CF6">
              <w:rPr>
                <w:rFonts w:asciiTheme="majorBidi" w:eastAsia="Times New Roman" w:hAnsiTheme="majorBidi" w:cstheme="majorBidi"/>
                <w:b/>
                <w:bCs/>
                <w:color w:val="FFFFFF" w:themeColor="background1"/>
                <w:lang w:val="en-AU"/>
              </w:rPr>
              <w:t> </w:t>
            </w:r>
          </w:p>
        </w:tc>
        <w:tc>
          <w:tcPr>
            <w:tcW w:w="960" w:type="dxa"/>
            <w:tcBorders>
              <w:top w:val="single" w:sz="8" w:space="0" w:color="auto"/>
              <w:left w:val="nil"/>
              <w:bottom w:val="nil"/>
              <w:right w:val="single" w:sz="8" w:space="0" w:color="auto"/>
            </w:tcBorders>
            <w:shd w:val="clear" w:color="000000" w:fill="808080"/>
            <w:vAlign w:val="center"/>
            <w:hideMark/>
          </w:tcPr>
          <w:p w:rsidR="002F2193" w:rsidRPr="00010CF6" w:rsidRDefault="002F2193" w:rsidP="002F2193">
            <w:pPr>
              <w:spacing w:after="0" w:line="240" w:lineRule="auto"/>
              <w:jc w:val="center"/>
              <w:rPr>
                <w:rFonts w:asciiTheme="majorBidi" w:eastAsia="Times New Roman" w:hAnsiTheme="majorBidi" w:cstheme="majorBidi"/>
                <w:b/>
                <w:bCs/>
                <w:color w:val="FFFFFF"/>
              </w:rPr>
            </w:pPr>
            <w:r w:rsidRPr="00010CF6">
              <w:rPr>
                <w:rFonts w:asciiTheme="majorBidi" w:eastAsia="Times New Roman" w:hAnsiTheme="majorBidi" w:cstheme="majorBidi"/>
                <w:b/>
                <w:bCs/>
                <w:color w:val="FFFFFF" w:themeColor="background1"/>
                <w:lang w:val="en-AU"/>
              </w:rPr>
              <w:t>Zip Code</w:t>
            </w:r>
          </w:p>
        </w:tc>
        <w:tc>
          <w:tcPr>
            <w:tcW w:w="960" w:type="dxa"/>
            <w:tcBorders>
              <w:top w:val="single" w:sz="8" w:space="0" w:color="auto"/>
              <w:left w:val="nil"/>
              <w:bottom w:val="nil"/>
              <w:right w:val="single" w:sz="8" w:space="0" w:color="auto"/>
            </w:tcBorders>
            <w:shd w:val="clear" w:color="000000" w:fill="808080"/>
            <w:vAlign w:val="center"/>
            <w:hideMark/>
          </w:tcPr>
          <w:p w:rsidR="002F2193" w:rsidRPr="00010CF6" w:rsidRDefault="002F2193" w:rsidP="002F2193">
            <w:pPr>
              <w:spacing w:after="0" w:line="240" w:lineRule="auto"/>
              <w:jc w:val="center"/>
              <w:rPr>
                <w:rFonts w:asciiTheme="majorBidi" w:eastAsia="Times New Roman" w:hAnsiTheme="majorBidi" w:cstheme="majorBidi"/>
                <w:b/>
                <w:bCs/>
                <w:color w:val="FFFFFF"/>
              </w:rPr>
            </w:pPr>
            <w:r w:rsidRPr="00010CF6">
              <w:rPr>
                <w:rFonts w:asciiTheme="majorBidi" w:eastAsia="Times New Roman" w:hAnsiTheme="majorBidi" w:cstheme="majorBidi"/>
                <w:b/>
                <w:bCs/>
                <w:color w:val="FFFFFF" w:themeColor="background1"/>
                <w:lang w:val="en-AU"/>
              </w:rPr>
              <w:t>Age</w:t>
            </w:r>
          </w:p>
        </w:tc>
        <w:tc>
          <w:tcPr>
            <w:tcW w:w="1240" w:type="dxa"/>
            <w:tcBorders>
              <w:top w:val="single" w:sz="8" w:space="0" w:color="auto"/>
              <w:left w:val="nil"/>
              <w:bottom w:val="nil"/>
              <w:right w:val="single" w:sz="8" w:space="0" w:color="auto"/>
            </w:tcBorders>
            <w:shd w:val="clear" w:color="000000" w:fill="808080"/>
            <w:vAlign w:val="center"/>
            <w:hideMark/>
          </w:tcPr>
          <w:p w:rsidR="002F2193" w:rsidRPr="00010CF6" w:rsidRDefault="002F2193" w:rsidP="002F2193">
            <w:pPr>
              <w:spacing w:after="0" w:line="240" w:lineRule="auto"/>
              <w:jc w:val="center"/>
              <w:rPr>
                <w:rFonts w:asciiTheme="majorBidi" w:eastAsia="Times New Roman" w:hAnsiTheme="majorBidi" w:cstheme="majorBidi"/>
                <w:b/>
                <w:bCs/>
                <w:color w:val="FFFFFF"/>
              </w:rPr>
            </w:pPr>
            <w:r w:rsidRPr="00010CF6">
              <w:rPr>
                <w:rFonts w:asciiTheme="majorBidi" w:eastAsia="Times New Roman" w:hAnsiTheme="majorBidi" w:cstheme="majorBidi"/>
                <w:b/>
                <w:bCs/>
                <w:color w:val="FFFFFF" w:themeColor="background1"/>
                <w:lang w:val="en-AU"/>
              </w:rPr>
              <w:t>Nationality</w:t>
            </w:r>
          </w:p>
        </w:tc>
        <w:tc>
          <w:tcPr>
            <w:tcW w:w="960" w:type="dxa"/>
            <w:tcBorders>
              <w:top w:val="single" w:sz="8" w:space="0" w:color="auto"/>
              <w:left w:val="nil"/>
              <w:bottom w:val="nil"/>
              <w:right w:val="single" w:sz="8" w:space="0" w:color="auto"/>
            </w:tcBorders>
            <w:shd w:val="clear" w:color="000000" w:fill="808080"/>
            <w:vAlign w:val="center"/>
            <w:hideMark/>
          </w:tcPr>
          <w:p w:rsidR="002F2193" w:rsidRPr="00010CF6" w:rsidRDefault="002F2193" w:rsidP="002F2193">
            <w:pPr>
              <w:spacing w:after="0" w:line="240" w:lineRule="auto"/>
              <w:jc w:val="center"/>
              <w:rPr>
                <w:rFonts w:asciiTheme="majorBidi" w:eastAsia="Times New Roman" w:hAnsiTheme="majorBidi" w:cstheme="majorBidi"/>
                <w:b/>
                <w:bCs/>
                <w:color w:val="FFFFFF"/>
              </w:rPr>
            </w:pPr>
            <w:r w:rsidRPr="00010CF6">
              <w:rPr>
                <w:rFonts w:asciiTheme="majorBidi" w:eastAsia="Times New Roman" w:hAnsiTheme="majorBidi" w:cstheme="majorBidi"/>
                <w:b/>
                <w:bCs/>
                <w:color w:val="FFFFFF" w:themeColor="background1"/>
                <w:lang w:val="en-AU"/>
              </w:rPr>
              <w:t>Disease (Class)</w:t>
            </w:r>
          </w:p>
        </w:tc>
      </w:tr>
      <w:tr w:rsidR="002F2193" w:rsidRPr="00010CF6" w:rsidTr="002F2193">
        <w:trPr>
          <w:trHeight w:hRule="exact" w:val="210"/>
          <w:jc w:val="center"/>
        </w:trPr>
        <w:tc>
          <w:tcPr>
            <w:tcW w:w="320" w:type="dxa"/>
            <w:tcBorders>
              <w:top w:val="single" w:sz="8" w:space="0" w:color="auto"/>
              <w:left w:val="single" w:sz="8" w:space="0" w:color="auto"/>
              <w:bottom w:val="nil"/>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w:t>
            </w:r>
          </w:p>
        </w:tc>
        <w:tc>
          <w:tcPr>
            <w:tcW w:w="960" w:type="dxa"/>
            <w:tcBorders>
              <w:top w:val="single" w:sz="8" w:space="0" w:color="auto"/>
              <w:left w:val="single" w:sz="8" w:space="0" w:color="auto"/>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130**</w:t>
            </w:r>
          </w:p>
        </w:tc>
        <w:tc>
          <w:tcPr>
            <w:tcW w:w="960" w:type="dxa"/>
            <w:tcBorders>
              <w:top w:val="single" w:sz="8" w:space="0" w:color="auto"/>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 40</w:t>
            </w:r>
          </w:p>
        </w:tc>
        <w:tc>
          <w:tcPr>
            <w:tcW w:w="1240" w:type="dxa"/>
            <w:tcBorders>
              <w:top w:val="single" w:sz="8" w:space="0" w:color="auto"/>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single" w:sz="8" w:space="0" w:color="auto"/>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lang w:val="en-AU"/>
              </w:rPr>
              <w:t>HIV</w:t>
            </w:r>
          </w:p>
        </w:tc>
      </w:tr>
      <w:tr w:rsidR="002F2193" w:rsidRPr="00010CF6" w:rsidTr="002F2193">
        <w:trPr>
          <w:trHeight w:hRule="exact" w:val="210"/>
          <w:jc w:val="center"/>
        </w:trPr>
        <w:tc>
          <w:tcPr>
            <w:tcW w:w="320" w:type="dxa"/>
            <w:tcBorders>
              <w:top w:val="nil"/>
              <w:left w:val="single" w:sz="8" w:space="0" w:color="auto"/>
              <w:bottom w:val="nil"/>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4</w:t>
            </w:r>
          </w:p>
        </w:tc>
        <w:tc>
          <w:tcPr>
            <w:tcW w:w="960" w:type="dxa"/>
            <w:tcBorders>
              <w:top w:val="nil"/>
              <w:left w:val="single" w:sz="8" w:space="0" w:color="auto"/>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130**</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 40</w:t>
            </w:r>
          </w:p>
        </w:tc>
        <w:tc>
          <w:tcPr>
            <w:tcW w:w="124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lang w:val="en-AU"/>
              </w:rPr>
              <w:t>Heart Disease</w:t>
            </w:r>
          </w:p>
        </w:tc>
      </w:tr>
      <w:tr w:rsidR="002F2193" w:rsidRPr="00010CF6" w:rsidTr="002F2193">
        <w:trPr>
          <w:trHeight w:hRule="exact" w:val="210"/>
          <w:jc w:val="center"/>
        </w:trPr>
        <w:tc>
          <w:tcPr>
            <w:tcW w:w="320" w:type="dxa"/>
            <w:tcBorders>
              <w:top w:val="nil"/>
              <w:left w:val="single" w:sz="8" w:space="0" w:color="auto"/>
              <w:bottom w:val="nil"/>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9</w:t>
            </w:r>
          </w:p>
        </w:tc>
        <w:tc>
          <w:tcPr>
            <w:tcW w:w="960" w:type="dxa"/>
            <w:tcBorders>
              <w:top w:val="nil"/>
              <w:left w:val="single" w:sz="8" w:space="0" w:color="auto"/>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130**</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rPr>
              <w:t>≤ 40</w:t>
            </w:r>
          </w:p>
        </w:tc>
        <w:tc>
          <w:tcPr>
            <w:tcW w:w="124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lang w:val="en-AU"/>
              </w:rPr>
              <w:t>Cancer</w:t>
            </w:r>
          </w:p>
        </w:tc>
      </w:tr>
      <w:tr w:rsidR="002F2193" w:rsidRPr="00010CF6" w:rsidTr="002F2193">
        <w:trPr>
          <w:trHeight w:hRule="exact" w:val="210"/>
          <w:jc w:val="center"/>
        </w:trPr>
        <w:tc>
          <w:tcPr>
            <w:tcW w:w="320" w:type="dxa"/>
            <w:tcBorders>
              <w:top w:val="nil"/>
              <w:left w:val="single" w:sz="8" w:space="0" w:color="auto"/>
              <w:bottom w:val="single" w:sz="8" w:space="0" w:color="auto"/>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10</w:t>
            </w:r>
          </w:p>
        </w:tc>
        <w:tc>
          <w:tcPr>
            <w:tcW w:w="960" w:type="dxa"/>
            <w:tcBorders>
              <w:top w:val="nil"/>
              <w:left w:val="single" w:sz="8" w:space="0" w:color="auto"/>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130**</w:t>
            </w:r>
          </w:p>
        </w:tc>
        <w:tc>
          <w:tcPr>
            <w:tcW w:w="960" w:type="dxa"/>
            <w:tcBorders>
              <w:top w:val="nil"/>
              <w:left w:val="nil"/>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rPr>
              <w:t>≤ 40</w:t>
            </w:r>
          </w:p>
        </w:tc>
        <w:tc>
          <w:tcPr>
            <w:tcW w:w="1240" w:type="dxa"/>
            <w:tcBorders>
              <w:top w:val="nil"/>
              <w:left w:val="nil"/>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nil"/>
              <w:left w:val="nil"/>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rPr>
              <w:t>Cancer</w:t>
            </w:r>
          </w:p>
        </w:tc>
      </w:tr>
      <w:tr w:rsidR="002F2193" w:rsidRPr="00010CF6" w:rsidTr="002F2193">
        <w:trPr>
          <w:trHeight w:hRule="exact" w:val="210"/>
          <w:jc w:val="center"/>
        </w:trPr>
        <w:tc>
          <w:tcPr>
            <w:tcW w:w="320" w:type="dxa"/>
            <w:tcBorders>
              <w:top w:val="nil"/>
              <w:left w:val="single" w:sz="8" w:space="0" w:color="auto"/>
              <w:bottom w:val="nil"/>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5</w:t>
            </w:r>
          </w:p>
        </w:tc>
        <w:tc>
          <w:tcPr>
            <w:tcW w:w="960" w:type="dxa"/>
            <w:tcBorders>
              <w:top w:val="nil"/>
              <w:left w:val="single" w:sz="8" w:space="0" w:color="auto"/>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1485*</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rPr>
              <w:t>&gt; 40</w:t>
            </w:r>
          </w:p>
        </w:tc>
        <w:tc>
          <w:tcPr>
            <w:tcW w:w="124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lang w:val="en-AU"/>
              </w:rPr>
              <w:t>Cancer</w:t>
            </w:r>
          </w:p>
        </w:tc>
      </w:tr>
      <w:tr w:rsidR="002F2193" w:rsidRPr="00010CF6" w:rsidTr="002F2193">
        <w:trPr>
          <w:trHeight w:hRule="exact" w:val="210"/>
          <w:jc w:val="center"/>
        </w:trPr>
        <w:tc>
          <w:tcPr>
            <w:tcW w:w="320" w:type="dxa"/>
            <w:tcBorders>
              <w:top w:val="nil"/>
              <w:left w:val="single" w:sz="8" w:space="0" w:color="auto"/>
              <w:bottom w:val="nil"/>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6</w:t>
            </w:r>
          </w:p>
        </w:tc>
        <w:tc>
          <w:tcPr>
            <w:tcW w:w="960" w:type="dxa"/>
            <w:tcBorders>
              <w:top w:val="nil"/>
              <w:left w:val="single" w:sz="8" w:space="0" w:color="auto"/>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1485*</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rPr>
              <w:t>&gt; 40</w:t>
            </w:r>
          </w:p>
        </w:tc>
        <w:tc>
          <w:tcPr>
            <w:tcW w:w="124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lang w:val="en-AU"/>
              </w:rPr>
              <w:t>Heart Disease</w:t>
            </w:r>
          </w:p>
        </w:tc>
      </w:tr>
      <w:tr w:rsidR="002F2193" w:rsidRPr="00010CF6" w:rsidTr="002F2193">
        <w:trPr>
          <w:trHeight w:hRule="exact" w:val="210"/>
          <w:jc w:val="center"/>
        </w:trPr>
        <w:tc>
          <w:tcPr>
            <w:tcW w:w="320" w:type="dxa"/>
            <w:tcBorders>
              <w:top w:val="nil"/>
              <w:left w:val="single" w:sz="8" w:space="0" w:color="auto"/>
              <w:bottom w:val="nil"/>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7</w:t>
            </w:r>
          </w:p>
        </w:tc>
        <w:tc>
          <w:tcPr>
            <w:tcW w:w="960" w:type="dxa"/>
            <w:tcBorders>
              <w:top w:val="nil"/>
              <w:left w:val="single" w:sz="8" w:space="0" w:color="auto"/>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1485*</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rPr>
              <w:t>&gt; 40</w:t>
            </w:r>
          </w:p>
        </w:tc>
        <w:tc>
          <w:tcPr>
            <w:tcW w:w="124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lang w:val="en-AU"/>
              </w:rPr>
              <w:t>HIV</w:t>
            </w:r>
          </w:p>
        </w:tc>
      </w:tr>
      <w:tr w:rsidR="002F2193" w:rsidRPr="00010CF6" w:rsidTr="002F2193">
        <w:trPr>
          <w:trHeight w:hRule="exact" w:val="210"/>
          <w:jc w:val="center"/>
        </w:trPr>
        <w:tc>
          <w:tcPr>
            <w:tcW w:w="320" w:type="dxa"/>
            <w:tcBorders>
              <w:top w:val="nil"/>
              <w:left w:val="single" w:sz="8" w:space="0" w:color="auto"/>
              <w:bottom w:val="single" w:sz="8" w:space="0" w:color="auto"/>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8</w:t>
            </w:r>
          </w:p>
        </w:tc>
        <w:tc>
          <w:tcPr>
            <w:tcW w:w="960" w:type="dxa"/>
            <w:tcBorders>
              <w:top w:val="nil"/>
              <w:left w:val="single" w:sz="8" w:space="0" w:color="auto"/>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1485*</w:t>
            </w:r>
          </w:p>
        </w:tc>
        <w:tc>
          <w:tcPr>
            <w:tcW w:w="960" w:type="dxa"/>
            <w:tcBorders>
              <w:top w:val="nil"/>
              <w:left w:val="nil"/>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rPr>
              <w:t>&gt; 40</w:t>
            </w:r>
          </w:p>
        </w:tc>
        <w:tc>
          <w:tcPr>
            <w:tcW w:w="1240" w:type="dxa"/>
            <w:tcBorders>
              <w:top w:val="nil"/>
              <w:left w:val="nil"/>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nil"/>
              <w:left w:val="nil"/>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lang w:val="en-AU"/>
              </w:rPr>
              <w:t>HIV</w:t>
            </w:r>
          </w:p>
        </w:tc>
      </w:tr>
      <w:tr w:rsidR="002F2193" w:rsidRPr="00010CF6" w:rsidTr="002F2193">
        <w:trPr>
          <w:trHeight w:hRule="exact" w:val="210"/>
          <w:jc w:val="center"/>
        </w:trPr>
        <w:tc>
          <w:tcPr>
            <w:tcW w:w="320" w:type="dxa"/>
            <w:tcBorders>
              <w:top w:val="nil"/>
              <w:left w:val="single" w:sz="8" w:space="0" w:color="auto"/>
              <w:bottom w:val="nil"/>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2</w:t>
            </w:r>
          </w:p>
        </w:tc>
        <w:tc>
          <w:tcPr>
            <w:tcW w:w="960" w:type="dxa"/>
            <w:tcBorders>
              <w:top w:val="nil"/>
              <w:left w:val="single" w:sz="8" w:space="0" w:color="auto"/>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130**</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 40</w:t>
            </w:r>
          </w:p>
        </w:tc>
        <w:tc>
          <w:tcPr>
            <w:tcW w:w="124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lang w:val="en-AU"/>
              </w:rPr>
              <w:t>HIV</w:t>
            </w:r>
          </w:p>
        </w:tc>
      </w:tr>
      <w:tr w:rsidR="002F2193" w:rsidRPr="00010CF6" w:rsidTr="002F2193">
        <w:trPr>
          <w:trHeight w:hRule="exact" w:val="210"/>
          <w:jc w:val="center"/>
        </w:trPr>
        <w:tc>
          <w:tcPr>
            <w:tcW w:w="320" w:type="dxa"/>
            <w:tcBorders>
              <w:top w:val="nil"/>
              <w:left w:val="single" w:sz="8" w:space="0" w:color="auto"/>
              <w:bottom w:val="nil"/>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3</w:t>
            </w:r>
          </w:p>
        </w:tc>
        <w:tc>
          <w:tcPr>
            <w:tcW w:w="960" w:type="dxa"/>
            <w:tcBorders>
              <w:top w:val="nil"/>
              <w:left w:val="single" w:sz="8" w:space="0" w:color="auto"/>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130**</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rPr>
              <w:t>≤ 40</w:t>
            </w:r>
          </w:p>
        </w:tc>
        <w:tc>
          <w:tcPr>
            <w:tcW w:w="124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lang w:val="en-AU"/>
              </w:rPr>
              <w:t>Heart Disease</w:t>
            </w:r>
          </w:p>
        </w:tc>
      </w:tr>
      <w:tr w:rsidR="002F2193" w:rsidRPr="00010CF6" w:rsidTr="002F2193">
        <w:trPr>
          <w:trHeight w:hRule="exact" w:val="210"/>
          <w:jc w:val="center"/>
        </w:trPr>
        <w:tc>
          <w:tcPr>
            <w:tcW w:w="320" w:type="dxa"/>
            <w:tcBorders>
              <w:top w:val="nil"/>
              <w:left w:val="single" w:sz="8" w:space="0" w:color="auto"/>
              <w:bottom w:val="nil"/>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11</w:t>
            </w:r>
          </w:p>
        </w:tc>
        <w:tc>
          <w:tcPr>
            <w:tcW w:w="960" w:type="dxa"/>
            <w:tcBorders>
              <w:top w:val="nil"/>
              <w:left w:val="single" w:sz="8" w:space="0" w:color="auto"/>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130**</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rPr>
              <w:t>≤ 40</w:t>
            </w:r>
          </w:p>
        </w:tc>
        <w:tc>
          <w:tcPr>
            <w:tcW w:w="124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nil"/>
              <w:left w:val="nil"/>
              <w:bottom w:val="nil"/>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rPr>
              <w:t>Cancer</w:t>
            </w:r>
          </w:p>
        </w:tc>
      </w:tr>
      <w:tr w:rsidR="002F2193" w:rsidRPr="00010CF6" w:rsidTr="002F2193">
        <w:trPr>
          <w:trHeight w:hRule="exact" w:val="210"/>
          <w:jc w:val="center"/>
        </w:trPr>
        <w:tc>
          <w:tcPr>
            <w:tcW w:w="320" w:type="dxa"/>
            <w:tcBorders>
              <w:top w:val="nil"/>
              <w:left w:val="single" w:sz="8" w:space="0" w:color="auto"/>
              <w:bottom w:val="single" w:sz="8" w:space="0" w:color="auto"/>
              <w:right w:val="nil"/>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12</w:t>
            </w:r>
          </w:p>
        </w:tc>
        <w:tc>
          <w:tcPr>
            <w:tcW w:w="960" w:type="dxa"/>
            <w:tcBorders>
              <w:top w:val="nil"/>
              <w:left w:val="single" w:sz="8" w:space="0" w:color="auto"/>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130**</w:t>
            </w:r>
          </w:p>
        </w:tc>
        <w:tc>
          <w:tcPr>
            <w:tcW w:w="960" w:type="dxa"/>
            <w:tcBorders>
              <w:top w:val="nil"/>
              <w:left w:val="nil"/>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rPr>
              <w:t>≤ 40</w:t>
            </w:r>
          </w:p>
        </w:tc>
        <w:tc>
          <w:tcPr>
            <w:tcW w:w="1240" w:type="dxa"/>
            <w:tcBorders>
              <w:top w:val="nil"/>
              <w:left w:val="nil"/>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rPr>
            </w:pPr>
            <w:r w:rsidRPr="00010CF6">
              <w:rPr>
                <w:rFonts w:asciiTheme="majorBidi" w:eastAsia="Times New Roman" w:hAnsiTheme="majorBidi" w:cstheme="majorBidi"/>
                <w:color w:val="000000"/>
                <w:lang w:val="en-AU"/>
              </w:rPr>
              <w:t>*</w:t>
            </w:r>
          </w:p>
        </w:tc>
        <w:tc>
          <w:tcPr>
            <w:tcW w:w="960" w:type="dxa"/>
            <w:tcBorders>
              <w:top w:val="nil"/>
              <w:left w:val="nil"/>
              <w:bottom w:val="single" w:sz="8" w:space="0" w:color="auto"/>
              <w:right w:val="single" w:sz="8" w:space="0" w:color="auto"/>
            </w:tcBorders>
            <w:shd w:val="clear" w:color="auto" w:fill="auto"/>
            <w:vAlign w:val="center"/>
            <w:hideMark/>
          </w:tcPr>
          <w:p w:rsidR="002F2193" w:rsidRPr="00010CF6" w:rsidRDefault="002F2193" w:rsidP="002F2193">
            <w:pPr>
              <w:spacing w:after="0" w:line="240" w:lineRule="auto"/>
              <w:jc w:val="center"/>
              <w:rPr>
                <w:rFonts w:asciiTheme="majorBidi" w:eastAsia="Times New Roman" w:hAnsiTheme="majorBidi" w:cstheme="majorBidi"/>
                <w:color w:val="000000"/>
                <w:sz w:val="20"/>
                <w:szCs w:val="20"/>
              </w:rPr>
            </w:pPr>
            <w:r w:rsidRPr="00010CF6">
              <w:rPr>
                <w:rFonts w:asciiTheme="majorBidi" w:eastAsia="Times New Roman" w:hAnsiTheme="majorBidi" w:cstheme="majorBidi"/>
                <w:color w:val="000000"/>
                <w:sz w:val="20"/>
                <w:szCs w:val="20"/>
              </w:rPr>
              <w:t>Cancer</w:t>
            </w:r>
          </w:p>
        </w:tc>
      </w:tr>
    </w:tbl>
    <w:p w:rsidR="00E55EA6" w:rsidRDefault="00E55EA6" w:rsidP="002F2193">
      <w:pPr>
        <w:spacing w:line="360" w:lineRule="auto"/>
        <w:jc w:val="both"/>
        <w:rPr>
          <w:rFonts w:asciiTheme="majorBidi" w:hAnsiTheme="majorBidi" w:cstheme="majorBidi"/>
          <w:sz w:val="24"/>
          <w:szCs w:val="24"/>
          <w:lang w:val="en-AU"/>
        </w:rPr>
      </w:pPr>
    </w:p>
    <w:p w:rsidR="00B150AC" w:rsidRPr="004C17BC" w:rsidRDefault="002F2193" w:rsidP="00EC1F04">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However, several drawbacks can be found in this method. How about if the majority of the class values are limited by one type of disease. Also, this kind of re-grouping may cause a large loss in information gain.</w:t>
      </w:r>
      <w:r w:rsidR="00F059CD">
        <w:rPr>
          <w:rFonts w:asciiTheme="majorBidi" w:hAnsiTheme="majorBidi" w:cstheme="majorBidi"/>
          <w:sz w:val="24"/>
          <w:szCs w:val="24"/>
          <w:lang w:val="en-AU"/>
        </w:rPr>
        <w:t xml:space="preserve"> </w:t>
      </w:r>
      <w:r w:rsidR="00010CF6">
        <w:rPr>
          <w:rFonts w:asciiTheme="majorBidi" w:hAnsiTheme="majorBidi" w:cstheme="majorBidi"/>
          <w:sz w:val="24"/>
          <w:szCs w:val="24"/>
          <w:lang w:val="en-AU"/>
        </w:rPr>
        <w:t xml:space="preserve">Moreover, </w:t>
      </w:r>
      <w:r w:rsidR="00010CF6" w:rsidRPr="007F4F6A">
        <w:rPr>
          <w:rFonts w:asciiTheme="majorBidi" w:hAnsiTheme="majorBidi" w:cstheme="majorBidi"/>
          <w:sz w:val="24"/>
          <w:szCs w:val="24"/>
          <w:lang w:val="en-AU"/>
        </w:rPr>
        <w:t>ℓ</w:t>
      </w:r>
      <w:r w:rsidR="00F059CD" w:rsidRPr="00EC1F04">
        <w:rPr>
          <w:rFonts w:asciiTheme="majorBidi" w:hAnsiTheme="majorBidi" w:cstheme="majorBidi"/>
          <w:sz w:val="24"/>
          <w:szCs w:val="24"/>
          <w:lang w:val="en-AU"/>
        </w:rPr>
        <w:t xml:space="preserve">-Diversity may be difficult </w:t>
      </w:r>
      <w:r w:rsidR="00EC1F04">
        <w:rPr>
          <w:rFonts w:asciiTheme="majorBidi" w:hAnsiTheme="majorBidi" w:cstheme="majorBidi"/>
          <w:sz w:val="24"/>
          <w:szCs w:val="24"/>
          <w:lang w:val="en-AU"/>
        </w:rPr>
        <w:t>or</w:t>
      </w:r>
      <w:r w:rsidR="00F059CD" w:rsidRPr="00EC1F04">
        <w:rPr>
          <w:rFonts w:asciiTheme="majorBidi" w:hAnsiTheme="majorBidi" w:cstheme="majorBidi"/>
          <w:sz w:val="24"/>
          <w:szCs w:val="24"/>
          <w:lang w:val="en-AU"/>
        </w:rPr>
        <w:t xml:space="preserve"> unnecessary to achieve. </w:t>
      </w:r>
    </w:p>
    <w:p w:rsidR="00B150AC" w:rsidRPr="004C17BC" w:rsidRDefault="00B150AC" w:rsidP="00332817">
      <w:pPr>
        <w:pStyle w:val="Heading4"/>
      </w:pPr>
      <w:bookmarkStart w:id="53" w:name="_Toc507306494"/>
      <w:r w:rsidRPr="004C17BC">
        <w:t>Specialization</w:t>
      </w:r>
      <w:bookmarkEnd w:id="53"/>
    </w:p>
    <w:p w:rsidR="00B150AC" w:rsidRPr="004C17BC" w:rsidRDefault="00B150AC" w:rsidP="003D734F">
      <w:pPr>
        <w:spacing w:line="360" w:lineRule="auto"/>
        <w:jc w:val="both"/>
        <w:rPr>
          <w:rFonts w:asciiTheme="majorBidi" w:eastAsia="Times New Roman" w:hAnsiTheme="majorBidi" w:cstheme="majorBidi"/>
          <w:sz w:val="24"/>
          <w:szCs w:val="24"/>
          <w:lang w:val="en-AU"/>
        </w:rPr>
      </w:pPr>
      <w:r w:rsidRPr="004C17BC">
        <w:rPr>
          <w:rFonts w:asciiTheme="majorBidi" w:hAnsiTheme="majorBidi" w:cstheme="majorBidi"/>
          <w:sz w:val="24"/>
          <w:szCs w:val="24"/>
          <w:lang w:val="en-AU"/>
        </w:rPr>
        <w:t xml:space="preserve">TDS algorithm was developed to achieve LKC-Privacy on high-dimensional data, the algorithm is also called HDTDS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&lt;EndNote&gt;&lt;Cite&gt;&lt;Author&gt;Fung&lt;/Author&gt;&lt;Year&gt;2005&lt;/Year&gt;&lt;RecNum&gt;98&lt;/RecNum&gt;&lt;DisplayText&gt;[23]&lt;/DisplayText&gt;&lt;record&gt;&lt;rec-number&gt;98&lt;/rec-number&gt;&lt;foreign-keys&gt;&lt;key app="EN" db-id="vetvtft0yx0fane2vthpe02ttza59fr5d5zt" timestamp="1442251577"&gt;98&lt;/key&gt;&lt;/foreign-keys&gt;&lt;ref-type name="Generic"&gt;13&lt;/ref-type&gt;&lt;contributors&gt;&lt;authors&gt;&lt;author&gt;Fung, B. C. M.&lt;/author&gt;&lt;author&gt;Wang, K.&lt;/author&gt;&lt;author&gt;Yu, P. S.&lt;/author&gt;&lt;/authors&gt;&lt;/contributors&gt;&lt;titles&gt;&lt;title&gt;Top-down specialization for information and privacy preservation&lt;/title&gt;&lt;/titles&gt;&lt;pages&gt;205-216&lt;/pages&gt;&lt;dates&gt;&lt;year&gt;2005&lt;/year&gt;&lt;/dates&gt;&lt;pub-location&gt;USA&lt;/pub-location&gt;&lt;isbn&gt;1084-4627&lt;/isbn&gt;&lt;urls&gt;&lt;/urls&gt;&lt;electronic-resource-num&gt;10.1109/ICDE.2005.143&lt;/electronic-resource-num&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[23]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 idea is starting from the most general value in the taxonomy tree, and then move to the bottom of the tree. </w:t>
      </w:r>
      <w:r w:rsidRPr="004C17BC">
        <w:rPr>
          <w:rFonts w:asciiTheme="majorBidi" w:eastAsia="Times New Roman" w:hAnsiTheme="majorBidi" w:cstheme="majorBidi"/>
          <w:sz w:val="24"/>
          <w:szCs w:val="24"/>
          <w:lang w:val="en-AU"/>
        </w:rPr>
        <w:t xml:space="preserve">The taxonomy tree is pre-established for each attribute. At first, all tuples are generalized to the topmost root of the taxonomy tree (any), this value suppresses any quasi-identifier. The taxonomy tree is the prominent value that provides the masking operation in any attribute Dj. </w:t>
      </w:r>
      <w:r w:rsidR="003D734F">
        <w:rPr>
          <w:rFonts w:asciiTheme="majorBidi" w:eastAsia="Times New Roman" w:hAnsiTheme="majorBidi" w:cstheme="majorBidi"/>
          <w:sz w:val="24"/>
          <w:szCs w:val="24"/>
          <w:lang w:val="en-AU"/>
        </w:rPr>
        <w:t>The m</w:t>
      </w:r>
      <w:r w:rsidRPr="004C17BC">
        <w:rPr>
          <w:rFonts w:asciiTheme="majorBidi" w:eastAsia="Times New Roman" w:hAnsiTheme="majorBidi" w:cstheme="majorBidi"/>
          <w:sz w:val="24"/>
          <w:szCs w:val="24"/>
          <w:lang w:val="en-AU"/>
        </w:rPr>
        <w:t>asking operation can be identified by the data owner</w:t>
      </w:r>
      <w:r w:rsidR="003D734F">
        <w:rPr>
          <w:rFonts w:asciiTheme="majorBidi" w:eastAsia="Times New Roman" w:hAnsiTheme="majorBidi" w:cstheme="majorBidi"/>
          <w:sz w:val="24"/>
          <w:szCs w:val="24"/>
          <w:lang w:val="en-AU"/>
        </w:rPr>
        <w:t>’s taxonomy tree</w:t>
      </w:r>
      <w:r w:rsidRPr="004C17BC">
        <w:rPr>
          <w:rFonts w:asciiTheme="majorBidi" w:eastAsia="Times New Roman" w:hAnsiTheme="majorBidi" w:cstheme="majorBidi"/>
          <w:sz w:val="24"/>
          <w:szCs w:val="24"/>
          <w:lang w:val="en-AU"/>
        </w:rPr>
        <w:t xml:space="preserve"> as a topmost tree parent node, and a child or a leaf nodes ν, written ν </w:t>
      </w:r>
      <w:r w:rsidRPr="004C17BC">
        <w:rPr>
          <w:rFonts w:asciiTheme="majorBidi" w:eastAsia="Times New Roman" w:hAnsiTheme="majorBidi" w:cstheme="majorBidi"/>
          <w:sz w:val="24"/>
          <w:szCs w:val="24"/>
          <w:lang w:val="en-AU"/>
        </w:rPr>
        <w:sym w:font="Wingdings" w:char="F0E0"/>
      </w:r>
      <w:r w:rsidRPr="004C17BC">
        <w:rPr>
          <w:rFonts w:asciiTheme="majorBidi" w:eastAsia="Times New Roman" w:hAnsiTheme="majorBidi" w:cstheme="majorBidi"/>
          <w:sz w:val="24"/>
          <w:szCs w:val="24"/>
          <w:lang w:val="en-AU"/>
        </w:rPr>
        <w:t>child (ν). A specialized Dj can be viewed as a cut of a tree denoted as cutj.</w:t>
      </w:r>
    </w:p>
    <w:p w:rsidR="00B150AC" w:rsidRPr="004C17BC" w:rsidRDefault="00B150AC" w:rsidP="003D734F">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taxonomy tree should be built in advance for each attribute. This technique implements the specialization for the Q-ID attributes as a masking method. Several methods were proposed based on TDS algorithm. However, all methods follow similar </w:t>
      </w:r>
      <w:r w:rsidRPr="004C17BC">
        <w:rPr>
          <w:rFonts w:asciiTheme="majorBidi" w:hAnsiTheme="majorBidi" w:cstheme="majorBidi"/>
          <w:sz w:val="24"/>
          <w:szCs w:val="24"/>
          <w:lang w:val="en-AU"/>
        </w:rPr>
        <w:lastRenderedPageBreak/>
        <w:t xml:space="preserve">procedures in finding out the best score within the Q-ID attributes. The attribute with the best score will be specialized. The score equation is shown below.   </w:t>
      </w:r>
    </w:p>
    <w:p w:rsidR="00B150AC" w:rsidRPr="004C17BC" w:rsidRDefault="00B150AC" w:rsidP="00B150AC">
      <w:pPr>
        <w:jc w:val="center"/>
        <w:rPr>
          <w:rFonts w:eastAsiaTheme="minorEastAsia"/>
          <w:lang w:val="en-AU"/>
        </w:rPr>
      </w:pPr>
      <m:oMath>
        <m:r>
          <w:rPr>
            <w:rFonts w:ascii="Cambria Math" w:eastAsiaTheme="minorEastAsia" w:hAnsi="Cambria Math"/>
            <w:lang w:val="en-AU"/>
          </w:rPr>
          <m:t>Score(v)=</m:t>
        </m:r>
        <m:f>
          <m:fPr>
            <m:ctrlPr>
              <w:rPr>
                <w:rFonts w:ascii="Cambria Math" w:eastAsiaTheme="minorEastAsia" w:hAnsi="Cambria Math"/>
                <w:lang w:val="en-AU"/>
              </w:rPr>
            </m:ctrlPr>
          </m:fPr>
          <m:num>
            <m:r>
              <w:rPr>
                <w:rFonts w:ascii="Cambria Math" w:eastAsiaTheme="minorEastAsia" w:hAnsi="Cambria Math"/>
                <w:lang w:val="en-AU"/>
              </w:rPr>
              <m:t>InfoGain(v)</m:t>
            </m:r>
          </m:num>
          <m:den>
            <m:r>
              <w:rPr>
                <w:rFonts w:ascii="Cambria Math" w:eastAsiaTheme="minorEastAsia" w:hAnsi="Cambria Math"/>
                <w:lang w:val="en-AU"/>
              </w:rPr>
              <m:t>AnonyLoss</m:t>
            </m:r>
            <m:d>
              <m:dPr>
                <m:ctrlPr>
                  <w:rPr>
                    <w:rFonts w:ascii="Cambria Math" w:eastAsiaTheme="minorEastAsia" w:hAnsi="Cambria Math"/>
                    <w:i/>
                    <w:lang w:val="en-AU"/>
                  </w:rPr>
                </m:ctrlPr>
              </m:dPr>
              <m:e>
                <m:r>
                  <w:rPr>
                    <w:rFonts w:ascii="Cambria Math" w:eastAsiaTheme="minorEastAsia" w:hAnsi="Cambria Math"/>
                    <w:lang w:val="en-AU"/>
                  </w:rPr>
                  <m:t>v</m:t>
                </m:r>
              </m:e>
            </m:d>
            <m:r>
              <w:rPr>
                <w:rFonts w:ascii="Cambria Math" w:eastAsiaTheme="minorEastAsia" w:hAnsi="Cambria Math"/>
                <w:lang w:val="en-AU"/>
              </w:rPr>
              <m:t>+1</m:t>
            </m:r>
          </m:den>
        </m:f>
      </m:oMath>
      <w:r w:rsidRPr="004C17BC">
        <w:rPr>
          <w:rFonts w:eastAsiaTheme="minorEastAsia"/>
          <w:lang w:val="en-AU"/>
        </w:rPr>
        <w:t xml:space="preserve">        (6)</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value 1 was added to </w:t>
      </w:r>
      <w:r w:rsidR="001E79B3">
        <w:rPr>
          <w:rFonts w:asciiTheme="majorBidi" w:hAnsiTheme="majorBidi" w:cstheme="majorBidi"/>
          <w:sz w:val="24"/>
          <w:szCs w:val="24"/>
          <w:lang w:bidi="ar-JO"/>
        </w:rPr>
        <w:t xml:space="preserve">the denominator to </w:t>
      </w:r>
      <w:r w:rsidRPr="004C17BC">
        <w:rPr>
          <w:rFonts w:asciiTheme="majorBidi" w:hAnsiTheme="majorBidi" w:cstheme="majorBidi"/>
          <w:sz w:val="24"/>
          <w:szCs w:val="24"/>
          <w:lang w:val="en-AU"/>
        </w:rPr>
        <w:t>avoid division by zero. This equation doesn’t satisfy the form matric to capture the classification, therefore, Shannon’s equation is used for correctness.</w:t>
      </w:r>
    </w:p>
    <w:p w:rsidR="00B150AC" w:rsidRPr="004C17BC" w:rsidRDefault="00B150AC" w:rsidP="001E79B3">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Next</w:t>
      </w:r>
      <w:r w:rsidR="001E79B3">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InfoGain and AnonyLoss </w:t>
      </w:r>
      <w:r w:rsidR="001E79B3">
        <w:rPr>
          <w:rFonts w:asciiTheme="majorBidi" w:hAnsiTheme="majorBidi" w:cstheme="majorBidi"/>
          <w:sz w:val="24"/>
          <w:szCs w:val="24"/>
          <w:lang w:val="en-AU"/>
        </w:rPr>
        <w:t xml:space="preserve">are found </w:t>
      </w:r>
      <w:r w:rsidRPr="004C17BC">
        <w:rPr>
          <w:rFonts w:asciiTheme="majorBidi" w:hAnsiTheme="majorBidi" w:cstheme="majorBidi"/>
          <w:sz w:val="24"/>
          <w:szCs w:val="24"/>
          <w:lang w:val="en-AU"/>
        </w:rPr>
        <w:t xml:space="preserve">to determine the best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for each attribute. This depends on the Q</w:t>
      </w:r>
      <w:r w:rsidR="001E79B3">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ID used </w:t>
      </w:r>
      <w:r w:rsidR="001E79B3">
        <w:rPr>
          <w:rFonts w:asciiTheme="majorBidi" w:hAnsiTheme="majorBidi" w:cstheme="majorBidi"/>
          <w:sz w:val="24"/>
          <w:szCs w:val="24"/>
          <w:lang w:val="en-AU"/>
        </w:rPr>
        <w:t>i</w:t>
      </w:r>
      <w:r w:rsidRPr="004C17BC">
        <w:rPr>
          <w:rFonts w:asciiTheme="majorBidi" w:hAnsiTheme="majorBidi" w:cstheme="majorBidi"/>
          <w:sz w:val="24"/>
          <w:szCs w:val="24"/>
          <w:lang w:val="en-AU"/>
        </w:rPr>
        <w:t>n each analytics.</w:t>
      </w:r>
    </w:p>
    <w:p w:rsidR="00B150AC" w:rsidRPr="004C17BC" w:rsidRDefault="00B150AC" w:rsidP="00B150AC">
      <w:pPr>
        <w:jc w:val="center"/>
        <w:rPr>
          <w:rFonts w:eastAsiaTheme="minorEastAsia"/>
          <w:lang w:val="en-AU"/>
        </w:rPr>
      </w:pPr>
      <m:oMath>
        <m:r>
          <w:rPr>
            <w:rFonts w:ascii="Cambria Math" w:eastAsiaTheme="minorEastAsia" w:hAnsi="Cambria Math"/>
            <w:lang w:val="en-AU"/>
          </w:rPr>
          <m:t>InfoGain</m:t>
        </m:r>
        <m:d>
          <m:dPr>
            <m:ctrlPr>
              <w:rPr>
                <w:rFonts w:ascii="Cambria Math" w:eastAsiaTheme="minorEastAsia" w:hAnsi="Cambria Math"/>
                <w:i/>
                <w:lang w:val="en-AU"/>
              </w:rPr>
            </m:ctrlPr>
          </m:dPr>
          <m:e>
            <m:r>
              <w:rPr>
                <w:rFonts w:ascii="Cambria Math" w:eastAsiaTheme="minorEastAsia" w:hAnsi="Cambria Math"/>
                <w:lang w:val="en-AU"/>
              </w:rPr>
              <m:t>v</m:t>
            </m:r>
          </m:e>
        </m:d>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T</m:t>
            </m:r>
            <m:d>
              <m:dPr>
                <m:begChr m:val="["/>
                <m:endChr m:val="]"/>
                <m:ctrlPr>
                  <w:rPr>
                    <w:rFonts w:ascii="Cambria Math" w:eastAsiaTheme="minorEastAsia" w:hAnsi="Cambria Math"/>
                    <w:i/>
                    <w:lang w:val="en-AU"/>
                  </w:rPr>
                </m:ctrlPr>
              </m:dPr>
              <m:e>
                <m:r>
                  <w:rPr>
                    <w:rFonts w:ascii="Cambria Math" w:eastAsiaTheme="minorEastAsia" w:hAnsi="Cambria Math"/>
                    <w:lang w:val="en-AU"/>
                  </w:rPr>
                  <m:t>v</m:t>
                </m:r>
              </m:e>
            </m:d>
          </m:e>
        </m:d>
        <m:r>
          <w:rPr>
            <w:rFonts w:ascii="Cambria Math" w:eastAsiaTheme="minorEastAsia" w:hAnsi="Cambria Math"/>
            <w:lang w:val="en-AU"/>
          </w:rPr>
          <m:t xml:space="preserve">- </m:t>
        </m:r>
        <m:nary>
          <m:naryPr>
            <m:chr m:val="∑"/>
            <m:limLoc m:val="undOvr"/>
            <m:supHide m:val="1"/>
            <m:ctrlPr>
              <w:rPr>
                <w:rFonts w:ascii="Cambria Math" w:eastAsiaTheme="minorEastAsia" w:hAnsi="Cambria Math"/>
                <w:i/>
                <w:lang w:val="en-AU"/>
              </w:rPr>
            </m:ctrlPr>
          </m:naryPr>
          <m:sub>
            <m:r>
              <w:rPr>
                <w:rFonts w:ascii="Cambria Math" w:eastAsiaTheme="minorEastAsia" w:hAnsi="Cambria Math"/>
                <w:lang w:val="en-AU"/>
              </w:rPr>
              <m:t>c</m:t>
            </m:r>
          </m:sub>
          <m:sup/>
          <m:e>
            <m:f>
              <m:fPr>
                <m:ctrlPr>
                  <w:rPr>
                    <w:rFonts w:ascii="Cambria Math" w:eastAsiaTheme="minorEastAsia" w:hAnsi="Cambria Math"/>
                    <w:i/>
                    <w:lang w:val="en-AU"/>
                  </w:rPr>
                </m:ctrlPr>
              </m:fPr>
              <m:num>
                <m:d>
                  <m:dPr>
                    <m:begChr m:val="|"/>
                    <m:endChr m:val=""/>
                    <m:ctrlPr>
                      <w:rPr>
                        <w:rFonts w:ascii="Cambria Math" w:eastAsiaTheme="minorEastAsia" w:hAnsi="Cambria Math"/>
                        <w:i/>
                        <w:lang w:val="en-AU"/>
                      </w:rPr>
                    </m:ctrlPr>
                  </m:dPr>
                  <m:e>
                    <m:r>
                      <w:rPr>
                        <w:rFonts w:ascii="Cambria Math" w:eastAsiaTheme="minorEastAsia" w:hAnsi="Cambria Math"/>
                        <w:lang w:val="en-AU"/>
                      </w:rPr>
                      <m:t>T</m:t>
                    </m:r>
                  </m:e>
                </m:d>
                <m:d>
                  <m:dPr>
                    <m:begChr m:val=""/>
                    <m:endChr m:val="|"/>
                    <m:ctrlPr>
                      <w:rPr>
                        <w:rFonts w:ascii="Cambria Math" w:eastAsiaTheme="minorEastAsia" w:hAnsi="Cambria Math"/>
                        <w:i/>
                        <w:lang w:val="en-AU"/>
                      </w:rPr>
                    </m:ctrlPr>
                  </m:dPr>
                  <m:e>
                    <m:d>
                      <m:dPr>
                        <m:begChr m:val="["/>
                        <m:endChr m:val="]"/>
                        <m:ctrlPr>
                          <w:rPr>
                            <w:rFonts w:ascii="Cambria Math" w:eastAsiaTheme="minorEastAsia" w:hAnsi="Cambria Math"/>
                            <w:i/>
                            <w:lang w:val="en-AU"/>
                          </w:rPr>
                        </m:ctrlPr>
                      </m:dPr>
                      <m:e>
                        <m:r>
                          <w:rPr>
                            <w:rFonts w:ascii="Cambria Math" w:eastAsiaTheme="minorEastAsia" w:hAnsi="Cambria Math"/>
                            <w:lang w:val="en-AU"/>
                          </w:rPr>
                          <m:t>c</m:t>
                        </m:r>
                      </m:e>
                    </m:d>
                  </m:e>
                </m:d>
              </m:num>
              <m:den>
                <m:d>
                  <m:dPr>
                    <m:begChr m:val="|"/>
                    <m:endChr m:val=""/>
                    <m:ctrlPr>
                      <w:rPr>
                        <w:rFonts w:ascii="Cambria Math" w:eastAsiaTheme="minorEastAsia" w:hAnsi="Cambria Math"/>
                        <w:i/>
                        <w:lang w:val="en-AU"/>
                      </w:rPr>
                    </m:ctrlPr>
                  </m:dPr>
                  <m:e>
                    <m:r>
                      <w:rPr>
                        <w:rFonts w:ascii="Cambria Math" w:eastAsiaTheme="minorEastAsia" w:hAnsi="Cambria Math"/>
                        <w:lang w:val="en-AU"/>
                      </w:rPr>
                      <m:t>T</m:t>
                    </m:r>
                  </m:e>
                </m:d>
                <m:d>
                  <m:dPr>
                    <m:begChr m:val=""/>
                    <m:endChr m:val="|"/>
                    <m:ctrlPr>
                      <w:rPr>
                        <w:rFonts w:ascii="Cambria Math" w:eastAsiaTheme="minorEastAsia" w:hAnsi="Cambria Math"/>
                        <w:i/>
                        <w:lang w:val="en-AU"/>
                      </w:rPr>
                    </m:ctrlPr>
                  </m:dPr>
                  <m:e>
                    <m:d>
                      <m:dPr>
                        <m:begChr m:val="["/>
                        <m:endChr m:val="]"/>
                        <m:ctrlPr>
                          <w:rPr>
                            <w:rFonts w:ascii="Cambria Math" w:eastAsiaTheme="minorEastAsia" w:hAnsi="Cambria Math"/>
                            <w:i/>
                            <w:lang w:val="en-AU"/>
                          </w:rPr>
                        </m:ctrlPr>
                      </m:dPr>
                      <m:e>
                        <m:r>
                          <w:rPr>
                            <w:rFonts w:ascii="Cambria Math" w:eastAsiaTheme="minorEastAsia" w:hAnsi="Cambria Math"/>
                            <w:lang w:val="en-AU"/>
                          </w:rPr>
                          <m:t>v</m:t>
                        </m:r>
                      </m:e>
                    </m:d>
                  </m:e>
                </m:d>
              </m:den>
            </m:f>
            <m:r>
              <w:rPr>
                <w:rFonts w:ascii="Cambria Math" w:eastAsiaTheme="minorEastAsia" w:hAnsi="Cambria Math"/>
                <w:lang w:val="en-AU"/>
              </w:rPr>
              <m:t>E(T</m:t>
            </m:r>
            <m:d>
              <m:dPr>
                <m:begChr m:val="["/>
                <m:endChr m:val="]"/>
                <m:ctrlPr>
                  <w:rPr>
                    <w:rFonts w:ascii="Cambria Math" w:eastAsiaTheme="minorEastAsia" w:hAnsi="Cambria Math"/>
                    <w:i/>
                    <w:lang w:val="en-AU"/>
                  </w:rPr>
                </m:ctrlPr>
              </m:dPr>
              <m:e>
                <m:r>
                  <w:rPr>
                    <w:rFonts w:ascii="Cambria Math" w:eastAsiaTheme="minorEastAsia" w:hAnsi="Cambria Math"/>
                    <w:lang w:val="en-AU"/>
                  </w:rPr>
                  <m:t>c</m:t>
                </m:r>
              </m:e>
            </m:d>
            <m:r>
              <w:rPr>
                <w:rFonts w:ascii="Cambria Math" w:eastAsiaTheme="minorEastAsia" w:hAnsi="Cambria Math"/>
                <w:lang w:val="en-AU"/>
              </w:rPr>
              <m:t>)</m:t>
            </m:r>
          </m:e>
        </m:nary>
      </m:oMath>
      <w:r w:rsidRPr="004C17BC">
        <w:rPr>
          <w:rFonts w:eastAsiaTheme="minorEastAsia"/>
          <w:lang w:val="en-AU"/>
        </w:rPr>
        <w:t xml:space="preserve">       (7)</w:t>
      </w:r>
    </w:p>
    <w:p w:rsidR="0039603E" w:rsidRDefault="00B150AC" w:rsidP="008829E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Where </w:t>
      </w:r>
      <m:oMath>
        <m:r>
          <w:rPr>
            <w:rFonts w:ascii="Cambria Math" w:hAnsi="Cambria Math" w:cstheme="majorBidi"/>
            <w:sz w:val="24"/>
            <w:szCs w:val="24"/>
            <w:lang w:val="en-AU"/>
          </w:rPr>
          <m:t>E</m:t>
        </m:r>
        <m:r>
          <m:rPr>
            <m:sty m:val="p"/>
          </m:rPr>
          <w:rPr>
            <w:rFonts w:ascii="Cambria Math" w:hAnsi="Cambria Math" w:cstheme="majorBidi"/>
            <w:sz w:val="24"/>
            <w:szCs w:val="24"/>
            <w:lang w:val="en-AU"/>
          </w:rPr>
          <m:t>(</m:t>
        </m:r>
        <m:r>
          <w:rPr>
            <w:rFonts w:ascii="Cambria Math" w:hAnsi="Cambria Math" w:cstheme="majorBidi"/>
            <w:sz w:val="24"/>
            <w:szCs w:val="24"/>
            <w:lang w:val="en-AU"/>
          </w:rPr>
          <m:t>T</m:t>
        </m:r>
        <m:r>
          <m:rPr>
            <m:sty m:val="p"/>
          </m:rPr>
          <w:rPr>
            <w:rFonts w:ascii="Cambria Math" w:hAnsi="Cambria Math" w:cstheme="majorBidi"/>
            <w:sz w:val="24"/>
            <w:szCs w:val="24"/>
            <w:lang w:val="en-AU"/>
          </w:rPr>
          <m:t>[</m:t>
        </m:r>
        <m:r>
          <w:rPr>
            <w:rFonts w:ascii="Cambria Math" w:hAnsi="Cambria Math" w:cstheme="majorBidi"/>
            <w:sz w:val="24"/>
            <w:szCs w:val="24"/>
            <w:lang w:val="en-AU"/>
          </w:rPr>
          <m:t>x</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denotes the entropy of T(x). To find out the best score for a compressed table, let us consider Table 2.1</w:t>
      </w:r>
      <w:r w:rsidR="001E79B3">
        <w:rPr>
          <w:rFonts w:asciiTheme="majorBidi" w:hAnsiTheme="majorBidi" w:cstheme="majorBidi"/>
          <w:sz w:val="24"/>
          <w:szCs w:val="24"/>
          <w:lang w:val="en-AU"/>
        </w:rPr>
        <w:t>1, which is derived from Adult data</w:t>
      </w:r>
      <w:r w:rsidRPr="004C17BC">
        <w:rPr>
          <w:rFonts w:asciiTheme="majorBidi" w:hAnsiTheme="majorBidi" w:cstheme="majorBidi"/>
          <w:sz w:val="24"/>
          <w:szCs w:val="24"/>
          <w:lang w:val="en-AU"/>
        </w:rPr>
        <w:t xml:space="preserve"> with an</w:t>
      </w:r>
      <w:r w:rsidR="001E79B3">
        <w:rPr>
          <w:rFonts w:asciiTheme="majorBidi" w:hAnsiTheme="majorBidi" w:cstheme="majorBidi"/>
          <w:sz w:val="24"/>
          <w:szCs w:val="24"/>
          <w:lang w:val="en-AU"/>
        </w:rPr>
        <w:t xml:space="preserve"> extra attribute of “Education”. This attribute</w:t>
      </w:r>
      <w:r w:rsidRPr="004C17BC">
        <w:rPr>
          <w:rFonts w:asciiTheme="majorBidi" w:hAnsiTheme="majorBidi" w:cstheme="majorBidi"/>
          <w:sz w:val="24"/>
          <w:szCs w:val="24"/>
          <w:lang w:val="en-AU"/>
        </w:rPr>
        <w:t xml:space="preserve"> describes the patient’s education level starting from the year </w:t>
      </w:r>
      <w:r w:rsidR="008829E6">
        <w:rPr>
          <w:rFonts w:asciiTheme="majorBidi" w:hAnsiTheme="majorBidi" w:cstheme="majorBidi"/>
          <w:sz w:val="24"/>
          <w:szCs w:val="24"/>
          <w:lang w:val="en-AU"/>
        </w:rPr>
        <w:t>8</w:t>
      </w:r>
      <w:r w:rsidRPr="004C17BC">
        <w:rPr>
          <w:rFonts w:asciiTheme="majorBidi" w:hAnsiTheme="majorBidi" w:cstheme="majorBidi"/>
          <w:sz w:val="24"/>
          <w:szCs w:val="24"/>
          <w:lang w:val="en-AU"/>
        </w:rPr>
        <w:t xml:space="preserve"> to postgraduate studies. Herein the TDS model is used, and the compressed records must start from the root of taxonomy tree. </w:t>
      </w:r>
    </w:p>
    <w:p w:rsidR="00B150AC" w:rsidRPr="004C17BC" w:rsidRDefault="0087116B" w:rsidP="00F42121">
      <w:pPr>
        <w:pStyle w:val="Figures"/>
        <w:rPr>
          <w:rFonts w:eastAsiaTheme="minorEastAsia"/>
        </w:rPr>
      </w:pPr>
      <w:bookmarkStart w:id="54" w:name="_Toc508099353"/>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11</w:t>
      </w:r>
      <w:r w:rsidR="002F2193">
        <w:fldChar w:fldCharType="end"/>
      </w:r>
      <w:r w:rsidR="00B150AC" w:rsidRPr="004C17BC">
        <w:rPr>
          <w:rFonts w:eastAsiaTheme="minorEastAsia"/>
        </w:rPr>
        <w:t>- Compressed Patient table</w:t>
      </w:r>
      <w:bookmarkEnd w:id="54"/>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30"/>
        <w:gridCol w:w="1572"/>
        <w:gridCol w:w="1827"/>
        <w:gridCol w:w="1687"/>
        <w:gridCol w:w="1586"/>
      </w:tblGrid>
      <w:tr w:rsidR="00B150AC" w:rsidRPr="004C17BC" w:rsidTr="0087116B">
        <w:trPr>
          <w:trHeight w:hRule="exact" w:val="284"/>
        </w:trPr>
        <w:tc>
          <w:tcPr>
            <w:tcW w:w="1981" w:type="dxa"/>
          </w:tcPr>
          <w:p w:rsidR="00B150AC" w:rsidRPr="004C17BC" w:rsidRDefault="00B150AC" w:rsidP="00B150AC">
            <w:pPr>
              <w:jc w:val="cente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Education</w:t>
            </w:r>
          </w:p>
        </w:tc>
        <w:tc>
          <w:tcPr>
            <w:tcW w:w="1812" w:type="dxa"/>
          </w:tcPr>
          <w:p w:rsidR="00B150AC" w:rsidRPr="004C17BC" w:rsidRDefault="00B150AC" w:rsidP="00B150AC">
            <w:pPr>
              <w:jc w:val="cente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Sex</w:t>
            </w:r>
          </w:p>
        </w:tc>
        <w:tc>
          <w:tcPr>
            <w:tcW w:w="1978" w:type="dxa"/>
          </w:tcPr>
          <w:p w:rsidR="00B150AC" w:rsidRPr="004C17BC" w:rsidRDefault="00B150AC" w:rsidP="00B150AC">
            <w:pPr>
              <w:jc w:val="cente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Work_hrs</w:t>
            </w:r>
          </w:p>
        </w:tc>
        <w:tc>
          <w:tcPr>
            <w:tcW w:w="1853" w:type="dxa"/>
          </w:tcPr>
          <w:p w:rsidR="00B150AC" w:rsidRPr="004C17BC" w:rsidRDefault="00B150AC" w:rsidP="00B150AC">
            <w:pPr>
              <w:jc w:val="cente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Class</w:t>
            </w:r>
          </w:p>
        </w:tc>
        <w:tc>
          <w:tcPr>
            <w:tcW w:w="1726" w:type="dxa"/>
          </w:tcPr>
          <w:p w:rsidR="00B150AC" w:rsidRPr="004C17BC" w:rsidRDefault="00B150AC" w:rsidP="00B150AC">
            <w:pPr>
              <w:jc w:val="cente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 of Records</w:t>
            </w:r>
          </w:p>
        </w:tc>
      </w:tr>
      <w:tr w:rsidR="00B150AC" w:rsidRPr="004C17BC" w:rsidTr="0087116B">
        <w:trPr>
          <w:trHeight w:hRule="exact" w:val="284"/>
        </w:trPr>
        <w:tc>
          <w:tcPr>
            <w:tcW w:w="1981"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10</w:t>
            </w:r>
            <w:r w:rsidRPr="004C17BC">
              <w:rPr>
                <w:rFonts w:asciiTheme="majorBidi" w:eastAsiaTheme="minorEastAsia" w:hAnsiTheme="majorBidi" w:cstheme="majorBidi"/>
                <w:vertAlign w:val="superscript"/>
                <w:lang w:val="en-AU"/>
              </w:rPr>
              <w:t>th</w:t>
            </w:r>
          </w:p>
        </w:tc>
        <w:tc>
          <w:tcPr>
            <w:tcW w:w="1812"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M</w:t>
            </w:r>
          </w:p>
        </w:tc>
        <w:tc>
          <w:tcPr>
            <w:tcW w:w="1978"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40</w:t>
            </w:r>
          </w:p>
        </w:tc>
        <w:tc>
          <w:tcPr>
            <w:tcW w:w="1853"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20Y0N</w:t>
            </w:r>
          </w:p>
        </w:tc>
        <w:tc>
          <w:tcPr>
            <w:tcW w:w="1726"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20</w:t>
            </w:r>
          </w:p>
        </w:tc>
      </w:tr>
      <w:tr w:rsidR="00B150AC" w:rsidRPr="004C17BC" w:rsidTr="0087116B">
        <w:trPr>
          <w:trHeight w:hRule="exact" w:val="284"/>
        </w:trPr>
        <w:tc>
          <w:tcPr>
            <w:tcW w:w="1981"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10</w:t>
            </w:r>
            <w:r w:rsidRPr="004C17BC">
              <w:rPr>
                <w:rFonts w:asciiTheme="majorBidi" w:eastAsiaTheme="minorEastAsia" w:hAnsiTheme="majorBidi" w:cstheme="majorBidi"/>
                <w:vertAlign w:val="superscript"/>
                <w:lang w:val="en-AU"/>
              </w:rPr>
              <w:t>th</w:t>
            </w:r>
          </w:p>
        </w:tc>
        <w:tc>
          <w:tcPr>
            <w:tcW w:w="1812"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M</w:t>
            </w:r>
          </w:p>
        </w:tc>
        <w:tc>
          <w:tcPr>
            <w:tcW w:w="1978"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30</w:t>
            </w:r>
          </w:p>
        </w:tc>
        <w:tc>
          <w:tcPr>
            <w:tcW w:w="1853"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0Y4N</w:t>
            </w:r>
          </w:p>
        </w:tc>
        <w:tc>
          <w:tcPr>
            <w:tcW w:w="1726"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4</w:t>
            </w:r>
          </w:p>
        </w:tc>
      </w:tr>
      <w:tr w:rsidR="00B150AC" w:rsidRPr="004C17BC" w:rsidTr="0087116B">
        <w:trPr>
          <w:trHeight w:hRule="exact" w:val="284"/>
        </w:trPr>
        <w:tc>
          <w:tcPr>
            <w:tcW w:w="1981"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9</w:t>
            </w:r>
            <w:r w:rsidRPr="004C17BC">
              <w:rPr>
                <w:rFonts w:asciiTheme="majorBidi" w:eastAsiaTheme="minorEastAsia" w:hAnsiTheme="majorBidi" w:cstheme="majorBidi"/>
                <w:vertAlign w:val="superscript"/>
                <w:lang w:val="en-AU"/>
              </w:rPr>
              <w:t>th</w:t>
            </w:r>
          </w:p>
        </w:tc>
        <w:tc>
          <w:tcPr>
            <w:tcW w:w="1812"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M</w:t>
            </w:r>
          </w:p>
        </w:tc>
        <w:tc>
          <w:tcPr>
            <w:tcW w:w="1978"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30</w:t>
            </w:r>
          </w:p>
        </w:tc>
        <w:tc>
          <w:tcPr>
            <w:tcW w:w="1853"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0Y2N</w:t>
            </w:r>
          </w:p>
        </w:tc>
        <w:tc>
          <w:tcPr>
            <w:tcW w:w="1726"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2</w:t>
            </w:r>
          </w:p>
        </w:tc>
      </w:tr>
      <w:tr w:rsidR="00B150AC" w:rsidRPr="004C17BC" w:rsidTr="0087116B">
        <w:trPr>
          <w:trHeight w:hRule="exact" w:val="284"/>
        </w:trPr>
        <w:tc>
          <w:tcPr>
            <w:tcW w:w="1981"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9</w:t>
            </w:r>
            <w:r w:rsidRPr="004C17BC">
              <w:rPr>
                <w:rFonts w:asciiTheme="majorBidi" w:eastAsiaTheme="minorEastAsia" w:hAnsiTheme="majorBidi" w:cstheme="majorBidi"/>
                <w:vertAlign w:val="superscript"/>
                <w:lang w:val="en-AU"/>
              </w:rPr>
              <w:t>th</w:t>
            </w:r>
          </w:p>
        </w:tc>
        <w:tc>
          <w:tcPr>
            <w:tcW w:w="1812"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F</w:t>
            </w:r>
          </w:p>
        </w:tc>
        <w:tc>
          <w:tcPr>
            <w:tcW w:w="1978"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30</w:t>
            </w:r>
          </w:p>
        </w:tc>
        <w:tc>
          <w:tcPr>
            <w:tcW w:w="1853"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0Y4N</w:t>
            </w:r>
          </w:p>
        </w:tc>
        <w:tc>
          <w:tcPr>
            <w:tcW w:w="1726"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4</w:t>
            </w:r>
          </w:p>
        </w:tc>
      </w:tr>
      <w:tr w:rsidR="00B150AC" w:rsidRPr="004C17BC" w:rsidTr="0087116B">
        <w:trPr>
          <w:trHeight w:hRule="exact" w:val="284"/>
        </w:trPr>
        <w:tc>
          <w:tcPr>
            <w:tcW w:w="1981"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9</w:t>
            </w:r>
            <w:r w:rsidRPr="004C17BC">
              <w:rPr>
                <w:rFonts w:asciiTheme="majorBidi" w:eastAsiaTheme="minorEastAsia" w:hAnsiTheme="majorBidi" w:cstheme="majorBidi"/>
                <w:vertAlign w:val="superscript"/>
                <w:lang w:val="en-AU"/>
              </w:rPr>
              <w:t>th</w:t>
            </w:r>
          </w:p>
        </w:tc>
        <w:tc>
          <w:tcPr>
            <w:tcW w:w="1812"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F</w:t>
            </w:r>
          </w:p>
        </w:tc>
        <w:tc>
          <w:tcPr>
            <w:tcW w:w="1978"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40</w:t>
            </w:r>
          </w:p>
        </w:tc>
        <w:tc>
          <w:tcPr>
            <w:tcW w:w="1853"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0Y6N</w:t>
            </w:r>
          </w:p>
        </w:tc>
        <w:tc>
          <w:tcPr>
            <w:tcW w:w="1726"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6</w:t>
            </w:r>
          </w:p>
        </w:tc>
      </w:tr>
      <w:tr w:rsidR="00B150AC" w:rsidRPr="004C17BC" w:rsidTr="0087116B">
        <w:trPr>
          <w:trHeight w:hRule="exact" w:val="284"/>
        </w:trPr>
        <w:tc>
          <w:tcPr>
            <w:tcW w:w="1981"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8</w:t>
            </w:r>
            <w:r w:rsidRPr="004C17BC">
              <w:rPr>
                <w:rFonts w:asciiTheme="majorBidi" w:eastAsiaTheme="minorEastAsia" w:hAnsiTheme="majorBidi" w:cstheme="majorBidi"/>
                <w:vertAlign w:val="superscript"/>
                <w:lang w:val="en-AU"/>
              </w:rPr>
              <w:t>th</w:t>
            </w:r>
          </w:p>
        </w:tc>
        <w:tc>
          <w:tcPr>
            <w:tcW w:w="1812"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F</w:t>
            </w:r>
          </w:p>
        </w:tc>
        <w:tc>
          <w:tcPr>
            <w:tcW w:w="1978"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30</w:t>
            </w:r>
          </w:p>
        </w:tc>
        <w:tc>
          <w:tcPr>
            <w:tcW w:w="1853" w:type="dxa"/>
          </w:tcPr>
          <w:p w:rsidR="00B150AC" w:rsidRPr="004C17BC" w:rsidRDefault="00B150AC" w:rsidP="00B150AC">
            <w:pPr>
              <w:jc w:val="center"/>
              <w:rPr>
                <w:rFonts w:asciiTheme="majorBidi" w:eastAsiaTheme="minorEastAsia" w:hAnsiTheme="majorBidi" w:cstheme="majorBidi"/>
                <w:lang w:val="en-AU" w:bidi="ar-JO"/>
              </w:rPr>
            </w:pPr>
            <w:r w:rsidRPr="004C17BC">
              <w:rPr>
                <w:rFonts w:asciiTheme="majorBidi" w:eastAsiaTheme="minorEastAsia" w:hAnsiTheme="majorBidi" w:cstheme="majorBidi"/>
                <w:lang w:val="en-AU" w:bidi="ar-JO"/>
              </w:rPr>
              <w:t>0Y2N</w:t>
            </w:r>
          </w:p>
        </w:tc>
        <w:tc>
          <w:tcPr>
            <w:tcW w:w="1726"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2</w:t>
            </w:r>
          </w:p>
        </w:tc>
      </w:tr>
      <w:tr w:rsidR="00B150AC" w:rsidRPr="004C17BC" w:rsidTr="0087116B">
        <w:trPr>
          <w:trHeight w:hRule="exact" w:val="284"/>
        </w:trPr>
        <w:tc>
          <w:tcPr>
            <w:tcW w:w="1981"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8</w:t>
            </w:r>
            <w:r w:rsidRPr="004C17BC">
              <w:rPr>
                <w:rFonts w:asciiTheme="majorBidi" w:eastAsiaTheme="minorEastAsia" w:hAnsiTheme="majorBidi" w:cstheme="majorBidi"/>
                <w:vertAlign w:val="superscript"/>
                <w:lang w:val="en-AU"/>
              </w:rPr>
              <w:t>th</w:t>
            </w:r>
          </w:p>
        </w:tc>
        <w:tc>
          <w:tcPr>
            <w:tcW w:w="1812"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F</w:t>
            </w:r>
          </w:p>
        </w:tc>
        <w:tc>
          <w:tcPr>
            <w:tcW w:w="1978"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40</w:t>
            </w:r>
          </w:p>
        </w:tc>
        <w:tc>
          <w:tcPr>
            <w:tcW w:w="1853"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0Y2N</w:t>
            </w:r>
          </w:p>
        </w:tc>
        <w:tc>
          <w:tcPr>
            <w:tcW w:w="1726"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2</w:t>
            </w:r>
          </w:p>
        </w:tc>
      </w:tr>
      <w:tr w:rsidR="00B150AC" w:rsidRPr="004C17BC" w:rsidTr="0087116B">
        <w:trPr>
          <w:trHeight w:hRule="exact" w:val="284"/>
        </w:trPr>
        <w:tc>
          <w:tcPr>
            <w:tcW w:w="5771" w:type="dxa"/>
            <w:gridSpan w:val="3"/>
          </w:tcPr>
          <w:p w:rsidR="00B150AC" w:rsidRPr="004C17BC" w:rsidRDefault="00B150AC" w:rsidP="00B150AC">
            <w:pPr>
              <w:jc w:val="right"/>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Total:</w:t>
            </w:r>
          </w:p>
        </w:tc>
        <w:tc>
          <w:tcPr>
            <w:tcW w:w="1853" w:type="dxa"/>
          </w:tcPr>
          <w:p w:rsidR="00B150AC" w:rsidRPr="004C17BC" w:rsidRDefault="00B150AC" w:rsidP="00B150AC">
            <w:pP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20Y20N</w:t>
            </w:r>
          </w:p>
        </w:tc>
        <w:tc>
          <w:tcPr>
            <w:tcW w:w="1726" w:type="dxa"/>
          </w:tcPr>
          <w:p w:rsidR="00B150AC" w:rsidRPr="004C17BC" w:rsidRDefault="00B150AC" w:rsidP="00B150AC">
            <w:pP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40</w:t>
            </w:r>
          </w:p>
        </w:tc>
      </w:tr>
    </w:tbl>
    <w:p w:rsidR="00B150AC" w:rsidRPr="004C17BC" w:rsidRDefault="00B150AC" w:rsidP="00B150AC">
      <w:pPr>
        <w:rPr>
          <w:rFonts w:eastAsiaTheme="minorEastAsia"/>
          <w:lang w:val="en-AU"/>
        </w:rPr>
      </w:pPr>
    </w:p>
    <w:p w:rsidR="00B150AC" w:rsidRPr="004C17BC" w:rsidRDefault="00B150AC" w:rsidP="001E79B3">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To calculate the InfoGain, and AnonyLoss for each </w:t>
      </w:r>
      <w:r w:rsidR="001E79B3">
        <w:rPr>
          <w:rFonts w:asciiTheme="majorBidi" w:hAnsiTheme="majorBidi" w:cstheme="majorBidi"/>
          <w:sz w:val="24"/>
          <w:szCs w:val="24"/>
          <w:lang w:val="en-AU"/>
        </w:rPr>
        <w:t>attribute</w:t>
      </w:r>
      <w:r w:rsidRPr="004C17BC">
        <w:rPr>
          <w:rFonts w:asciiTheme="majorBidi" w:hAnsiTheme="majorBidi" w:cstheme="majorBidi"/>
          <w:sz w:val="24"/>
          <w:szCs w:val="24"/>
          <w:lang w:val="en-AU"/>
        </w:rPr>
        <w:t xml:space="preserve">, </w:t>
      </w:r>
      <w:r w:rsidR="001E79B3">
        <w:rPr>
          <w:rFonts w:asciiTheme="majorBidi" w:hAnsiTheme="majorBidi" w:cstheme="majorBidi"/>
          <w:sz w:val="24"/>
          <w:szCs w:val="24"/>
          <w:lang w:val="en-AU"/>
        </w:rPr>
        <w:t>let us start first from the</w:t>
      </w:r>
      <w:r w:rsidRPr="004C17BC">
        <w:rPr>
          <w:rFonts w:asciiTheme="majorBidi" w:hAnsiTheme="majorBidi" w:cstheme="majorBidi"/>
          <w:sz w:val="24"/>
          <w:szCs w:val="24"/>
          <w:lang w:val="en-AU"/>
        </w:rPr>
        <w:t xml:space="preserve"> top</w:t>
      </w:r>
      <w:r w:rsidR="001E79B3">
        <w:rPr>
          <w:rFonts w:asciiTheme="majorBidi" w:hAnsiTheme="majorBidi" w:cstheme="majorBidi"/>
          <w:sz w:val="24"/>
          <w:szCs w:val="24"/>
          <w:lang w:val="en-AU"/>
        </w:rPr>
        <w:t>most</w:t>
      </w:r>
      <w:r w:rsidRPr="004C17BC">
        <w:rPr>
          <w:rFonts w:asciiTheme="majorBidi" w:hAnsiTheme="majorBidi" w:cstheme="majorBidi"/>
          <w:sz w:val="24"/>
          <w:szCs w:val="24"/>
          <w:lang w:val="en-AU"/>
        </w:rPr>
        <w:t xml:space="preserve">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which is ANY_Edu, for the whole records in the table.</w:t>
      </w:r>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QID={Eudcation,sex,work_hrs}</w:t>
      </w:r>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Number of Records=40</w:t>
      </w:r>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E(T[ANY_Edu])=</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=1</m:t>
        </m:r>
      </m:oMath>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E(T[8</w:t>
      </w:r>
      <w:r w:rsidRPr="004C17BC">
        <w:rPr>
          <w:rFonts w:asciiTheme="majorBidi" w:eastAsiaTheme="minorEastAsia" w:hAnsiTheme="majorBidi" w:cstheme="majorBidi"/>
          <w:sz w:val="24"/>
          <w:szCs w:val="24"/>
          <w:vertAlign w:val="superscript"/>
          <w:lang w:val="en-AU"/>
        </w:rPr>
        <w:t>th</w:t>
      </w:r>
      <w:r w:rsidRPr="004C17BC">
        <w:rPr>
          <w:rFonts w:asciiTheme="majorBidi" w:eastAsiaTheme="minorEastAsia" w:hAnsiTheme="majorBidi" w:cstheme="majorBidi"/>
          <w:sz w:val="24"/>
          <w:szCs w:val="24"/>
          <w:lang w:val="en-AU"/>
        </w:rPr>
        <w:t>])=</w:t>
      </w:r>
      <m:oMath>
        <m:r>
          <w:rPr>
            <w:rFonts w:ascii="Cambria Math" w:eastAsiaTheme="minorEastAsia" w:hAnsi="Cambria Math" w:cstheme="majorBidi"/>
            <w:sz w:val="24"/>
            <w:szCs w:val="24"/>
            <w:lang w:val="en-AU"/>
          </w:rPr>
          <m:t xml:space="preserve"> -</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4</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4</m:t>
            </m:r>
          </m:num>
          <m:den>
            <m:r>
              <w:rPr>
                <w:rFonts w:ascii="Cambria Math" w:eastAsiaTheme="minorEastAsia" w:hAnsi="Cambria Math" w:cstheme="majorBidi"/>
                <w:sz w:val="24"/>
                <w:szCs w:val="24"/>
                <w:lang w:val="en-AU"/>
              </w:rPr>
              <m:t>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4</m:t>
                </m:r>
              </m:num>
              <m:den>
                <m:r>
                  <w:rPr>
                    <w:rFonts w:ascii="Cambria Math" w:eastAsiaTheme="minorEastAsia" w:hAnsi="Cambria Math" w:cstheme="majorBidi"/>
                    <w:sz w:val="24"/>
                    <w:szCs w:val="24"/>
                    <w:lang w:val="en-AU"/>
                  </w:rPr>
                  <m:t>4</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m:t>
        </m:r>
      </m:oMath>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lastRenderedPageBreak/>
        <w:t>E(T[9</w:t>
      </w:r>
      <w:r w:rsidRPr="004C17BC">
        <w:rPr>
          <w:rFonts w:asciiTheme="majorBidi" w:eastAsiaTheme="minorEastAsia" w:hAnsiTheme="majorBidi" w:cstheme="majorBidi"/>
          <w:sz w:val="24"/>
          <w:szCs w:val="24"/>
          <w:vertAlign w:val="superscript"/>
          <w:lang w:val="en-AU"/>
        </w:rPr>
        <w:t>th</w:t>
      </w:r>
      <w:r w:rsidRPr="004C17BC">
        <w:rPr>
          <w:rFonts w:asciiTheme="majorBidi" w:eastAsiaTheme="minorEastAsia" w:hAnsiTheme="majorBidi" w:cstheme="majorBidi"/>
          <w:sz w:val="24"/>
          <w:szCs w:val="24"/>
          <w:lang w:val="en-AU"/>
        </w:rPr>
        <w:t>])=</w:t>
      </w:r>
      <m:oMath>
        <m:r>
          <w:rPr>
            <w:rFonts w:ascii="Cambria Math" w:eastAsiaTheme="minorEastAsia" w:hAnsi="Cambria Math" w:cstheme="majorBidi"/>
            <w:sz w:val="24"/>
            <w:szCs w:val="24"/>
            <w:lang w:val="en-AU"/>
          </w:rPr>
          <m:t xml:space="preserve"> -</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12</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12</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m:t>
        </m:r>
      </m:oMath>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E(T[10</w:t>
      </w:r>
      <w:r w:rsidRPr="004C17BC">
        <w:rPr>
          <w:rFonts w:asciiTheme="majorBidi" w:eastAsiaTheme="minorEastAsia" w:hAnsiTheme="majorBidi" w:cstheme="majorBidi"/>
          <w:sz w:val="24"/>
          <w:szCs w:val="24"/>
          <w:vertAlign w:val="superscript"/>
          <w:lang w:val="en-AU"/>
        </w:rPr>
        <w:t>th</w:t>
      </w:r>
      <w:r w:rsidRPr="004C17BC">
        <w:rPr>
          <w:rFonts w:asciiTheme="majorBidi" w:eastAsiaTheme="minorEastAsia" w:hAnsiTheme="majorBidi" w:cstheme="majorBidi"/>
          <w:sz w:val="24"/>
          <w:szCs w:val="24"/>
          <w:lang w:val="en-AU"/>
        </w:rPr>
        <w:t>])=</w:t>
      </w:r>
      <m:oMath>
        <m:r>
          <w:rPr>
            <w:rFonts w:ascii="Cambria Math" w:eastAsiaTheme="minorEastAsia" w:hAnsi="Cambria Math" w:cstheme="majorBidi"/>
            <w:sz w:val="24"/>
            <w:szCs w:val="24"/>
            <w:lang w:val="en-AU"/>
          </w:rPr>
          <m:t xml:space="preserve"> -</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24</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4</m:t>
            </m:r>
          </m:num>
          <m:den>
            <m:r>
              <w:rPr>
                <w:rFonts w:ascii="Cambria Math" w:eastAsiaTheme="minorEastAsia" w:hAnsi="Cambria Math" w:cstheme="majorBidi"/>
                <w:sz w:val="24"/>
                <w:szCs w:val="24"/>
                <w:lang w:val="en-AU"/>
              </w:rPr>
              <m:t>24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4</m:t>
                </m:r>
              </m:num>
              <m:den>
                <m:r>
                  <w:rPr>
                    <w:rFonts w:ascii="Cambria Math" w:eastAsiaTheme="minorEastAsia" w:hAnsi="Cambria Math" w:cstheme="majorBidi"/>
                    <w:sz w:val="24"/>
                    <w:szCs w:val="24"/>
                    <w:lang w:val="en-AU"/>
                  </w:rPr>
                  <m:t>24</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=0.65</m:t>
        </m:r>
      </m:oMath>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InfoGain(ANY_Edu)= E(T[ANY_Edu]) – (</w:t>
      </w:r>
      <m:oMath>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4</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×E</m:t>
        </m:r>
        <m:d>
          <m:dPr>
            <m:ctrlPr>
              <w:rPr>
                <w:rFonts w:ascii="Cambria Math" w:eastAsiaTheme="minorEastAsia" w:hAnsi="Cambria Math" w:cstheme="majorBidi"/>
                <w:i/>
                <w:sz w:val="24"/>
                <w:szCs w:val="24"/>
                <w:lang w:val="en-AU"/>
              </w:rPr>
            </m:ctrlPr>
          </m:dPr>
          <m:e>
            <m:r>
              <w:rPr>
                <w:rFonts w:ascii="Cambria Math" w:eastAsiaTheme="minorEastAsia" w:hAnsi="Cambria Math" w:cstheme="majorBidi"/>
                <w:sz w:val="24"/>
                <w:szCs w:val="24"/>
                <w:lang w:val="en-AU"/>
              </w:rPr>
              <m:t>T</m:t>
            </m:r>
            <m:d>
              <m:dPr>
                <m:ctrlPr>
                  <w:rPr>
                    <w:rFonts w:ascii="Cambria Math" w:eastAsiaTheme="minorEastAsia" w:hAnsi="Cambria Math" w:cstheme="majorBidi"/>
                    <w:i/>
                    <w:sz w:val="24"/>
                    <w:szCs w:val="24"/>
                    <w:lang w:val="en-AU"/>
                  </w:rPr>
                </m:ctrlPr>
              </m:dPr>
              <m:e>
                <m:r>
                  <w:rPr>
                    <w:rFonts w:ascii="Cambria Math" w:eastAsiaTheme="minorEastAsia" w:hAnsi="Cambria Math" w:cstheme="majorBidi"/>
                    <w:sz w:val="24"/>
                    <w:szCs w:val="24"/>
                    <w:lang w:val="en-AU"/>
                  </w:rPr>
                  <m:t>8th</m:t>
                </m:r>
              </m:e>
            </m:d>
          </m:e>
        </m:d>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12</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×E</m:t>
        </m:r>
        <m:d>
          <m:dPr>
            <m:ctrlPr>
              <w:rPr>
                <w:rFonts w:ascii="Cambria Math" w:eastAsiaTheme="minorEastAsia" w:hAnsi="Cambria Math" w:cstheme="majorBidi"/>
                <w:i/>
                <w:sz w:val="24"/>
                <w:szCs w:val="24"/>
                <w:lang w:val="en-AU"/>
              </w:rPr>
            </m:ctrlPr>
          </m:dPr>
          <m:e>
            <m:r>
              <w:rPr>
                <w:rFonts w:ascii="Cambria Math" w:eastAsiaTheme="minorEastAsia" w:hAnsi="Cambria Math" w:cstheme="majorBidi"/>
                <w:sz w:val="24"/>
                <w:szCs w:val="24"/>
                <w:lang w:val="en-AU"/>
              </w:rPr>
              <m:t>T</m:t>
            </m:r>
            <m:d>
              <m:dPr>
                <m:ctrlPr>
                  <w:rPr>
                    <w:rFonts w:ascii="Cambria Math" w:eastAsiaTheme="minorEastAsia" w:hAnsi="Cambria Math" w:cstheme="majorBidi"/>
                    <w:i/>
                    <w:sz w:val="24"/>
                    <w:szCs w:val="24"/>
                    <w:lang w:val="en-AU"/>
                  </w:rPr>
                </m:ctrlPr>
              </m:dPr>
              <m:e>
                <m:r>
                  <w:rPr>
                    <w:rFonts w:ascii="Cambria Math" w:eastAsiaTheme="minorEastAsia" w:hAnsi="Cambria Math" w:cstheme="majorBidi"/>
                    <w:sz w:val="24"/>
                    <w:szCs w:val="24"/>
                    <w:lang w:val="en-AU"/>
                  </w:rPr>
                  <m:t>9th</m:t>
                </m:r>
              </m:e>
            </m:d>
          </m:e>
        </m:d>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24</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×E(T</m:t>
        </m:r>
        <m:d>
          <m:dPr>
            <m:ctrlPr>
              <w:rPr>
                <w:rFonts w:ascii="Cambria Math" w:eastAsiaTheme="minorEastAsia" w:hAnsi="Cambria Math" w:cstheme="majorBidi"/>
                <w:i/>
                <w:sz w:val="24"/>
                <w:szCs w:val="24"/>
                <w:lang w:val="en-AU"/>
              </w:rPr>
            </m:ctrlPr>
          </m:dPr>
          <m:e>
            <m:r>
              <w:rPr>
                <w:rFonts w:ascii="Cambria Math" w:eastAsiaTheme="minorEastAsia" w:hAnsi="Cambria Math" w:cstheme="majorBidi"/>
                <w:sz w:val="24"/>
                <w:szCs w:val="24"/>
                <w:lang w:val="en-AU"/>
              </w:rPr>
              <m:t>10th</m:t>
            </m:r>
          </m:e>
        </m:d>
        <m:r>
          <w:rPr>
            <w:rFonts w:ascii="Cambria Math" w:eastAsiaTheme="minorEastAsia" w:hAnsi="Cambria Math" w:cstheme="majorBidi"/>
            <w:sz w:val="24"/>
            <w:szCs w:val="24"/>
            <w:lang w:val="en-AU"/>
          </w:rPr>
          <m:t>))</m:t>
        </m:r>
      </m:oMath>
    </w:p>
    <w:p w:rsidR="00B150AC" w:rsidRPr="004C17BC" w:rsidRDefault="00B150AC" w:rsidP="00AD7C6E">
      <w:pPr>
        <w:pStyle w:val="ListParagraph"/>
        <w:widowControl w:val="0"/>
        <w:numPr>
          <w:ilvl w:val="0"/>
          <w:numId w:val="4"/>
        </w:numPr>
        <w:rPr>
          <w:rFonts w:asciiTheme="majorBidi" w:eastAsiaTheme="minorEastAsia" w:hAnsiTheme="majorBidi" w:cstheme="majorBidi"/>
          <w:b/>
          <w:bCs/>
          <w:sz w:val="24"/>
          <w:szCs w:val="24"/>
          <w:lang w:val="en-AU"/>
        </w:rPr>
      </w:pPr>
      <w:r w:rsidRPr="004C17BC">
        <w:rPr>
          <w:rFonts w:asciiTheme="majorBidi" w:eastAsiaTheme="minorEastAsia" w:hAnsiTheme="majorBidi" w:cstheme="majorBidi"/>
          <w:b/>
          <w:bCs/>
          <w:sz w:val="24"/>
          <w:szCs w:val="24"/>
          <w:lang w:val="en-AU"/>
        </w:rPr>
        <w:t>InfoGain(ANY_Edu)=1-(0+0+24/40*0.65)=0.6</w:t>
      </w:r>
    </w:p>
    <w:p w:rsidR="00B150AC" w:rsidRPr="004C17BC" w:rsidRDefault="00B150AC" w:rsidP="00B150AC">
      <w:pPr>
        <w:pStyle w:val="ListParagraph"/>
        <w:rPr>
          <w:rFonts w:asciiTheme="majorBidi" w:eastAsiaTheme="minorEastAsia" w:hAnsiTheme="majorBidi" w:cstheme="majorBidi"/>
          <w:sz w:val="24"/>
          <w:szCs w:val="24"/>
          <w:lang w:val="en-AU"/>
        </w:rPr>
      </w:pPr>
    </w:p>
    <w:p w:rsidR="00B150AC" w:rsidRPr="004C17BC" w:rsidRDefault="00B150AC" w:rsidP="00B150AC">
      <w:pPr>
        <w:pStyle w:val="ListParagraph"/>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While the InfoGain for the sex is calculated as:</w:t>
      </w:r>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E(T[ANY_Sex])=</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=1</m:t>
        </m:r>
      </m:oMath>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E(T[M])=</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26</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26</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6</m:t>
            </m:r>
          </m:num>
          <m:den>
            <m:r>
              <w:rPr>
                <w:rFonts w:ascii="Cambria Math" w:eastAsiaTheme="minorEastAsia" w:hAnsi="Cambria Math" w:cstheme="majorBidi"/>
                <w:sz w:val="24"/>
                <w:szCs w:val="24"/>
                <w:lang w:val="en-AU"/>
              </w:rPr>
              <m:t>26</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6</m:t>
                </m:r>
              </m:num>
              <m:den>
                <m:r>
                  <w:rPr>
                    <w:rFonts w:ascii="Cambria Math" w:eastAsiaTheme="minorEastAsia" w:hAnsi="Cambria Math" w:cstheme="majorBidi"/>
                    <w:sz w:val="24"/>
                    <w:szCs w:val="24"/>
                    <w:lang w:val="en-AU"/>
                  </w:rPr>
                  <m:t>26</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=0.7793</m:t>
        </m:r>
      </m:oMath>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E(T[F])=</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14</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14</m:t>
            </m:r>
          </m:num>
          <m:den>
            <m:r>
              <w:rPr>
                <w:rFonts w:ascii="Cambria Math" w:eastAsiaTheme="minorEastAsia" w:hAnsi="Cambria Math" w:cstheme="majorBidi"/>
                <w:sz w:val="24"/>
                <w:szCs w:val="24"/>
                <w:lang w:val="en-AU"/>
              </w:rPr>
              <m:t>14</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14</m:t>
                </m:r>
              </m:num>
              <m:den>
                <m:r>
                  <w:rPr>
                    <w:rFonts w:ascii="Cambria Math" w:eastAsiaTheme="minorEastAsia" w:hAnsi="Cambria Math" w:cstheme="majorBidi"/>
                    <w:sz w:val="24"/>
                    <w:szCs w:val="24"/>
                    <w:lang w:val="en-AU"/>
                  </w:rPr>
                  <m:t>14</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m:t>
        </m:r>
      </m:oMath>
    </w:p>
    <w:p w:rsidR="00B150AC" w:rsidRPr="004C17BC" w:rsidRDefault="00B150AC" w:rsidP="00AD7C6E">
      <w:pPr>
        <w:pStyle w:val="ListParagraph"/>
        <w:widowControl w:val="0"/>
        <w:numPr>
          <w:ilvl w:val="0"/>
          <w:numId w:val="4"/>
        </w:numPr>
        <w:rPr>
          <w:rFonts w:asciiTheme="majorBidi" w:eastAsiaTheme="minorEastAsia" w:hAnsiTheme="majorBidi" w:cstheme="majorBidi"/>
          <w:b/>
          <w:bCs/>
          <w:sz w:val="24"/>
          <w:szCs w:val="24"/>
          <w:lang w:val="en-AU"/>
        </w:rPr>
      </w:pPr>
      <w:r w:rsidRPr="004C17BC">
        <w:rPr>
          <w:rFonts w:asciiTheme="majorBidi" w:eastAsiaTheme="minorEastAsia" w:hAnsiTheme="majorBidi" w:cstheme="majorBidi"/>
          <w:b/>
          <w:bCs/>
          <w:sz w:val="24"/>
          <w:szCs w:val="24"/>
          <w:lang w:val="en-AU"/>
        </w:rPr>
        <w:t>InfoGain(ANY_Sex)=E([ANY_Sex])- (</w:t>
      </w:r>
      <m:oMath>
        <m:f>
          <m:fPr>
            <m:ctrlPr>
              <w:rPr>
                <w:rFonts w:ascii="Cambria Math" w:eastAsiaTheme="minorEastAsia" w:hAnsi="Cambria Math" w:cstheme="majorBidi"/>
                <w:b/>
                <w:bCs/>
                <w:i/>
                <w:sz w:val="24"/>
                <w:szCs w:val="24"/>
                <w:lang w:val="en-AU"/>
              </w:rPr>
            </m:ctrlPr>
          </m:fPr>
          <m:num>
            <m:r>
              <m:rPr>
                <m:sty m:val="bi"/>
              </m:rPr>
              <w:rPr>
                <w:rFonts w:ascii="Cambria Math" w:eastAsiaTheme="minorEastAsia" w:hAnsi="Cambria Math" w:cstheme="majorBidi"/>
                <w:sz w:val="24"/>
                <w:szCs w:val="24"/>
                <w:lang w:val="en-AU"/>
              </w:rPr>
              <m:t>26</m:t>
            </m:r>
          </m:num>
          <m:den>
            <m:r>
              <m:rPr>
                <m:sty m:val="bi"/>
              </m:rPr>
              <w:rPr>
                <w:rFonts w:ascii="Cambria Math" w:eastAsiaTheme="minorEastAsia" w:hAnsi="Cambria Math" w:cstheme="majorBidi"/>
                <w:sz w:val="24"/>
                <w:szCs w:val="24"/>
                <w:lang w:val="en-AU"/>
              </w:rPr>
              <m:t>40</m:t>
            </m:r>
          </m:den>
        </m:f>
        <m:r>
          <m:rPr>
            <m:sty m:val="bi"/>
          </m:rPr>
          <w:rPr>
            <w:rFonts w:ascii="Cambria Math" w:eastAsiaTheme="minorEastAsia" w:hAnsi="Cambria Math" w:cstheme="majorBidi"/>
            <w:sz w:val="24"/>
            <w:szCs w:val="24"/>
            <w:lang w:val="en-AU"/>
          </w:rPr>
          <m:t xml:space="preserve"> ×E</m:t>
        </m:r>
        <m:d>
          <m:dPr>
            <m:ctrlPr>
              <w:rPr>
                <w:rFonts w:ascii="Cambria Math" w:eastAsiaTheme="minorEastAsia" w:hAnsi="Cambria Math" w:cstheme="majorBidi"/>
                <w:b/>
                <w:bCs/>
                <w:i/>
                <w:sz w:val="24"/>
                <w:szCs w:val="24"/>
                <w:lang w:val="en-AU"/>
              </w:rPr>
            </m:ctrlPr>
          </m:dPr>
          <m:e>
            <m:d>
              <m:dPr>
                <m:begChr m:val="["/>
                <m:endChr m:val="]"/>
                <m:ctrlPr>
                  <w:rPr>
                    <w:rFonts w:ascii="Cambria Math" w:eastAsiaTheme="minorEastAsia" w:hAnsi="Cambria Math" w:cstheme="majorBidi"/>
                    <w:b/>
                    <w:bCs/>
                    <w:i/>
                    <w:sz w:val="24"/>
                    <w:szCs w:val="24"/>
                    <w:lang w:val="en-AU"/>
                  </w:rPr>
                </m:ctrlPr>
              </m:dPr>
              <m:e>
                <m:r>
                  <m:rPr>
                    <m:sty m:val="bi"/>
                  </m:rPr>
                  <w:rPr>
                    <w:rFonts w:ascii="Cambria Math" w:eastAsiaTheme="minorEastAsia" w:hAnsi="Cambria Math" w:cstheme="majorBidi"/>
                    <w:sz w:val="24"/>
                    <w:szCs w:val="24"/>
                    <w:lang w:val="en-AU"/>
                  </w:rPr>
                  <m:t>M</m:t>
                </m:r>
              </m:e>
            </m:d>
          </m:e>
        </m:d>
        <m:r>
          <m:rPr>
            <m:sty m:val="bi"/>
          </m:rPr>
          <w:rPr>
            <w:rFonts w:ascii="Cambria Math" w:eastAsiaTheme="minorEastAsia" w:hAnsi="Cambria Math" w:cstheme="majorBidi"/>
            <w:sz w:val="24"/>
            <w:szCs w:val="24"/>
            <w:lang w:val="en-AU"/>
          </w:rPr>
          <m:t>+</m:t>
        </m:r>
      </m:oMath>
      <w:r w:rsidRPr="004C17BC">
        <w:rPr>
          <w:rFonts w:asciiTheme="majorBidi" w:eastAsiaTheme="minorEastAsia" w:hAnsiTheme="majorBidi" w:cstheme="majorBidi"/>
          <w:b/>
          <w:bCs/>
          <w:sz w:val="24"/>
          <w:szCs w:val="24"/>
          <w:lang w:val="en-AU"/>
        </w:rPr>
        <w:t xml:space="preserve"> </w:t>
      </w:r>
      <m:oMath>
        <m:f>
          <m:fPr>
            <m:ctrlPr>
              <w:rPr>
                <w:rFonts w:ascii="Cambria Math" w:eastAsiaTheme="minorEastAsia" w:hAnsi="Cambria Math" w:cstheme="majorBidi"/>
                <w:b/>
                <w:bCs/>
                <w:i/>
                <w:sz w:val="24"/>
                <w:szCs w:val="24"/>
                <w:lang w:val="en-AU"/>
              </w:rPr>
            </m:ctrlPr>
          </m:fPr>
          <m:num>
            <m:r>
              <m:rPr>
                <m:sty m:val="bi"/>
              </m:rPr>
              <w:rPr>
                <w:rFonts w:ascii="Cambria Math" w:eastAsiaTheme="minorEastAsia" w:hAnsi="Cambria Math" w:cstheme="majorBidi"/>
                <w:sz w:val="24"/>
                <w:szCs w:val="24"/>
                <w:lang w:val="en-AU"/>
              </w:rPr>
              <m:t>14</m:t>
            </m:r>
          </m:num>
          <m:den>
            <m:r>
              <m:rPr>
                <m:sty m:val="bi"/>
              </m:rPr>
              <w:rPr>
                <w:rFonts w:ascii="Cambria Math" w:eastAsiaTheme="minorEastAsia" w:hAnsi="Cambria Math" w:cstheme="majorBidi"/>
                <w:sz w:val="24"/>
                <w:szCs w:val="24"/>
                <w:lang w:val="en-AU"/>
              </w:rPr>
              <m:t>40</m:t>
            </m:r>
          </m:den>
        </m:f>
        <m:r>
          <m:rPr>
            <m:sty m:val="bi"/>
          </m:rPr>
          <w:rPr>
            <w:rFonts w:ascii="Cambria Math" w:eastAsiaTheme="minorEastAsia" w:hAnsi="Cambria Math" w:cstheme="majorBidi"/>
            <w:sz w:val="24"/>
            <w:szCs w:val="24"/>
            <w:lang w:val="en-AU"/>
          </w:rPr>
          <m:t xml:space="preserve"> ×E(</m:t>
        </m:r>
        <m:d>
          <m:dPr>
            <m:begChr m:val="["/>
            <m:endChr m:val="]"/>
            <m:ctrlPr>
              <w:rPr>
                <w:rFonts w:ascii="Cambria Math" w:eastAsiaTheme="minorEastAsia" w:hAnsi="Cambria Math" w:cstheme="majorBidi"/>
                <w:b/>
                <w:bCs/>
                <w:i/>
                <w:sz w:val="24"/>
                <w:szCs w:val="24"/>
                <w:lang w:val="en-AU"/>
              </w:rPr>
            </m:ctrlPr>
          </m:dPr>
          <m:e>
            <m:r>
              <m:rPr>
                <m:sty m:val="bi"/>
              </m:rPr>
              <w:rPr>
                <w:rFonts w:ascii="Cambria Math" w:eastAsiaTheme="minorEastAsia" w:hAnsi="Cambria Math" w:cstheme="majorBidi"/>
                <w:sz w:val="24"/>
                <w:szCs w:val="24"/>
                <w:lang w:val="en-AU"/>
              </w:rPr>
              <m:t>F</m:t>
            </m:r>
          </m:e>
        </m:d>
        <m:r>
          <m:rPr>
            <m:sty m:val="bi"/>
          </m:rPr>
          <w:rPr>
            <w:rFonts w:ascii="Cambria Math" w:eastAsiaTheme="minorEastAsia" w:hAnsi="Cambria Math" w:cstheme="majorBidi"/>
            <w:sz w:val="24"/>
            <w:szCs w:val="24"/>
            <w:lang w:val="en-AU"/>
          </w:rPr>
          <m:t>))=0.493</m:t>
        </m:r>
      </m:oMath>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E(T[1-99))=</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40</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=1</m:t>
        </m:r>
      </m:oMath>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E(T[1-40))=</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0</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12</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12</m:t>
                </m:r>
              </m:num>
              <m:den>
                <m:r>
                  <w:rPr>
                    <w:rFonts w:ascii="Cambria Math" w:eastAsiaTheme="minorEastAsia" w:hAnsi="Cambria Math" w:cstheme="majorBidi"/>
                    <w:sz w:val="24"/>
                    <w:szCs w:val="24"/>
                    <w:lang w:val="en-AU"/>
                  </w:rPr>
                  <m:t>12</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m:t>
        </m:r>
      </m:oMath>
    </w:p>
    <w:p w:rsidR="00B150AC" w:rsidRPr="004C17BC" w:rsidRDefault="00B150AC" w:rsidP="00AD7C6E">
      <w:pPr>
        <w:pStyle w:val="ListParagraph"/>
        <w:widowControl w:val="0"/>
        <w:numPr>
          <w:ilvl w:val="0"/>
          <w:numId w:val="4"/>
        </w:numPr>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E(T[40-99))=</w:t>
      </w:r>
      <m:oMath>
        <m:r>
          <w:rPr>
            <w:rFonts w:ascii="Cambria Math" w:eastAsiaTheme="minorEastAsia" w:hAnsi="Cambria Math" w:cstheme="majorBidi"/>
            <w:sz w:val="24"/>
            <w:szCs w:val="24"/>
            <w:lang w:val="en-AU"/>
          </w:rPr>
          <m:t>-</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28</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20</m:t>
                </m:r>
              </m:num>
              <m:den>
                <m:r>
                  <w:rPr>
                    <w:rFonts w:ascii="Cambria Math" w:eastAsiaTheme="minorEastAsia" w:hAnsi="Cambria Math" w:cstheme="majorBidi"/>
                    <w:sz w:val="24"/>
                    <w:szCs w:val="24"/>
                    <w:lang w:val="en-AU"/>
                  </w:rPr>
                  <m:t>28</m:t>
                </m:r>
              </m:den>
            </m:f>
            <m:r>
              <w:rPr>
                <w:rFonts w:ascii="Cambria Math" w:eastAsiaTheme="minorEastAsia" w:hAnsi="Cambria Math" w:cstheme="majorBidi"/>
                <w:sz w:val="24"/>
                <w:szCs w:val="24"/>
                <w:lang w:val="en-AU"/>
              </w:rPr>
              <m:t xml:space="preserve"> – </m:t>
            </m:r>
          </m:e>
        </m:func>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8</m:t>
            </m:r>
          </m:num>
          <m:den>
            <m:r>
              <w:rPr>
                <w:rFonts w:ascii="Cambria Math" w:eastAsiaTheme="minorEastAsia" w:hAnsi="Cambria Math" w:cstheme="majorBidi"/>
                <w:sz w:val="24"/>
                <w:szCs w:val="24"/>
                <w:lang w:val="en-AU"/>
              </w:rPr>
              <m:t>28</m:t>
            </m:r>
          </m:den>
        </m:f>
        <m:r>
          <w:rPr>
            <w:rFonts w:ascii="Cambria Math" w:eastAsiaTheme="minorEastAsia" w:hAnsi="Cambria Math" w:cstheme="majorBidi"/>
            <w:sz w:val="24"/>
            <w:szCs w:val="24"/>
            <w:lang w:val="en-AU"/>
          </w:rPr>
          <m:t>×</m:t>
        </m:r>
        <m:func>
          <m:funcPr>
            <m:ctrlPr>
              <w:rPr>
                <w:rFonts w:ascii="Cambria Math" w:eastAsiaTheme="minorEastAsia" w:hAnsi="Cambria Math" w:cstheme="majorBidi"/>
                <w:i/>
                <w:sz w:val="24"/>
                <w:szCs w:val="24"/>
                <w:lang w:val="en-AU"/>
              </w:rPr>
            </m:ctrlPr>
          </m:funcPr>
          <m:fName>
            <m:sSub>
              <m:sSubPr>
                <m:ctrlPr>
                  <w:rPr>
                    <w:rFonts w:ascii="Cambria Math" w:eastAsiaTheme="minorEastAsia" w:hAnsi="Cambria Math" w:cstheme="majorBidi"/>
                    <w:i/>
                    <w:sz w:val="24"/>
                    <w:szCs w:val="24"/>
                    <w:lang w:val="en-AU"/>
                  </w:rPr>
                </m:ctrlPr>
              </m:sSubPr>
              <m:e>
                <m:r>
                  <m:rPr>
                    <m:sty m:val="p"/>
                  </m:rPr>
                  <w:rPr>
                    <w:rFonts w:ascii="Cambria Math" w:hAnsi="Cambria Math" w:cstheme="majorBidi"/>
                    <w:sz w:val="24"/>
                    <w:szCs w:val="24"/>
                    <w:lang w:val="en-AU"/>
                  </w:rPr>
                  <m:t>log</m:t>
                </m:r>
              </m:e>
              <m:sub>
                <m:r>
                  <w:rPr>
                    <w:rFonts w:ascii="Cambria Math" w:eastAsiaTheme="minorEastAsia" w:hAnsi="Cambria Math" w:cstheme="majorBidi"/>
                    <w:sz w:val="24"/>
                    <w:szCs w:val="24"/>
                    <w:lang w:val="en-AU"/>
                  </w:rPr>
                  <m:t>2</m:t>
                </m:r>
              </m:sub>
            </m:sSub>
          </m:fName>
          <m:e>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8</m:t>
                </m:r>
              </m:num>
              <m:den>
                <m:r>
                  <w:rPr>
                    <w:rFonts w:ascii="Cambria Math" w:eastAsiaTheme="minorEastAsia" w:hAnsi="Cambria Math" w:cstheme="majorBidi"/>
                    <w:sz w:val="24"/>
                    <w:szCs w:val="24"/>
                    <w:lang w:val="en-AU"/>
                  </w:rPr>
                  <m:t>28</m:t>
                </m:r>
              </m:den>
            </m:f>
            <m:r>
              <w:rPr>
                <w:rFonts w:ascii="Cambria Math" w:eastAsiaTheme="minorEastAsia" w:hAnsi="Cambria Math" w:cstheme="majorBidi"/>
                <w:sz w:val="24"/>
                <w:szCs w:val="24"/>
                <w:lang w:val="en-AU"/>
              </w:rPr>
              <m:t xml:space="preserve"> </m:t>
            </m:r>
          </m:e>
        </m:func>
        <m:r>
          <w:rPr>
            <w:rFonts w:ascii="Cambria Math" w:eastAsiaTheme="minorEastAsia" w:hAnsi="Cambria Math" w:cstheme="majorBidi"/>
            <w:sz w:val="24"/>
            <w:szCs w:val="24"/>
            <w:lang w:val="en-AU"/>
          </w:rPr>
          <m:t>=0.8631</m:t>
        </m:r>
      </m:oMath>
    </w:p>
    <w:p w:rsidR="0039603E" w:rsidRDefault="00B150AC" w:rsidP="00AD7C6E">
      <w:pPr>
        <w:pStyle w:val="ListParagraph"/>
        <w:widowControl w:val="0"/>
        <w:numPr>
          <w:ilvl w:val="0"/>
          <w:numId w:val="4"/>
        </w:numPr>
        <w:rPr>
          <w:rFonts w:asciiTheme="majorBidi" w:eastAsiaTheme="minorEastAsia" w:hAnsiTheme="majorBidi" w:cstheme="majorBidi"/>
          <w:b/>
          <w:bCs/>
          <w:sz w:val="24"/>
          <w:szCs w:val="24"/>
          <w:lang w:val="en-AU"/>
        </w:rPr>
      </w:pPr>
      <w:r w:rsidRPr="004C17BC">
        <w:rPr>
          <w:rFonts w:asciiTheme="majorBidi" w:eastAsiaTheme="minorEastAsia" w:hAnsiTheme="majorBidi" w:cstheme="majorBidi"/>
          <w:b/>
          <w:bCs/>
          <w:sz w:val="24"/>
          <w:szCs w:val="24"/>
          <w:lang w:val="en-AU"/>
        </w:rPr>
        <w:t>InfoGain([1-99))=0.39</w:t>
      </w:r>
    </w:p>
    <w:p w:rsidR="00974C14" w:rsidRDefault="00974C14" w:rsidP="00F42121">
      <w:pPr>
        <w:pStyle w:val="Figures"/>
      </w:pPr>
    </w:p>
    <w:p w:rsidR="00B150AC" w:rsidRPr="004C17BC" w:rsidRDefault="0087116B" w:rsidP="00F42121">
      <w:pPr>
        <w:pStyle w:val="Figures"/>
      </w:pPr>
      <w:bookmarkStart w:id="55" w:name="_Toc508099354"/>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12</w:t>
      </w:r>
      <w:r w:rsidR="002F2193">
        <w:fldChar w:fldCharType="end"/>
      </w:r>
      <w:r w:rsidR="007A49F2">
        <w:t>-</w:t>
      </w:r>
      <w:r w:rsidR="00B150AC" w:rsidRPr="004C17BC">
        <w:t xml:space="preserve"> </w:t>
      </w:r>
      <w:r w:rsidR="008D255B">
        <w:t>T</w:t>
      </w:r>
      <w:r w:rsidR="00B150AC" w:rsidRPr="004C17BC">
        <w:t>he specialization starts with Education, the highest InfoGain</w:t>
      </w:r>
      <w:bookmarkEnd w:id="55"/>
    </w:p>
    <w:tbl>
      <w:tblPr>
        <w:tblStyle w:val="TableGrid"/>
        <w:tblW w:w="0" w:type="auto"/>
        <w:tblLook w:val="04A0" w:firstRow="1" w:lastRow="0" w:firstColumn="1" w:lastColumn="0" w:noHBand="0" w:noVBand="1"/>
      </w:tblPr>
      <w:tblGrid>
        <w:gridCol w:w="1696"/>
        <w:gridCol w:w="1792"/>
        <w:gridCol w:w="1813"/>
        <w:gridCol w:w="1648"/>
        <w:gridCol w:w="1573"/>
      </w:tblGrid>
      <w:tr w:rsidR="00B150AC" w:rsidRPr="004C17BC" w:rsidTr="000F65D1">
        <w:tc>
          <w:tcPr>
            <w:tcW w:w="1696" w:type="dxa"/>
          </w:tcPr>
          <w:p w:rsidR="00B150AC" w:rsidRPr="004C17BC" w:rsidRDefault="00B150AC" w:rsidP="00B150AC">
            <w:pPr>
              <w:jc w:val="cente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Education</w:t>
            </w:r>
          </w:p>
        </w:tc>
        <w:tc>
          <w:tcPr>
            <w:tcW w:w="1792" w:type="dxa"/>
          </w:tcPr>
          <w:p w:rsidR="00B150AC" w:rsidRPr="004C17BC" w:rsidRDefault="00B150AC" w:rsidP="00B150AC">
            <w:pPr>
              <w:jc w:val="cente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Sex</w:t>
            </w:r>
          </w:p>
        </w:tc>
        <w:tc>
          <w:tcPr>
            <w:tcW w:w="1813" w:type="dxa"/>
          </w:tcPr>
          <w:p w:rsidR="00B150AC" w:rsidRPr="004C17BC" w:rsidRDefault="00B150AC" w:rsidP="00B150AC">
            <w:pPr>
              <w:jc w:val="cente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Work_hrs</w:t>
            </w:r>
          </w:p>
        </w:tc>
        <w:tc>
          <w:tcPr>
            <w:tcW w:w="1648" w:type="dxa"/>
          </w:tcPr>
          <w:p w:rsidR="00B150AC" w:rsidRPr="004C17BC" w:rsidRDefault="00B150AC" w:rsidP="00B150AC">
            <w:pPr>
              <w:jc w:val="cente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Class</w:t>
            </w:r>
          </w:p>
        </w:tc>
        <w:tc>
          <w:tcPr>
            <w:tcW w:w="1573" w:type="dxa"/>
          </w:tcPr>
          <w:p w:rsidR="00B150AC" w:rsidRPr="004C17BC" w:rsidRDefault="00B150AC" w:rsidP="00B150AC">
            <w:pPr>
              <w:jc w:val="center"/>
              <w:rPr>
                <w:rFonts w:asciiTheme="majorBidi" w:eastAsiaTheme="minorEastAsia" w:hAnsiTheme="majorBidi" w:cstheme="majorBidi"/>
                <w:b/>
                <w:bCs/>
                <w:lang w:val="en-AU"/>
              </w:rPr>
            </w:pPr>
            <w:r w:rsidRPr="004C17BC">
              <w:rPr>
                <w:rFonts w:asciiTheme="majorBidi" w:eastAsiaTheme="minorEastAsia" w:hAnsiTheme="majorBidi" w:cstheme="majorBidi"/>
                <w:b/>
                <w:bCs/>
                <w:lang w:val="en-AU"/>
              </w:rPr>
              <w:t># of Records</w:t>
            </w:r>
          </w:p>
        </w:tc>
      </w:tr>
      <w:tr w:rsidR="00B150AC" w:rsidRPr="004C17BC" w:rsidTr="000F65D1">
        <w:tc>
          <w:tcPr>
            <w:tcW w:w="1696"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10</w:t>
            </w:r>
            <w:r w:rsidRPr="004C17BC">
              <w:rPr>
                <w:rFonts w:asciiTheme="majorBidi" w:eastAsiaTheme="minorEastAsia" w:hAnsiTheme="majorBidi" w:cstheme="majorBidi"/>
                <w:vertAlign w:val="superscript"/>
                <w:lang w:val="en-AU"/>
              </w:rPr>
              <w:t>th</w:t>
            </w:r>
          </w:p>
        </w:tc>
        <w:tc>
          <w:tcPr>
            <w:tcW w:w="1792"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ANY_Sex</w:t>
            </w:r>
          </w:p>
        </w:tc>
        <w:tc>
          <w:tcPr>
            <w:tcW w:w="1813"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[1-99)</w:t>
            </w:r>
          </w:p>
        </w:tc>
        <w:tc>
          <w:tcPr>
            <w:tcW w:w="1648"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20Y4N</w:t>
            </w:r>
          </w:p>
        </w:tc>
        <w:tc>
          <w:tcPr>
            <w:tcW w:w="1573" w:type="dxa"/>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24</w:t>
            </w:r>
          </w:p>
        </w:tc>
      </w:tr>
      <w:tr w:rsidR="00B150AC" w:rsidRPr="004C17BC" w:rsidTr="000F65D1">
        <w:tc>
          <w:tcPr>
            <w:tcW w:w="1696" w:type="dxa"/>
            <w:tcBorders>
              <w:bottom w:val="single" w:sz="4" w:space="0" w:color="auto"/>
            </w:tcBorders>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9</w:t>
            </w:r>
            <w:r w:rsidRPr="004C17BC">
              <w:rPr>
                <w:rFonts w:asciiTheme="majorBidi" w:eastAsiaTheme="minorEastAsia" w:hAnsiTheme="majorBidi" w:cstheme="majorBidi"/>
                <w:vertAlign w:val="superscript"/>
                <w:lang w:val="en-AU"/>
              </w:rPr>
              <w:t>th</w:t>
            </w:r>
          </w:p>
        </w:tc>
        <w:tc>
          <w:tcPr>
            <w:tcW w:w="1792" w:type="dxa"/>
            <w:tcBorders>
              <w:bottom w:val="single" w:sz="4" w:space="0" w:color="auto"/>
            </w:tcBorders>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ANY_Sex</w:t>
            </w:r>
          </w:p>
        </w:tc>
        <w:tc>
          <w:tcPr>
            <w:tcW w:w="1813" w:type="dxa"/>
            <w:tcBorders>
              <w:bottom w:val="single" w:sz="4" w:space="0" w:color="auto"/>
            </w:tcBorders>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[1-99)</w:t>
            </w:r>
          </w:p>
        </w:tc>
        <w:tc>
          <w:tcPr>
            <w:tcW w:w="1648" w:type="dxa"/>
            <w:tcBorders>
              <w:bottom w:val="single" w:sz="4" w:space="0" w:color="auto"/>
            </w:tcBorders>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0Y12N</w:t>
            </w:r>
          </w:p>
        </w:tc>
        <w:tc>
          <w:tcPr>
            <w:tcW w:w="1573" w:type="dxa"/>
            <w:tcBorders>
              <w:bottom w:val="single" w:sz="4" w:space="0" w:color="auto"/>
            </w:tcBorders>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12</w:t>
            </w:r>
          </w:p>
        </w:tc>
      </w:tr>
      <w:tr w:rsidR="00B150AC" w:rsidRPr="004C17BC" w:rsidTr="000F65D1">
        <w:tc>
          <w:tcPr>
            <w:tcW w:w="1696" w:type="dxa"/>
            <w:tcBorders>
              <w:bottom w:val="single" w:sz="4" w:space="0" w:color="auto"/>
            </w:tcBorders>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8</w:t>
            </w:r>
            <w:r w:rsidRPr="004C17BC">
              <w:rPr>
                <w:rFonts w:asciiTheme="majorBidi" w:eastAsiaTheme="minorEastAsia" w:hAnsiTheme="majorBidi" w:cstheme="majorBidi"/>
                <w:vertAlign w:val="superscript"/>
                <w:lang w:val="en-AU"/>
              </w:rPr>
              <w:t>th</w:t>
            </w:r>
          </w:p>
        </w:tc>
        <w:tc>
          <w:tcPr>
            <w:tcW w:w="1792" w:type="dxa"/>
            <w:tcBorders>
              <w:bottom w:val="single" w:sz="4" w:space="0" w:color="auto"/>
            </w:tcBorders>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ANY_Sex</w:t>
            </w:r>
          </w:p>
        </w:tc>
        <w:tc>
          <w:tcPr>
            <w:tcW w:w="1813" w:type="dxa"/>
            <w:tcBorders>
              <w:bottom w:val="single" w:sz="4" w:space="0" w:color="auto"/>
            </w:tcBorders>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[1-99)</w:t>
            </w:r>
          </w:p>
        </w:tc>
        <w:tc>
          <w:tcPr>
            <w:tcW w:w="1648" w:type="dxa"/>
            <w:tcBorders>
              <w:bottom w:val="single" w:sz="4" w:space="0" w:color="auto"/>
            </w:tcBorders>
          </w:tcPr>
          <w:p w:rsidR="00B150AC" w:rsidRPr="004C17BC" w:rsidRDefault="00B150AC" w:rsidP="00B150AC">
            <w:pPr>
              <w:jc w:val="center"/>
              <w:rPr>
                <w:rFonts w:asciiTheme="majorBidi" w:eastAsiaTheme="minorEastAsia" w:hAnsiTheme="majorBidi" w:cstheme="majorBidi"/>
                <w:lang w:val="en-AU" w:bidi="ar-JO"/>
              </w:rPr>
            </w:pPr>
            <w:r w:rsidRPr="004C17BC">
              <w:rPr>
                <w:rFonts w:asciiTheme="majorBidi" w:eastAsiaTheme="minorEastAsia" w:hAnsiTheme="majorBidi" w:cstheme="majorBidi"/>
                <w:lang w:val="en-AU" w:bidi="ar-JO"/>
              </w:rPr>
              <w:t>0Y4N</w:t>
            </w:r>
          </w:p>
        </w:tc>
        <w:tc>
          <w:tcPr>
            <w:tcW w:w="1573" w:type="dxa"/>
            <w:tcBorders>
              <w:bottom w:val="single" w:sz="4" w:space="0" w:color="auto"/>
            </w:tcBorders>
          </w:tcPr>
          <w:p w:rsidR="00B150AC" w:rsidRPr="004C17BC" w:rsidRDefault="00B150AC" w:rsidP="00B150AC">
            <w:pPr>
              <w:jc w:val="center"/>
              <w:rPr>
                <w:rFonts w:asciiTheme="majorBidi" w:eastAsiaTheme="minorEastAsia" w:hAnsiTheme="majorBidi" w:cstheme="majorBidi"/>
                <w:lang w:val="en-AU"/>
              </w:rPr>
            </w:pPr>
            <w:r w:rsidRPr="004C17BC">
              <w:rPr>
                <w:rFonts w:asciiTheme="majorBidi" w:eastAsiaTheme="minorEastAsia" w:hAnsiTheme="majorBidi" w:cstheme="majorBidi"/>
                <w:lang w:val="en-AU"/>
              </w:rPr>
              <w:t>4</w:t>
            </w:r>
          </w:p>
        </w:tc>
      </w:tr>
    </w:tbl>
    <w:p w:rsidR="00B150AC" w:rsidRPr="004C17BC" w:rsidRDefault="00B150AC" w:rsidP="00B150AC">
      <w:pPr>
        <w:ind w:left="360"/>
        <w:rPr>
          <w:rFonts w:eastAsiaTheme="minorEastAsia"/>
          <w:lang w:val="en-AU"/>
        </w:rPr>
      </w:pPr>
    </w:p>
    <w:p w:rsidR="00B150AC" w:rsidRPr="004C17BC" w:rsidRDefault="00B150AC" w:rsidP="00E55EA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highest InfoGain is (ANY_Edu), so the specialization for education starts first as shown in Table 2.1</w:t>
      </w:r>
      <w:r w:rsidR="008829E6">
        <w:rPr>
          <w:rFonts w:asciiTheme="majorBidi" w:hAnsiTheme="majorBidi" w:cstheme="majorBidi"/>
          <w:sz w:val="24"/>
          <w:szCs w:val="24"/>
          <w:lang w:val="en-AU"/>
        </w:rPr>
        <w:t>2</w:t>
      </w:r>
      <w:r w:rsidR="00E55EA6">
        <w:rPr>
          <w:rFonts w:asciiTheme="majorBidi" w:hAnsiTheme="majorBidi" w:cstheme="majorBidi"/>
          <w:sz w:val="24"/>
          <w:szCs w:val="24"/>
          <w:lang w:val="en-AU"/>
        </w:rPr>
        <w:t>. I</w:t>
      </w:r>
      <w:r w:rsidRPr="004C17BC">
        <w:rPr>
          <w:rFonts w:asciiTheme="majorBidi" w:hAnsiTheme="majorBidi" w:cstheme="majorBidi"/>
          <w:sz w:val="24"/>
          <w:szCs w:val="24"/>
          <w:lang w:val="en-AU"/>
        </w:rPr>
        <w:t>n contrast</w:t>
      </w:r>
      <w:r w:rsidR="00E55EA6">
        <w:rPr>
          <w:rFonts w:asciiTheme="majorBidi" w:hAnsiTheme="majorBidi" w:cstheme="majorBidi"/>
          <w:sz w:val="24"/>
          <w:szCs w:val="24"/>
          <w:lang w:val="en-AU"/>
        </w:rPr>
        <w:t>, AnonyLoss</w:t>
      </w:r>
      <w:r w:rsidRPr="004C17BC">
        <w:rPr>
          <w:rFonts w:asciiTheme="majorBidi" w:hAnsiTheme="majorBidi" w:cstheme="majorBidi"/>
          <w:sz w:val="24"/>
          <w:szCs w:val="24"/>
          <w:lang w:val="en-AU"/>
        </w:rPr>
        <w:t xml:space="preserve"> shows</w:t>
      </w:r>
      <w:r w:rsidR="00E55EA6">
        <w:rPr>
          <w:rFonts w:asciiTheme="majorBidi" w:hAnsiTheme="majorBidi" w:cstheme="majorBidi"/>
          <w:sz w:val="24"/>
          <w:szCs w:val="24"/>
          <w:lang w:val="en-AU"/>
        </w:rPr>
        <w:t xml:space="preserve"> that</w:t>
      </w:r>
      <w:r w:rsidRPr="004C17BC">
        <w:rPr>
          <w:rFonts w:asciiTheme="majorBidi" w:hAnsiTheme="majorBidi" w:cstheme="majorBidi"/>
          <w:sz w:val="24"/>
          <w:szCs w:val="24"/>
          <w:lang w:val="en-AU"/>
        </w:rPr>
        <w:t xml:space="preserve"> “Sex” should be generalized firs</w:t>
      </w:r>
      <w:r w:rsidR="00E55EA6">
        <w:rPr>
          <w:rFonts w:asciiTheme="majorBidi" w:hAnsiTheme="majorBidi" w:cstheme="majorBidi"/>
          <w:sz w:val="24"/>
          <w:szCs w:val="24"/>
          <w:lang w:val="en-AU"/>
        </w:rPr>
        <w:t>t, as calculating AnonyLoss is completed by</w:t>
      </w:r>
      <w:r w:rsidRPr="004C17BC">
        <w:rPr>
          <w:rFonts w:asciiTheme="majorBidi" w:hAnsiTheme="majorBidi" w:cstheme="majorBidi"/>
          <w:sz w:val="24"/>
          <w:szCs w:val="24"/>
          <w:lang w:val="en-AU"/>
        </w:rPr>
        <w:t xml:space="preserve"> the following equation:</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AnonyLoss (ANY_Edu) = A (QID) – A (ANY_</w:t>
      </w:r>
      <w:r w:rsidR="000F65D1" w:rsidRPr="004C17BC">
        <w:rPr>
          <w:rFonts w:asciiTheme="majorBidi" w:hAnsiTheme="majorBidi" w:cstheme="majorBidi"/>
          <w:sz w:val="24"/>
          <w:szCs w:val="24"/>
          <w:lang w:val="en-AU"/>
        </w:rPr>
        <w:t>Edu (</w:t>
      </w:r>
      <w:r w:rsidRPr="004C17BC">
        <w:rPr>
          <w:rFonts w:asciiTheme="majorBidi" w:hAnsiTheme="majorBidi" w:cstheme="majorBidi"/>
          <w:sz w:val="24"/>
          <w:szCs w:val="24"/>
          <w:lang w:val="en-AU"/>
        </w:rPr>
        <w:t>QID))</w:t>
      </w:r>
    </w:p>
    <w:p w:rsidR="00B150AC" w:rsidRPr="004C17BC" w:rsidRDefault="00B150AC" w:rsidP="00E55EA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average AnonyLoss is usually calculated to find out the best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and specialization for each attribute. The total results can be determine by calculating the score for each attribute, the score(v)=InfoGain / (InfoLoss + 1), for example, Score(ANY_Edu)=0.0165, and Score(ANY_Sex)=0.0183, and for [1-99)=0.0136. This </w:t>
      </w:r>
      <w:r w:rsidR="00E55EA6">
        <w:rPr>
          <w:rFonts w:asciiTheme="majorBidi" w:hAnsiTheme="majorBidi" w:cstheme="majorBidi"/>
          <w:sz w:val="24"/>
          <w:szCs w:val="24"/>
          <w:lang w:val="en-AU"/>
        </w:rPr>
        <w:t>manifests</w:t>
      </w:r>
      <w:r w:rsidRPr="004C17BC">
        <w:rPr>
          <w:rFonts w:asciiTheme="majorBidi" w:hAnsiTheme="majorBidi" w:cstheme="majorBidi"/>
          <w:sz w:val="24"/>
          <w:szCs w:val="24"/>
          <w:lang w:val="en-AU"/>
        </w:rPr>
        <w:t xml:space="preserve"> that the ANY_Sex score is the highest.</w:t>
      </w:r>
    </w:p>
    <w:p w:rsidR="00B150AC" w:rsidRPr="004C17BC" w:rsidRDefault="00B150AC" w:rsidP="00B150AC">
      <w:pPr>
        <w:pStyle w:val="Heading5"/>
        <w:rPr>
          <w:lang w:val="en-AU"/>
        </w:rPr>
      </w:pPr>
      <w:bookmarkStart w:id="56" w:name="_Toc507306495"/>
      <w:r w:rsidRPr="004C17BC">
        <w:rPr>
          <w:lang w:val="en-AU"/>
        </w:rPr>
        <w:lastRenderedPageBreak/>
        <w:t>LKC Privacy</w:t>
      </w:r>
      <w:bookmarkEnd w:id="56"/>
    </w:p>
    <w:p w:rsidR="00B150AC" w:rsidRPr="004C17BC" w:rsidRDefault="00B150AC" w:rsidP="00E55EA6">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LKC-privacy model can be applied for the multi</w:t>
      </w:r>
      <w:r w:rsidR="00E55EA6">
        <w:rPr>
          <w:rFonts w:asciiTheme="majorBidi" w:eastAsia="Times New Roman" w:hAnsiTheme="majorBidi" w:cstheme="majorBidi"/>
          <w:sz w:val="24"/>
          <w:szCs w:val="24"/>
          <w:lang w:val="en-AU"/>
        </w:rPr>
        <w:t>-</w:t>
      </w:r>
      <w:r w:rsidRPr="004C17BC">
        <w:rPr>
          <w:rFonts w:asciiTheme="majorBidi" w:eastAsia="Times New Roman" w:hAnsiTheme="majorBidi" w:cstheme="majorBidi"/>
          <w:sz w:val="24"/>
          <w:szCs w:val="24"/>
          <w:lang w:val="en-AU"/>
        </w:rPr>
        <w:t>dimensional data, such as patient’s information</w:t>
      </w:r>
      <w:r w:rsidRPr="004C17BC">
        <w:rPr>
          <w:lang w:val="en-AU"/>
        </w:rPr>
        <w:t>.</w:t>
      </w:r>
      <w:r w:rsidRPr="004C17BC">
        <w:rPr>
          <w:rFonts w:asciiTheme="majorBidi" w:eastAsia="Times New Roman" w:hAnsiTheme="majorBidi" w:cstheme="majorBidi"/>
          <w:sz w:val="24"/>
          <w:szCs w:val="24"/>
          <w:lang w:val="en-AU"/>
        </w:rPr>
        <w:t xml:space="preserve"> This method assumed that the original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and its extended privacy models exaggerate the security risk, since they assume that an adversary could potentially use any of the Q-ID attributes as background knowledge attack. LKC-privacy assumes that it is very difficult for an adversary to acquire all personal details accurately to launch</w:t>
      </w:r>
      <w:r w:rsidR="00E55EA6">
        <w:rPr>
          <w:rFonts w:asciiTheme="majorBidi" w:eastAsia="Times New Roman" w:hAnsiTheme="majorBidi" w:cstheme="majorBidi"/>
          <w:sz w:val="24"/>
          <w:szCs w:val="24"/>
          <w:lang w:val="en-AU"/>
        </w:rPr>
        <w:t xml:space="preserve"> an attack</w:t>
      </w:r>
      <w:r w:rsidRPr="004C17BC">
        <w:rPr>
          <w:rFonts w:asciiTheme="majorBidi" w:eastAsia="Times New Roman" w:hAnsiTheme="majorBidi" w:cstheme="majorBidi"/>
          <w:sz w:val="24"/>
          <w:szCs w:val="24"/>
          <w:lang w:val="en-AU"/>
        </w:rPr>
        <w:t>. Thus, it is assume</w:t>
      </w:r>
      <w:r w:rsidR="00E55EA6">
        <w:rPr>
          <w:rFonts w:asciiTheme="majorBidi" w:eastAsia="Times New Roman" w:hAnsiTheme="majorBidi" w:cstheme="majorBidi"/>
          <w:sz w:val="24"/>
          <w:szCs w:val="24"/>
          <w:lang w:val="en-AU"/>
        </w:rPr>
        <w:t>d</w:t>
      </w:r>
      <w:r w:rsidRPr="004C17BC">
        <w:rPr>
          <w:rFonts w:asciiTheme="majorBidi" w:eastAsia="Times New Roman" w:hAnsiTheme="majorBidi" w:cstheme="majorBidi"/>
          <w:sz w:val="24"/>
          <w:szCs w:val="24"/>
          <w:lang w:val="en-AU"/>
        </w:rPr>
        <w:t xml:space="preserve"> that the adversary’s background knowledge is bounded by at most L pairs of location and timestamp that the victim has visited. General intuition of LKC-privacy insures that Q-ID with a length of L and sensitive value of S is not greater than Class C, the idea is grouping length of records L in the data object T, by at least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records</w:t>
      </w:r>
      <w:r w:rsidR="00E55EA6">
        <w:rPr>
          <w:rFonts w:asciiTheme="majorBidi" w:eastAsia="Times New Roman" w:hAnsiTheme="majorBidi" w:cstheme="majorBidi"/>
          <w:sz w:val="24"/>
          <w:szCs w:val="24"/>
          <w:lang w:val="en-AU"/>
        </w:rPr>
        <w:t xml:space="preserve"> </w:t>
      </w:r>
      <w:r w:rsidR="00E55EA6">
        <w:rPr>
          <w:rFonts w:asciiTheme="majorBidi" w:eastAsia="Times New Roman" w:hAnsiTheme="majorBidi" w:cstheme="majorBidi"/>
          <w:sz w:val="24"/>
          <w:szCs w:val="24"/>
          <w:lang w:val="en-AU"/>
        </w:rPr>
        <w:fldChar w:fldCharType="begin"/>
      </w:r>
      <w:r w:rsidR="00E55EA6">
        <w:rPr>
          <w:rFonts w:asciiTheme="majorBidi" w:eastAsia="Times New Roman" w:hAnsiTheme="majorBidi" w:cstheme="majorBidi"/>
          <w:sz w:val="24"/>
          <w:szCs w:val="24"/>
          <w:lang w:val="en-AU"/>
        </w:rPr>
        <w:instrText xml:space="preserve"> ADDIN EN.CITE &lt;EndNote&gt;&lt;Cite&gt;&lt;Author&gt;Mohammed&lt;/Author&gt;&lt;Year&gt;2010&lt;/Year&gt;&lt;RecNum&gt;119&lt;/RecNum&gt;&lt;DisplayText&gt;[75]&lt;/DisplayText&gt;&lt;record&gt;&lt;rec-number&gt;119&lt;/rec-number&gt;&lt;foreign-keys&gt;&lt;key app="EN" db-id="vetvtft0yx0fane2vthpe02ttza59fr5d5zt" timestamp="1449383722"&gt;119&lt;/key&gt;&lt;/foreign-keys&gt;&lt;ref-type name="Journal Article"&gt;17&lt;/ref-type&gt;&lt;contributors&gt;&lt;authors&gt;&lt;author&gt;Mohammed, Noman&lt;/author&gt;&lt;author&gt;Fung, Benjamin C. M.&lt;/author&gt;&lt;author&gt;Hung, Patrick C. K.&lt;/author&gt;&lt;author&gt;Lee, Cheuk-kwong&lt;/author&gt;&lt;/authors&gt;&lt;/contributors&gt;&lt;titles&gt;&lt;title&gt;Centralized and Distributed Anonymization for High-Dimensional Healthcare Data&lt;/title&gt;&lt;secondary-title&gt;ACM Transactions on Knowledge Discovery from Data (TKDD)&lt;/secondary-title&gt;&lt;/titles&gt;&lt;periodical&gt;&lt;full-title&gt;ACM Transactions on Knowledge Discovery from Data (TKDD)&lt;/full-title&gt;&lt;/periodical&gt;&lt;pages&gt;1-33&lt;/pages&gt;&lt;volume&gt;4&lt;/volume&gt;&lt;number&gt;4&lt;/number&gt;&lt;keywords&gt;&lt;keyword&gt;Privacy&lt;/keyword&gt;&lt;keyword&gt;Anonymity&lt;/keyword&gt;&lt;keyword&gt;Classification&lt;/keyword&gt;&lt;keyword&gt;Healthcare&lt;/keyword&gt;&lt;/keywords&gt;&lt;dates&gt;&lt;year&gt;2010&lt;/year&gt;&lt;/dates&gt;&lt;isbn&gt;1556-4681&lt;/isbn&gt;&lt;urls&gt;&lt;/urls&gt;&lt;electronic-resource-num&gt;10.1145/1857947.1857950&lt;/electronic-resource-num&gt;&lt;/record&gt;&lt;/Cite&gt;&lt;/EndNote&gt;</w:instrText>
      </w:r>
      <w:r w:rsidR="00E55EA6">
        <w:rPr>
          <w:rFonts w:asciiTheme="majorBidi" w:eastAsia="Times New Roman" w:hAnsiTheme="majorBidi" w:cstheme="majorBidi"/>
          <w:sz w:val="24"/>
          <w:szCs w:val="24"/>
          <w:lang w:val="en-AU"/>
        </w:rPr>
        <w:fldChar w:fldCharType="separate"/>
      </w:r>
      <w:r w:rsidR="00E55EA6">
        <w:rPr>
          <w:rFonts w:asciiTheme="majorBidi" w:eastAsia="Times New Roman" w:hAnsiTheme="majorBidi" w:cstheme="majorBidi"/>
          <w:noProof/>
          <w:sz w:val="24"/>
          <w:szCs w:val="24"/>
          <w:lang w:val="en-AU"/>
        </w:rPr>
        <w:t>[75]</w:t>
      </w:r>
      <w:r w:rsidR="00E55EA6">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w:t>
      </w:r>
    </w:p>
    <w:p w:rsidR="00B150AC" w:rsidRPr="004C17BC" w:rsidRDefault="00B150AC" w:rsidP="00615367">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The following example illustrates the LKC-Privacy. Suppose that the following Table 2.1</w:t>
      </w:r>
      <w:r w:rsidR="00E55EA6">
        <w:rPr>
          <w:rFonts w:asciiTheme="majorBidi" w:eastAsia="Times New Roman" w:hAnsiTheme="majorBidi" w:cstheme="majorBidi"/>
          <w:sz w:val="24"/>
          <w:szCs w:val="24"/>
          <w:lang w:val="en-AU"/>
        </w:rPr>
        <w:t>3</w:t>
      </w:r>
      <w:r w:rsidRPr="004C17BC">
        <w:rPr>
          <w:rFonts w:asciiTheme="majorBidi" w:eastAsia="Times New Roman" w:hAnsiTheme="majorBidi" w:cstheme="majorBidi"/>
          <w:sz w:val="24"/>
          <w:szCs w:val="24"/>
          <w:lang w:val="en-AU"/>
        </w:rPr>
        <w:t>, and</w:t>
      </w:r>
      <w:r w:rsidR="00AC69AB">
        <w:rPr>
          <w:rFonts w:asciiTheme="majorBidi" w:eastAsia="Times New Roman" w:hAnsiTheme="majorBidi" w:cstheme="majorBidi"/>
          <w:sz w:val="24"/>
          <w:szCs w:val="24"/>
          <w:lang w:val="en-AU"/>
        </w:rPr>
        <w:t xml:space="preserve"> the taxonomy tree in Figure 2.</w:t>
      </w:r>
      <w:r w:rsidR="00615367">
        <w:rPr>
          <w:rFonts w:asciiTheme="majorBidi" w:eastAsia="Times New Roman" w:hAnsiTheme="majorBidi" w:cstheme="majorBidi"/>
          <w:sz w:val="24"/>
          <w:szCs w:val="24"/>
          <w:lang w:val="en-AU"/>
        </w:rPr>
        <w:t>6</w:t>
      </w:r>
      <w:r w:rsidRPr="004C17BC">
        <w:rPr>
          <w:rFonts w:asciiTheme="majorBidi" w:eastAsia="Times New Roman" w:hAnsiTheme="majorBidi" w:cstheme="majorBidi"/>
          <w:sz w:val="24"/>
          <w:szCs w:val="24"/>
          <w:lang w:val="en-AU"/>
        </w:rPr>
        <w:t>, where L=2, K=2, and C=50% (Yes or No). Table 2.1</w:t>
      </w:r>
      <w:r w:rsidR="00E55EA6">
        <w:rPr>
          <w:rFonts w:asciiTheme="majorBidi" w:eastAsia="Times New Roman" w:hAnsiTheme="majorBidi" w:cstheme="majorBidi"/>
          <w:sz w:val="24"/>
          <w:szCs w:val="24"/>
          <w:lang w:val="en-AU"/>
        </w:rPr>
        <w:t>4</w:t>
      </w:r>
      <w:r w:rsidRPr="004C17BC">
        <w:rPr>
          <w:rFonts w:asciiTheme="majorBidi" w:eastAsia="Times New Roman" w:hAnsiTheme="majorBidi" w:cstheme="majorBidi"/>
          <w:sz w:val="24"/>
          <w:szCs w:val="24"/>
          <w:lang w:val="en-AU"/>
        </w:rPr>
        <w:t xml:space="preserve"> </w:t>
      </w:r>
      <w:r w:rsidR="00AC69AB">
        <w:rPr>
          <w:rFonts w:asciiTheme="majorBidi" w:eastAsia="Times New Roman" w:hAnsiTheme="majorBidi" w:cstheme="majorBidi"/>
          <w:sz w:val="24"/>
          <w:szCs w:val="24"/>
          <w:lang w:val="en-AU"/>
        </w:rPr>
        <w:t>was generalized using Figure 2.</w:t>
      </w:r>
      <w:r w:rsidR="00615367">
        <w:rPr>
          <w:rFonts w:asciiTheme="majorBidi" w:eastAsia="Times New Roman" w:hAnsiTheme="majorBidi" w:cstheme="majorBidi"/>
          <w:sz w:val="24"/>
          <w:szCs w:val="24"/>
          <w:lang w:val="en-AU"/>
        </w:rPr>
        <w:t>6</w:t>
      </w:r>
      <w:r w:rsidRPr="004C17BC">
        <w:rPr>
          <w:rFonts w:asciiTheme="majorBidi" w:eastAsia="Times New Roman" w:hAnsiTheme="majorBidi" w:cstheme="majorBidi"/>
          <w:sz w:val="24"/>
          <w:szCs w:val="24"/>
          <w:lang w:val="en-AU"/>
        </w:rPr>
        <w:t xml:space="preserve"> taxonomy. Based on the given information, let us determine</w:t>
      </w:r>
      <w:r w:rsidR="00AC69AB">
        <w:rPr>
          <w:rFonts w:asciiTheme="majorBidi" w:eastAsia="Times New Roman" w:hAnsiTheme="majorBidi" w:cstheme="majorBidi"/>
          <w:sz w:val="24"/>
          <w:szCs w:val="24"/>
          <w:lang w:val="en-AU"/>
        </w:rPr>
        <w:t xml:space="preserve"> whether the </w:t>
      </w:r>
      <w:r w:rsidR="00FD055F">
        <w:rPr>
          <w:rFonts w:asciiTheme="majorBidi" w:eastAsia="Times New Roman" w:hAnsiTheme="majorBidi" w:cstheme="majorBidi"/>
          <w:sz w:val="24"/>
          <w:szCs w:val="24"/>
          <w:lang w:val="en-AU"/>
        </w:rPr>
        <w:t>generalisation</w:t>
      </w:r>
      <w:r w:rsidR="00AC69AB">
        <w:rPr>
          <w:rFonts w:asciiTheme="majorBidi" w:eastAsia="Times New Roman" w:hAnsiTheme="majorBidi" w:cstheme="majorBidi"/>
          <w:sz w:val="24"/>
          <w:szCs w:val="24"/>
          <w:lang w:val="en-AU"/>
        </w:rPr>
        <w:t xml:space="preserve"> in T</w:t>
      </w:r>
      <w:r w:rsidRPr="004C17BC">
        <w:rPr>
          <w:rFonts w:asciiTheme="majorBidi" w:eastAsia="Times New Roman" w:hAnsiTheme="majorBidi" w:cstheme="majorBidi"/>
          <w:sz w:val="24"/>
          <w:szCs w:val="24"/>
          <w:lang w:val="en-AU"/>
        </w:rPr>
        <w:t>able 2.1</w:t>
      </w:r>
      <w:r w:rsidR="00E55EA6">
        <w:rPr>
          <w:rFonts w:asciiTheme="majorBidi" w:eastAsia="Times New Roman" w:hAnsiTheme="majorBidi" w:cstheme="majorBidi"/>
          <w:sz w:val="24"/>
          <w:szCs w:val="24"/>
          <w:lang w:val="en-AU"/>
        </w:rPr>
        <w:t>4</w:t>
      </w:r>
      <w:r w:rsidRPr="004C17BC">
        <w:rPr>
          <w:rFonts w:asciiTheme="majorBidi" w:eastAsia="Times New Roman" w:hAnsiTheme="majorBidi" w:cstheme="majorBidi"/>
          <w:sz w:val="24"/>
          <w:szCs w:val="24"/>
          <w:lang w:val="en-AU"/>
        </w:rPr>
        <w:t xml:space="preserve"> is correct or not, in relate to LKC-Privacy model.</w:t>
      </w:r>
    </w:p>
    <w:p w:rsidR="00B150AC" w:rsidRPr="004C17BC" w:rsidRDefault="0087116B" w:rsidP="00F42121">
      <w:pPr>
        <w:pStyle w:val="Figures"/>
      </w:pPr>
      <w:bookmarkStart w:id="57" w:name="_Toc508099355"/>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13</w:t>
      </w:r>
      <w:r w:rsidR="002F2193">
        <w:fldChar w:fldCharType="end"/>
      </w:r>
      <w:r w:rsidR="007A49F2">
        <w:t>-</w:t>
      </w:r>
      <w:r w:rsidR="00B150AC" w:rsidRPr="004C17BC">
        <w:t xml:space="preserve"> LKC-Privacy model</w:t>
      </w:r>
      <w:r w:rsidR="007A49F2">
        <w:t xml:space="preserve"> (Original data)</w:t>
      </w:r>
      <w:bookmarkEnd w:id="57"/>
    </w:p>
    <w:tbl>
      <w:tblPr>
        <w:tblStyle w:val="TableGrid"/>
        <w:tblW w:w="0" w:type="auto"/>
        <w:tblLook w:val="04A0" w:firstRow="1" w:lastRow="0" w:firstColumn="1" w:lastColumn="0" w:noHBand="0" w:noVBand="1"/>
      </w:tblPr>
      <w:tblGrid>
        <w:gridCol w:w="1336"/>
        <w:gridCol w:w="1477"/>
        <w:gridCol w:w="1359"/>
        <w:gridCol w:w="1366"/>
        <w:gridCol w:w="1471"/>
        <w:gridCol w:w="1513"/>
      </w:tblGrid>
      <w:tr w:rsidR="00B150AC" w:rsidRPr="004C17BC" w:rsidTr="0087116B">
        <w:tc>
          <w:tcPr>
            <w:tcW w:w="1558" w:type="dxa"/>
          </w:tcPr>
          <w:p w:rsidR="00B150AC" w:rsidRPr="004C17BC" w:rsidRDefault="00B150AC" w:rsidP="00B150AC">
            <w:pPr>
              <w:rPr>
                <w:lang w:val="en-AU"/>
              </w:rPr>
            </w:pPr>
          </w:p>
        </w:tc>
        <w:tc>
          <w:tcPr>
            <w:tcW w:w="4674" w:type="dxa"/>
            <w:gridSpan w:val="3"/>
          </w:tcPr>
          <w:p w:rsidR="00B150AC" w:rsidRPr="004C17BC" w:rsidRDefault="00B150AC" w:rsidP="00B150AC">
            <w:pPr>
              <w:rPr>
                <w:i/>
                <w:iCs/>
                <w:lang w:val="en-AU"/>
              </w:rPr>
            </w:pPr>
            <w:r w:rsidRPr="004C17BC">
              <w:rPr>
                <w:i/>
                <w:iCs/>
                <w:lang w:val="en-AU"/>
              </w:rPr>
              <w:t>Quasi-identifier (QID)</w:t>
            </w:r>
          </w:p>
        </w:tc>
        <w:tc>
          <w:tcPr>
            <w:tcW w:w="1559" w:type="dxa"/>
          </w:tcPr>
          <w:p w:rsidR="00B150AC" w:rsidRPr="004C17BC" w:rsidRDefault="00B150AC" w:rsidP="00B150AC">
            <w:pPr>
              <w:rPr>
                <w:i/>
                <w:iCs/>
                <w:lang w:val="en-AU"/>
              </w:rPr>
            </w:pPr>
            <w:r w:rsidRPr="004C17BC">
              <w:rPr>
                <w:i/>
                <w:iCs/>
                <w:lang w:val="en-AU"/>
              </w:rPr>
              <w:t>Class</w:t>
            </w:r>
          </w:p>
        </w:tc>
        <w:tc>
          <w:tcPr>
            <w:tcW w:w="1559" w:type="dxa"/>
          </w:tcPr>
          <w:p w:rsidR="00B150AC" w:rsidRPr="004C17BC" w:rsidRDefault="00B150AC" w:rsidP="00B150AC">
            <w:pPr>
              <w:rPr>
                <w:i/>
                <w:iCs/>
                <w:lang w:val="en-AU"/>
              </w:rPr>
            </w:pPr>
            <w:r w:rsidRPr="004C17BC">
              <w:rPr>
                <w:i/>
                <w:iCs/>
                <w:lang w:val="en-AU"/>
              </w:rPr>
              <w:t>Sensitive</w:t>
            </w:r>
          </w:p>
        </w:tc>
      </w:tr>
      <w:tr w:rsidR="00B150AC" w:rsidRPr="004C17BC" w:rsidTr="0087116B">
        <w:tc>
          <w:tcPr>
            <w:tcW w:w="1558" w:type="dxa"/>
          </w:tcPr>
          <w:p w:rsidR="00B150AC" w:rsidRPr="004C17BC" w:rsidRDefault="00B150AC" w:rsidP="00B150AC">
            <w:pPr>
              <w:jc w:val="center"/>
              <w:rPr>
                <w:b/>
                <w:bCs/>
                <w:lang w:val="en-AU"/>
              </w:rPr>
            </w:pPr>
            <w:r w:rsidRPr="004C17BC">
              <w:rPr>
                <w:b/>
                <w:bCs/>
                <w:lang w:val="en-AU"/>
              </w:rPr>
              <w:t>ID</w:t>
            </w:r>
          </w:p>
        </w:tc>
        <w:tc>
          <w:tcPr>
            <w:tcW w:w="1558" w:type="dxa"/>
          </w:tcPr>
          <w:p w:rsidR="00B150AC" w:rsidRPr="004C17BC" w:rsidRDefault="00B150AC" w:rsidP="00B150AC">
            <w:pPr>
              <w:jc w:val="center"/>
              <w:rPr>
                <w:b/>
                <w:bCs/>
                <w:lang w:val="en-AU"/>
              </w:rPr>
            </w:pPr>
            <w:r w:rsidRPr="004C17BC">
              <w:rPr>
                <w:b/>
                <w:bCs/>
                <w:lang w:val="en-AU"/>
              </w:rPr>
              <w:t>Job</w:t>
            </w:r>
          </w:p>
        </w:tc>
        <w:tc>
          <w:tcPr>
            <w:tcW w:w="1558" w:type="dxa"/>
          </w:tcPr>
          <w:p w:rsidR="00B150AC" w:rsidRPr="004C17BC" w:rsidRDefault="00B150AC" w:rsidP="00B150AC">
            <w:pPr>
              <w:jc w:val="center"/>
              <w:rPr>
                <w:b/>
                <w:bCs/>
                <w:lang w:val="en-AU"/>
              </w:rPr>
            </w:pPr>
            <w:r w:rsidRPr="004C17BC">
              <w:rPr>
                <w:b/>
                <w:bCs/>
                <w:lang w:val="en-AU"/>
              </w:rPr>
              <w:t>Sex</w:t>
            </w:r>
          </w:p>
        </w:tc>
        <w:tc>
          <w:tcPr>
            <w:tcW w:w="1558" w:type="dxa"/>
          </w:tcPr>
          <w:p w:rsidR="00B150AC" w:rsidRPr="004C17BC" w:rsidRDefault="00B150AC" w:rsidP="00B150AC">
            <w:pPr>
              <w:jc w:val="center"/>
              <w:rPr>
                <w:b/>
                <w:bCs/>
                <w:lang w:val="en-AU"/>
              </w:rPr>
            </w:pPr>
            <w:r w:rsidRPr="004C17BC">
              <w:rPr>
                <w:b/>
                <w:bCs/>
                <w:lang w:val="en-AU"/>
              </w:rPr>
              <w:t>Age</w:t>
            </w:r>
          </w:p>
        </w:tc>
        <w:tc>
          <w:tcPr>
            <w:tcW w:w="1559" w:type="dxa"/>
          </w:tcPr>
          <w:p w:rsidR="00B150AC" w:rsidRPr="004C17BC" w:rsidRDefault="00B150AC" w:rsidP="00B150AC">
            <w:pPr>
              <w:jc w:val="center"/>
              <w:rPr>
                <w:b/>
                <w:bCs/>
                <w:lang w:val="en-AU"/>
              </w:rPr>
            </w:pPr>
            <w:r w:rsidRPr="004C17BC">
              <w:rPr>
                <w:b/>
                <w:bCs/>
                <w:lang w:val="en-AU"/>
              </w:rPr>
              <w:t>Transfuse</w:t>
            </w:r>
          </w:p>
        </w:tc>
        <w:tc>
          <w:tcPr>
            <w:tcW w:w="1559" w:type="dxa"/>
          </w:tcPr>
          <w:p w:rsidR="00B150AC" w:rsidRPr="004C17BC" w:rsidRDefault="00B150AC" w:rsidP="00B150AC">
            <w:pPr>
              <w:jc w:val="center"/>
              <w:rPr>
                <w:b/>
                <w:bCs/>
                <w:lang w:val="en-AU"/>
              </w:rPr>
            </w:pPr>
            <w:r w:rsidRPr="004C17BC">
              <w:rPr>
                <w:b/>
                <w:bCs/>
                <w:lang w:val="en-AU"/>
              </w:rPr>
              <w:t>Surgery</w:t>
            </w:r>
          </w:p>
        </w:tc>
      </w:tr>
      <w:tr w:rsidR="00B150AC" w:rsidRPr="004C17BC" w:rsidTr="0087116B">
        <w:tc>
          <w:tcPr>
            <w:tcW w:w="1558" w:type="dxa"/>
          </w:tcPr>
          <w:p w:rsidR="00B150AC" w:rsidRPr="004C17BC" w:rsidRDefault="00B150AC" w:rsidP="00B150AC">
            <w:pPr>
              <w:jc w:val="center"/>
              <w:rPr>
                <w:lang w:val="en-AU"/>
              </w:rPr>
            </w:pPr>
            <w:r w:rsidRPr="004C17BC">
              <w:rPr>
                <w:lang w:val="en-AU"/>
              </w:rPr>
              <w:t>1</w:t>
            </w:r>
          </w:p>
        </w:tc>
        <w:tc>
          <w:tcPr>
            <w:tcW w:w="1558" w:type="dxa"/>
          </w:tcPr>
          <w:p w:rsidR="00B150AC" w:rsidRPr="004C17BC" w:rsidRDefault="00B150AC" w:rsidP="00B150AC">
            <w:pPr>
              <w:jc w:val="center"/>
              <w:rPr>
                <w:lang w:val="en-AU"/>
              </w:rPr>
            </w:pPr>
            <w:r w:rsidRPr="004C17BC">
              <w:rPr>
                <w:lang w:val="en-AU"/>
              </w:rPr>
              <w:t>Cleaner</w:t>
            </w:r>
          </w:p>
        </w:tc>
        <w:tc>
          <w:tcPr>
            <w:tcW w:w="1558" w:type="dxa"/>
          </w:tcPr>
          <w:p w:rsidR="00B150AC" w:rsidRPr="004C17BC" w:rsidRDefault="00B150AC" w:rsidP="00B150AC">
            <w:pPr>
              <w:jc w:val="center"/>
              <w:rPr>
                <w:lang w:val="en-AU"/>
              </w:rPr>
            </w:pPr>
            <w:r w:rsidRPr="004C17BC">
              <w:rPr>
                <w:lang w:val="en-AU"/>
              </w:rPr>
              <w:t>F</w:t>
            </w:r>
          </w:p>
        </w:tc>
        <w:tc>
          <w:tcPr>
            <w:tcW w:w="1558" w:type="dxa"/>
          </w:tcPr>
          <w:p w:rsidR="00B150AC" w:rsidRPr="004C17BC" w:rsidRDefault="00B150AC" w:rsidP="00B150AC">
            <w:pPr>
              <w:jc w:val="center"/>
              <w:rPr>
                <w:lang w:val="en-AU"/>
              </w:rPr>
            </w:pPr>
            <w:r w:rsidRPr="004C17BC">
              <w:rPr>
                <w:lang w:val="en-AU"/>
              </w:rPr>
              <w:t>35</w:t>
            </w:r>
          </w:p>
        </w:tc>
        <w:tc>
          <w:tcPr>
            <w:tcW w:w="1559" w:type="dxa"/>
          </w:tcPr>
          <w:p w:rsidR="00B150AC" w:rsidRPr="004C17BC" w:rsidRDefault="00B150AC" w:rsidP="00B150AC">
            <w:pPr>
              <w:jc w:val="center"/>
              <w:rPr>
                <w:lang w:val="en-AU"/>
              </w:rPr>
            </w:pPr>
            <w:r w:rsidRPr="004C17BC">
              <w:rPr>
                <w:lang w:val="en-AU"/>
              </w:rPr>
              <w:t>Y</w:t>
            </w:r>
          </w:p>
        </w:tc>
        <w:tc>
          <w:tcPr>
            <w:tcW w:w="1559" w:type="dxa"/>
          </w:tcPr>
          <w:p w:rsidR="00B150AC" w:rsidRPr="004C17BC" w:rsidRDefault="00B150AC" w:rsidP="00B150AC">
            <w:pPr>
              <w:jc w:val="center"/>
              <w:rPr>
                <w:lang w:val="en-AU"/>
              </w:rPr>
            </w:pPr>
            <w:r w:rsidRPr="004C17BC">
              <w:rPr>
                <w:lang w:val="en-AU"/>
              </w:rPr>
              <w:t>Appendicitis</w:t>
            </w:r>
          </w:p>
        </w:tc>
      </w:tr>
      <w:tr w:rsidR="00B150AC" w:rsidRPr="004C17BC" w:rsidTr="0087116B">
        <w:tc>
          <w:tcPr>
            <w:tcW w:w="1558" w:type="dxa"/>
          </w:tcPr>
          <w:p w:rsidR="00B150AC" w:rsidRPr="004C17BC" w:rsidRDefault="00B150AC" w:rsidP="00B150AC">
            <w:pPr>
              <w:jc w:val="center"/>
              <w:rPr>
                <w:lang w:val="en-AU"/>
              </w:rPr>
            </w:pPr>
            <w:r w:rsidRPr="004C17BC">
              <w:rPr>
                <w:lang w:val="en-AU"/>
              </w:rPr>
              <w:t>2</w:t>
            </w:r>
          </w:p>
        </w:tc>
        <w:tc>
          <w:tcPr>
            <w:tcW w:w="1558" w:type="dxa"/>
          </w:tcPr>
          <w:p w:rsidR="00B150AC" w:rsidRPr="004C17BC" w:rsidRDefault="00B150AC" w:rsidP="00B150AC">
            <w:pPr>
              <w:jc w:val="center"/>
              <w:rPr>
                <w:lang w:val="en-AU"/>
              </w:rPr>
            </w:pPr>
            <w:r w:rsidRPr="004C17BC">
              <w:rPr>
                <w:lang w:val="en-AU"/>
              </w:rPr>
              <w:t>Cashier</w:t>
            </w:r>
          </w:p>
        </w:tc>
        <w:tc>
          <w:tcPr>
            <w:tcW w:w="1558" w:type="dxa"/>
          </w:tcPr>
          <w:p w:rsidR="00B150AC" w:rsidRPr="004C17BC" w:rsidRDefault="00B150AC" w:rsidP="00B150AC">
            <w:pPr>
              <w:jc w:val="center"/>
              <w:rPr>
                <w:lang w:val="en-AU"/>
              </w:rPr>
            </w:pPr>
            <w:r w:rsidRPr="004C17BC">
              <w:rPr>
                <w:lang w:val="en-AU"/>
              </w:rPr>
              <w:t>F</w:t>
            </w:r>
          </w:p>
        </w:tc>
        <w:tc>
          <w:tcPr>
            <w:tcW w:w="1558" w:type="dxa"/>
          </w:tcPr>
          <w:p w:rsidR="00B150AC" w:rsidRPr="004C17BC" w:rsidRDefault="00B150AC" w:rsidP="00B150AC">
            <w:pPr>
              <w:jc w:val="center"/>
              <w:rPr>
                <w:lang w:val="en-AU"/>
              </w:rPr>
            </w:pPr>
            <w:r w:rsidRPr="004C17BC">
              <w:rPr>
                <w:lang w:val="en-AU"/>
              </w:rPr>
              <w:t>31</w:t>
            </w:r>
          </w:p>
        </w:tc>
        <w:tc>
          <w:tcPr>
            <w:tcW w:w="1559" w:type="dxa"/>
          </w:tcPr>
          <w:p w:rsidR="00B150AC" w:rsidRPr="004C17BC" w:rsidRDefault="00B150AC" w:rsidP="00B150AC">
            <w:pPr>
              <w:jc w:val="center"/>
              <w:rPr>
                <w:lang w:val="en-AU"/>
              </w:rPr>
            </w:pPr>
            <w:r w:rsidRPr="004C17BC">
              <w:rPr>
                <w:lang w:val="en-AU"/>
              </w:rPr>
              <w:t>Y</w:t>
            </w:r>
          </w:p>
        </w:tc>
        <w:tc>
          <w:tcPr>
            <w:tcW w:w="1559" w:type="dxa"/>
          </w:tcPr>
          <w:p w:rsidR="00B150AC" w:rsidRPr="004C17BC" w:rsidRDefault="00B150AC" w:rsidP="00B150AC">
            <w:pPr>
              <w:jc w:val="center"/>
              <w:rPr>
                <w:lang w:val="en-AU"/>
              </w:rPr>
            </w:pPr>
            <w:r w:rsidRPr="004C17BC">
              <w:rPr>
                <w:lang w:val="en-AU"/>
              </w:rPr>
              <w:t>Appendicitis</w:t>
            </w:r>
          </w:p>
        </w:tc>
      </w:tr>
      <w:tr w:rsidR="00B150AC" w:rsidRPr="004C17BC" w:rsidTr="0087116B">
        <w:tc>
          <w:tcPr>
            <w:tcW w:w="1558" w:type="dxa"/>
          </w:tcPr>
          <w:p w:rsidR="00B150AC" w:rsidRPr="004C17BC" w:rsidRDefault="00B150AC" w:rsidP="00B150AC">
            <w:pPr>
              <w:jc w:val="center"/>
              <w:rPr>
                <w:lang w:val="en-AU"/>
              </w:rPr>
            </w:pPr>
            <w:r w:rsidRPr="004C17BC">
              <w:rPr>
                <w:lang w:val="en-AU"/>
              </w:rPr>
              <w:t>3</w:t>
            </w:r>
          </w:p>
        </w:tc>
        <w:tc>
          <w:tcPr>
            <w:tcW w:w="1558" w:type="dxa"/>
          </w:tcPr>
          <w:p w:rsidR="00B150AC" w:rsidRPr="004C17BC" w:rsidRDefault="00B150AC" w:rsidP="00B150AC">
            <w:pPr>
              <w:jc w:val="center"/>
              <w:rPr>
                <w:lang w:val="en-AU"/>
              </w:rPr>
            </w:pPr>
            <w:r w:rsidRPr="004C17BC">
              <w:rPr>
                <w:lang w:val="en-AU"/>
              </w:rPr>
              <w:t>Teacher</w:t>
            </w:r>
          </w:p>
        </w:tc>
        <w:tc>
          <w:tcPr>
            <w:tcW w:w="1558" w:type="dxa"/>
          </w:tcPr>
          <w:p w:rsidR="00B150AC" w:rsidRPr="004C17BC" w:rsidRDefault="00B150AC" w:rsidP="00B150AC">
            <w:pPr>
              <w:jc w:val="center"/>
              <w:rPr>
                <w:lang w:val="en-AU"/>
              </w:rPr>
            </w:pPr>
            <w:r w:rsidRPr="004C17BC">
              <w:rPr>
                <w:lang w:val="en-AU"/>
              </w:rPr>
              <w:t>M</w:t>
            </w:r>
          </w:p>
        </w:tc>
        <w:tc>
          <w:tcPr>
            <w:tcW w:w="1558" w:type="dxa"/>
          </w:tcPr>
          <w:p w:rsidR="00B150AC" w:rsidRPr="004C17BC" w:rsidRDefault="00B150AC" w:rsidP="00B150AC">
            <w:pPr>
              <w:jc w:val="center"/>
              <w:rPr>
                <w:lang w:val="en-AU"/>
              </w:rPr>
            </w:pPr>
            <w:r w:rsidRPr="004C17BC">
              <w:rPr>
                <w:lang w:val="en-AU"/>
              </w:rPr>
              <w:t>35</w:t>
            </w:r>
          </w:p>
        </w:tc>
        <w:tc>
          <w:tcPr>
            <w:tcW w:w="1559" w:type="dxa"/>
          </w:tcPr>
          <w:p w:rsidR="00B150AC" w:rsidRPr="004C17BC" w:rsidRDefault="00B150AC" w:rsidP="00B150AC">
            <w:pPr>
              <w:jc w:val="center"/>
              <w:rPr>
                <w:lang w:val="en-AU"/>
              </w:rPr>
            </w:pPr>
            <w:r w:rsidRPr="004C17BC">
              <w:rPr>
                <w:lang w:val="en-AU"/>
              </w:rPr>
              <w:t>N</w:t>
            </w:r>
          </w:p>
        </w:tc>
        <w:tc>
          <w:tcPr>
            <w:tcW w:w="1559" w:type="dxa"/>
          </w:tcPr>
          <w:p w:rsidR="00B150AC" w:rsidRPr="004C17BC" w:rsidRDefault="00B150AC" w:rsidP="00B150AC">
            <w:pPr>
              <w:jc w:val="center"/>
              <w:rPr>
                <w:lang w:val="en-AU"/>
              </w:rPr>
            </w:pPr>
            <w:r w:rsidRPr="004C17BC">
              <w:rPr>
                <w:lang w:val="en-AU"/>
              </w:rPr>
              <w:t>Urology</w:t>
            </w:r>
          </w:p>
        </w:tc>
      </w:tr>
      <w:tr w:rsidR="00B150AC" w:rsidRPr="004C17BC" w:rsidTr="0087116B">
        <w:tc>
          <w:tcPr>
            <w:tcW w:w="1558" w:type="dxa"/>
          </w:tcPr>
          <w:p w:rsidR="00B150AC" w:rsidRPr="004C17BC" w:rsidRDefault="00B150AC" w:rsidP="00B150AC">
            <w:pPr>
              <w:jc w:val="center"/>
              <w:rPr>
                <w:lang w:val="en-AU"/>
              </w:rPr>
            </w:pPr>
            <w:r w:rsidRPr="004C17BC">
              <w:rPr>
                <w:lang w:val="en-AU"/>
              </w:rPr>
              <w:t>4</w:t>
            </w:r>
          </w:p>
        </w:tc>
        <w:tc>
          <w:tcPr>
            <w:tcW w:w="1558" w:type="dxa"/>
          </w:tcPr>
          <w:p w:rsidR="00B150AC" w:rsidRPr="004C17BC" w:rsidRDefault="00B150AC" w:rsidP="00B150AC">
            <w:pPr>
              <w:jc w:val="center"/>
              <w:rPr>
                <w:lang w:val="en-AU"/>
              </w:rPr>
            </w:pPr>
            <w:r w:rsidRPr="004C17BC">
              <w:rPr>
                <w:lang w:val="en-AU"/>
              </w:rPr>
              <w:t>Engineer</w:t>
            </w:r>
          </w:p>
        </w:tc>
        <w:tc>
          <w:tcPr>
            <w:tcW w:w="1558" w:type="dxa"/>
          </w:tcPr>
          <w:p w:rsidR="00B150AC" w:rsidRPr="004C17BC" w:rsidRDefault="00B150AC" w:rsidP="00B150AC">
            <w:pPr>
              <w:jc w:val="center"/>
              <w:rPr>
                <w:lang w:val="en-AU"/>
              </w:rPr>
            </w:pPr>
            <w:r w:rsidRPr="004C17BC">
              <w:rPr>
                <w:lang w:val="en-AU"/>
              </w:rPr>
              <w:t>M</w:t>
            </w:r>
          </w:p>
        </w:tc>
        <w:tc>
          <w:tcPr>
            <w:tcW w:w="1558" w:type="dxa"/>
          </w:tcPr>
          <w:p w:rsidR="00B150AC" w:rsidRPr="004C17BC" w:rsidRDefault="00B150AC" w:rsidP="00B150AC">
            <w:pPr>
              <w:jc w:val="center"/>
              <w:rPr>
                <w:lang w:val="en-AU"/>
              </w:rPr>
            </w:pPr>
            <w:r w:rsidRPr="004C17BC">
              <w:rPr>
                <w:lang w:val="en-AU"/>
              </w:rPr>
              <w:t>27</w:t>
            </w:r>
          </w:p>
        </w:tc>
        <w:tc>
          <w:tcPr>
            <w:tcW w:w="1559" w:type="dxa"/>
          </w:tcPr>
          <w:p w:rsidR="00B150AC" w:rsidRPr="004C17BC" w:rsidRDefault="00B150AC" w:rsidP="00B150AC">
            <w:pPr>
              <w:jc w:val="center"/>
              <w:rPr>
                <w:lang w:val="en-AU"/>
              </w:rPr>
            </w:pPr>
            <w:r w:rsidRPr="004C17BC">
              <w:rPr>
                <w:lang w:val="en-AU"/>
              </w:rPr>
              <w:t>N</w:t>
            </w:r>
          </w:p>
        </w:tc>
        <w:tc>
          <w:tcPr>
            <w:tcW w:w="1559" w:type="dxa"/>
          </w:tcPr>
          <w:p w:rsidR="00B150AC" w:rsidRPr="004C17BC" w:rsidRDefault="00B150AC" w:rsidP="00B150AC">
            <w:pPr>
              <w:jc w:val="center"/>
              <w:rPr>
                <w:lang w:val="en-AU"/>
              </w:rPr>
            </w:pPr>
            <w:r w:rsidRPr="004C17BC">
              <w:rPr>
                <w:lang w:val="en-AU"/>
              </w:rPr>
              <w:t>Urology</w:t>
            </w:r>
          </w:p>
        </w:tc>
      </w:tr>
      <w:tr w:rsidR="00B150AC" w:rsidRPr="004C17BC" w:rsidTr="0087116B">
        <w:tc>
          <w:tcPr>
            <w:tcW w:w="1558" w:type="dxa"/>
          </w:tcPr>
          <w:p w:rsidR="00B150AC" w:rsidRPr="004C17BC" w:rsidRDefault="00B150AC" w:rsidP="00B150AC">
            <w:pPr>
              <w:jc w:val="center"/>
              <w:rPr>
                <w:lang w:val="en-AU"/>
              </w:rPr>
            </w:pPr>
            <w:r w:rsidRPr="004C17BC">
              <w:rPr>
                <w:lang w:val="en-AU"/>
              </w:rPr>
              <w:t>5</w:t>
            </w:r>
          </w:p>
        </w:tc>
        <w:tc>
          <w:tcPr>
            <w:tcW w:w="1558" w:type="dxa"/>
          </w:tcPr>
          <w:p w:rsidR="00B150AC" w:rsidRPr="004C17BC" w:rsidRDefault="00B150AC" w:rsidP="00B150AC">
            <w:pPr>
              <w:jc w:val="center"/>
              <w:rPr>
                <w:lang w:val="en-AU"/>
              </w:rPr>
            </w:pPr>
            <w:r w:rsidRPr="004C17BC">
              <w:rPr>
                <w:lang w:val="en-AU"/>
              </w:rPr>
              <w:t>Plumber</w:t>
            </w:r>
          </w:p>
        </w:tc>
        <w:tc>
          <w:tcPr>
            <w:tcW w:w="1558" w:type="dxa"/>
          </w:tcPr>
          <w:p w:rsidR="00B150AC" w:rsidRPr="004C17BC" w:rsidRDefault="00B150AC" w:rsidP="00B150AC">
            <w:pPr>
              <w:jc w:val="center"/>
              <w:rPr>
                <w:lang w:val="en-AU"/>
              </w:rPr>
            </w:pPr>
            <w:r w:rsidRPr="004C17BC">
              <w:rPr>
                <w:lang w:val="en-AU"/>
              </w:rPr>
              <w:t>M</w:t>
            </w:r>
          </w:p>
        </w:tc>
        <w:tc>
          <w:tcPr>
            <w:tcW w:w="1558" w:type="dxa"/>
          </w:tcPr>
          <w:p w:rsidR="00B150AC" w:rsidRPr="004C17BC" w:rsidRDefault="00B150AC" w:rsidP="00B150AC">
            <w:pPr>
              <w:jc w:val="center"/>
              <w:rPr>
                <w:lang w:val="en-AU"/>
              </w:rPr>
            </w:pPr>
            <w:r w:rsidRPr="004C17BC">
              <w:rPr>
                <w:lang w:val="en-AU"/>
              </w:rPr>
              <w:t>25</w:t>
            </w:r>
          </w:p>
        </w:tc>
        <w:tc>
          <w:tcPr>
            <w:tcW w:w="1559" w:type="dxa"/>
          </w:tcPr>
          <w:p w:rsidR="00B150AC" w:rsidRPr="004C17BC" w:rsidRDefault="00B150AC" w:rsidP="00B150AC">
            <w:pPr>
              <w:jc w:val="center"/>
              <w:rPr>
                <w:lang w:val="en-AU"/>
              </w:rPr>
            </w:pPr>
            <w:r w:rsidRPr="004C17BC">
              <w:rPr>
                <w:lang w:val="en-AU"/>
              </w:rPr>
              <w:t>Y</w:t>
            </w:r>
          </w:p>
        </w:tc>
        <w:tc>
          <w:tcPr>
            <w:tcW w:w="1559" w:type="dxa"/>
          </w:tcPr>
          <w:p w:rsidR="00B150AC" w:rsidRPr="004C17BC" w:rsidRDefault="00B150AC" w:rsidP="00B150AC">
            <w:pPr>
              <w:jc w:val="center"/>
              <w:rPr>
                <w:lang w:val="en-AU"/>
              </w:rPr>
            </w:pPr>
            <w:r w:rsidRPr="004C17BC">
              <w:rPr>
                <w:lang w:val="en-AU"/>
              </w:rPr>
              <w:t>Vascular</w:t>
            </w:r>
          </w:p>
        </w:tc>
      </w:tr>
      <w:tr w:rsidR="00B150AC" w:rsidRPr="004C17BC" w:rsidTr="0087116B">
        <w:tc>
          <w:tcPr>
            <w:tcW w:w="1558" w:type="dxa"/>
          </w:tcPr>
          <w:p w:rsidR="00B150AC" w:rsidRPr="004C17BC" w:rsidRDefault="00B150AC" w:rsidP="00B150AC">
            <w:pPr>
              <w:jc w:val="center"/>
              <w:rPr>
                <w:lang w:val="en-AU"/>
              </w:rPr>
            </w:pPr>
            <w:r w:rsidRPr="004C17BC">
              <w:rPr>
                <w:lang w:val="en-AU"/>
              </w:rPr>
              <w:t>6</w:t>
            </w:r>
          </w:p>
        </w:tc>
        <w:tc>
          <w:tcPr>
            <w:tcW w:w="1558" w:type="dxa"/>
          </w:tcPr>
          <w:p w:rsidR="00B150AC" w:rsidRPr="004C17BC" w:rsidRDefault="00B150AC" w:rsidP="00B150AC">
            <w:pPr>
              <w:jc w:val="center"/>
              <w:rPr>
                <w:lang w:val="en-AU"/>
              </w:rPr>
            </w:pPr>
            <w:r w:rsidRPr="004C17BC">
              <w:rPr>
                <w:lang w:val="en-AU"/>
              </w:rPr>
              <w:t>Electrician</w:t>
            </w:r>
          </w:p>
        </w:tc>
        <w:tc>
          <w:tcPr>
            <w:tcW w:w="1558" w:type="dxa"/>
          </w:tcPr>
          <w:p w:rsidR="00B150AC" w:rsidRPr="004C17BC" w:rsidRDefault="00B150AC" w:rsidP="00B150AC">
            <w:pPr>
              <w:jc w:val="center"/>
              <w:rPr>
                <w:lang w:val="en-AU"/>
              </w:rPr>
            </w:pPr>
            <w:r w:rsidRPr="004C17BC">
              <w:rPr>
                <w:lang w:val="en-AU"/>
              </w:rPr>
              <w:t>M</w:t>
            </w:r>
          </w:p>
        </w:tc>
        <w:tc>
          <w:tcPr>
            <w:tcW w:w="1558" w:type="dxa"/>
          </w:tcPr>
          <w:p w:rsidR="00B150AC" w:rsidRPr="004C17BC" w:rsidRDefault="00B150AC" w:rsidP="00B150AC">
            <w:pPr>
              <w:jc w:val="center"/>
              <w:rPr>
                <w:lang w:val="en-AU"/>
              </w:rPr>
            </w:pPr>
            <w:r w:rsidRPr="004C17BC">
              <w:rPr>
                <w:lang w:val="en-AU"/>
              </w:rPr>
              <w:t>29</w:t>
            </w:r>
          </w:p>
        </w:tc>
        <w:tc>
          <w:tcPr>
            <w:tcW w:w="1559" w:type="dxa"/>
          </w:tcPr>
          <w:p w:rsidR="00B150AC" w:rsidRPr="004C17BC" w:rsidRDefault="00B150AC" w:rsidP="00B150AC">
            <w:pPr>
              <w:jc w:val="center"/>
              <w:rPr>
                <w:lang w:val="en-AU"/>
              </w:rPr>
            </w:pPr>
            <w:r w:rsidRPr="004C17BC">
              <w:rPr>
                <w:lang w:val="en-AU"/>
              </w:rPr>
              <w:t>N</w:t>
            </w:r>
          </w:p>
        </w:tc>
        <w:tc>
          <w:tcPr>
            <w:tcW w:w="1559" w:type="dxa"/>
          </w:tcPr>
          <w:p w:rsidR="00B150AC" w:rsidRPr="004C17BC" w:rsidRDefault="00B150AC" w:rsidP="00B150AC">
            <w:pPr>
              <w:jc w:val="center"/>
              <w:rPr>
                <w:lang w:val="en-AU"/>
              </w:rPr>
            </w:pPr>
            <w:r w:rsidRPr="004C17BC">
              <w:rPr>
                <w:lang w:val="en-AU"/>
              </w:rPr>
              <w:t>Vascular</w:t>
            </w:r>
          </w:p>
        </w:tc>
      </w:tr>
    </w:tbl>
    <w:p w:rsidR="008D255B" w:rsidRDefault="008D255B" w:rsidP="007A49F2">
      <w:pPr>
        <w:pStyle w:val="Caption"/>
      </w:pPr>
    </w:p>
    <w:p w:rsidR="00B150AC" w:rsidRPr="004C17BC" w:rsidRDefault="0087116B" w:rsidP="00F42121">
      <w:pPr>
        <w:pStyle w:val="Figures"/>
      </w:pPr>
      <w:bookmarkStart w:id="58" w:name="_Toc508099356"/>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14</w:t>
      </w:r>
      <w:r w:rsidR="002F2193">
        <w:fldChar w:fldCharType="end"/>
      </w:r>
      <w:r w:rsidR="007A49F2">
        <w:t>-Ge</w:t>
      </w:r>
      <w:r w:rsidR="008D255B">
        <w:t>neralizing the previous data by</w:t>
      </w:r>
      <w:r w:rsidR="00B150AC" w:rsidRPr="004C17BC">
        <w:t xml:space="preserve"> (Job, Age)</w:t>
      </w:r>
      <w:bookmarkEnd w:id="58"/>
    </w:p>
    <w:tbl>
      <w:tblPr>
        <w:tblStyle w:val="TableGrid"/>
        <w:tblW w:w="0" w:type="auto"/>
        <w:tblLook w:val="04A0" w:firstRow="1" w:lastRow="0" w:firstColumn="1" w:lastColumn="0" w:noHBand="0" w:noVBand="1"/>
      </w:tblPr>
      <w:tblGrid>
        <w:gridCol w:w="1325"/>
        <w:gridCol w:w="1514"/>
        <w:gridCol w:w="1350"/>
        <w:gridCol w:w="1356"/>
        <w:gridCol w:w="1467"/>
        <w:gridCol w:w="1510"/>
      </w:tblGrid>
      <w:tr w:rsidR="00B150AC" w:rsidRPr="004C17BC" w:rsidTr="0087116B">
        <w:tc>
          <w:tcPr>
            <w:tcW w:w="1558" w:type="dxa"/>
          </w:tcPr>
          <w:p w:rsidR="00B150AC" w:rsidRPr="004C17BC" w:rsidRDefault="00B150AC" w:rsidP="00B150AC">
            <w:pPr>
              <w:rPr>
                <w:lang w:val="en-AU"/>
              </w:rPr>
            </w:pPr>
          </w:p>
        </w:tc>
        <w:tc>
          <w:tcPr>
            <w:tcW w:w="4674" w:type="dxa"/>
            <w:gridSpan w:val="3"/>
          </w:tcPr>
          <w:p w:rsidR="00B150AC" w:rsidRPr="004C17BC" w:rsidRDefault="00B150AC" w:rsidP="00B150AC">
            <w:pPr>
              <w:rPr>
                <w:i/>
                <w:iCs/>
                <w:lang w:val="en-AU"/>
              </w:rPr>
            </w:pPr>
            <w:r w:rsidRPr="004C17BC">
              <w:rPr>
                <w:i/>
                <w:iCs/>
                <w:lang w:val="en-AU"/>
              </w:rPr>
              <w:t>Quasi-identifier (QID)</w:t>
            </w:r>
          </w:p>
        </w:tc>
        <w:tc>
          <w:tcPr>
            <w:tcW w:w="1559" w:type="dxa"/>
          </w:tcPr>
          <w:p w:rsidR="00B150AC" w:rsidRPr="004C17BC" w:rsidRDefault="00B150AC" w:rsidP="00B150AC">
            <w:pPr>
              <w:rPr>
                <w:i/>
                <w:iCs/>
                <w:lang w:val="en-AU"/>
              </w:rPr>
            </w:pPr>
            <w:r w:rsidRPr="004C17BC">
              <w:rPr>
                <w:i/>
                <w:iCs/>
                <w:lang w:val="en-AU"/>
              </w:rPr>
              <w:t>Class</w:t>
            </w:r>
          </w:p>
        </w:tc>
        <w:tc>
          <w:tcPr>
            <w:tcW w:w="1559" w:type="dxa"/>
          </w:tcPr>
          <w:p w:rsidR="00B150AC" w:rsidRPr="004C17BC" w:rsidRDefault="00B150AC" w:rsidP="00B150AC">
            <w:pPr>
              <w:rPr>
                <w:i/>
                <w:iCs/>
                <w:lang w:val="en-AU"/>
              </w:rPr>
            </w:pPr>
            <w:r w:rsidRPr="004C17BC">
              <w:rPr>
                <w:i/>
                <w:iCs/>
                <w:lang w:val="en-AU"/>
              </w:rPr>
              <w:t>Sensitive</w:t>
            </w:r>
          </w:p>
        </w:tc>
      </w:tr>
      <w:tr w:rsidR="00B150AC" w:rsidRPr="004C17BC" w:rsidTr="0087116B">
        <w:tc>
          <w:tcPr>
            <w:tcW w:w="1558" w:type="dxa"/>
          </w:tcPr>
          <w:p w:rsidR="00B150AC" w:rsidRPr="004C17BC" w:rsidRDefault="00B150AC" w:rsidP="00B150AC">
            <w:pPr>
              <w:jc w:val="center"/>
              <w:rPr>
                <w:b/>
                <w:bCs/>
                <w:lang w:val="en-AU"/>
              </w:rPr>
            </w:pPr>
            <w:r w:rsidRPr="004C17BC">
              <w:rPr>
                <w:b/>
                <w:bCs/>
                <w:lang w:val="en-AU"/>
              </w:rPr>
              <w:t>ID</w:t>
            </w:r>
          </w:p>
        </w:tc>
        <w:tc>
          <w:tcPr>
            <w:tcW w:w="1558" w:type="dxa"/>
          </w:tcPr>
          <w:p w:rsidR="00B150AC" w:rsidRPr="004C17BC" w:rsidRDefault="00B150AC" w:rsidP="00B150AC">
            <w:pPr>
              <w:jc w:val="center"/>
              <w:rPr>
                <w:b/>
                <w:bCs/>
                <w:lang w:val="en-AU"/>
              </w:rPr>
            </w:pPr>
            <w:r w:rsidRPr="004C17BC">
              <w:rPr>
                <w:b/>
                <w:bCs/>
                <w:lang w:val="en-AU"/>
              </w:rPr>
              <w:t>Job</w:t>
            </w:r>
          </w:p>
        </w:tc>
        <w:tc>
          <w:tcPr>
            <w:tcW w:w="1558" w:type="dxa"/>
          </w:tcPr>
          <w:p w:rsidR="00B150AC" w:rsidRPr="004C17BC" w:rsidRDefault="00B150AC" w:rsidP="00B150AC">
            <w:pPr>
              <w:jc w:val="center"/>
              <w:rPr>
                <w:b/>
                <w:bCs/>
                <w:lang w:val="en-AU"/>
              </w:rPr>
            </w:pPr>
            <w:r w:rsidRPr="004C17BC">
              <w:rPr>
                <w:b/>
                <w:bCs/>
                <w:lang w:val="en-AU"/>
              </w:rPr>
              <w:t>Sex</w:t>
            </w:r>
          </w:p>
        </w:tc>
        <w:tc>
          <w:tcPr>
            <w:tcW w:w="1558" w:type="dxa"/>
          </w:tcPr>
          <w:p w:rsidR="00B150AC" w:rsidRPr="004C17BC" w:rsidRDefault="00B150AC" w:rsidP="00B150AC">
            <w:pPr>
              <w:jc w:val="center"/>
              <w:rPr>
                <w:b/>
                <w:bCs/>
                <w:lang w:val="en-AU"/>
              </w:rPr>
            </w:pPr>
            <w:r w:rsidRPr="004C17BC">
              <w:rPr>
                <w:b/>
                <w:bCs/>
                <w:lang w:val="en-AU"/>
              </w:rPr>
              <w:t>Age</w:t>
            </w:r>
          </w:p>
        </w:tc>
        <w:tc>
          <w:tcPr>
            <w:tcW w:w="1559" w:type="dxa"/>
          </w:tcPr>
          <w:p w:rsidR="00B150AC" w:rsidRPr="004C17BC" w:rsidRDefault="00B150AC" w:rsidP="00B150AC">
            <w:pPr>
              <w:jc w:val="center"/>
              <w:rPr>
                <w:b/>
                <w:bCs/>
                <w:lang w:val="en-AU"/>
              </w:rPr>
            </w:pPr>
            <w:r w:rsidRPr="004C17BC">
              <w:rPr>
                <w:b/>
                <w:bCs/>
                <w:lang w:val="en-AU"/>
              </w:rPr>
              <w:t>Transfuse</w:t>
            </w:r>
          </w:p>
        </w:tc>
        <w:tc>
          <w:tcPr>
            <w:tcW w:w="1559" w:type="dxa"/>
          </w:tcPr>
          <w:p w:rsidR="00B150AC" w:rsidRPr="004C17BC" w:rsidRDefault="00B150AC" w:rsidP="00B150AC">
            <w:pPr>
              <w:jc w:val="center"/>
              <w:rPr>
                <w:b/>
                <w:bCs/>
                <w:lang w:val="en-AU"/>
              </w:rPr>
            </w:pPr>
            <w:r w:rsidRPr="004C17BC">
              <w:rPr>
                <w:b/>
                <w:bCs/>
                <w:lang w:val="en-AU"/>
              </w:rPr>
              <w:t>Surgery</w:t>
            </w:r>
          </w:p>
        </w:tc>
      </w:tr>
      <w:tr w:rsidR="00B150AC" w:rsidRPr="004C17BC" w:rsidTr="0087116B">
        <w:tc>
          <w:tcPr>
            <w:tcW w:w="1558" w:type="dxa"/>
          </w:tcPr>
          <w:p w:rsidR="00B150AC" w:rsidRPr="004C17BC" w:rsidRDefault="00B150AC" w:rsidP="00B150AC">
            <w:pPr>
              <w:jc w:val="center"/>
              <w:rPr>
                <w:lang w:val="en-AU"/>
              </w:rPr>
            </w:pPr>
            <w:r w:rsidRPr="004C17BC">
              <w:rPr>
                <w:lang w:val="en-AU"/>
              </w:rPr>
              <w:t>1</w:t>
            </w:r>
          </w:p>
        </w:tc>
        <w:tc>
          <w:tcPr>
            <w:tcW w:w="1558" w:type="dxa"/>
          </w:tcPr>
          <w:p w:rsidR="00B150AC" w:rsidRPr="004C17BC" w:rsidRDefault="00B150AC" w:rsidP="00B150AC">
            <w:pPr>
              <w:jc w:val="center"/>
              <w:rPr>
                <w:lang w:val="en-AU"/>
              </w:rPr>
            </w:pPr>
            <w:r w:rsidRPr="004C17BC">
              <w:rPr>
                <w:lang w:val="en-AU"/>
              </w:rPr>
              <w:t>Non-Technical</w:t>
            </w:r>
          </w:p>
        </w:tc>
        <w:tc>
          <w:tcPr>
            <w:tcW w:w="1558" w:type="dxa"/>
          </w:tcPr>
          <w:p w:rsidR="00B150AC" w:rsidRPr="004C17BC" w:rsidRDefault="00B150AC" w:rsidP="00B150AC">
            <w:pPr>
              <w:jc w:val="center"/>
              <w:rPr>
                <w:lang w:val="en-AU"/>
              </w:rPr>
            </w:pPr>
            <w:r w:rsidRPr="004C17BC">
              <w:rPr>
                <w:lang w:val="en-AU"/>
              </w:rPr>
              <w:t>F</w:t>
            </w:r>
          </w:p>
        </w:tc>
        <w:tc>
          <w:tcPr>
            <w:tcW w:w="1558" w:type="dxa"/>
          </w:tcPr>
          <w:p w:rsidR="00B150AC" w:rsidRPr="004C17BC" w:rsidRDefault="00B150AC" w:rsidP="00B150AC">
            <w:pPr>
              <w:jc w:val="center"/>
              <w:rPr>
                <w:lang w:val="en-AU"/>
              </w:rPr>
            </w:pPr>
            <w:r w:rsidRPr="004C17BC">
              <w:rPr>
                <w:lang w:val="en-AU"/>
              </w:rPr>
              <w:t>30-60</w:t>
            </w:r>
          </w:p>
        </w:tc>
        <w:tc>
          <w:tcPr>
            <w:tcW w:w="1559" w:type="dxa"/>
          </w:tcPr>
          <w:p w:rsidR="00B150AC" w:rsidRPr="004C17BC" w:rsidRDefault="00B150AC" w:rsidP="00B150AC">
            <w:pPr>
              <w:jc w:val="center"/>
              <w:rPr>
                <w:lang w:val="en-AU"/>
              </w:rPr>
            </w:pPr>
            <w:r w:rsidRPr="004C17BC">
              <w:rPr>
                <w:lang w:val="en-AU"/>
              </w:rPr>
              <w:t>Y</w:t>
            </w:r>
          </w:p>
        </w:tc>
        <w:tc>
          <w:tcPr>
            <w:tcW w:w="1559" w:type="dxa"/>
          </w:tcPr>
          <w:p w:rsidR="00B150AC" w:rsidRPr="004C17BC" w:rsidRDefault="00B150AC" w:rsidP="00B150AC">
            <w:pPr>
              <w:jc w:val="center"/>
              <w:rPr>
                <w:lang w:val="en-AU"/>
              </w:rPr>
            </w:pPr>
            <w:r w:rsidRPr="004C17BC">
              <w:rPr>
                <w:lang w:val="en-AU"/>
              </w:rPr>
              <w:t>Appendicitis</w:t>
            </w:r>
          </w:p>
        </w:tc>
      </w:tr>
      <w:tr w:rsidR="00B150AC" w:rsidRPr="004C17BC" w:rsidTr="0087116B">
        <w:tc>
          <w:tcPr>
            <w:tcW w:w="1558" w:type="dxa"/>
          </w:tcPr>
          <w:p w:rsidR="00B150AC" w:rsidRPr="004C17BC" w:rsidRDefault="00B150AC" w:rsidP="00B150AC">
            <w:pPr>
              <w:jc w:val="center"/>
              <w:rPr>
                <w:lang w:val="en-AU"/>
              </w:rPr>
            </w:pPr>
            <w:r w:rsidRPr="004C17BC">
              <w:rPr>
                <w:lang w:val="en-AU"/>
              </w:rPr>
              <w:t>2</w:t>
            </w:r>
          </w:p>
        </w:tc>
        <w:tc>
          <w:tcPr>
            <w:tcW w:w="1558" w:type="dxa"/>
          </w:tcPr>
          <w:p w:rsidR="00B150AC" w:rsidRPr="004C17BC" w:rsidRDefault="00B150AC" w:rsidP="00B150AC">
            <w:pPr>
              <w:jc w:val="center"/>
              <w:rPr>
                <w:lang w:val="en-AU"/>
              </w:rPr>
            </w:pPr>
            <w:r w:rsidRPr="004C17BC">
              <w:rPr>
                <w:lang w:val="en-AU"/>
              </w:rPr>
              <w:t>Non-Technical</w:t>
            </w:r>
          </w:p>
        </w:tc>
        <w:tc>
          <w:tcPr>
            <w:tcW w:w="1558" w:type="dxa"/>
          </w:tcPr>
          <w:p w:rsidR="00B150AC" w:rsidRPr="004C17BC" w:rsidRDefault="00B150AC" w:rsidP="00B150AC">
            <w:pPr>
              <w:jc w:val="center"/>
              <w:rPr>
                <w:lang w:val="en-AU"/>
              </w:rPr>
            </w:pPr>
            <w:r w:rsidRPr="004C17BC">
              <w:rPr>
                <w:lang w:val="en-AU"/>
              </w:rPr>
              <w:t>F</w:t>
            </w:r>
          </w:p>
        </w:tc>
        <w:tc>
          <w:tcPr>
            <w:tcW w:w="1558" w:type="dxa"/>
          </w:tcPr>
          <w:p w:rsidR="00B150AC" w:rsidRPr="004C17BC" w:rsidRDefault="00B150AC" w:rsidP="00B150AC">
            <w:pPr>
              <w:jc w:val="center"/>
              <w:rPr>
                <w:lang w:val="en-AU"/>
              </w:rPr>
            </w:pPr>
            <w:r w:rsidRPr="004C17BC">
              <w:rPr>
                <w:lang w:val="en-AU"/>
              </w:rPr>
              <w:t>30-60</w:t>
            </w:r>
          </w:p>
        </w:tc>
        <w:tc>
          <w:tcPr>
            <w:tcW w:w="1559" w:type="dxa"/>
          </w:tcPr>
          <w:p w:rsidR="00B150AC" w:rsidRPr="004C17BC" w:rsidRDefault="00B150AC" w:rsidP="00B150AC">
            <w:pPr>
              <w:jc w:val="center"/>
              <w:rPr>
                <w:lang w:val="en-AU"/>
              </w:rPr>
            </w:pPr>
            <w:r w:rsidRPr="004C17BC">
              <w:rPr>
                <w:lang w:val="en-AU"/>
              </w:rPr>
              <w:t>Y</w:t>
            </w:r>
          </w:p>
        </w:tc>
        <w:tc>
          <w:tcPr>
            <w:tcW w:w="1559" w:type="dxa"/>
          </w:tcPr>
          <w:p w:rsidR="00B150AC" w:rsidRPr="004C17BC" w:rsidRDefault="00B150AC" w:rsidP="00B150AC">
            <w:pPr>
              <w:jc w:val="center"/>
              <w:rPr>
                <w:lang w:val="en-AU"/>
              </w:rPr>
            </w:pPr>
            <w:r w:rsidRPr="004C17BC">
              <w:rPr>
                <w:lang w:val="en-AU"/>
              </w:rPr>
              <w:t>Appendicitis</w:t>
            </w:r>
          </w:p>
        </w:tc>
      </w:tr>
      <w:tr w:rsidR="00B150AC" w:rsidRPr="004C17BC" w:rsidTr="0087116B">
        <w:tc>
          <w:tcPr>
            <w:tcW w:w="1558" w:type="dxa"/>
          </w:tcPr>
          <w:p w:rsidR="00B150AC" w:rsidRPr="004C17BC" w:rsidRDefault="00B150AC" w:rsidP="00B150AC">
            <w:pPr>
              <w:jc w:val="center"/>
              <w:rPr>
                <w:b/>
                <w:bCs/>
                <w:lang w:val="en-AU"/>
              </w:rPr>
            </w:pPr>
            <w:r w:rsidRPr="004C17BC">
              <w:rPr>
                <w:b/>
                <w:bCs/>
                <w:lang w:val="en-AU"/>
              </w:rPr>
              <w:t>3</w:t>
            </w:r>
          </w:p>
        </w:tc>
        <w:tc>
          <w:tcPr>
            <w:tcW w:w="1558" w:type="dxa"/>
          </w:tcPr>
          <w:p w:rsidR="00B150AC" w:rsidRPr="004C17BC" w:rsidRDefault="00B150AC" w:rsidP="00B150AC">
            <w:pPr>
              <w:jc w:val="center"/>
              <w:rPr>
                <w:b/>
                <w:bCs/>
                <w:lang w:val="en-AU"/>
              </w:rPr>
            </w:pPr>
            <w:r w:rsidRPr="004C17BC">
              <w:rPr>
                <w:b/>
                <w:bCs/>
                <w:lang w:val="en-AU"/>
              </w:rPr>
              <w:t>Professional</w:t>
            </w:r>
          </w:p>
        </w:tc>
        <w:tc>
          <w:tcPr>
            <w:tcW w:w="1558" w:type="dxa"/>
          </w:tcPr>
          <w:p w:rsidR="00B150AC" w:rsidRPr="004C17BC" w:rsidRDefault="00B150AC" w:rsidP="00B150AC">
            <w:pPr>
              <w:jc w:val="center"/>
              <w:rPr>
                <w:b/>
                <w:bCs/>
                <w:lang w:val="en-AU"/>
              </w:rPr>
            </w:pPr>
            <w:r w:rsidRPr="004C17BC">
              <w:rPr>
                <w:b/>
                <w:bCs/>
                <w:lang w:val="en-AU"/>
              </w:rPr>
              <w:t>M</w:t>
            </w:r>
          </w:p>
        </w:tc>
        <w:tc>
          <w:tcPr>
            <w:tcW w:w="1558" w:type="dxa"/>
          </w:tcPr>
          <w:p w:rsidR="00B150AC" w:rsidRPr="004C17BC" w:rsidRDefault="00B150AC" w:rsidP="00B150AC">
            <w:pPr>
              <w:jc w:val="center"/>
              <w:rPr>
                <w:b/>
                <w:bCs/>
                <w:lang w:val="en-AU"/>
              </w:rPr>
            </w:pPr>
            <w:r w:rsidRPr="004C17BC">
              <w:rPr>
                <w:b/>
                <w:bCs/>
                <w:lang w:val="en-AU"/>
              </w:rPr>
              <w:t>30-60</w:t>
            </w:r>
          </w:p>
        </w:tc>
        <w:tc>
          <w:tcPr>
            <w:tcW w:w="1559" w:type="dxa"/>
          </w:tcPr>
          <w:p w:rsidR="00B150AC" w:rsidRPr="004C17BC" w:rsidRDefault="00B150AC" w:rsidP="00B150AC">
            <w:pPr>
              <w:jc w:val="center"/>
              <w:rPr>
                <w:b/>
                <w:bCs/>
                <w:lang w:val="en-AU"/>
              </w:rPr>
            </w:pPr>
            <w:r w:rsidRPr="004C17BC">
              <w:rPr>
                <w:b/>
                <w:bCs/>
                <w:lang w:val="en-AU"/>
              </w:rPr>
              <w:t>N</w:t>
            </w:r>
          </w:p>
        </w:tc>
        <w:tc>
          <w:tcPr>
            <w:tcW w:w="1559" w:type="dxa"/>
          </w:tcPr>
          <w:p w:rsidR="00B150AC" w:rsidRPr="004C17BC" w:rsidRDefault="00B150AC" w:rsidP="00B150AC">
            <w:pPr>
              <w:jc w:val="center"/>
              <w:rPr>
                <w:b/>
                <w:bCs/>
                <w:lang w:val="en-AU"/>
              </w:rPr>
            </w:pPr>
            <w:r w:rsidRPr="004C17BC">
              <w:rPr>
                <w:b/>
                <w:bCs/>
                <w:lang w:val="en-AU"/>
              </w:rPr>
              <w:t>Urology</w:t>
            </w:r>
          </w:p>
        </w:tc>
      </w:tr>
      <w:tr w:rsidR="00B150AC" w:rsidRPr="004C17BC" w:rsidTr="0087116B">
        <w:tc>
          <w:tcPr>
            <w:tcW w:w="1558" w:type="dxa"/>
          </w:tcPr>
          <w:p w:rsidR="00B150AC" w:rsidRPr="004C17BC" w:rsidRDefault="00B150AC" w:rsidP="00B150AC">
            <w:pPr>
              <w:jc w:val="center"/>
              <w:rPr>
                <w:lang w:val="en-AU"/>
              </w:rPr>
            </w:pPr>
            <w:r w:rsidRPr="004C17BC">
              <w:rPr>
                <w:lang w:val="en-AU"/>
              </w:rPr>
              <w:t>4</w:t>
            </w:r>
          </w:p>
        </w:tc>
        <w:tc>
          <w:tcPr>
            <w:tcW w:w="1558" w:type="dxa"/>
          </w:tcPr>
          <w:p w:rsidR="00B150AC" w:rsidRPr="004C17BC" w:rsidRDefault="00B150AC" w:rsidP="00B150AC">
            <w:pPr>
              <w:jc w:val="center"/>
              <w:rPr>
                <w:lang w:val="en-AU"/>
              </w:rPr>
            </w:pPr>
            <w:r w:rsidRPr="004C17BC">
              <w:rPr>
                <w:lang w:val="en-AU"/>
              </w:rPr>
              <w:t>Professional</w:t>
            </w:r>
          </w:p>
        </w:tc>
        <w:tc>
          <w:tcPr>
            <w:tcW w:w="1558" w:type="dxa"/>
          </w:tcPr>
          <w:p w:rsidR="00B150AC" w:rsidRPr="004C17BC" w:rsidRDefault="00B150AC" w:rsidP="00B150AC">
            <w:pPr>
              <w:jc w:val="center"/>
              <w:rPr>
                <w:lang w:val="en-AU"/>
              </w:rPr>
            </w:pPr>
            <w:r w:rsidRPr="004C17BC">
              <w:rPr>
                <w:lang w:val="en-AU"/>
              </w:rPr>
              <w:t>M</w:t>
            </w:r>
          </w:p>
        </w:tc>
        <w:tc>
          <w:tcPr>
            <w:tcW w:w="1558" w:type="dxa"/>
          </w:tcPr>
          <w:p w:rsidR="00B150AC" w:rsidRPr="004C17BC" w:rsidRDefault="00B150AC" w:rsidP="00B150AC">
            <w:pPr>
              <w:jc w:val="center"/>
              <w:rPr>
                <w:lang w:val="en-AU"/>
              </w:rPr>
            </w:pPr>
            <w:r w:rsidRPr="004C17BC">
              <w:rPr>
                <w:lang w:val="en-AU"/>
              </w:rPr>
              <w:t>1-30</w:t>
            </w:r>
          </w:p>
        </w:tc>
        <w:tc>
          <w:tcPr>
            <w:tcW w:w="1559" w:type="dxa"/>
          </w:tcPr>
          <w:p w:rsidR="00B150AC" w:rsidRPr="004C17BC" w:rsidRDefault="00B150AC" w:rsidP="00B150AC">
            <w:pPr>
              <w:jc w:val="center"/>
              <w:rPr>
                <w:lang w:val="en-AU"/>
              </w:rPr>
            </w:pPr>
            <w:r w:rsidRPr="004C17BC">
              <w:rPr>
                <w:lang w:val="en-AU"/>
              </w:rPr>
              <w:t>N</w:t>
            </w:r>
          </w:p>
        </w:tc>
        <w:tc>
          <w:tcPr>
            <w:tcW w:w="1559" w:type="dxa"/>
          </w:tcPr>
          <w:p w:rsidR="00B150AC" w:rsidRPr="004C17BC" w:rsidRDefault="00B150AC" w:rsidP="00B150AC">
            <w:pPr>
              <w:jc w:val="center"/>
              <w:rPr>
                <w:lang w:val="en-AU"/>
              </w:rPr>
            </w:pPr>
            <w:r w:rsidRPr="004C17BC">
              <w:rPr>
                <w:lang w:val="en-AU"/>
              </w:rPr>
              <w:t>Urology</w:t>
            </w:r>
          </w:p>
        </w:tc>
      </w:tr>
      <w:tr w:rsidR="00B150AC" w:rsidRPr="004C17BC" w:rsidTr="0087116B">
        <w:tc>
          <w:tcPr>
            <w:tcW w:w="1558" w:type="dxa"/>
          </w:tcPr>
          <w:p w:rsidR="00B150AC" w:rsidRPr="004C17BC" w:rsidRDefault="00B150AC" w:rsidP="00B150AC">
            <w:pPr>
              <w:jc w:val="center"/>
              <w:rPr>
                <w:lang w:val="en-AU"/>
              </w:rPr>
            </w:pPr>
            <w:r w:rsidRPr="004C17BC">
              <w:rPr>
                <w:lang w:val="en-AU"/>
              </w:rPr>
              <w:t>5</w:t>
            </w:r>
          </w:p>
        </w:tc>
        <w:tc>
          <w:tcPr>
            <w:tcW w:w="1558" w:type="dxa"/>
          </w:tcPr>
          <w:p w:rsidR="00B150AC" w:rsidRPr="004C17BC" w:rsidRDefault="00B150AC" w:rsidP="00B150AC">
            <w:pPr>
              <w:jc w:val="center"/>
              <w:rPr>
                <w:lang w:val="en-AU"/>
              </w:rPr>
            </w:pPr>
            <w:r w:rsidRPr="004C17BC">
              <w:rPr>
                <w:lang w:val="en-AU"/>
              </w:rPr>
              <w:t>Technical</w:t>
            </w:r>
          </w:p>
        </w:tc>
        <w:tc>
          <w:tcPr>
            <w:tcW w:w="1558" w:type="dxa"/>
          </w:tcPr>
          <w:p w:rsidR="00B150AC" w:rsidRPr="004C17BC" w:rsidRDefault="00B150AC" w:rsidP="00B150AC">
            <w:pPr>
              <w:jc w:val="center"/>
              <w:rPr>
                <w:lang w:val="en-AU"/>
              </w:rPr>
            </w:pPr>
            <w:r w:rsidRPr="004C17BC">
              <w:rPr>
                <w:lang w:val="en-AU"/>
              </w:rPr>
              <w:t>M</w:t>
            </w:r>
          </w:p>
        </w:tc>
        <w:tc>
          <w:tcPr>
            <w:tcW w:w="1558" w:type="dxa"/>
          </w:tcPr>
          <w:p w:rsidR="00B150AC" w:rsidRPr="004C17BC" w:rsidRDefault="00B150AC" w:rsidP="00B150AC">
            <w:pPr>
              <w:jc w:val="center"/>
              <w:rPr>
                <w:lang w:val="en-AU"/>
              </w:rPr>
            </w:pPr>
            <w:r w:rsidRPr="004C17BC">
              <w:rPr>
                <w:lang w:val="en-AU"/>
              </w:rPr>
              <w:t>1-30</w:t>
            </w:r>
          </w:p>
        </w:tc>
        <w:tc>
          <w:tcPr>
            <w:tcW w:w="1559" w:type="dxa"/>
          </w:tcPr>
          <w:p w:rsidR="00B150AC" w:rsidRPr="004C17BC" w:rsidRDefault="00B150AC" w:rsidP="00B150AC">
            <w:pPr>
              <w:jc w:val="center"/>
              <w:rPr>
                <w:lang w:val="en-AU"/>
              </w:rPr>
            </w:pPr>
            <w:r w:rsidRPr="004C17BC">
              <w:rPr>
                <w:lang w:val="en-AU"/>
              </w:rPr>
              <w:t>Y</w:t>
            </w:r>
          </w:p>
        </w:tc>
        <w:tc>
          <w:tcPr>
            <w:tcW w:w="1559" w:type="dxa"/>
          </w:tcPr>
          <w:p w:rsidR="00B150AC" w:rsidRPr="004C17BC" w:rsidRDefault="00B150AC" w:rsidP="00B150AC">
            <w:pPr>
              <w:jc w:val="center"/>
              <w:rPr>
                <w:lang w:val="en-AU"/>
              </w:rPr>
            </w:pPr>
            <w:r w:rsidRPr="004C17BC">
              <w:rPr>
                <w:lang w:val="en-AU"/>
              </w:rPr>
              <w:t>Vascular</w:t>
            </w:r>
          </w:p>
        </w:tc>
      </w:tr>
      <w:tr w:rsidR="00B150AC" w:rsidRPr="004C17BC" w:rsidTr="0087116B">
        <w:tc>
          <w:tcPr>
            <w:tcW w:w="1558" w:type="dxa"/>
          </w:tcPr>
          <w:p w:rsidR="00B150AC" w:rsidRPr="004C17BC" w:rsidRDefault="00B150AC" w:rsidP="00B150AC">
            <w:pPr>
              <w:jc w:val="center"/>
              <w:rPr>
                <w:lang w:val="en-AU"/>
              </w:rPr>
            </w:pPr>
            <w:r w:rsidRPr="004C17BC">
              <w:rPr>
                <w:lang w:val="en-AU"/>
              </w:rPr>
              <w:t>6</w:t>
            </w:r>
          </w:p>
        </w:tc>
        <w:tc>
          <w:tcPr>
            <w:tcW w:w="1558" w:type="dxa"/>
          </w:tcPr>
          <w:p w:rsidR="00B150AC" w:rsidRPr="004C17BC" w:rsidRDefault="00B150AC" w:rsidP="00B150AC">
            <w:pPr>
              <w:jc w:val="center"/>
              <w:rPr>
                <w:lang w:val="en-AU"/>
              </w:rPr>
            </w:pPr>
            <w:r w:rsidRPr="004C17BC">
              <w:rPr>
                <w:lang w:val="en-AU"/>
              </w:rPr>
              <w:t>Technical</w:t>
            </w:r>
          </w:p>
        </w:tc>
        <w:tc>
          <w:tcPr>
            <w:tcW w:w="1558" w:type="dxa"/>
          </w:tcPr>
          <w:p w:rsidR="00B150AC" w:rsidRPr="004C17BC" w:rsidRDefault="00B150AC" w:rsidP="00B150AC">
            <w:pPr>
              <w:jc w:val="center"/>
              <w:rPr>
                <w:lang w:val="en-AU"/>
              </w:rPr>
            </w:pPr>
            <w:r w:rsidRPr="004C17BC">
              <w:rPr>
                <w:lang w:val="en-AU"/>
              </w:rPr>
              <w:t>M</w:t>
            </w:r>
          </w:p>
        </w:tc>
        <w:tc>
          <w:tcPr>
            <w:tcW w:w="1558" w:type="dxa"/>
          </w:tcPr>
          <w:p w:rsidR="00B150AC" w:rsidRPr="004C17BC" w:rsidRDefault="00B150AC" w:rsidP="00B150AC">
            <w:pPr>
              <w:jc w:val="center"/>
              <w:rPr>
                <w:lang w:val="en-AU"/>
              </w:rPr>
            </w:pPr>
            <w:r w:rsidRPr="004C17BC">
              <w:rPr>
                <w:lang w:val="en-AU"/>
              </w:rPr>
              <w:t>1-30</w:t>
            </w:r>
          </w:p>
        </w:tc>
        <w:tc>
          <w:tcPr>
            <w:tcW w:w="1559" w:type="dxa"/>
          </w:tcPr>
          <w:p w:rsidR="00B150AC" w:rsidRPr="004C17BC" w:rsidRDefault="00B150AC" w:rsidP="00B150AC">
            <w:pPr>
              <w:jc w:val="center"/>
              <w:rPr>
                <w:lang w:val="en-AU"/>
              </w:rPr>
            </w:pPr>
            <w:r w:rsidRPr="004C17BC">
              <w:rPr>
                <w:lang w:val="en-AU"/>
              </w:rPr>
              <w:t>N</w:t>
            </w:r>
          </w:p>
        </w:tc>
        <w:tc>
          <w:tcPr>
            <w:tcW w:w="1559" w:type="dxa"/>
          </w:tcPr>
          <w:p w:rsidR="00B150AC" w:rsidRPr="004C17BC" w:rsidRDefault="00B150AC" w:rsidP="00B150AC">
            <w:pPr>
              <w:jc w:val="center"/>
              <w:rPr>
                <w:lang w:val="en-AU"/>
              </w:rPr>
            </w:pPr>
            <w:r w:rsidRPr="004C17BC">
              <w:rPr>
                <w:lang w:val="en-AU"/>
              </w:rPr>
              <w:t>Vascular</w:t>
            </w:r>
          </w:p>
        </w:tc>
      </w:tr>
    </w:tbl>
    <w:p w:rsidR="00B150AC" w:rsidRPr="004C17BC" w:rsidRDefault="00B150AC" w:rsidP="00B150AC">
      <w:pPr>
        <w:rPr>
          <w:lang w:val="en-AU"/>
        </w:rPr>
      </w:pPr>
    </w:p>
    <w:p w:rsidR="00B150AC" w:rsidRPr="004C17BC" w:rsidRDefault="00B150AC" w:rsidP="00B150AC">
      <w:pPr>
        <w:rPr>
          <w:lang w:val="en-AU"/>
        </w:rPr>
      </w:pPr>
      <w:r w:rsidRPr="004C17BC">
        <w:rPr>
          <w:noProof/>
        </w:rPr>
        <w:drawing>
          <wp:inline distT="0" distB="0" distL="0" distR="0" wp14:anchorId="0D9AB528" wp14:editId="032473E9">
            <wp:extent cx="5943600" cy="360616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eneraliz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rsidR="00B150AC" w:rsidRPr="004C17BC" w:rsidRDefault="001276E0" w:rsidP="00F42121">
      <w:pPr>
        <w:pStyle w:val="Figures"/>
      </w:pPr>
      <w:bookmarkStart w:id="59" w:name="_Toc508099270"/>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2</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6</w:t>
      </w:r>
      <w:r w:rsidR="00002AA2">
        <w:fldChar w:fldCharType="end"/>
      </w:r>
      <w:r w:rsidR="00B150AC" w:rsidRPr="004C17BC">
        <w:t>- Taxonomy Trees for JOB, AGE, and SEX</w:t>
      </w:r>
      <w:bookmarkEnd w:id="59"/>
    </w:p>
    <w:p w:rsidR="00B150AC" w:rsidRPr="004C17BC" w:rsidRDefault="00B150AC" w:rsidP="00615367">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As shown in Table 2.1</w:t>
      </w:r>
      <w:r w:rsidR="00615367">
        <w:rPr>
          <w:rFonts w:asciiTheme="majorBidi" w:eastAsia="Times New Roman" w:hAnsiTheme="majorBidi" w:cstheme="majorBidi"/>
          <w:sz w:val="24"/>
          <w:szCs w:val="24"/>
          <w:lang w:val="en-AU"/>
        </w:rPr>
        <w:t>4</w:t>
      </w:r>
      <w:r w:rsidRPr="004C17BC">
        <w:rPr>
          <w:rFonts w:asciiTheme="majorBidi" w:eastAsia="Times New Roman" w:hAnsiTheme="majorBidi" w:cstheme="majorBidi"/>
          <w:sz w:val="24"/>
          <w:szCs w:val="24"/>
          <w:lang w:val="en-AU"/>
        </w:rPr>
        <w:t xml:space="preserve">, </w:t>
      </w:r>
      <w:r w:rsidR="00615367">
        <w:rPr>
          <w:rFonts w:asciiTheme="majorBidi" w:eastAsia="Times New Roman" w:hAnsiTheme="majorBidi" w:cstheme="majorBidi"/>
          <w:sz w:val="24"/>
          <w:szCs w:val="24"/>
          <w:lang w:val="en-AU"/>
        </w:rPr>
        <w:t xml:space="preserve">every </w:t>
      </w:r>
      <w:r w:rsidRPr="004C17BC">
        <w:rPr>
          <w:rFonts w:asciiTheme="majorBidi" w:eastAsia="Times New Roman" w:hAnsiTheme="majorBidi" w:cstheme="majorBidi"/>
          <w:sz w:val="24"/>
          <w:szCs w:val="24"/>
          <w:lang w:val="en-AU"/>
        </w:rPr>
        <w:t>two records can be gro</w:t>
      </w:r>
      <w:r w:rsidR="00615367">
        <w:rPr>
          <w:rFonts w:asciiTheme="majorBidi" w:eastAsia="Times New Roman" w:hAnsiTheme="majorBidi" w:cstheme="majorBidi"/>
          <w:sz w:val="24"/>
          <w:szCs w:val="24"/>
          <w:lang w:val="en-AU"/>
        </w:rPr>
        <w:t>uped together</w:t>
      </w:r>
      <w:r w:rsidRPr="004C17BC">
        <w:rPr>
          <w:rFonts w:asciiTheme="majorBidi" w:eastAsia="Times New Roman" w:hAnsiTheme="majorBidi" w:cstheme="majorBidi"/>
          <w:sz w:val="24"/>
          <w:szCs w:val="24"/>
          <w:lang w:val="en-AU"/>
        </w:rPr>
        <w:t xml:space="preserve">. Only record #3 of {professional, M, 30-60} cannot be grouped with the similar record, as the age interval is different. This implies another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level on age, for example between 0-90, which results higher utility loss </w:t>
      </w:r>
      <w:r w:rsidRPr="004C17BC">
        <w:rPr>
          <w:rFonts w:asciiTheme="majorBidi" w:eastAsia="Times New Roman" w:hAnsiTheme="majorBidi" w:cstheme="majorBidi"/>
          <w:sz w:val="24"/>
          <w:szCs w:val="24"/>
          <w:lang w:val="en-AU"/>
        </w:rPr>
        <w:fldChar w:fldCharType="begin"/>
      </w:r>
      <w:r w:rsidRPr="004C17BC">
        <w:rPr>
          <w:rFonts w:asciiTheme="majorBidi" w:eastAsia="Times New Roman" w:hAnsiTheme="majorBidi" w:cstheme="majorBidi"/>
          <w:sz w:val="24"/>
          <w:szCs w:val="24"/>
          <w:lang w:val="en-AU"/>
        </w:rPr>
        <w:instrText xml:space="preserve"> ADDIN EN.CITE &lt;EndNote&gt;&lt;Cite&gt;&lt;Author&gt;Mohammed&lt;/Author&gt;&lt;Year&gt;2009&lt;/Year&gt;&lt;RecNum&gt;227&lt;/RecNum&gt;&lt;DisplayText&gt;[20]&lt;/DisplayText&gt;&lt;record&gt;&lt;rec-number&gt;227&lt;/rec-number&gt;&lt;foreign-keys&gt;&lt;key app="EN" db-id="vetvtft0yx0fane2vthpe02ttza59fr5d5zt" timestamp="1497766841"&gt;227&lt;/key&gt;&lt;/foreign-keys&gt;&lt;ref-type name="Generic"&gt;13&lt;/ref-type&gt;&lt;contributors&gt;&lt;authors&gt;&lt;author&gt;Mohammed, Noman&lt;/author&gt;&lt;author&gt;Fung, Benjamin&lt;/author&gt;&lt;author&gt;Debbabi, Mourad&lt;/author&gt;&lt;/authors&gt;&lt;/contributors&gt;&lt;titles&gt;&lt;title&gt;Walking in the crowd: anonymizing trajectory data for pattern analysis&lt;/title&gt;&lt;/titles&gt;&lt;pages&gt;1441-1444&lt;/pages&gt;&lt;keywords&gt;&lt;keyword&gt;Anonymity&lt;/keyword&gt;&lt;keyword&gt;Privacy&lt;/keyword&gt;&lt;keyword&gt;Trajectory Data&lt;/keyword&gt;&lt;/keywords&gt;&lt;dates&gt;&lt;year&gt;2009&lt;/year&gt;&lt;/dates&gt;&lt;urls&gt;&lt;/urls&gt;&lt;electronic-resource-num&gt;10.1145/1645953.1646140&lt;/electronic-resource-num&gt;&lt;/record&gt;&lt;/Cite&gt;&lt;/EndNote&gt;</w:instrText>
      </w:r>
      <w:r w:rsidRPr="004C17BC">
        <w:rPr>
          <w:rFonts w:asciiTheme="majorBidi" w:eastAsia="Times New Roman" w:hAnsiTheme="majorBidi" w:cstheme="majorBidi"/>
          <w:sz w:val="24"/>
          <w:szCs w:val="24"/>
          <w:lang w:val="en-AU"/>
        </w:rPr>
        <w:fldChar w:fldCharType="separate"/>
      </w:r>
      <w:r w:rsidRPr="004C17BC">
        <w:rPr>
          <w:rFonts w:asciiTheme="majorBidi" w:eastAsia="Times New Roman" w:hAnsiTheme="majorBidi" w:cstheme="majorBidi"/>
          <w:noProof/>
          <w:sz w:val="24"/>
          <w:szCs w:val="24"/>
          <w:lang w:val="en-AU"/>
        </w:rPr>
        <w:t>[20]</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w:t>
      </w:r>
    </w:p>
    <w:p w:rsidR="00B150AC" w:rsidRPr="004C17BC" w:rsidRDefault="00B150AC" w:rsidP="00E55EA6">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This method can be suitable for dataset with larger number of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values. Small values of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may better </w:t>
      </w:r>
      <w:r w:rsidR="00615367">
        <w:rPr>
          <w:rFonts w:asciiTheme="majorBidi" w:eastAsia="Times New Roman" w:hAnsiTheme="majorBidi" w:cstheme="majorBidi"/>
          <w:sz w:val="24"/>
          <w:szCs w:val="24"/>
          <w:lang w:val="en-AU"/>
        </w:rPr>
        <w:t xml:space="preserve">get </w:t>
      </w:r>
      <w:r w:rsidR="000C7E15">
        <w:rPr>
          <w:rFonts w:asciiTheme="majorBidi" w:eastAsia="Times New Roman" w:hAnsiTheme="majorBidi" w:cstheme="majorBidi"/>
          <w:sz w:val="24"/>
          <w:szCs w:val="24"/>
          <w:lang w:val="en-AU"/>
        </w:rPr>
        <w:t>anonymised</w:t>
      </w:r>
      <w:r w:rsidRPr="004C17BC">
        <w:rPr>
          <w:rFonts w:asciiTheme="majorBidi" w:eastAsia="Times New Roman" w:hAnsiTheme="majorBidi" w:cstheme="majorBidi"/>
          <w:sz w:val="24"/>
          <w:szCs w:val="24"/>
          <w:lang w:val="en-AU"/>
        </w:rPr>
        <w:t xml:space="preserve"> by using BUG. Moreover, several privacy re-identification attacks cannot be resolved by using this method. The next (</w:t>
      </w:r>
      <w:r w:rsidRPr="004C17BC">
        <w:rPr>
          <w:rFonts w:asciiTheme="majorBidi" w:eastAsia="Times New Roman" w:hAnsiTheme="majorBidi" w:cstheme="majorBidi"/>
          <w:i/>
          <w:iCs/>
          <w:sz w:val="24"/>
          <w:szCs w:val="24"/>
          <w:lang w:val="en-AU"/>
        </w:rPr>
        <w:t>α,</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i/>
          <w:iCs/>
          <w:sz w:val="24"/>
          <w:szCs w:val="24"/>
          <w:lang w:val="en-AU"/>
        </w:rPr>
        <w:t>)-</w:t>
      </w:r>
      <w:r w:rsidR="00FA1263">
        <w:rPr>
          <w:rFonts w:asciiTheme="majorBidi" w:eastAsia="Times New Roman" w:hAnsiTheme="majorBidi" w:cstheme="majorBidi"/>
          <w:i/>
          <w:iCs/>
          <w:sz w:val="24"/>
          <w:szCs w:val="24"/>
          <w:lang w:val="en-AU"/>
        </w:rPr>
        <w:t>anonymisation</w:t>
      </w:r>
      <w:r w:rsidRPr="004C17BC">
        <w:rPr>
          <w:rFonts w:asciiTheme="majorBidi" w:eastAsia="Times New Roman" w:hAnsiTheme="majorBidi" w:cstheme="majorBidi"/>
          <w:i/>
          <w:iCs/>
          <w:sz w:val="24"/>
          <w:szCs w:val="24"/>
          <w:lang w:val="en-AU"/>
        </w:rPr>
        <w:t xml:space="preserve"> </w:t>
      </w:r>
      <w:r w:rsidRPr="004C17BC">
        <w:rPr>
          <w:rFonts w:asciiTheme="majorBidi" w:eastAsia="Times New Roman" w:hAnsiTheme="majorBidi" w:cstheme="majorBidi"/>
          <w:sz w:val="24"/>
          <w:szCs w:val="24"/>
          <w:lang w:val="en-AU"/>
        </w:rPr>
        <w:t>is more effective</w:t>
      </w:r>
      <w:r w:rsidR="00E55EA6">
        <w:rPr>
          <w:rFonts w:asciiTheme="majorBidi" w:eastAsia="Times New Roman" w:hAnsiTheme="majorBidi" w:cstheme="majorBidi"/>
          <w:sz w:val="24"/>
          <w:szCs w:val="24"/>
          <w:lang w:val="en-AU"/>
        </w:rPr>
        <w:t xml:space="preserve"> </w:t>
      </w:r>
      <w:r w:rsidR="00E55EA6">
        <w:rPr>
          <w:rFonts w:asciiTheme="majorBidi" w:eastAsia="Times New Roman" w:hAnsiTheme="majorBidi" w:cstheme="majorBidi"/>
          <w:sz w:val="24"/>
          <w:szCs w:val="24"/>
          <w:lang w:val="en-AU"/>
        </w:rPr>
        <w:fldChar w:fldCharType="begin"/>
      </w:r>
      <w:r w:rsidR="00E55EA6">
        <w:rPr>
          <w:rFonts w:asciiTheme="majorBidi" w:eastAsia="Times New Roman" w:hAnsiTheme="majorBidi" w:cstheme="majorBidi"/>
          <w:sz w:val="24"/>
          <w:szCs w:val="24"/>
          <w:lang w:val="en-AU"/>
        </w:rPr>
        <w:instrText xml:space="preserve"> ADDIN EN.CITE &lt;EndNote&gt;&lt;Cite&gt;&lt;Author&gt;Mohammed&lt;/Author&gt;&lt;Year&gt;2009&lt;/Year&gt;&lt;RecNum&gt;227&lt;/RecNum&gt;&lt;DisplayText&gt;[20]&lt;/DisplayText&gt;&lt;record&gt;&lt;rec-number&gt;227&lt;/rec-number&gt;&lt;foreign-keys&gt;&lt;key app="EN" db-id="vetvtft0yx0fane2vthpe02ttza59fr5d5zt" timestamp="1497766841"&gt;227&lt;/key&gt;&lt;/foreign-keys&gt;&lt;ref-type name="Generic"&gt;13&lt;/ref-type&gt;&lt;contributors&gt;&lt;authors&gt;&lt;author&gt;Mohammed, Noman&lt;/author&gt;&lt;author&gt;Fung, Benjamin&lt;/author&gt;&lt;author&gt;Debbabi, Mourad&lt;/author&gt;&lt;/authors&gt;&lt;/contributors&gt;&lt;titles&gt;&lt;title&gt;Walking in the crowd: anonymizing trajectory data for pattern analysis&lt;/title&gt;&lt;/titles&gt;&lt;pages&gt;1441-1444&lt;/pages&gt;&lt;keywords&gt;&lt;keyword&gt;Anonymity&lt;/keyword&gt;&lt;keyword&gt;Privacy&lt;/keyword&gt;&lt;keyword&gt;Trajectory Data&lt;/keyword&gt;&lt;/keywords&gt;&lt;dates&gt;&lt;year&gt;2009&lt;/year&gt;&lt;/dates&gt;&lt;urls&gt;&lt;/urls&gt;&lt;electronic-resource-num&gt;10.1145/1645953.1646140&lt;/electronic-resource-num&gt;&lt;/record&gt;&lt;/Cite&gt;&lt;/EndNote&gt;</w:instrText>
      </w:r>
      <w:r w:rsidR="00E55EA6">
        <w:rPr>
          <w:rFonts w:asciiTheme="majorBidi" w:eastAsia="Times New Roman" w:hAnsiTheme="majorBidi" w:cstheme="majorBidi"/>
          <w:sz w:val="24"/>
          <w:szCs w:val="24"/>
          <w:lang w:val="en-AU"/>
        </w:rPr>
        <w:fldChar w:fldCharType="separate"/>
      </w:r>
      <w:r w:rsidR="00E55EA6">
        <w:rPr>
          <w:rFonts w:asciiTheme="majorBidi" w:eastAsia="Times New Roman" w:hAnsiTheme="majorBidi" w:cstheme="majorBidi"/>
          <w:noProof/>
          <w:sz w:val="24"/>
          <w:szCs w:val="24"/>
          <w:lang w:val="en-AU"/>
        </w:rPr>
        <w:t>[20]</w:t>
      </w:r>
      <w:r w:rsidR="00E55EA6">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i/>
          <w:iCs/>
          <w:sz w:val="24"/>
          <w:szCs w:val="24"/>
          <w:lang w:val="en-AU"/>
        </w:rPr>
        <w:t>.</w:t>
      </w:r>
    </w:p>
    <w:p w:rsidR="00B150AC" w:rsidRPr="004C17BC" w:rsidRDefault="00B150AC" w:rsidP="00B150AC">
      <w:pPr>
        <w:pStyle w:val="Heading5"/>
        <w:rPr>
          <w:lang w:val="en-AU"/>
        </w:rPr>
      </w:pPr>
      <w:bookmarkStart w:id="60" w:name="_Toc507306496"/>
      <w:r w:rsidRPr="004C17BC">
        <w:rPr>
          <w:lang w:val="en-AU"/>
        </w:rPr>
        <w:t>(</w:t>
      </w:r>
      <w:r w:rsidRPr="004C17BC">
        <w:rPr>
          <w:rFonts w:cstheme="minorHAnsi"/>
          <w:i/>
          <w:iCs/>
          <w:lang w:val="en-AU"/>
        </w:rPr>
        <w:t>α</w:t>
      </w:r>
      <w:r w:rsidRPr="004C17BC">
        <w:rPr>
          <w:i/>
          <w:iCs/>
          <w:lang w:val="en-AU"/>
        </w:rPr>
        <w:t xml:space="preserve">, </w:t>
      </w:r>
      <w:r w:rsidR="009458BA" w:rsidRPr="009458BA">
        <w:rPr>
          <w:i/>
          <w:iCs/>
          <w:lang w:val="en-AU"/>
        </w:rPr>
        <w:t>k</w:t>
      </w:r>
      <w:r w:rsidRPr="004C17BC">
        <w:rPr>
          <w:lang w:val="en-AU"/>
        </w:rPr>
        <w:t>)-</w:t>
      </w:r>
      <w:r w:rsidR="00FA1263">
        <w:rPr>
          <w:lang w:val="en-AU"/>
        </w:rPr>
        <w:t>anonymisation</w:t>
      </w:r>
      <w:bookmarkEnd w:id="60"/>
    </w:p>
    <w:p w:rsidR="00B150AC" w:rsidRPr="004C17BC" w:rsidRDefault="00B150AC" w:rsidP="00FD3E07">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This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 is categorized under TDS methods. It was introduced by Wong et al. 2006 </w:t>
      </w:r>
      <w:r w:rsidRPr="004C17BC">
        <w:rPr>
          <w:rFonts w:asciiTheme="majorBidi" w:eastAsia="Times New Roman" w:hAnsiTheme="majorBidi" w:cstheme="majorBidi"/>
          <w:sz w:val="24"/>
          <w:szCs w:val="24"/>
          <w:lang w:val="en-AU"/>
        </w:rPr>
        <w:fldChar w:fldCharType="begin"/>
      </w:r>
      <w:r w:rsidRPr="004C17BC">
        <w:rPr>
          <w:rFonts w:asciiTheme="majorBidi" w:eastAsia="Times New Roman" w:hAnsiTheme="majorBidi" w:cstheme="majorBidi"/>
          <w:sz w:val="24"/>
          <w:szCs w:val="24"/>
          <w:lang w:val="en-AU"/>
        </w:rPr>
        <w:instrText xml:space="preserve"> ADDIN EN.CITE &lt;EndNote&gt;&lt;Cite&gt;&lt;Author&gt;Wong&lt;/Author&gt;&lt;Year&gt;2006&lt;/Year&gt;&lt;RecNum&gt;228&lt;/RecNum&gt;&lt;DisplayText&gt;[21]&lt;/DisplayText&gt;&lt;record&gt;&lt;rec-number&gt;228&lt;/rec-number&gt;&lt;foreign-keys&gt;&lt;key app="EN" db-id="vetvtft0yx0fane2vthpe02ttza59fr5d5zt" timestamp="1497766990"&gt;228&lt;/key&gt;&lt;/foreign-keys&gt;&lt;ref-type name="Conference Proceedings"&gt;10&lt;/ref-type&gt;&lt;contributors&gt;&lt;authors&gt;&lt;author&gt;Wong, Raymond Chi-Wing&lt;/author&gt;&lt;author&gt;Li, Jiuyong&lt;/author&gt;&lt;author&gt;Fu, Ada Wai-Chee&lt;/author&gt;&lt;author&gt;Wang, Ke&lt;/author&gt;&lt;/authors&gt;&lt;/contributors&gt;&lt;titles&gt;&lt;title&gt;(α, k)-anonymity: an enhanced k-anonymity model for privacy preserving data publishing&lt;/title&gt;&lt;secondary-title&gt;Proceedings of the 12th ACM SIGKDD international conference on Knowledge discovery and data mining&lt;/secondary-title&gt;&lt;/titles&gt;&lt;pages&gt;754-759&lt;/pages&gt;&lt;dates&gt;&lt;year&gt;2006&lt;/year&gt;&lt;/dates&gt;&lt;publisher&gt;ACM&lt;/publisher&gt;&lt;isbn&gt;1595933395&lt;/isbn&gt;&lt;urls&gt;&lt;/urls&gt;&lt;/record&gt;&lt;/Cite&gt;&lt;/EndNote&gt;</w:instrText>
      </w:r>
      <w:r w:rsidRPr="004C17BC">
        <w:rPr>
          <w:rFonts w:asciiTheme="majorBidi" w:eastAsia="Times New Roman" w:hAnsiTheme="majorBidi" w:cstheme="majorBidi"/>
          <w:sz w:val="24"/>
          <w:szCs w:val="24"/>
          <w:lang w:val="en-AU"/>
        </w:rPr>
        <w:fldChar w:fldCharType="separate"/>
      </w:r>
      <w:r w:rsidRPr="004C17BC">
        <w:rPr>
          <w:rFonts w:asciiTheme="majorBidi" w:eastAsia="Times New Roman" w:hAnsiTheme="majorBidi" w:cstheme="majorBidi"/>
          <w:noProof/>
          <w:sz w:val="24"/>
          <w:szCs w:val="24"/>
          <w:lang w:val="en-AU"/>
        </w:rPr>
        <w:t>[21]</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w:t>
      </w:r>
      <w:r w:rsidR="00FD3E07" w:rsidRPr="00FD3E07">
        <w:rPr>
          <w:rFonts w:asciiTheme="majorBidi" w:eastAsia="Times New Roman" w:hAnsiTheme="majorBidi" w:cstheme="majorBidi"/>
          <w:sz w:val="24"/>
          <w:szCs w:val="24"/>
          <w:lang w:val="en-AU"/>
        </w:rPr>
        <w:t>It can be considered as a special case of recursive ℓ-diversity</w:t>
      </w:r>
      <w:r w:rsidR="00FD3E07">
        <w:rPr>
          <w:rFonts w:asciiTheme="majorBidi" w:eastAsia="Times New Roman" w:hAnsiTheme="majorBidi" w:cstheme="majorBidi"/>
          <w:sz w:val="24"/>
          <w:szCs w:val="24"/>
          <w:lang w:val="en-AU"/>
        </w:rPr>
        <w:t>.</w:t>
      </w:r>
      <w:r w:rsidR="00FD3E07" w:rsidRPr="004C17BC">
        <w:rPr>
          <w:rFonts w:asciiTheme="majorBidi" w:hAnsiTheme="majorBidi" w:cstheme="majorBidi"/>
          <w:sz w:val="24"/>
          <w:szCs w:val="24"/>
          <w:lang w:val="en-AU"/>
        </w:rPr>
        <w:t xml:space="preserve"> </w:t>
      </w:r>
      <w:r w:rsidRPr="004C17BC">
        <w:rPr>
          <w:rFonts w:asciiTheme="majorBidi" w:eastAsia="Times New Roman" w:hAnsiTheme="majorBidi" w:cstheme="majorBidi"/>
          <w:sz w:val="24"/>
          <w:szCs w:val="24"/>
          <w:lang w:val="en-AU"/>
        </w:rPr>
        <w:t xml:space="preserve">The method aims to protect both identifications and sensitive associations in a disclosed dataset. Two approaches are developed to prevent discloser, one is an extra security applied on some chosen sensitive values but not all. The second approach is an extension </w:t>
      </w:r>
      <w:r w:rsidRPr="004C17BC">
        <w:rPr>
          <w:rFonts w:asciiTheme="majorBidi" w:eastAsia="Times New Roman" w:hAnsiTheme="majorBidi" w:cstheme="majorBidi"/>
          <w:sz w:val="24"/>
          <w:szCs w:val="24"/>
          <w:lang w:val="en-AU"/>
        </w:rPr>
        <w:lastRenderedPageBreak/>
        <w:t xml:space="preserve">of Incognito </w:t>
      </w:r>
      <w:r w:rsidR="00FA1263">
        <w:rPr>
          <w:rFonts w:asciiTheme="majorBidi" w:eastAsia="Times New Roman" w:hAnsiTheme="majorBidi" w:cstheme="majorBidi"/>
          <w:sz w:val="24"/>
          <w:szCs w:val="24"/>
          <w:lang w:val="en-AU"/>
        </w:rPr>
        <w:t>anonymisation</w:t>
      </w:r>
      <w:r w:rsidR="0076366D">
        <w:rPr>
          <w:rFonts w:asciiTheme="majorBidi" w:eastAsia="Times New Roman" w:hAnsiTheme="majorBidi" w:cstheme="majorBidi"/>
          <w:sz w:val="24"/>
          <w:szCs w:val="24"/>
          <w:lang w:val="en-AU"/>
        </w:rPr>
        <w:t xml:space="preserve"> </w:t>
      </w:r>
      <w:r w:rsidR="0076366D">
        <w:rPr>
          <w:rFonts w:asciiTheme="majorBidi" w:eastAsia="Times New Roman" w:hAnsiTheme="majorBidi" w:cstheme="majorBidi"/>
          <w:sz w:val="24"/>
          <w:szCs w:val="24"/>
          <w:lang w:val="en-AU"/>
        </w:rPr>
        <w:fldChar w:fldCharType="begin"/>
      </w:r>
      <w:r w:rsidR="0076366D">
        <w:rPr>
          <w:rFonts w:asciiTheme="majorBidi" w:eastAsia="Times New Roman" w:hAnsiTheme="majorBidi" w:cstheme="majorBidi"/>
          <w:sz w:val="24"/>
          <w:szCs w:val="24"/>
          <w:lang w:val="en-AU"/>
        </w:rPr>
        <w:instrText xml:space="preserve"> ADDIN EN.CITE &lt;EndNote&gt;&lt;Cite&gt;&lt;Author&gt;Lefevre&lt;/Author&gt;&lt;Year&gt;2005&lt;/Year&gt;&lt;RecNum&gt;197&lt;/RecNum&gt;&lt;DisplayText&gt;[19]&lt;/DisplayText&gt;&lt;record&gt;&lt;rec-number&gt;197&lt;/rec-number&gt;&lt;foreign-keys&gt;&lt;key app="EN" db-id="vetvtft0yx0fane2vthpe02ttza59fr5d5zt" timestamp="1488804357"&gt;197&lt;/key&gt;&lt;/foreign-keys&gt;&lt;ref-type name="Generic"&gt;13&lt;/ref-type&gt;&lt;contributors&gt;&lt;authors&gt;&lt;author&gt;Lefevre, Kristen&lt;/author&gt;&lt;author&gt;Dewitt, David&lt;/author&gt;&lt;author&gt;Ramakrishnan, Raghu&lt;/author&gt;&lt;/authors&gt;&lt;/contributors&gt;&lt;titles&gt;&lt;title&gt;Incognito: efficient full-domain K-anonymity&lt;/title&gt;&lt;/titles&gt;&lt;pages&gt;49-60&lt;/pages&gt;&lt;keywords&gt;&lt;keyword&gt;Computer Science&lt;/keyword&gt;&lt;/keywords&gt;&lt;dates&gt;&lt;year&gt;2005&lt;/year&gt;&lt;/dates&gt;&lt;urls&gt;&lt;/urls&gt;&lt;electronic-resource-num&gt;10.1145/1066157.1066164&lt;/electronic-resource-num&gt;&lt;/record&gt;&lt;/Cite&gt;&lt;/EndNote&gt;</w:instrText>
      </w:r>
      <w:r w:rsidR="0076366D">
        <w:rPr>
          <w:rFonts w:asciiTheme="majorBidi" w:eastAsia="Times New Roman" w:hAnsiTheme="majorBidi" w:cstheme="majorBidi"/>
          <w:sz w:val="24"/>
          <w:szCs w:val="24"/>
          <w:lang w:val="en-AU"/>
        </w:rPr>
        <w:fldChar w:fldCharType="separate"/>
      </w:r>
      <w:r w:rsidR="0076366D">
        <w:rPr>
          <w:rFonts w:asciiTheme="majorBidi" w:eastAsia="Times New Roman" w:hAnsiTheme="majorBidi" w:cstheme="majorBidi"/>
          <w:noProof/>
          <w:sz w:val="24"/>
          <w:szCs w:val="24"/>
          <w:lang w:val="en-AU"/>
        </w:rPr>
        <w:t>[19]</w:t>
      </w:r>
      <w:r w:rsidR="0076366D">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The first approach assigns a decimal value </w:t>
      </w:r>
      <w:r w:rsidRPr="004C17BC">
        <w:rPr>
          <w:rFonts w:asciiTheme="majorBidi" w:eastAsia="Times New Roman" w:hAnsiTheme="majorBidi" w:cstheme="majorBidi"/>
          <w:i/>
          <w:iCs/>
          <w:sz w:val="24"/>
          <w:szCs w:val="24"/>
          <w:lang w:val="en-AU"/>
        </w:rPr>
        <w:t>α</w:t>
      </w:r>
      <w:r w:rsidRPr="004C17BC">
        <w:rPr>
          <w:rFonts w:asciiTheme="majorBidi" w:eastAsia="Times New Roman" w:hAnsiTheme="majorBidi" w:cstheme="majorBidi"/>
          <w:sz w:val="24"/>
          <w:szCs w:val="24"/>
          <w:lang w:val="en-AU"/>
        </w:rPr>
        <w:t xml:space="preserve"> to some sensitive values in the attribute (Class). For instance, if users were diagnosed with HIV, then the HIV value must be exclusively protected more than the other sensitive values such as, Flu, or Headache </w:t>
      </w:r>
      <w:r w:rsidR="0076366D">
        <w:rPr>
          <w:rFonts w:asciiTheme="majorBidi" w:eastAsia="Times New Roman" w:hAnsiTheme="majorBidi" w:cstheme="majorBidi"/>
          <w:sz w:val="24"/>
          <w:szCs w:val="24"/>
          <w:lang w:val="en-AU"/>
        </w:rPr>
        <w:fldChar w:fldCharType="begin"/>
      </w:r>
      <w:r w:rsidR="0076366D">
        <w:rPr>
          <w:rFonts w:asciiTheme="majorBidi" w:eastAsia="Times New Roman" w:hAnsiTheme="majorBidi" w:cstheme="majorBidi"/>
          <w:sz w:val="24"/>
          <w:szCs w:val="24"/>
          <w:lang w:val="en-AU"/>
        </w:rPr>
        <w:instrText xml:space="preserve"> ADDIN EN.CITE &lt;EndNote&gt;&lt;Cite&gt;&lt;Author&gt;Han&lt;/Author&gt;&lt;Year&gt;2010&lt;/Year&gt;&lt;RecNum&gt;402&lt;/RecNum&gt;&lt;DisplayText&gt;[76]&lt;/DisplayText&gt;&lt;record&gt;&lt;rec-number&gt;402&lt;/rec-number&gt;&lt;foreign-keys&gt;&lt;key app="EN" db-id="vetvtft0yx0fane2vthpe02ttza59fr5d5zt" timestamp="1519978765"&gt;402&lt;/key&gt;&lt;/foreign-keys&gt;&lt;ref-type name="Journal Article"&gt;17&lt;/ref-type&gt;&lt;contributors&gt;&lt;authors&gt;&lt;author&gt;Han, JM&lt;/author&gt;&lt;author&gt;Yu, Juan&lt;/author&gt;&lt;author&gt;Yu, Hui-qun&lt;/author&gt;&lt;author&gt;Jia, Jiong&lt;/author&gt;&lt;/authors&gt;&lt;/contributors&gt;&lt;titles&gt;&lt;title&gt;Individuation privacy preservation oriented to sensitive values&lt;/title&gt;&lt;secondary-title&gt;Acta Electronica Sinica&lt;/secondary-title&gt;&lt;/titles&gt;&lt;periodical&gt;&lt;full-title&gt;Acta Electronica Sinica&lt;/full-title&gt;&lt;/periodical&gt;&lt;pages&gt;1723-1728&lt;/pages&gt;&lt;volume&gt;38&lt;/volume&gt;&lt;number&gt;7&lt;/number&gt;&lt;dates&gt;&lt;year&gt;2010&lt;/year&gt;&lt;/dates&gt;&lt;urls&gt;&lt;/urls&gt;&lt;/record&gt;&lt;/Cite&gt;&lt;/EndNote&gt;</w:instrText>
      </w:r>
      <w:r w:rsidR="0076366D">
        <w:rPr>
          <w:rFonts w:asciiTheme="majorBidi" w:eastAsia="Times New Roman" w:hAnsiTheme="majorBidi" w:cstheme="majorBidi"/>
          <w:sz w:val="24"/>
          <w:szCs w:val="24"/>
          <w:lang w:val="en-AU"/>
        </w:rPr>
        <w:fldChar w:fldCharType="separate"/>
      </w:r>
      <w:r w:rsidR="0076366D">
        <w:rPr>
          <w:rFonts w:asciiTheme="majorBidi" w:eastAsia="Times New Roman" w:hAnsiTheme="majorBidi" w:cstheme="majorBidi"/>
          <w:noProof/>
          <w:sz w:val="24"/>
          <w:szCs w:val="24"/>
          <w:lang w:val="en-AU"/>
        </w:rPr>
        <w:t>[76]</w:t>
      </w:r>
      <w:r w:rsidR="0076366D">
        <w:rPr>
          <w:rFonts w:asciiTheme="majorBidi" w:eastAsia="Times New Roman" w:hAnsiTheme="majorBidi" w:cstheme="majorBidi"/>
          <w:sz w:val="24"/>
          <w:szCs w:val="24"/>
          <w:lang w:val="en-AU"/>
        </w:rPr>
        <w:fldChar w:fldCharType="end"/>
      </w:r>
      <w:r w:rsidR="0076366D">
        <w:rPr>
          <w:rFonts w:asciiTheme="majorBidi" w:eastAsia="Times New Roman" w:hAnsiTheme="majorBidi" w:cstheme="majorBidi"/>
          <w:sz w:val="24"/>
          <w:szCs w:val="24"/>
          <w:lang w:val="en-AU"/>
        </w:rPr>
        <w:t>.</w:t>
      </w:r>
    </w:p>
    <w:p w:rsidR="00B150AC" w:rsidRPr="004C17BC" w:rsidRDefault="00B150AC" w:rsidP="00FD3E07">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i/>
          <w:iCs/>
          <w:sz w:val="24"/>
          <w:szCs w:val="24"/>
          <w:lang w:val="en-AU"/>
        </w:rPr>
        <w:t>(α,</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i/>
          <w:iCs/>
          <w:sz w:val="24"/>
          <w:szCs w:val="24"/>
          <w:lang w:val="en-AU"/>
        </w:rPr>
        <w:t>)-</w:t>
      </w:r>
      <w:r w:rsidR="00FA1263">
        <w:rPr>
          <w:rFonts w:asciiTheme="majorBidi" w:eastAsia="Times New Roman" w:hAnsiTheme="majorBidi" w:cstheme="majorBidi"/>
          <w:i/>
          <w:iCs/>
          <w:sz w:val="24"/>
          <w:szCs w:val="24"/>
          <w:lang w:val="en-AU"/>
        </w:rPr>
        <w:t>anonymisation</w:t>
      </w:r>
      <w:r w:rsidRPr="004C17BC">
        <w:rPr>
          <w:rFonts w:asciiTheme="majorBidi" w:eastAsia="Times New Roman" w:hAnsiTheme="majorBidi" w:cstheme="majorBidi"/>
          <w:sz w:val="24"/>
          <w:szCs w:val="24"/>
          <w:lang w:val="en-AU"/>
        </w:rPr>
        <w:t xml:space="preserve"> is an extension of Incognito </w:t>
      </w:r>
      <w:r w:rsidR="009753D3">
        <w:rPr>
          <w:rFonts w:asciiTheme="majorBidi" w:eastAsia="Times New Roman" w:hAnsiTheme="majorBidi" w:cstheme="majorBidi"/>
          <w:sz w:val="24"/>
          <w:szCs w:val="24"/>
          <w:lang w:val="en-AU"/>
        </w:rPr>
        <w:t xml:space="preserve">(eIncognito) </w:t>
      </w:r>
      <w:r w:rsidRPr="004C17BC">
        <w:rPr>
          <w:rFonts w:asciiTheme="majorBidi" w:eastAsia="Times New Roman" w:hAnsiTheme="majorBidi" w:cstheme="majorBidi"/>
          <w:sz w:val="24"/>
          <w:szCs w:val="24"/>
          <w:lang w:val="en-AU"/>
        </w:rPr>
        <w:t>with extra parameter α. The</w:t>
      </w:r>
      <w:r w:rsidR="00FD3E07">
        <w:rPr>
          <w:rFonts w:asciiTheme="majorBidi" w:eastAsia="Times New Roman" w:hAnsiTheme="majorBidi" w:cstheme="majorBidi"/>
          <w:sz w:val="24"/>
          <w:szCs w:val="24"/>
          <w:lang w:val="en-AU"/>
        </w:rPr>
        <w:t xml:space="preserve"> value</w:t>
      </w:r>
      <w:r w:rsidRPr="004C17BC">
        <w:rPr>
          <w:rFonts w:asciiTheme="majorBidi" w:eastAsia="Times New Roman" w:hAnsiTheme="majorBidi" w:cstheme="majorBidi"/>
          <w:sz w:val="24"/>
          <w:szCs w:val="24"/>
          <w:lang w:val="en-AU"/>
        </w:rPr>
        <w:t xml:space="preserve"> </w:t>
      </w:r>
      <w:r w:rsidR="00FD3E07">
        <w:rPr>
          <w:rFonts w:asciiTheme="majorBidi" w:eastAsia="Times New Roman" w:hAnsiTheme="majorBidi" w:cstheme="majorBidi"/>
          <w:sz w:val="24"/>
          <w:szCs w:val="24"/>
          <w:lang w:val="en-AU"/>
        </w:rPr>
        <w:t>of (</w:t>
      </w:r>
      <w:r w:rsidRPr="004C17BC">
        <w:rPr>
          <w:rFonts w:asciiTheme="majorBidi" w:eastAsia="Times New Roman" w:hAnsiTheme="majorBidi" w:cstheme="majorBidi"/>
          <w:i/>
          <w:iCs/>
          <w:sz w:val="24"/>
          <w:szCs w:val="24"/>
          <w:lang w:val="en-AU"/>
        </w:rPr>
        <w:t>α</w:t>
      </w:r>
      <w:r w:rsidR="00FD3E07">
        <w:rPr>
          <w:rFonts w:asciiTheme="majorBidi" w:eastAsia="Times New Roman" w:hAnsiTheme="majorBidi" w:cstheme="majorBidi"/>
          <w:sz w:val="24"/>
          <w:szCs w:val="24"/>
          <w:lang w:val="en-AU"/>
        </w:rPr>
        <w:t xml:space="preserve">) </w:t>
      </w:r>
      <w:r w:rsidR="009753D3">
        <w:rPr>
          <w:rFonts w:asciiTheme="majorBidi" w:eastAsia="Times New Roman" w:hAnsiTheme="majorBidi" w:cstheme="majorBidi"/>
          <w:sz w:val="24"/>
          <w:szCs w:val="24"/>
          <w:lang w:val="en-AU"/>
        </w:rPr>
        <w:t xml:space="preserve">denotes the </w:t>
      </w:r>
      <w:r w:rsidRPr="004C17BC">
        <w:rPr>
          <w:rFonts w:asciiTheme="majorBidi" w:eastAsia="Times New Roman" w:hAnsiTheme="majorBidi" w:cstheme="majorBidi"/>
          <w:sz w:val="24"/>
          <w:szCs w:val="24"/>
          <w:lang w:val="en-AU"/>
        </w:rPr>
        <w:t>de-association</w:t>
      </w:r>
      <w:r w:rsidR="00FD3E07">
        <w:rPr>
          <w:rFonts w:asciiTheme="majorBidi" w:eastAsia="Times New Roman" w:hAnsiTheme="majorBidi" w:cstheme="majorBidi"/>
          <w:sz w:val="24"/>
          <w:szCs w:val="24"/>
          <w:lang w:val="en-AU"/>
        </w:rPr>
        <w:t xml:space="preserve"> requirement for the protection,</w:t>
      </w:r>
      <w:r w:rsidRPr="004C17BC">
        <w:rPr>
          <w:rFonts w:asciiTheme="majorBidi" w:eastAsia="Times New Roman" w:hAnsiTheme="majorBidi" w:cstheme="majorBidi"/>
          <w:sz w:val="24"/>
          <w:szCs w:val="24"/>
          <w:lang w:val="en-AU"/>
        </w:rPr>
        <w:t xml:space="preserve"> </w:t>
      </w:r>
      <w:r w:rsidR="00FD3E07" w:rsidRPr="00FD3E07">
        <w:rPr>
          <w:rFonts w:asciiTheme="majorBidi" w:eastAsia="Times New Roman" w:hAnsiTheme="majorBidi" w:cstheme="majorBidi"/>
          <w:sz w:val="24"/>
          <w:szCs w:val="24"/>
          <w:lang w:val="en-AU"/>
        </w:rPr>
        <w:t xml:space="preserve">which requires that the proportion of each sensitive value in each group is at most α </w:t>
      </w:r>
      <w:r w:rsidR="00FD3E07" w:rsidRPr="00FD3E07">
        <w:rPr>
          <w:rFonts w:ascii="Cambria Math" w:eastAsia="Times New Roman" w:hAnsi="Cambria Math" w:cs="Cambria Math"/>
          <w:sz w:val="24"/>
          <w:szCs w:val="24"/>
          <w:lang w:val="en-AU"/>
        </w:rPr>
        <w:t>∈</w:t>
      </w:r>
      <w:r w:rsidR="00FD3E07" w:rsidRPr="00FD3E07">
        <w:rPr>
          <w:rFonts w:asciiTheme="majorBidi" w:eastAsia="Times New Roman" w:hAnsiTheme="majorBidi" w:cstheme="majorBidi"/>
          <w:sz w:val="24"/>
          <w:szCs w:val="24"/>
          <w:lang w:val="en-AU"/>
        </w:rPr>
        <w:t xml:space="preserve"> [0, 1].</w:t>
      </w:r>
      <w:r w:rsidR="00FD3E07" w:rsidRPr="004C17BC">
        <w:rPr>
          <w:rFonts w:asciiTheme="majorBidi" w:eastAsia="Times New Roman" w:hAnsiTheme="majorBidi" w:cstheme="majorBidi"/>
          <w:sz w:val="24"/>
          <w:szCs w:val="24"/>
          <w:lang w:val="en-AU"/>
        </w:rPr>
        <w:t xml:space="preserve"> </w:t>
      </w:r>
      <w:r w:rsidRPr="004C17BC">
        <w:rPr>
          <w:rFonts w:asciiTheme="majorBidi" w:eastAsia="Times New Roman" w:hAnsiTheme="majorBidi" w:cstheme="majorBidi"/>
          <w:sz w:val="24"/>
          <w:szCs w:val="24"/>
          <w:lang w:val="en-AU"/>
        </w:rPr>
        <w:t xml:space="preserve">The objective is to find </w:t>
      </w:r>
      <w:r w:rsidR="009753D3">
        <w:rPr>
          <w:rFonts w:asciiTheme="majorBidi" w:eastAsia="Times New Roman" w:hAnsiTheme="majorBidi" w:cstheme="majorBidi"/>
          <w:sz w:val="24"/>
          <w:szCs w:val="24"/>
          <w:lang w:val="en-AU"/>
        </w:rPr>
        <w:t xml:space="preserve">a </w:t>
      </w:r>
      <w:r w:rsidRPr="004C17BC">
        <w:rPr>
          <w:rFonts w:asciiTheme="majorBidi" w:eastAsia="Times New Roman" w:hAnsiTheme="majorBidi" w:cstheme="majorBidi"/>
          <w:sz w:val="24"/>
          <w:szCs w:val="24"/>
          <w:lang w:val="en-AU"/>
        </w:rPr>
        <w:t xml:space="preserve">local recoding with a minimum cost, or with a minimum number of suppressed records. Incognito algorithm is an optimal algorithm for the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problem. It has many advantages over the other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algorithms, such as resolving the diversity problem and making use of monotonicity property in searching the solution space. The search is a continuous iteration until finding the stopping condition. The stopping condition simply supposes that if a table T satisfies the privacy requirements, then every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of the table T also satisfies the privacy requirement. The </w:t>
      </w:r>
      <w:r w:rsidR="009753D3">
        <w:rPr>
          <w:rFonts w:asciiTheme="majorBidi" w:eastAsia="Times New Roman" w:hAnsiTheme="majorBidi" w:cstheme="majorBidi"/>
          <w:sz w:val="24"/>
          <w:szCs w:val="24"/>
          <w:lang w:val="en-AU"/>
        </w:rPr>
        <w:t>eIncognito</w:t>
      </w:r>
      <w:r w:rsidR="009753D3" w:rsidRPr="004C17BC">
        <w:rPr>
          <w:rFonts w:asciiTheme="majorBidi" w:eastAsia="Times New Roman" w:hAnsiTheme="majorBidi" w:cstheme="majorBidi"/>
          <w:sz w:val="24"/>
          <w:szCs w:val="24"/>
          <w:lang w:val="en-AU"/>
        </w:rPr>
        <w:t xml:space="preserve"> </w:t>
      </w:r>
      <w:r w:rsidRPr="004C17BC">
        <w:rPr>
          <w:rFonts w:asciiTheme="majorBidi" w:eastAsia="Times New Roman" w:hAnsiTheme="majorBidi" w:cstheme="majorBidi"/>
          <w:sz w:val="24"/>
          <w:szCs w:val="24"/>
          <w:lang w:val="en-AU"/>
        </w:rPr>
        <w:t xml:space="preserve">applies Top-Down Specialization (TDS) operations, which is an opposite technique to bottom-up Incognito.    </w:t>
      </w:r>
    </w:p>
    <w:p w:rsidR="00B150AC" w:rsidRPr="004C17BC" w:rsidRDefault="00B150AC" w:rsidP="0076366D">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The method proved that implemented TDS in </w:t>
      </w:r>
      <w:r w:rsidR="009753D3">
        <w:rPr>
          <w:rFonts w:asciiTheme="majorBidi" w:eastAsia="Times New Roman" w:hAnsiTheme="majorBidi" w:cstheme="majorBidi"/>
          <w:sz w:val="24"/>
          <w:szCs w:val="24"/>
          <w:lang w:val="en-AU"/>
        </w:rPr>
        <w:t>eIncognito</w:t>
      </w:r>
      <w:r w:rsidR="009753D3" w:rsidRPr="004C17BC">
        <w:rPr>
          <w:rFonts w:asciiTheme="majorBidi" w:eastAsia="Times New Roman" w:hAnsiTheme="majorBidi" w:cstheme="majorBidi"/>
          <w:sz w:val="24"/>
          <w:szCs w:val="24"/>
          <w:lang w:val="en-AU"/>
        </w:rPr>
        <w:t xml:space="preserve"> </w:t>
      </w:r>
      <w:r w:rsidRPr="004C17BC">
        <w:rPr>
          <w:rFonts w:asciiTheme="majorBidi" w:eastAsia="Times New Roman" w:hAnsiTheme="majorBidi" w:cstheme="majorBidi"/>
          <w:sz w:val="24"/>
          <w:szCs w:val="24"/>
          <w:lang w:val="en-AU"/>
        </w:rPr>
        <w:t>reduces distortion by two to four time</w:t>
      </w:r>
      <w:r w:rsidR="001E03F4">
        <w:rPr>
          <w:rFonts w:asciiTheme="majorBidi" w:eastAsia="Times New Roman" w:hAnsiTheme="majorBidi" w:cstheme="majorBidi"/>
          <w:sz w:val="24"/>
          <w:szCs w:val="24"/>
          <w:lang w:val="en-AU"/>
        </w:rPr>
        <w:t>s</w:t>
      </w:r>
      <w:r w:rsidRPr="004C17BC">
        <w:rPr>
          <w:rFonts w:asciiTheme="majorBidi" w:eastAsia="Times New Roman" w:hAnsiTheme="majorBidi" w:cstheme="majorBidi"/>
          <w:sz w:val="24"/>
          <w:szCs w:val="24"/>
          <w:lang w:val="en-AU"/>
        </w:rPr>
        <w:t xml:space="preserve"> less. The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or BUG imposes the use of global recording on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which</w:t>
      </w:r>
      <w:r w:rsidR="00FD3E07">
        <w:rPr>
          <w:rFonts w:asciiTheme="majorBidi" w:eastAsia="Times New Roman" w:hAnsiTheme="majorBidi" w:cstheme="majorBidi"/>
          <w:sz w:val="24"/>
          <w:szCs w:val="24"/>
          <w:lang w:val="en-AU"/>
        </w:rPr>
        <w:t xml:space="preserve"> means one domain of generalization</w:t>
      </w:r>
      <w:r w:rsidRPr="004C17BC">
        <w:rPr>
          <w:rFonts w:asciiTheme="majorBidi" w:eastAsia="Times New Roman" w:hAnsiTheme="majorBidi" w:cstheme="majorBidi"/>
          <w:sz w:val="24"/>
          <w:szCs w:val="24"/>
          <w:lang w:val="en-AU"/>
        </w:rPr>
        <w:t xml:space="preserve"> for the whole non-equivalent records in the dataset. In eIncognito, the use of TDS has reduced the distortion as a reason of replacing the local recording by the global recording. The local recording is shown in Table 2.1</w:t>
      </w:r>
      <w:r w:rsidR="009753D3">
        <w:rPr>
          <w:rFonts w:asciiTheme="majorBidi" w:eastAsia="Times New Roman" w:hAnsiTheme="majorBidi" w:cstheme="majorBidi"/>
          <w:sz w:val="24"/>
          <w:szCs w:val="24"/>
          <w:lang w:val="en-AU"/>
        </w:rPr>
        <w:t>5</w:t>
      </w:r>
      <w:r w:rsidRPr="004C17BC">
        <w:rPr>
          <w:rFonts w:asciiTheme="majorBidi" w:eastAsia="Times New Roman" w:hAnsiTheme="majorBidi" w:cstheme="majorBidi"/>
          <w:sz w:val="24"/>
          <w:szCs w:val="24"/>
          <w:lang w:val="en-AU"/>
        </w:rPr>
        <w:t>-C. To understand eIncognito in depth, we need to understand the EDGE PARTITION INTO 4-CLIQUES in the graph theory</w:t>
      </w:r>
      <w:r w:rsidRPr="004C17BC">
        <w:rPr>
          <w:lang w:val="en-AU"/>
        </w:rPr>
        <w:t xml:space="preserve"> </w:t>
      </w:r>
      <w:r w:rsidRPr="004C17BC">
        <w:rPr>
          <w:rFonts w:asciiTheme="majorBidi" w:eastAsia="Times New Roman" w:hAnsiTheme="majorBidi" w:cstheme="majorBidi"/>
          <w:sz w:val="24"/>
          <w:szCs w:val="24"/>
          <w:lang w:val="en-AU"/>
        </w:rPr>
        <w:fldChar w:fldCharType="begin"/>
      </w:r>
      <w:r w:rsidR="0076366D">
        <w:rPr>
          <w:rFonts w:asciiTheme="majorBidi" w:eastAsia="Times New Roman" w:hAnsiTheme="majorBidi" w:cstheme="majorBidi"/>
          <w:sz w:val="24"/>
          <w:szCs w:val="24"/>
          <w:lang w:val="en-AU"/>
        </w:rPr>
        <w:instrText xml:space="preserve"> ADDIN EN.CITE &lt;EndNote&gt;&lt;Cite&gt;&lt;Author&gt;Pardalos&lt;/Author&gt;&lt;Year&gt;1999&lt;/Year&gt;&lt;RecNum&gt;394&lt;/RecNum&gt;&lt;DisplayText&gt;[77]&lt;/DisplayText&gt;&lt;record&gt;&lt;rec-number&gt;394&lt;/rec-number&gt;&lt;foreign-keys&gt;&lt;key app="EN" db-id="vetvtft0yx0fane2vthpe02ttza59fr5d5zt" timestamp="1517217221"&gt;394&lt;/key&gt;&lt;/foreign-keys&gt;&lt;ref-type name="Journal Article"&gt;17&lt;/ref-type&gt;&lt;contributors&gt;&lt;authors&gt;&lt;author&gt;Pardalos, J&lt;/author&gt;&lt;author&gt;Resende, M&lt;/author&gt;&lt;/authors&gt;&lt;/contributors&gt;&lt;titles&gt;&lt;title&gt;On maximum clique problems in very large graphs&lt;/title&gt;&lt;secondary-title&gt;DIMACS series&lt;/secondary-title&gt;&lt;/titles&gt;&lt;periodical&gt;&lt;full-title&gt;DIMACS series&lt;/full-title&gt;&lt;/periodical&gt;&lt;pages&gt;119-130&lt;/pages&gt;&lt;volume&gt;50&lt;/volume&gt;&lt;dates&gt;&lt;year&gt;1999&lt;/year&gt;&lt;/dates&gt;&lt;urls&gt;&lt;/urls&gt;&lt;/record&gt;&lt;/Cite&gt;&lt;/EndNote&gt;</w:instrText>
      </w:r>
      <w:r w:rsidRPr="004C17BC">
        <w:rPr>
          <w:rFonts w:asciiTheme="majorBidi" w:eastAsia="Times New Roman" w:hAnsiTheme="majorBidi" w:cstheme="majorBidi"/>
          <w:sz w:val="24"/>
          <w:szCs w:val="24"/>
          <w:lang w:val="en-AU"/>
        </w:rPr>
        <w:fldChar w:fldCharType="separate"/>
      </w:r>
      <w:r w:rsidR="0076366D">
        <w:rPr>
          <w:rFonts w:asciiTheme="majorBidi" w:eastAsia="Times New Roman" w:hAnsiTheme="majorBidi" w:cstheme="majorBidi"/>
          <w:noProof/>
          <w:sz w:val="24"/>
          <w:szCs w:val="24"/>
          <w:lang w:val="en-AU"/>
        </w:rPr>
        <w:t>[77]</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Based on this theory, the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cost is calculated for each record. For instance, if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=12, and α=0.5, we can interpret these two parameters by supposing that for 4 Q-IDs, there are 4 vertices in the 12 records corresponding to the edges in Q-IDs, then a cluster of these 12 records are formed where each modified record has four *’s</w:t>
      </w:r>
      <w:r w:rsidR="009753D3">
        <w:rPr>
          <w:rFonts w:asciiTheme="majorBidi" w:eastAsia="Times New Roman" w:hAnsiTheme="majorBidi" w:cstheme="majorBidi"/>
          <w:sz w:val="24"/>
          <w:szCs w:val="24"/>
          <w:lang w:val="en-AU"/>
        </w:rPr>
        <w:t xml:space="preserve"> (suppression)</w:t>
      </w:r>
      <w:r w:rsidRPr="004C17BC">
        <w:rPr>
          <w:rFonts w:asciiTheme="majorBidi" w:eastAsia="Times New Roman" w:hAnsiTheme="majorBidi" w:cstheme="majorBidi"/>
          <w:sz w:val="24"/>
          <w:szCs w:val="24"/>
          <w:lang w:val="en-AU"/>
        </w:rPr>
        <w:t xml:space="preserve">.          </w:t>
      </w:r>
    </w:p>
    <w:p w:rsidR="0039603E" w:rsidRDefault="00B150AC" w:rsidP="007F0F42">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Let us study the following example to understand (α,</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Table 2.1</w:t>
      </w:r>
      <w:r w:rsidR="001E03F4">
        <w:rPr>
          <w:rFonts w:asciiTheme="majorBidi" w:eastAsia="Times New Roman" w:hAnsiTheme="majorBidi" w:cstheme="majorBidi"/>
          <w:sz w:val="24"/>
          <w:szCs w:val="24"/>
          <w:lang w:val="en-AU"/>
        </w:rPr>
        <w:t>5</w:t>
      </w:r>
      <w:r w:rsidRPr="004C17BC">
        <w:rPr>
          <w:rFonts w:asciiTheme="majorBidi" w:eastAsia="Times New Roman" w:hAnsiTheme="majorBidi" w:cstheme="majorBidi"/>
          <w:sz w:val="24"/>
          <w:szCs w:val="24"/>
          <w:lang w:val="en-AU"/>
        </w:rPr>
        <w:t xml:space="preserve">-A shows a subset of dataset with three Q-IDs and one sensitive attribute. Some of the sensitive attributes are more sensitive than the others. For instance, people who are </w:t>
      </w:r>
      <w:r w:rsidRPr="004C17BC">
        <w:rPr>
          <w:rFonts w:asciiTheme="majorBidi" w:eastAsia="Times New Roman" w:hAnsiTheme="majorBidi" w:cstheme="majorBidi"/>
          <w:sz w:val="24"/>
          <w:szCs w:val="24"/>
          <w:lang w:val="en-AU"/>
        </w:rPr>
        <w:lastRenderedPageBreak/>
        <w:t xml:space="preserve">diagnosed with HIV should be strictly protected from re-identifying their status. The other diseases, such as Flu and Fever are not serious so there is no need to strictly hiding them. Assume that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=2 and α=0.5.  Inspecting the </w:t>
      </w:r>
      <w:r w:rsidR="000C7E15">
        <w:rPr>
          <w:rFonts w:asciiTheme="majorBidi" w:eastAsia="Times New Roman" w:hAnsiTheme="majorBidi" w:cstheme="majorBidi"/>
          <w:sz w:val="24"/>
          <w:szCs w:val="24"/>
          <w:lang w:val="en-AU"/>
        </w:rPr>
        <w:t>anonymised</w:t>
      </w:r>
      <w:r w:rsidRPr="004C17BC">
        <w:rPr>
          <w:rFonts w:asciiTheme="majorBidi" w:eastAsia="Times New Roman" w:hAnsiTheme="majorBidi" w:cstheme="majorBidi"/>
          <w:sz w:val="24"/>
          <w:szCs w:val="24"/>
          <w:lang w:val="en-AU"/>
        </w:rPr>
        <w:t xml:space="preserve"> Table 2.1</w:t>
      </w:r>
      <w:r w:rsidR="007F0F42">
        <w:rPr>
          <w:rFonts w:asciiTheme="majorBidi" w:eastAsia="Times New Roman" w:hAnsiTheme="majorBidi" w:cstheme="majorBidi"/>
          <w:sz w:val="24"/>
          <w:szCs w:val="24"/>
          <w:lang w:val="en-AU"/>
        </w:rPr>
        <w:t>5</w:t>
      </w:r>
      <w:r w:rsidRPr="004C17BC">
        <w:rPr>
          <w:rFonts w:asciiTheme="majorBidi" w:eastAsia="Times New Roman" w:hAnsiTheme="majorBidi" w:cstheme="majorBidi"/>
          <w:sz w:val="24"/>
          <w:szCs w:val="24"/>
          <w:lang w:val="en-AU"/>
        </w:rPr>
        <w:t xml:space="preserve">-B carefully, we can see that the </w:t>
      </w:r>
      <w:r w:rsidR="000C7E15">
        <w:rPr>
          <w:rFonts w:asciiTheme="majorBidi" w:eastAsia="Times New Roman" w:hAnsiTheme="majorBidi" w:cstheme="majorBidi"/>
          <w:sz w:val="24"/>
          <w:szCs w:val="24"/>
          <w:lang w:val="en-AU"/>
        </w:rPr>
        <w:t>anonymised</w:t>
      </w:r>
      <w:r w:rsidRPr="004C17BC">
        <w:rPr>
          <w:rFonts w:asciiTheme="majorBidi" w:eastAsia="Times New Roman" w:hAnsiTheme="majorBidi" w:cstheme="majorBidi"/>
          <w:sz w:val="24"/>
          <w:szCs w:val="24"/>
          <w:lang w:val="en-AU"/>
        </w:rPr>
        <w:t xml:space="preserve"> table does not protect two patients’ with sensitive information of HIV infection. We may easily distinguish the two patients for the first two tuples if we know that one of them live</w:t>
      </w:r>
      <w:r w:rsidR="009753D3">
        <w:rPr>
          <w:rFonts w:asciiTheme="majorBidi" w:eastAsia="Times New Roman" w:hAnsiTheme="majorBidi" w:cstheme="majorBidi"/>
          <w:sz w:val="24"/>
          <w:szCs w:val="24"/>
          <w:lang w:val="en-AU"/>
        </w:rPr>
        <w:t>s</w:t>
      </w:r>
      <w:r w:rsidRPr="004C17BC">
        <w:rPr>
          <w:rFonts w:asciiTheme="majorBidi" w:eastAsia="Times New Roman" w:hAnsiTheme="majorBidi" w:cstheme="majorBidi"/>
          <w:sz w:val="24"/>
          <w:szCs w:val="24"/>
          <w:lang w:val="en-AU"/>
        </w:rPr>
        <w:t xml:space="preserve"> in the postcode 4350. Table 2.1</w:t>
      </w:r>
      <w:r w:rsidR="001E03F4">
        <w:rPr>
          <w:rFonts w:asciiTheme="majorBidi" w:eastAsia="Times New Roman" w:hAnsiTheme="majorBidi" w:cstheme="majorBidi"/>
          <w:sz w:val="24"/>
          <w:szCs w:val="24"/>
          <w:lang w:val="en-AU"/>
        </w:rPr>
        <w:t>5</w:t>
      </w:r>
      <w:r w:rsidRPr="004C17BC">
        <w:rPr>
          <w:rFonts w:asciiTheme="majorBidi" w:eastAsia="Times New Roman" w:hAnsiTheme="majorBidi" w:cstheme="majorBidi"/>
          <w:sz w:val="24"/>
          <w:szCs w:val="24"/>
          <w:lang w:val="en-AU"/>
        </w:rPr>
        <w:t>-C is an appropriate solution. Since (*</w:t>
      </w:r>
      <w:r w:rsidR="00662207" w:rsidRPr="004C17BC">
        <w:rPr>
          <w:rFonts w:asciiTheme="majorBidi" w:eastAsia="Times New Roman" w:hAnsiTheme="majorBidi" w:cstheme="majorBidi"/>
          <w:sz w:val="24"/>
          <w:szCs w:val="24"/>
          <w:lang w:val="en-AU"/>
        </w:rPr>
        <w:t>, 1975, 4350</w:t>
      </w:r>
      <w:r w:rsidRPr="004C17BC">
        <w:rPr>
          <w:rFonts w:asciiTheme="majorBidi" w:eastAsia="Times New Roman" w:hAnsiTheme="majorBidi" w:cstheme="majorBidi"/>
          <w:sz w:val="24"/>
          <w:szCs w:val="24"/>
          <w:lang w:val="en-AU"/>
        </w:rPr>
        <w:t>) is linked to multiple diseases (i.e. HIV and fever) and (*,*</w:t>
      </w:r>
      <w:r w:rsidR="00662207" w:rsidRPr="004C17BC">
        <w:rPr>
          <w:rFonts w:asciiTheme="majorBidi" w:eastAsia="Times New Roman" w:hAnsiTheme="majorBidi" w:cstheme="majorBidi"/>
          <w:sz w:val="24"/>
          <w:szCs w:val="24"/>
          <w:lang w:val="en-AU"/>
        </w:rPr>
        <w:t>, 4350</w:t>
      </w:r>
      <w:r w:rsidRPr="004C17BC">
        <w:rPr>
          <w:rFonts w:asciiTheme="majorBidi" w:eastAsia="Times New Roman" w:hAnsiTheme="majorBidi" w:cstheme="majorBidi"/>
          <w:sz w:val="24"/>
          <w:szCs w:val="24"/>
          <w:lang w:val="en-AU"/>
        </w:rPr>
        <w:t>) is also linked to multiple diseases (i.e. HIV and flu), which protects individual identifications and hides the implication. Table 2.1</w:t>
      </w:r>
      <w:r w:rsidR="001E03F4">
        <w:rPr>
          <w:rFonts w:asciiTheme="majorBidi" w:eastAsia="Times New Roman" w:hAnsiTheme="majorBidi" w:cstheme="majorBidi"/>
          <w:sz w:val="24"/>
          <w:szCs w:val="24"/>
          <w:lang w:val="en-AU"/>
        </w:rPr>
        <w:t>5</w:t>
      </w:r>
      <w:r w:rsidRPr="004C17BC">
        <w:rPr>
          <w:rFonts w:asciiTheme="majorBidi" w:eastAsia="Times New Roman" w:hAnsiTheme="majorBidi" w:cstheme="majorBidi"/>
          <w:sz w:val="24"/>
          <w:szCs w:val="24"/>
          <w:lang w:val="en-AU"/>
        </w:rPr>
        <w:t xml:space="preserve">-C shows the </w:t>
      </w:r>
      <w:r w:rsidR="00662207" w:rsidRPr="004C17BC">
        <w:rPr>
          <w:rFonts w:asciiTheme="majorBidi" w:eastAsia="Times New Roman" w:hAnsiTheme="majorBidi" w:cstheme="majorBidi"/>
          <w:sz w:val="24"/>
          <w:szCs w:val="24"/>
          <w:lang w:val="en-AU"/>
        </w:rPr>
        <w:t>eIncognito anonymisation</w:t>
      </w:r>
      <w:r w:rsidRPr="004C17BC">
        <w:rPr>
          <w:rFonts w:asciiTheme="majorBidi" w:eastAsia="Times New Roman" w:hAnsiTheme="majorBidi" w:cstheme="majorBidi"/>
          <w:sz w:val="24"/>
          <w:szCs w:val="24"/>
          <w:lang w:val="en-AU"/>
        </w:rPr>
        <w:t xml:space="preserve"> using </w:t>
      </w:r>
      <w:r w:rsidR="00A46332">
        <w:rPr>
          <w:rFonts w:asciiTheme="majorBidi" w:eastAsia="Times New Roman" w:hAnsiTheme="majorBidi" w:cstheme="majorBidi"/>
          <w:sz w:val="24"/>
          <w:szCs w:val="24"/>
          <w:lang w:val="en-AU"/>
        </w:rPr>
        <w:t xml:space="preserve">the </w:t>
      </w:r>
      <w:r w:rsidRPr="004C17BC">
        <w:rPr>
          <w:rFonts w:asciiTheme="majorBidi" w:eastAsia="Times New Roman" w:hAnsiTheme="majorBidi" w:cstheme="majorBidi"/>
          <w:sz w:val="24"/>
          <w:szCs w:val="24"/>
          <w:lang w:val="en-AU"/>
        </w:rPr>
        <w:t>local recording. The table shows high InfoGain if compared with Table 2.1</w:t>
      </w:r>
      <w:r w:rsidR="001E03F4">
        <w:rPr>
          <w:rFonts w:asciiTheme="majorBidi" w:eastAsia="Times New Roman" w:hAnsiTheme="majorBidi" w:cstheme="majorBidi"/>
          <w:sz w:val="24"/>
          <w:szCs w:val="24"/>
          <w:lang w:val="en-AU"/>
        </w:rPr>
        <w:t>5</w:t>
      </w:r>
      <w:r w:rsidRPr="004C17BC">
        <w:rPr>
          <w:rFonts w:asciiTheme="majorBidi" w:eastAsia="Times New Roman" w:hAnsiTheme="majorBidi" w:cstheme="majorBidi"/>
          <w:sz w:val="24"/>
          <w:szCs w:val="24"/>
          <w:lang w:val="en-AU"/>
        </w:rPr>
        <w:t xml:space="preserve">-D, which is </w:t>
      </w:r>
      <w:r w:rsidR="000C7E15">
        <w:rPr>
          <w:rFonts w:asciiTheme="majorBidi" w:eastAsia="Times New Roman" w:hAnsiTheme="majorBidi" w:cstheme="majorBidi"/>
          <w:sz w:val="24"/>
          <w:szCs w:val="24"/>
          <w:lang w:val="en-AU"/>
        </w:rPr>
        <w:t>anonymised</w:t>
      </w:r>
      <w:r w:rsidRPr="004C17BC">
        <w:rPr>
          <w:rFonts w:asciiTheme="majorBidi" w:eastAsia="Times New Roman" w:hAnsiTheme="majorBidi" w:cstheme="majorBidi"/>
          <w:sz w:val="24"/>
          <w:szCs w:val="24"/>
          <w:lang w:val="en-AU"/>
        </w:rPr>
        <w:t xml:space="preserve"> </w:t>
      </w:r>
      <w:r w:rsidR="00662207" w:rsidRPr="004C17BC">
        <w:rPr>
          <w:rFonts w:asciiTheme="majorBidi" w:eastAsia="Times New Roman" w:hAnsiTheme="majorBidi" w:cstheme="majorBidi"/>
          <w:sz w:val="24"/>
          <w:szCs w:val="24"/>
          <w:lang w:val="en-AU"/>
        </w:rPr>
        <w:t>by the</w:t>
      </w:r>
      <w:r w:rsidRPr="004C17BC">
        <w:rPr>
          <w:rFonts w:asciiTheme="majorBidi" w:eastAsia="Times New Roman" w:hAnsiTheme="majorBidi" w:cstheme="majorBidi"/>
          <w:sz w:val="24"/>
          <w:szCs w:val="24"/>
          <w:lang w:val="en-AU"/>
        </w:rPr>
        <w:t xml:space="preserve"> old Incognito method</w:t>
      </w:r>
      <w:r w:rsidR="00A46332">
        <w:rPr>
          <w:rFonts w:asciiTheme="majorBidi" w:eastAsia="Times New Roman" w:hAnsiTheme="majorBidi" w:cstheme="majorBidi"/>
          <w:sz w:val="24"/>
          <w:szCs w:val="24"/>
          <w:lang w:val="en-AU"/>
        </w:rPr>
        <w:t xml:space="preserve"> using the global recording</w:t>
      </w:r>
      <w:r w:rsidRPr="004C17BC">
        <w:rPr>
          <w:rFonts w:asciiTheme="majorBidi" w:eastAsia="Times New Roman" w:hAnsiTheme="majorBidi" w:cstheme="majorBidi"/>
          <w:sz w:val="24"/>
          <w:szCs w:val="24"/>
          <w:lang w:val="en-AU"/>
        </w:rPr>
        <w:t xml:space="preserve">. There are two goals for privacy preservation: (1) to protect individual identifications and (2) to protect sensitive relationships. </w:t>
      </w:r>
    </w:p>
    <w:p w:rsidR="00B150AC" w:rsidRPr="008D255B" w:rsidRDefault="0087116B" w:rsidP="00F42121">
      <w:pPr>
        <w:pStyle w:val="Figures"/>
        <w:rPr>
          <w:rFonts w:ascii="Times New Roman" w:hAnsi="Times New Roman" w:cs="Times New Roman"/>
        </w:rPr>
      </w:pPr>
      <w:bookmarkStart w:id="61" w:name="_Toc508099357"/>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2</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15</w:t>
      </w:r>
      <w:r w:rsidR="002F2193">
        <w:fldChar w:fldCharType="end"/>
      </w:r>
      <w:r w:rsidR="00B150AC" w:rsidRPr="004C17BC">
        <w:rPr>
          <w:rFonts w:ascii="Times New Roman" w:hAnsi="Times New Roman" w:cs="Times New Roman"/>
        </w:rPr>
        <w:t>-A. Medical Data set</w:t>
      </w:r>
      <w:r w:rsidR="00B150AC" w:rsidRPr="004C17BC">
        <w:rPr>
          <w:sz w:val="24"/>
          <w:szCs w:val="24"/>
        </w:rPr>
        <w:t xml:space="preserve">      </w:t>
      </w:r>
      <w:r w:rsidR="008D255B">
        <w:rPr>
          <w:sz w:val="24"/>
          <w:szCs w:val="24"/>
        </w:rPr>
        <w:t xml:space="preserve">                            </w:t>
      </w:r>
      <w:r w:rsidR="00B150AC" w:rsidRPr="004C17BC">
        <w:rPr>
          <w:sz w:val="24"/>
          <w:szCs w:val="24"/>
        </w:rPr>
        <w:t xml:space="preserve"> </w:t>
      </w:r>
      <w:r w:rsidR="00B150AC" w:rsidRPr="008D255B">
        <w:rPr>
          <w:rFonts w:ascii="Times New Roman" w:hAnsi="Times New Roman" w:cs="Times New Roman"/>
        </w:rPr>
        <w:t>Table 2.1</w:t>
      </w:r>
      <w:r w:rsidR="003D734F">
        <w:rPr>
          <w:rFonts w:ascii="Times New Roman" w:hAnsi="Times New Roman" w:cs="Times New Roman"/>
        </w:rPr>
        <w:t>5</w:t>
      </w:r>
      <w:r w:rsidR="00B150AC" w:rsidRPr="008D255B">
        <w:rPr>
          <w:rFonts w:ascii="Times New Roman" w:hAnsi="Times New Roman" w:cs="Times New Roman"/>
        </w:rPr>
        <w:t xml:space="preserve">-B. </w:t>
      </w:r>
      <w:r w:rsidR="00FA1263" w:rsidRPr="008D255B">
        <w:rPr>
          <w:rFonts w:ascii="Times New Roman" w:hAnsi="Times New Roman" w:cs="Times New Roman"/>
        </w:rPr>
        <w:t>Anonymisation</w:t>
      </w:r>
      <w:r w:rsidR="00B150AC" w:rsidRPr="008D255B">
        <w:rPr>
          <w:rFonts w:ascii="Times New Roman" w:hAnsi="Times New Roman" w:cs="Times New Roman"/>
        </w:rPr>
        <w:t xml:space="preserve"> pattern 1</w:t>
      </w:r>
      <w:bookmarkEnd w:id="61"/>
    </w:p>
    <w:tbl>
      <w:tblPr>
        <w:tblW w:w="8835" w:type="dxa"/>
        <w:tblLook w:val="04A0" w:firstRow="1" w:lastRow="0" w:firstColumn="1" w:lastColumn="0" w:noHBand="0" w:noVBand="1"/>
      </w:tblPr>
      <w:tblGrid>
        <w:gridCol w:w="960"/>
        <w:gridCol w:w="960"/>
        <w:gridCol w:w="1055"/>
        <w:gridCol w:w="960"/>
        <w:gridCol w:w="961"/>
        <w:gridCol w:w="961"/>
        <w:gridCol w:w="961"/>
        <w:gridCol w:w="1056"/>
        <w:gridCol w:w="961"/>
      </w:tblGrid>
      <w:tr w:rsidR="00B150AC" w:rsidRPr="004C17BC" w:rsidTr="0039603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Job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Birth</w:t>
            </w:r>
          </w:p>
        </w:tc>
        <w:tc>
          <w:tcPr>
            <w:tcW w:w="1055"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Postcode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Illness</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Job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Birth</w:t>
            </w:r>
          </w:p>
        </w:tc>
        <w:tc>
          <w:tcPr>
            <w:tcW w:w="1055"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Postcode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Illness</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1975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HIV</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HIV</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1955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HIV</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HIV</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1955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5432</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Flu</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1955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5432</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Flu</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1955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5432</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Fever</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1955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5432</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Fever</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Cat2</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1975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Flu</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Cat2</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1975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Flu</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Cat2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1975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Fever</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Cat2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1975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Fever</w:t>
            </w:r>
          </w:p>
        </w:tc>
      </w:tr>
      <w:tr w:rsidR="00B150AC" w:rsidRPr="004C17BC" w:rsidTr="0039603E">
        <w:trPr>
          <w:trHeight w:val="300"/>
        </w:trPr>
        <w:tc>
          <w:tcPr>
            <w:tcW w:w="3935" w:type="dxa"/>
            <w:gridSpan w:val="4"/>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sz w:val="20"/>
                <w:szCs w:val="20"/>
                <w:lang w:val="en-AU"/>
              </w:rPr>
            </w:pPr>
          </w:p>
          <w:p w:rsidR="00B150AC" w:rsidRPr="004C17BC" w:rsidRDefault="00B150AC" w:rsidP="00F42121">
            <w:pPr>
              <w:pStyle w:val="Figures"/>
              <w:rPr>
                <w:rFonts w:ascii="Times New Roman" w:eastAsia="Times New Roman" w:hAnsi="Times New Roman" w:cs="Times New Roman"/>
              </w:rPr>
            </w:pPr>
            <w:r w:rsidRPr="008D255B">
              <w:t>Table 2.1</w:t>
            </w:r>
            <w:r w:rsidR="003D734F">
              <w:t>5</w:t>
            </w:r>
            <w:r w:rsidRPr="008D255B">
              <w:t xml:space="preserve">-C. </w:t>
            </w:r>
            <w:r w:rsidR="00FA1263" w:rsidRPr="008D255B">
              <w:t>Anonymisation</w:t>
            </w:r>
            <w:r w:rsidRPr="008D255B">
              <w:t xml:space="preserve"> pattern 2</w:t>
            </w:r>
            <w:r w:rsidRPr="004C17BC">
              <w:rPr>
                <w:rFonts w:ascii="Times New Roman" w:eastAsia="Times New Roman" w:hAnsi="Times New Roman" w:cs="Times New Roman"/>
              </w:rPr>
              <w:t xml:space="preserve"> </w:t>
            </w:r>
          </w:p>
        </w:tc>
        <w:tc>
          <w:tcPr>
            <w:tcW w:w="4895" w:type="dxa"/>
            <w:gridSpan w:val="5"/>
            <w:tcBorders>
              <w:top w:val="nil"/>
              <w:left w:val="nil"/>
              <w:bottom w:val="nil"/>
              <w:right w:val="nil"/>
            </w:tcBorders>
            <w:shd w:val="clear" w:color="auto" w:fill="auto"/>
            <w:noWrap/>
            <w:vAlign w:val="bottom"/>
            <w:hideMark/>
          </w:tcPr>
          <w:p w:rsidR="00B150AC" w:rsidRPr="004C17BC" w:rsidRDefault="008D255B" w:rsidP="00F42121">
            <w:pPr>
              <w:pStyle w:val="Figures"/>
              <w:rPr>
                <w:rFonts w:ascii="Times New Roman" w:eastAsia="Times New Roman" w:hAnsi="Times New Roman" w:cs="Times New Roman"/>
              </w:rPr>
            </w:pPr>
            <w:r>
              <w:rPr>
                <w:rFonts w:ascii="Times New Roman" w:eastAsia="Times New Roman" w:hAnsi="Times New Roman" w:cs="Times New Roman"/>
              </w:rPr>
              <w:t xml:space="preserve">         </w:t>
            </w:r>
            <w:r w:rsidR="00B150AC" w:rsidRPr="008D255B">
              <w:t>Table 2.1</w:t>
            </w:r>
            <w:r w:rsidR="003D734F">
              <w:t>5</w:t>
            </w:r>
            <w:r w:rsidR="00B150AC" w:rsidRPr="008D255B">
              <w:t xml:space="preserve">-D. Global recording </w:t>
            </w:r>
            <w:r w:rsidR="00FA1263" w:rsidRPr="008D255B">
              <w:t>anonymisation</w:t>
            </w:r>
          </w:p>
        </w:tc>
      </w:tr>
      <w:tr w:rsidR="00B150AC" w:rsidRPr="004C17BC" w:rsidTr="0039603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Job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Birth</w:t>
            </w:r>
          </w:p>
        </w:tc>
        <w:tc>
          <w:tcPr>
            <w:tcW w:w="1055"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Postcode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Illness</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Job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Birth</w:t>
            </w:r>
          </w:p>
        </w:tc>
        <w:tc>
          <w:tcPr>
            <w:tcW w:w="1055"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Postcode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Illness</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1975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HIV</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HIV</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HIV</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HIV</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1955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5432</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Flu</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5432</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Flu</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 xml:space="preserve">Cat1 </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1955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5432</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Fever</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5432</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Fever</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Flu</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Flu</w:t>
            </w:r>
          </w:p>
        </w:tc>
      </w:tr>
      <w:tr w:rsidR="00B150AC" w:rsidRPr="004C17BC" w:rsidTr="0039603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1975</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Fever</w:t>
            </w:r>
          </w:p>
        </w:tc>
        <w:tc>
          <w:tcPr>
            <w:tcW w:w="960" w:type="dxa"/>
            <w:tcBorders>
              <w:top w:val="nil"/>
              <w:left w:val="nil"/>
              <w:bottom w:val="nil"/>
              <w:right w:val="nil"/>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lang w:val="en-AU"/>
              </w:rPr>
            </w:pPr>
            <w:r w:rsidRPr="004C17BC">
              <w:rPr>
                <w:rFonts w:ascii="Calibri" w:eastAsia="Times New Roman" w:hAnsi="Calibri" w:cs="Calibri"/>
                <w:color w:val="000000"/>
                <w:lang w:val="en-AU"/>
              </w:rPr>
              <w:t>*</w:t>
            </w:r>
          </w:p>
        </w:tc>
        <w:tc>
          <w:tcPr>
            <w:tcW w:w="105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4350</w:t>
            </w:r>
          </w:p>
        </w:tc>
        <w:tc>
          <w:tcPr>
            <w:tcW w:w="9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Fever</w:t>
            </w:r>
          </w:p>
        </w:tc>
      </w:tr>
    </w:tbl>
    <w:p w:rsidR="00B150AC" w:rsidRDefault="00B150AC" w:rsidP="00B150AC">
      <w:pPr>
        <w:spacing w:line="360" w:lineRule="auto"/>
        <w:jc w:val="both"/>
        <w:rPr>
          <w:rFonts w:asciiTheme="majorBidi" w:eastAsia="Times New Roman" w:hAnsiTheme="majorBidi" w:cstheme="majorBidi"/>
          <w:sz w:val="24"/>
          <w:szCs w:val="24"/>
          <w:lang w:val="en-AU"/>
        </w:rPr>
      </w:pPr>
    </w:p>
    <w:p w:rsidR="00B150AC" w:rsidRPr="004C17BC" w:rsidRDefault="00A46332" w:rsidP="00995679">
      <w:pPr>
        <w:pStyle w:val="Heading3"/>
        <w:rPr>
          <w:lang w:val="en-AU"/>
        </w:rPr>
      </w:pPr>
      <w:bookmarkStart w:id="62" w:name="_Toc507306497"/>
      <w:r>
        <w:rPr>
          <w:lang w:val="en-AU"/>
        </w:rPr>
        <w:t>Critique</w:t>
      </w:r>
      <w:r w:rsidR="00B150AC" w:rsidRPr="004C17BC">
        <w:rPr>
          <w:lang w:val="en-AU"/>
        </w:rPr>
        <w:t xml:space="preserve"> of Traditional Data </w:t>
      </w:r>
      <w:r w:rsidR="00FA1263">
        <w:rPr>
          <w:lang w:val="en-AU"/>
        </w:rPr>
        <w:t>Anonymisation</w:t>
      </w:r>
      <w:r w:rsidR="00B150AC" w:rsidRPr="004C17BC">
        <w:rPr>
          <w:lang w:val="en-AU"/>
        </w:rPr>
        <w:t xml:space="preserve"> Methods</w:t>
      </w:r>
      <w:bookmarkEnd w:id="62"/>
      <w:r w:rsidR="00B150AC" w:rsidRPr="004C17BC">
        <w:rPr>
          <w:lang w:val="en-AU"/>
        </w:rPr>
        <w:t xml:space="preserve"> </w:t>
      </w:r>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Traditional data is unlike big data. Traditional data comprises a limited number of data records. There is no threshold value to distinguish the traditional data from the big data. </w:t>
      </w:r>
      <w:r w:rsidRPr="004C17BC">
        <w:rPr>
          <w:rFonts w:asciiTheme="majorBidi" w:eastAsia="Times New Roman" w:hAnsiTheme="majorBidi" w:cstheme="majorBidi"/>
          <w:sz w:val="24"/>
          <w:szCs w:val="24"/>
          <w:lang w:val="en-AU"/>
        </w:rPr>
        <w:lastRenderedPageBreak/>
        <w:t xml:space="preserve">The rough data size and record’s numbers may provide a distinguisher between traditional and big data. Intuitively, we may consider few hundreds of thousands records are still traditional data. However, if </w:t>
      </w:r>
      <w:r w:rsidR="0031192A">
        <w:rPr>
          <w:rFonts w:asciiTheme="majorBidi" w:eastAsia="Times New Roman" w:hAnsiTheme="majorBidi" w:cstheme="majorBidi"/>
          <w:sz w:val="24"/>
          <w:szCs w:val="24"/>
          <w:lang w:val="en-AU"/>
        </w:rPr>
        <w:t xml:space="preserve">anonymising </w:t>
      </w:r>
      <w:r w:rsidRPr="004C17BC">
        <w:rPr>
          <w:rFonts w:asciiTheme="majorBidi" w:eastAsia="Times New Roman" w:hAnsiTheme="majorBidi" w:cstheme="majorBidi"/>
          <w:sz w:val="24"/>
          <w:szCs w:val="24"/>
          <w:lang w:val="en-AU"/>
        </w:rPr>
        <w:t xml:space="preserve">data can be accomplished by a single machine in an acceptable time-manner, and does not need a parallel distributed operations, then data can be considered as traditional data. </w:t>
      </w:r>
      <w:r w:rsidR="009F4D12">
        <w:rPr>
          <w:rFonts w:asciiTheme="majorBidi" w:eastAsia="Times New Roman" w:hAnsiTheme="majorBidi" w:cstheme="majorBidi"/>
          <w:sz w:val="24"/>
          <w:szCs w:val="24"/>
          <w:lang w:val="en-AU"/>
        </w:rPr>
        <w:t xml:space="preserve">Anonymising </w:t>
      </w:r>
      <w:r w:rsidR="009F4D12" w:rsidRPr="004C17BC">
        <w:rPr>
          <w:rFonts w:asciiTheme="majorBidi" w:eastAsia="Times New Roman" w:hAnsiTheme="majorBidi" w:cstheme="majorBidi"/>
          <w:sz w:val="24"/>
          <w:szCs w:val="24"/>
          <w:lang w:val="en-AU"/>
        </w:rPr>
        <w:t>traditional</w:t>
      </w:r>
      <w:r w:rsidRPr="004C17BC">
        <w:rPr>
          <w:rFonts w:asciiTheme="majorBidi" w:eastAsia="Times New Roman" w:hAnsiTheme="majorBidi" w:cstheme="majorBidi"/>
          <w:sz w:val="24"/>
          <w:szCs w:val="24"/>
          <w:lang w:val="en-AU"/>
        </w:rPr>
        <w:t xml:space="preserve"> data algorithms do not require dataset sp</w:t>
      </w:r>
      <w:r w:rsidR="00FD3E07">
        <w:rPr>
          <w:rFonts w:asciiTheme="majorBidi" w:eastAsia="Times New Roman" w:hAnsiTheme="majorBidi" w:cstheme="majorBidi"/>
          <w:sz w:val="24"/>
          <w:szCs w:val="24"/>
          <w:lang w:val="en-AU"/>
        </w:rPr>
        <w:t>l</w:t>
      </w:r>
      <w:r w:rsidRPr="004C17BC">
        <w:rPr>
          <w:rFonts w:asciiTheme="majorBidi" w:eastAsia="Times New Roman" w:hAnsiTheme="majorBidi" w:cstheme="majorBidi"/>
          <w:sz w:val="24"/>
          <w:szCs w:val="24"/>
          <w:lang w:val="en-AU"/>
        </w:rPr>
        <w:t xml:space="preserve">it into small blocks. Also, the limited number of records reduces the operations failure and errors. This is because the small size of data can be smoothly uploaded and fit in the current server’s memories. For these two reasons, there is no need to rectify the current known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algorithms. The previously mentioned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in section 2.4 are enough and can accomplish operations in an acceptable time period.</w:t>
      </w:r>
    </w:p>
    <w:p w:rsidR="00B150AC" w:rsidRPr="004C17BC" w:rsidRDefault="00B150AC" w:rsidP="0042104D">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Choosing the best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 is inaccurate. Some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may be reasonable for some datasets, but not for all. Different data records may require different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Two main types of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can be chosen for various data types. In general, top-down specialization method is a suitable option when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value is quite large, while bottom-up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is a suitable choice when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value is small. Determining the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value may depend on the data divergence and type. Two main reasons may urge data owner</w:t>
      </w:r>
      <w:r w:rsidR="0042104D">
        <w:rPr>
          <w:rFonts w:asciiTheme="majorBidi" w:eastAsia="Times New Roman" w:hAnsiTheme="majorBidi" w:cstheme="majorBidi"/>
          <w:sz w:val="24"/>
          <w:szCs w:val="24"/>
          <w:lang w:val="en-AU"/>
        </w:rPr>
        <w:t>s</w:t>
      </w:r>
      <w:r w:rsidRPr="004C17BC">
        <w:rPr>
          <w:rFonts w:asciiTheme="majorBidi" w:eastAsia="Times New Roman" w:hAnsiTheme="majorBidi" w:cstheme="majorBidi"/>
          <w:sz w:val="24"/>
          <w:szCs w:val="24"/>
          <w:lang w:val="en-AU"/>
        </w:rPr>
        <w:t xml:space="preserve"> to choose TDS algorithms over BUG; the large number of attribute values, and the organization’s security policy. More secure </w:t>
      </w:r>
      <w:r w:rsidR="000C7E15">
        <w:rPr>
          <w:rFonts w:asciiTheme="majorBidi" w:eastAsia="Times New Roman" w:hAnsiTheme="majorBidi" w:cstheme="majorBidi"/>
          <w:sz w:val="24"/>
          <w:szCs w:val="24"/>
          <w:lang w:val="en-AU"/>
        </w:rPr>
        <w:t>anonymised</w:t>
      </w:r>
      <w:r w:rsidRPr="004C17BC">
        <w:rPr>
          <w:rFonts w:asciiTheme="majorBidi" w:eastAsia="Times New Roman" w:hAnsiTheme="majorBidi" w:cstheme="majorBidi"/>
          <w:sz w:val="24"/>
          <w:szCs w:val="24"/>
          <w:lang w:val="en-AU"/>
        </w:rPr>
        <w:t xml:space="preserve"> data impose larger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values. For instance, if data owner noticed that the attribute EDUCATION contains many values with a wide range of education varieties, then he/she may decide TDS algorithm. In another example, if the organization’s security policy is low, then the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value can be smaller than 4, so BUG algorithm is a good option.        </w:t>
      </w:r>
    </w:p>
    <w:p w:rsidR="00B150AC" w:rsidRPr="004C17BC" w:rsidRDefault="009458BA" w:rsidP="00995679">
      <w:pPr>
        <w:pStyle w:val="Heading3"/>
        <w:rPr>
          <w:lang w:val="en-AU"/>
        </w:rPr>
      </w:pPr>
      <w:bookmarkStart w:id="63" w:name="_Toc507306498"/>
      <w:r w:rsidRPr="009458BA">
        <w:rPr>
          <w:i/>
          <w:iCs/>
          <w:lang w:val="en-AU"/>
        </w:rPr>
        <w:t>K-anonymity</w:t>
      </w:r>
      <w:r w:rsidR="00B150AC" w:rsidRPr="004C17BC">
        <w:rPr>
          <w:lang w:val="en-AU"/>
        </w:rPr>
        <w:t xml:space="preserve"> Methods for Big Data</w:t>
      </w:r>
      <w:bookmarkEnd w:id="63"/>
    </w:p>
    <w:p w:rsidR="00B150AC" w:rsidRPr="004C17BC" w:rsidRDefault="00B150AC" w:rsidP="00E9402A">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The previous BUG and TDS methods were also implemented in big data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Few amendments are applied to suit the big data frameworks, in the matter of parallelization and distribution. The core concept of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is similar to the previously mentioned methods. Similar techniques and algorithms are applied in both cases of TDS and BUG. Let us study some of these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to compare between the previously mentioned methods in traditional data and </w:t>
      </w:r>
      <w:r w:rsidR="00E9402A">
        <w:rPr>
          <w:rFonts w:asciiTheme="majorBidi" w:eastAsia="Times New Roman" w:hAnsiTheme="majorBidi" w:cstheme="majorBidi"/>
          <w:sz w:val="24"/>
          <w:szCs w:val="24"/>
          <w:lang w:val="en-AU"/>
        </w:rPr>
        <w:t>in</w:t>
      </w:r>
      <w:r w:rsidRPr="004C17BC">
        <w:rPr>
          <w:rFonts w:asciiTheme="majorBidi" w:eastAsia="Times New Roman" w:hAnsiTheme="majorBidi" w:cstheme="majorBidi"/>
          <w:sz w:val="24"/>
          <w:szCs w:val="24"/>
          <w:lang w:val="en-AU"/>
        </w:rPr>
        <w:t xml:space="preserve"> big data.   </w:t>
      </w:r>
    </w:p>
    <w:p w:rsidR="00B150AC" w:rsidRPr="004C17BC" w:rsidRDefault="00B150AC" w:rsidP="00332817">
      <w:pPr>
        <w:pStyle w:val="Heading4"/>
        <w:rPr>
          <w:rFonts w:eastAsia="Times New Roman"/>
        </w:rPr>
      </w:pPr>
      <w:bookmarkStart w:id="64" w:name="_Toc507306499"/>
      <w:r w:rsidRPr="004C17BC">
        <w:rPr>
          <w:rFonts w:eastAsia="Times New Roman"/>
        </w:rPr>
        <w:lastRenderedPageBreak/>
        <w:t>Generalization</w:t>
      </w:r>
      <w:bookmarkEnd w:id="64"/>
      <w:r w:rsidRPr="004C17BC">
        <w:rPr>
          <w:rFonts w:eastAsia="Times New Roman"/>
        </w:rPr>
        <w:t xml:space="preserve"> </w:t>
      </w:r>
    </w:p>
    <w:p w:rsidR="00B150AC" w:rsidRPr="004C17BC" w:rsidRDefault="00B150AC" w:rsidP="00381E5D">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Several algorithms were proposed recently especially for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using MapReduce. Most BUG methods follow similar algorithm, by implementing BUG driver to leverage the information gain and security trade-off. The search metric computes the Information Loss per Privacy Gain (ILPG). These equations measure the entropy and the scores of each attribute. The algorithm generates a random number (ran). This number presents the number of random partition for the dataset (</w:t>
      </w:r>
      <m:oMath>
        <m:sSub>
          <m:sSubPr>
            <m:ctrlPr>
              <w:rPr>
                <w:rFonts w:ascii="Cambria Math" w:eastAsia="Times New Roman" w:hAnsi="Cambria Math" w:cstheme="majorBidi"/>
                <w:sz w:val="24"/>
                <w:szCs w:val="24"/>
                <w:lang w:val="en-AU"/>
              </w:rPr>
            </m:ctrlPr>
          </m:sSubPr>
          <m:e>
            <m:r>
              <w:rPr>
                <w:rFonts w:ascii="Cambria Math" w:eastAsia="Times New Roman" w:hAnsi="Cambria Math" w:cstheme="majorBidi"/>
                <w:sz w:val="24"/>
                <w:szCs w:val="24"/>
                <w:lang w:val="en-AU"/>
              </w:rPr>
              <m:t>DS</m:t>
            </m:r>
          </m:e>
          <m:sub>
            <m:r>
              <w:rPr>
                <w:rFonts w:ascii="Cambria Math" w:eastAsia="Times New Roman" w:hAnsi="Cambria Math" w:cstheme="majorBidi"/>
                <w:sz w:val="24"/>
                <w:szCs w:val="24"/>
                <w:lang w:val="en-AU"/>
              </w:rPr>
              <m:t>ran</m:t>
            </m:r>
          </m:sub>
        </m:sSub>
      </m:oMath>
      <w:r w:rsidRPr="004C17BC">
        <w:rPr>
          <w:rFonts w:asciiTheme="majorBidi" w:eastAsia="Times New Roman" w:hAnsiTheme="majorBidi" w:cstheme="majorBidi"/>
          <w:sz w:val="24"/>
          <w:szCs w:val="24"/>
          <w:lang w:val="en-AU"/>
        </w:rPr>
        <w:t xml:space="preserve">). Each sub-dataset is emitted to the MRBUG driver for an intermediate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This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scan data, find the equivalent records &lt;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and merge Q-IDs up to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Level one or two, that is AL1 or AL2. This intermediate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is essential to reduce the final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computation. Finally, datasets are scanned again and </w:t>
      </w:r>
      <w:r w:rsidR="00E7591D">
        <w:rPr>
          <w:rFonts w:asciiTheme="majorBidi" w:eastAsia="Times New Roman" w:hAnsiTheme="majorBidi" w:cstheme="majorBidi"/>
          <w:sz w:val="24"/>
          <w:szCs w:val="24"/>
        </w:rPr>
        <w:t xml:space="preserve">the </w:t>
      </w:r>
      <w:r w:rsidRPr="004C17BC">
        <w:rPr>
          <w:rFonts w:asciiTheme="majorBidi" w:eastAsia="Times New Roman" w:hAnsiTheme="majorBidi" w:cstheme="majorBidi"/>
          <w:sz w:val="24"/>
          <w:szCs w:val="24"/>
          <w:lang w:val="en-AU"/>
        </w:rPr>
        <w:t>search metric</w:t>
      </w:r>
      <w:r w:rsidR="00E7591D">
        <w:rPr>
          <w:rFonts w:asciiTheme="majorBidi" w:eastAsia="Times New Roman" w:hAnsiTheme="majorBidi" w:cstheme="majorBidi"/>
          <w:sz w:val="24"/>
          <w:szCs w:val="24"/>
          <w:lang w:val="en-AU"/>
        </w:rPr>
        <w:t xml:space="preserve"> computes</w:t>
      </w:r>
      <w:r w:rsidRPr="004C17BC">
        <w:rPr>
          <w:rFonts w:asciiTheme="majorBidi" w:eastAsia="Times New Roman" w:hAnsiTheme="majorBidi" w:cstheme="majorBidi"/>
          <w:sz w:val="24"/>
          <w:szCs w:val="24"/>
          <w:lang w:val="en-AU"/>
        </w:rPr>
        <w:t xml:space="preserve"> ILPG</w:t>
      </w:r>
      <w:r w:rsidR="00E7591D">
        <w:rPr>
          <w:rFonts w:asciiTheme="majorBidi" w:eastAsia="Times New Roman" w:hAnsiTheme="majorBidi" w:cstheme="majorBidi"/>
          <w:sz w:val="24"/>
          <w:szCs w:val="24"/>
          <w:lang w:val="en-AU"/>
        </w:rPr>
        <w:t xml:space="preserve"> again</w:t>
      </w:r>
      <w:r w:rsidRPr="004C17BC">
        <w:rPr>
          <w:rFonts w:asciiTheme="majorBidi" w:eastAsia="Times New Roman" w:hAnsiTheme="majorBidi" w:cstheme="majorBidi"/>
          <w:sz w:val="24"/>
          <w:szCs w:val="24"/>
          <w:lang w:val="en-AU"/>
        </w:rPr>
        <w:t xml:space="preserve">. For each sub-dataset, if &lt;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then find the best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level and set to INACTIVE. Keep iterating and moving up the taxonomy tree, until </w:t>
      </w:r>
      <w:r w:rsidR="009458BA" w:rsidRPr="009458BA">
        <w:rPr>
          <w:rFonts w:asciiTheme="majorBidi" w:eastAsia="Times New Roman" w:hAnsiTheme="majorBidi" w:cstheme="majorBidi"/>
          <w:i/>
          <w:iCs/>
          <w:sz w:val="24"/>
          <w:szCs w:val="24"/>
          <w:lang w:val="en-AU"/>
        </w:rPr>
        <w:t>k-anonymity</w:t>
      </w:r>
      <w:r w:rsidRPr="004C17BC">
        <w:rPr>
          <w:rFonts w:asciiTheme="majorBidi" w:eastAsia="Times New Roman" w:hAnsiTheme="majorBidi" w:cstheme="majorBidi"/>
          <w:sz w:val="24"/>
          <w:szCs w:val="24"/>
          <w:lang w:val="en-AU"/>
        </w:rPr>
        <w:t xml:space="preserve"> is satisfied. As explained, the MRBUG driver operates twice, in intermediate and final. First</w:t>
      </w:r>
      <w:r w:rsidR="00E7591D">
        <w:rPr>
          <w:rFonts w:asciiTheme="majorBidi" w:eastAsia="Times New Roman" w:hAnsiTheme="majorBidi" w:cstheme="majorBidi"/>
          <w:sz w:val="24"/>
          <w:szCs w:val="24"/>
          <w:lang w:val="en-AU"/>
        </w:rPr>
        <w:t>ly</w:t>
      </w:r>
      <w:r w:rsidRPr="004C17BC">
        <w:rPr>
          <w:rFonts w:asciiTheme="majorBidi" w:eastAsia="Times New Roman" w:hAnsiTheme="majorBidi" w:cstheme="majorBidi"/>
          <w:sz w:val="24"/>
          <w:szCs w:val="24"/>
          <w:lang w:val="en-AU"/>
        </w:rPr>
        <w:t xml:space="preserve">, it merges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and second</w:t>
      </w:r>
      <w:r w:rsidR="00E7591D">
        <w:rPr>
          <w:rFonts w:asciiTheme="majorBidi" w:eastAsia="Times New Roman" w:hAnsiTheme="majorBidi" w:cstheme="majorBidi"/>
          <w:sz w:val="24"/>
          <w:szCs w:val="24"/>
          <w:lang w:val="en-AU"/>
        </w:rPr>
        <w:t>ly</w:t>
      </w:r>
      <w:r w:rsidRPr="004C17BC">
        <w:rPr>
          <w:rFonts w:asciiTheme="majorBidi" w:eastAsia="Times New Roman" w:hAnsiTheme="majorBidi" w:cstheme="majorBidi"/>
          <w:sz w:val="24"/>
          <w:szCs w:val="24"/>
          <w:lang w:val="en-AU"/>
        </w:rPr>
        <w:t xml:space="preserve">, it applies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This algorithm is found in </w:t>
      </w:r>
      <w:r w:rsidRPr="004C17BC">
        <w:rPr>
          <w:rFonts w:asciiTheme="majorBidi" w:eastAsia="Times New Roman" w:hAnsiTheme="majorBidi" w:cstheme="majorBidi"/>
          <w:sz w:val="24"/>
          <w:szCs w:val="24"/>
          <w:lang w:val="en-AU"/>
        </w:rPr>
        <w:fldChar w:fldCharType="begin">
          <w:fldData xml:space="preserve">PEVuZE5vdGU+PENpdGU+PEF1dGhvcj5JcnVkYXlhc2FteTwvQXV0aG9yPjxZZWFyPjIwMTU8L1ll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</w:fldData>
        </w:fldChar>
      </w:r>
      <w:r w:rsidR="00381E5D">
        <w:rPr>
          <w:rFonts w:asciiTheme="majorBidi" w:eastAsia="Times New Roman" w:hAnsiTheme="majorBidi" w:cstheme="majorBidi"/>
          <w:sz w:val="24"/>
          <w:szCs w:val="24"/>
          <w:lang w:val="en-AU"/>
        </w:rPr>
        <w:instrText xml:space="preserve"> ADDIN EN.CITE </w:instrText>
      </w:r>
      <w:r w:rsidR="00381E5D">
        <w:rPr>
          <w:rFonts w:asciiTheme="majorBidi" w:eastAsia="Times New Roman" w:hAnsiTheme="majorBidi" w:cstheme="majorBidi"/>
          <w:sz w:val="24"/>
          <w:szCs w:val="24"/>
          <w:lang w:val="en-AU"/>
        </w:rPr>
        <w:fldChar w:fldCharType="begin">
          <w:fldData xml:space="preserve">PEVuZE5vdGU+PENpdGU+PEF1dGhvcj5JcnVkYXlhc2FteTwvQXV0aG9yPjxZZWFyPjIwMTU8L1ll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</w:fldData>
        </w:fldChar>
      </w:r>
      <w:r w:rsidR="00381E5D">
        <w:rPr>
          <w:rFonts w:asciiTheme="majorBidi" w:eastAsia="Times New Roman" w:hAnsiTheme="majorBidi" w:cstheme="majorBidi"/>
          <w:sz w:val="24"/>
          <w:szCs w:val="24"/>
          <w:lang w:val="en-AU"/>
        </w:rPr>
        <w:instrText xml:space="preserve"> ADDIN EN.CITE.DATA </w:instrText>
      </w:r>
      <w:r w:rsidR="00381E5D">
        <w:rPr>
          <w:rFonts w:asciiTheme="majorBidi" w:eastAsia="Times New Roman" w:hAnsiTheme="majorBidi" w:cstheme="majorBidi"/>
          <w:sz w:val="24"/>
          <w:szCs w:val="24"/>
          <w:lang w:val="en-AU"/>
        </w:rPr>
      </w:r>
      <w:r w:rsidR="00381E5D">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r>
      <w:r w:rsidRPr="004C17BC">
        <w:rPr>
          <w:rFonts w:asciiTheme="majorBidi" w:eastAsia="Times New Roman" w:hAnsiTheme="majorBidi" w:cstheme="majorBidi"/>
          <w:sz w:val="24"/>
          <w:szCs w:val="24"/>
          <w:lang w:val="en-AU"/>
        </w:rPr>
        <w:fldChar w:fldCharType="separate"/>
      </w:r>
      <w:r w:rsidR="00381E5D">
        <w:rPr>
          <w:rFonts w:asciiTheme="majorBidi" w:eastAsia="Times New Roman" w:hAnsiTheme="majorBidi" w:cstheme="majorBidi"/>
          <w:noProof/>
          <w:sz w:val="24"/>
          <w:szCs w:val="24"/>
          <w:lang w:val="en-AU"/>
        </w:rPr>
        <w:t>[24, 78-80]</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w:t>
      </w:r>
    </w:p>
    <w:p w:rsidR="00B150AC" w:rsidRPr="004C17BC" w:rsidRDefault="00B150AC" w:rsidP="00B150AC">
      <w:pPr>
        <w:pStyle w:val="Heading5"/>
        <w:rPr>
          <w:rFonts w:eastAsia="Times New Roman"/>
          <w:lang w:val="en-AU"/>
        </w:rPr>
      </w:pPr>
      <w:bookmarkStart w:id="65" w:name="_Toc507306500"/>
      <w:r w:rsidRPr="004C17BC">
        <w:rPr>
          <w:rFonts w:eastAsia="Times New Roman"/>
          <w:lang w:val="en-AU"/>
        </w:rPr>
        <w:t>Advanced BUG</w:t>
      </w:r>
      <w:bookmarkEnd w:id="65"/>
    </w:p>
    <w:p w:rsidR="00B150AC" w:rsidRPr="004C17BC" w:rsidRDefault="00B150AC" w:rsidP="00E7591D">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Pandilakshmi et al. </w:t>
      </w:r>
      <w:r w:rsidRPr="004C17BC">
        <w:rPr>
          <w:rFonts w:asciiTheme="majorBidi" w:eastAsia="Times New Roman" w:hAnsiTheme="majorBidi" w:cstheme="majorBidi"/>
          <w:sz w:val="24"/>
          <w:szCs w:val="24"/>
          <w:lang w:val="en-AU"/>
        </w:rPr>
        <w:fldChar w:fldCharType="begin"/>
      </w:r>
      <w:r w:rsidR="0076366D">
        <w:rPr>
          <w:rFonts w:asciiTheme="majorBidi" w:eastAsia="Times New Roman" w:hAnsiTheme="majorBidi" w:cstheme="majorBidi"/>
          <w:sz w:val="24"/>
          <w:szCs w:val="24"/>
          <w:lang w:val="en-AU"/>
        </w:rPr>
        <w:instrText xml:space="preserve"> ADDIN EN.CITE &lt;EndNote&gt;&lt;Cite&gt;&lt;Author&gt;Pandilakshmi&lt;/Author&gt;&lt;Year&gt;2014&lt;/Year&gt;&lt;RecNum&gt;287&lt;/RecNum&gt;&lt;DisplayText&gt;[79]&lt;/DisplayText&gt;&lt;record&gt;&lt;rec-number&gt;287&lt;/rec-number&gt;&lt;foreign-keys&gt;&lt;key app="EN" db-id="vetvtft0yx0fane2vthpe02ttza59fr5d5zt" timestamp="1511954349"&gt;287&lt;/key&gt;&lt;/foreign-keys&gt;&lt;ref-type name="Journal Article"&gt;17&lt;/ref-type&gt;&lt;contributors&gt;&lt;authors&gt;&lt;author&gt;Pandilakshmi, KR&lt;/author&gt;&lt;author&gt;Banu, G Rashitha&lt;/author&gt;&lt;/authors&gt;&lt;/contributors&gt;&lt;titles&gt;&lt;title&gt;An Advanced Bottom up Generalization Approach for Big Data on Cloud&lt;/title&gt;&lt;secondary-title&gt;Volume&lt;/secondary-title&gt;&lt;/titles&gt;&lt;periodical&gt;&lt;full-title&gt;Volume&lt;/full-title&gt;&lt;/periodical&gt;&lt;pages&gt;1054-1059&lt;/pages&gt;&lt;volume&gt;3&lt;/volume&gt;&lt;dates&gt;&lt;year&gt;2014&lt;/year&gt;&lt;/dates&gt;&lt;urls&gt;&lt;/urls&gt;&lt;/record&gt;&lt;/Cite&gt;&lt;/EndNote&gt;</w:instrText>
      </w:r>
      <w:r w:rsidRPr="004C17BC">
        <w:rPr>
          <w:rFonts w:asciiTheme="majorBidi" w:eastAsia="Times New Roman" w:hAnsiTheme="majorBidi" w:cstheme="majorBidi"/>
          <w:sz w:val="24"/>
          <w:szCs w:val="24"/>
          <w:lang w:val="en-AU"/>
        </w:rPr>
        <w:fldChar w:fldCharType="separate"/>
      </w:r>
      <w:r w:rsidR="0076366D">
        <w:rPr>
          <w:rFonts w:asciiTheme="majorBidi" w:eastAsia="Times New Roman" w:hAnsiTheme="majorBidi" w:cstheme="majorBidi"/>
          <w:noProof/>
          <w:sz w:val="24"/>
          <w:szCs w:val="24"/>
          <w:lang w:val="en-AU"/>
        </w:rPr>
        <w:t>[79]</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proposed Advanced BUG (adv-BUG). The Advanced BUG consists of the following steps</w:t>
      </w:r>
      <w:r w:rsidR="00E7591D">
        <w:rPr>
          <w:rFonts w:asciiTheme="majorBidi" w:eastAsia="Times New Roman" w:hAnsiTheme="majorBidi" w:cstheme="majorBidi"/>
          <w:sz w:val="24"/>
          <w:szCs w:val="24"/>
          <w:lang w:val="en-AU"/>
        </w:rPr>
        <w:t>:</w:t>
      </w:r>
      <w:r w:rsidRPr="004C17BC">
        <w:rPr>
          <w:rFonts w:asciiTheme="majorBidi" w:eastAsia="Times New Roman" w:hAnsiTheme="majorBidi" w:cstheme="majorBidi"/>
          <w:sz w:val="24"/>
          <w:szCs w:val="24"/>
          <w:lang w:val="en-AU"/>
        </w:rPr>
        <w:t xml:space="preserve"> </w:t>
      </w:r>
      <w:r w:rsidR="00E7591D">
        <w:rPr>
          <w:rFonts w:asciiTheme="majorBidi" w:eastAsia="Times New Roman" w:hAnsiTheme="majorBidi" w:cstheme="majorBidi"/>
          <w:sz w:val="24"/>
          <w:szCs w:val="24"/>
          <w:lang w:val="en-AU"/>
        </w:rPr>
        <w:t xml:space="preserve">split </w:t>
      </w:r>
      <w:r w:rsidRPr="004C17BC">
        <w:rPr>
          <w:rFonts w:asciiTheme="majorBidi" w:eastAsia="Times New Roman" w:hAnsiTheme="majorBidi" w:cstheme="majorBidi"/>
          <w:sz w:val="24"/>
          <w:szCs w:val="24"/>
          <w:lang w:val="en-AU"/>
        </w:rPr>
        <w:t xml:space="preserve">data </w:t>
      </w:r>
      <w:r w:rsidR="00E7591D">
        <w:rPr>
          <w:rFonts w:asciiTheme="majorBidi" w:eastAsia="Times New Roman" w:hAnsiTheme="majorBidi" w:cstheme="majorBidi"/>
          <w:sz w:val="24"/>
          <w:szCs w:val="24"/>
          <w:lang w:val="en-AU"/>
        </w:rPr>
        <w:t xml:space="preserve">into smaller </w:t>
      </w:r>
      <w:r w:rsidRPr="004C17BC">
        <w:rPr>
          <w:rFonts w:asciiTheme="majorBidi" w:eastAsia="Times New Roman" w:hAnsiTheme="majorBidi" w:cstheme="majorBidi"/>
          <w:sz w:val="24"/>
          <w:szCs w:val="24"/>
          <w:lang w:val="en-AU"/>
        </w:rPr>
        <w:t>partition</w:t>
      </w:r>
      <w:r w:rsidR="00E7591D">
        <w:rPr>
          <w:rFonts w:asciiTheme="majorBidi" w:eastAsia="Times New Roman" w:hAnsiTheme="majorBidi" w:cstheme="majorBidi"/>
          <w:sz w:val="24"/>
          <w:szCs w:val="24"/>
          <w:lang w:val="en-AU"/>
        </w:rPr>
        <w:t>s</w:t>
      </w:r>
      <w:r w:rsidRPr="004C17BC">
        <w:rPr>
          <w:rFonts w:asciiTheme="majorBidi" w:eastAsia="Times New Roman" w:hAnsiTheme="majorBidi" w:cstheme="majorBidi"/>
          <w:sz w:val="24"/>
          <w:szCs w:val="24"/>
          <w:lang w:val="en-AU"/>
        </w:rPr>
        <w:t>, run the MRBUG Driver on partitioned data</w:t>
      </w:r>
      <w:r w:rsidR="00E7591D">
        <w:rPr>
          <w:rFonts w:asciiTheme="majorBidi" w:eastAsia="Times New Roman" w:hAnsiTheme="majorBidi" w:cstheme="majorBidi"/>
          <w:sz w:val="24"/>
          <w:szCs w:val="24"/>
          <w:lang w:val="en-AU"/>
        </w:rPr>
        <w:t>set, combine</w:t>
      </w:r>
      <w:r w:rsidRPr="004C17BC">
        <w:rPr>
          <w:rFonts w:asciiTheme="majorBidi" w:eastAsia="Times New Roman" w:hAnsiTheme="majorBidi" w:cstheme="majorBidi"/>
          <w:sz w:val="24"/>
          <w:szCs w:val="24"/>
          <w:lang w:val="en-AU"/>
        </w:rPr>
        <w:t xml:space="preserve"> the </w:t>
      </w:r>
      <w:r w:rsidR="00FA1263">
        <w:rPr>
          <w:rFonts w:asciiTheme="majorBidi" w:eastAsia="Times New Roman" w:hAnsiTheme="majorBidi" w:cstheme="majorBidi"/>
          <w:sz w:val="24"/>
          <w:szCs w:val="24"/>
          <w:lang w:val="en-AU"/>
        </w:rPr>
        <w:t>anonymisation</w:t>
      </w:r>
      <w:r w:rsidR="00E7591D">
        <w:rPr>
          <w:rFonts w:asciiTheme="majorBidi" w:eastAsia="Times New Roman" w:hAnsiTheme="majorBidi" w:cstheme="majorBidi"/>
          <w:sz w:val="24"/>
          <w:szCs w:val="24"/>
          <w:lang w:val="en-AU"/>
        </w:rPr>
        <w:t xml:space="preserve"> levels of the partitioned dataset and apply</w:t>
      </w:r>
      <w:r w:rsidRPr="004C17BC">
        <w:rPr>
          <w:rFonts w:asciiTheme="majorBidi" w:eastAsia="Times New Roman" w:hAnsiTheme="majorBidi" w:cstheme="majorBidi"/>
          <w:sz w:val="24"/>
          <w:szCs w:val="24"/>
          <w:lang w:val="en-AU"/>
        </w:rPr>
        <w:t xml:space="preserve">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to original dataset </w:t>
      </w:r>
      <w:r w:rsidRPr="004C17BC">
        <w:rPr>
          <w:rFonts w:asciiTheme="majorBidi" w:eastAsia="Times New Roman" w:hAnsiTheme="majorBidi" w:cstheme="majorBidi"/>
          <w:sz w:val="24"/>
          <w:szCs w:val="24"/>
          <w:lang w:val="en-AU"/>
        </w:rPr>
        <w:fldChar w:fldCharType="begin"/>
      </w:r>
      <w:r w:rsidR="0076366D">
        <w:rPr>
          <w:rFonts w:asciiTheme="majorBidi" w:eastAsia="Times New Roman" w:hAnsiTheme="majorBidi" w:cstheme="majorBidi"/>
          <w:sz w:val="24"/>
          <w:szCs w:val="24"/>
          <w:lang w:val="en-AU"/>
        </w:rPr>
        <w:instrText xml:space="preserve"> ADDIN EN.CITE &lt;EndNote&gt;&lt;Cite&gt;&lt;Author&gt;Pandilakshmi&lt;/Author&gt;&lt;Year&gt;2014&lt;/Year&gt;&lt;RecNum&gt;378&lt;/RecNum&gt;&lt;DisplayText&gt;[79]&lt;/DisplayText&gt;&lt;record&gt;&lt;rec-number&gt;378&lt;/rec-number&gt;&lt;foreign-keys&gt;&lt;key app="EN" db-id="vetvtft0yx0fane2vthpe02ttza59fr5d5zt" timestamp="1516192870"&gt;378&lt;/key&gt;&lt;/foreign-keys&gt;&lt;ref-type name="Journal Article"&gt;17&lt;/ref-type&gt;&lt;contributors&gt;&lt;authors&gt;&lt;author&gt;Pandilakshmi, KR&lt;/author&gt;&lt;author&gt;Banu, G Rashitha&lt;/author&gt;&lt;/authors&gt;&lt;/contributors&gt;&lt;titles&gt;&lt;title&gt;An Advanced Bottom up Generalization Approach for Big Data on Cloud&lt;/title&gt;&lt;secondary-title&gt;Volume&lt;/secondary-title&gt;&lt;/titles&gt;&lt;periodical&gt;&lt;full-title&gt;Volume&lt;/full-title&gt;&lt;/periodical&gt;&lt;pages&gt;1054-1059&lt;/pages&gt;&lt;volume&gt;3&lt;/volume&gt;&lt;dates&gt;&lt;year&gt;2014&lt;/year&gt;&lt;/dates&gt;&lt;urls&gt;&lt;/urls&gt;&lt;/record&gt;&lt;/Cite&gt;&lt;/EndNote&gt;</w:instrText>
      </w:r>
      <w:r w:rsidRPr="004C17BC">
        <w:rPr>
          <w:rFonts w:asciiTheme="majorBidi" w:eastAsia="Times New Roman" w:hAnsiTheme="majorBidi" w:cstheme="majorBidi"/>
          <w:sz w:val="24"/>
          <w:szCs w:val="24"/>
          <w:lang w:val="en-AU"/>
        </w:rPr>
        <w:fldChar w:fldCharType="separate"/>
      </w:r>
      <w:r w:rsidR="0076366D">
        <w:rPr>
          <w:rFonts w:asciiTheme="majorBidi" w:eastAsia="Times New Roman" w:hAnsiTheme="majorBidi" w:cstheme="majorBidi"/>
          <w:noProof/>
          <w:sz w:val="24"/>
          <w:szCs w:val="24"/>
          <w:lang w:val="en-AU"/>
        </w:rPr>
        <w:t>[79]</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Other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use hybrid combination of BUG and TDS to </w:t>
      </w:r>
      <w:r w:rsidR="009F4D12">
        <w:rPr>
          <w:rFonts w:asciiTheme="majorBidi" w:eastAsia="Times New Roman" w:hAnsiTheme="majorBidi" w:cstheme="majorBidi"/>
          <w:sz w:val="24"/>
          <w:szCs w:val="24"/>
          <w:lang w:val="en-AU"/>
        </w:rPr>
        <w:t xml:space="preserve">anonymise </w:t>
      </w:r>
      <w:r w:rsidR="009F4D12" w:rsidRPr="004C17BC">
        <w:rPr>
          <w:rFonts w:asciiTheme="majorBidi" w:eastAsia="Times New Roman" w:hAnsiTheme="majorBidi" w:cstheme="majorBidi"/>
          <w:sz w:val="24"/>
          <w:szCs w:val="24"/>
          <w:lang w:val="en-AU"/>
        </w:rPr>
        <w:t>data</w:t>
      </w:r>
      <w:r w:rsidRPr="004C17BC">
        <w:rPr>
          <w:rFonts w:asciiTheme="majorBidi" w:eastAsia="Times New Roman" w:hAnsiTheme="majorBidi" w:cstheme="majorBidi"/>
          <w:sz w:val="24"/>
          <w:szCs w:val="24"/>
          <w:lang w:val="en-AU"/>
        </w:rPr>
        <w:t xml:space="preserve">. A threshold value of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is determined by several algorithms to distinguish BUG from TDS use. The methods believe that BUG is more suitable for small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values, while TDS is more suitable for larger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values </w:t>
      </w:r>
      <w:r w:rsidRPr="004C17BC">
        <w:rPr>
          <w:rFonts w:asciiTheme="majorBidi" w:eastAsia="Times New Roman" w:hAnsiTheme="majorBidi" w:cstheme="majorBidi"/>
          <w:sz w:val="24"/>
          <w:szCs w:val="24"/>
          <w:lang w:val="en-AU"/>
        </w:rPr>
        <w:fldChar w:fldCharType="begin"/>
      </w:r>
      <w:r w:rsidRPr="004C17BC">
        <w:rPr>
          <w:rFonts w:asciiTheme="majorBidi" w:eastAsia="Times New Roman" w:hAnsiTheme="majorBidi" w:cstheme="majorBidi"/>
          <w:sz w:val="24"/>
          <w:szCs w:val="24"/>
          <w:lang w:val="en-AU"/>
        </w:rPr>
        <w:instrText xml:space="preserve"> ADDIN EN.CITE &lt;EndNote&gt;&lt;Cite&gt;&lt;Author&gt;Zhang&lt;/Author&gt;&lt;Year&gt;2014&lt;/Year&gt;&lt;RecNum&gt;162&lt;/RecNum&gt;&lt;DisplayText&gt;[25]&lt;/DisplayText&gt;&lt;record&gt;&lt;rec-number&gt;162&lt;/rec-number&gt;&lt;foreign-keys&gt;&lt;key app="EN" db-id="vetvtft0yx0fane2vthpe02ttza59fr5d5zt" timestamp="1469703691"&gt;162&lt;/key&gt;&lt;/foreign-keys&gt;&lt;ref-type name="Generic"&gt;13&lt;/ref-type&gt;&lt;contributors&gt;&lt;authors&gt;&lt;author&gt;Zhang, Xuyun&lt;/author&gt;&lt;author&gt;Liu, Chang&lt;/author&gt;&lt;author&gt;Yang, Chi&lt;/author&gt;&lt;author&gt;Chen, Jinjun&lt;/author&gt;&lt;author&gt;Nepal, Surya&lt;/author&gt;&lt;author&gt;Dou, Wanchun&lt;/author&gt;&lt;/authors&gt;&lt;/contributors&gt;&lt;titles&gt;&lt;title&gt;A hybrid approach for scalable sub-tree anonymization over big data using MapReduce on cloud&lt;/title&gt;&lt;/titles&gt;&lt;pages&gt;1008-1020&lt;/pages&gt;&lt;volume&gt;80&lt;/volume&gt;&lt;keywords&gt;&lt;keyword&gt;Big Data&lt;/keyword&gt;&lt;keyword&gt;Cloud Computing&lt;/keyword&gt;&lt;keyword&gt;Data Anonymization&lt;/keyword&gt;&lt;keyword&gt;Mapreduce&lt;/keyword&gt;&lt;keyword&gt;Privacy Preservation&lt;/keyword&gt;&lt;/keywords&gt;&lt;dates&gt;&lt;year&gt;2014&lt;/year&gt;&lt;/dates&gt;&lt;isbn&gt;00220000&lt;/isbn&gt;&lt;urls&gt;&lt;/urls&gt;&lt;electronic-resource-num&gt;10.1016/j.jcss.2014.02.007&lt;/electronic-resource-num&gt;&lt;/record&gt;&lt;/Cite&gt;&lt;/EndNote&gt;</w:instrText>
      </w:r>
      <w:r w:rsidRPr="004C17BC">
        <w:rPr>
          <w:rFonts w:asciiTheme="majorBidi" w:eastAsia="Times New Roman" w:hAnsiTheme="majorBidi" w:cstheme="majorBidi"/>
          <w:sz w:val="24"/>
          <w:szCs w:val="24"/>
          <w:lang w:val="en-AU"/>
        </w:rPr>
        <w:fldChar w:fldCharType="separate"/>
      </w:r>
      <w:r w:rsidRPr="004C17BC">
        <w:rPr>
          <w:rFonts w:asciiTheme="majorBidi" w:eastAsia="Times New Roman" w:hAnsiTheme="majorBidi" w:cstheme="majorBidi"/>
          <w:noProof/>
          <w:sz w:val="24"/>
          <w:szCs w:val="24"/>
          <w:lang w:val="en-AU"/>
        </w:rPr>
        <w:t>[25]</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Some hybrid methods were recently proposed for big data by Zhang et al. and Irudayasamy et al. </w:t>
      </w:r>
      <w:r w:rsidRPr="004C17BC">
        <w:rPr>
          <w:rFonts w:asciiTheme="majorBidi" w:eastAsia="Times New Roman" w:hAnsiTheme="majorBidi" w:cstheme="majorBidi"/>
          <w:sz w:val="24"/>
          <w:szCs w:val="24"/>
          <w:lang w:val="en-AU"/>
        </w:rPr>
        <w:fldChar w:fldCharType="begin">
          <w:fldData xml:space="preserve">PEVuZE5vdGU+PENpdGU+PEF1dGhvcj5JcnVkYXlhc2FteTwvQXV0aG9yPjxZZWFyPjIwMTU8L1ll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</w:fldData>
        </w:fldChar>
      </w:r>
      <w:r w:rsidR="0076366D">
        <w:rPr>
          <w:rFonts w:asciiTheme="majorBidi" w:eastAsia="Times New Roman" w:hAnsiTheme="majorBidi" w:cstheme="majorBidi"/>
          <w:sz w:val="24"/>
          <w:szCs w:val="24"/>
          <w:lang w:val="en-AU"/>
        </w:rPr>
        <w:instrText xml:space="preserve"> ADDIN EN.CITE </w:instrText>
      </w:r>
      <w:r w:rsidR="0076366D">
        <w:rPr>
          <w:rFonts w:asciiTheme="majorBidi" w:eastAsia="Times New Roman" w:hAnsiTheme="majorBidi" w:cstheme="majorBidi"/>
          <w:sz w:val="24"/>
          <w:szCs w:val="24"/>
          <w:lang w:val="en-AU"/>
        </w:rPr>
        <w:fldChar w:fldCharType="begin">
          <w:fldData xml:space="preserve">PEVuZE5vdGU+PENpdGU+PEF1dGhvcj5JcnVkYXlhc2FteTwvQXV0aG9yPjxZZWFyPjIwMTU8L1ll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</w:fldData>
        </w:fldChar>
      </w:r>
      <w:r w:rsidR="0076366D">
        <w:rPr>
          <w:rFonts w:asciiTheme="majorBidi" w:eastAsia="Times New Roman" w:hAnsiTheme="majorBidi" w:cstheme="majorBidi"/>
          <w:sz w:val="24"/>
          <w:szCs w:val="24"/>
          <w:lang w:val="en-AU"/>
        </w:rPr>
        <w:instrText xml:space="preserve"> ADDIN EN.CITE.DATA </w:instrText>
      </w:r>
      <w:r w:rsidR="0076366D">
        <w:rPr>
          <w:rFonts w:asciiTheme="majorBidi" w:eastAsia="Times New Roman" w:hAnsiTheme="majorBidi" w:cstheme="majorBidi"/>
          <w:sz w:val="24"/>
          <w:szCs w:val="24"/>
          <w:lang w:val="en-AU"/>
        </w:rPr>
      </w:r>
      <w:r w:rsidR="0076366D">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r>
      <w:r w:rsidRPr="004C17BC">
        <w:rPr>
          <w:rFonts w:asciiTheme="majorBidi" w:eastAsia="Times New Roman" w:hAnsiTheme="majorBidi" w:cstheme="majorBidi"/>
          <w:sz w:val="24"/>
          <w:szCs w:val="24"/>
          <w:lang w:val="en-AU"/>
        </w:rPr>
        <w:fldChar w:fldCharType="separate"/>
      </w:r>
      <w:r w:rsidR="0076366D">
        <w:rPr>
          <w:rFonts w:asciiTheme="majorBidi" w:eastAsia="Times New Roman" w:hAnsiTheme="majorBidi" w:cstheme="majorBidi"/>
          <w:noProof/>
          <w:sz w:val="24"/>
          <w:szCs w:val="24"/>
          <w:lang w:val="en-AU"/>
        </w:rPr>
        <w:t>[24, 78, 81]</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w:t>
      </w:r>
    </w:p>
    <w:p w:rsidR="00B150AC" w:rsidRPr="004C17BC" w:rsidRDefault="00B150AC" w:rsidP="00332817">
      <w:pPr>
        <w:pStyle w:val="Heading4"/>
      </w:pPr>
      <w:bookmarkStart w:id="66" w:name="_Toc507306501"/>
      <w:r w:rsidRPr="004C17BC">
        <w:t>Specialization</w:t>
      </w:r>
      <w:bookmarkEnd w:id="66"/>
      <w:r w:rsidRPr="004C17BC">
        <w:t xml:space="preserve"> </w:t>
      </w:r>
    </w:p>
    <w:p w:rsidR="00B150AC" w:rsidRPr="004C17BC" w:rsidRDefault="00B150AC" w:rsidP="003A05BA">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Since the evolution of MapReduce and parallel processing, Roy et al. </w:t>
      </w:r>
      <w:r w:rsidRPr="004C17BC">
        <w:rPr>
          <w:rFonts w:asciiTheme="majorBidi" w:eastAsia="Times New Roman" w:hAnsiTheme="majorBidi" w:cstheme="majorBidi"/>
          <w:sz w:val="24"/>
          <w:szCs w:val="24"/>
          <w:lang w:val="en-AU"/>
        </w:rPr>
        <w:fldChar w:fldCharType="begin"/>
      </w:r>
      <w:r w:rsidR="003A05BA">
        <w:rPr>
          <w:rFonts w:asciiTheme="majorBidi" w:eastAsia="Times New Roman" w:hAnsiTheme="majorBidi" w:cstheme="majorBidi"/>
          <w:sz w:val="24"/>
          <w:szCs w:val="24"/>
          <w:lang w:val="en-AU"/>
        </w:rPr>
        <w:instrText xml:space="preserve"> ADDIN EN.CITE &lt;EndNote&gt;&lt;Cite&gt;&lt;Author&gt;Indrajit Roy&lt;/Author&gt;&lt;Year&gt;2010&lt;/Year&gt;&lt;RecNum&gt;92&lt;/RecNum&gt;&lt;DisplayText&gt;[56]&lt;/DisplayText&gt;&lt;record&gt;&lt;rec-number&gt;92&lt;/rec-number&gt;&lt;foreign-keys&gt;&lt;key app="EN" db-id="vetvtft0yx0fane2vthpe02ttza59fr5d5zt" timestamp="1441984668"&gt;92&lt;/key&gt;&lt;/foreign-keys&gt;&lt;ref-type name="Journal Article"&gt;17&lt;/ref-type&gt;&lt;contributors&gt;&lt;authors&gt;&lt;author&gt;Indrajit Roy,Srinath TV Setty, Ann Kilzer, Vitaly Shmatikov, Emmett Witchel&lt;/author&gt;&lt;/authors&gt;&lt;/contributors&gt;&lt;titles&gt;&lt;title&gt;Airavat: Security and Privacy for MapReduce&lt;/title&gt;&lt;secondary-title&gt;The University of Texas at Austin&lt;/secondary-title&gt;&lt;/titles&gt;&lt;periodical&gt;&lt;full-title&gt;The University of Texas at Austin&lt;/full-title&gt;&lt;/periodical&gt;&lt;dates&gt;&lt;year&gt;2010&lt;/year&gt;&lt;/dates&gt;&lt;urls&gt;&lt;/urls&gt;&lt;/record&gt;&lt;/Cite&gt;&lt;/EndNote&gt;</w:instrText>
      </w:r>
      <w:r w:rsidRPr="004C17BC">
        <w:rPr>
          <w:rFonts w:asciiTheme="majorBidi" w:eastAsia="Times New Roman" w:hAnsiTheme="majorBidi" w:cstheme="majorBidi"/>
          <w:sz w:val="24"/>
          <w:szCs w:val="24"/>
          <w:lang w:val="en-AU"/>
        </w:rPr>
        <w:fldChar w:fldCharType="separate"/>
      </w:r>
      <w:r w:rsidR="003A05BA">
        <w:rPr>
          <w:rFonts w:asciiTheme="majorBidi" w:eastAsia="Times New Roman" w:hAnsiTheme="majorBidi" w:cstheme="majorBidi"/>
          <w:noProof/>
          <w:sz w:val="24"/>
          <w:szCs w:val="24"/>
          <w:lang w:val="en-AU"/>
        </w:rPr>
        <w:t>[56]</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presented  a data privacy model, named Airavat . The system was developed after investigating MapReduce and differential privacy. This approach has encouraged researchers to re-</w:t>
      </w:r>
      <w:r w:rsidRPr="004C17BC">
        <w:rPr>
          <w:rFonts w:asciiTheme="majorBidi" w:eastAsia="Times New Roman" w:hAnsiTheme="majorBidi" w:cstheme="majorBidi"/>
          <w:sz w:val="24"/>
          <w:szCs w:val="24"/>
          <w:lang w:val="en-AU"/>
        </w:rPr>
        <w:lastRenderedPageBreak/>
        <w:t xml:space="preserve">design the available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for MapReduce computability. The TDS methods for big data were derived from the TDS proposed for traditional data. The miner rectifies have been contributed to the early versions of MapReduce framework. One of the predominant methods is known by Two-Phase Top-Down Specialization (TPTDS).</w:t>
      </w:r>
    </w:p>
    <w:p w:rsidR="00B150AC" w:rsidRPr="004C17BC" w:rsidRDefault="00B150AC" w:rsidP="00B150AC">
      <w:pPr>
        <w:pStyle w:val="Heading5"/>
        <w:rPr>
          <w:lang w:val="en-AU"/>
        </w:rPr>
      </w:pPr>
      <w:bookmarkStart w:id="67" w:name="_Toc507306502"/>
      <w:r w:rsidRPr="004C17BC">
        <w:rPr>
          <w:lang w:val="en-AU"/>
        </w:rPr>
        <w:t>Two-Phase Top-Down Specialization</w:t>
      </w:r>
      <w:bookmarkEnd w:id="67"/>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TPTDS depicts the two phase of Map and Reduce. The concept is very similar to the previously explained TDS, which depends on </w:t>
      </w:r>
      <w:r w:rsidR="00FD055F">
        <w:rPr>
          <w:rFonts w:asciiTheme="majorBidi" w:eastAsia="Times New Roman" w:hAnsiTheme="majorBidi" w:cstheme="majorBidi"/>
          <w:sz w:val="24"/>
          <w:szCs w:val="24"/>
          <w:lang w:val="en-AU"/>
        </w:rPr>
        <w:t>generalising</w:t>
      </w:r>
      <w:r w:rsidRPr="004C17BC">
        <w:rPr>
          <w:rFonts w:asciiTheme="majorBidi" w:eastAsia="Times New Roman" w:hAnsiTheme="majorBidi" w:cstheme="majorBidi"/>
          <w:sz w:val="24"/>
          <w:szCs w:val="24"/>
          <w:lang w:val="en-AU"/>
        </w:rPr>
        <w:t xml:space="preserve"> all Q-ID attribute, and calculating the entropy and the score for each Q-ID. The highest Q-ID score will be specialized. This operation is iterated to find the best cut in the tree, or in the interval. In the first phase, dataset D is split into small chunk Di of data. Di denotes any block of data, where</w:t>
      </w:r>
      <m:oMath>
        <m:r>
          <w:rPr>
            <w:rFonts w:ascii="Cambria Math" w:eastAsia="Times New Roman" w:hAnsi="Cambria Math" w:cstheme="majorBidi"/>
            <w:sz w:val="24"/>
            <w:szCs w:val="24"/>
            <w:lang w:val="en-AU"/>
          </w:rPr>
          <m:t xml:space="preserve"> </m:t>
        </m:r>
        <m:r>
          <m:rPr>
            <m:sty m:val="p"/>
          </m:rPr>
          <w:rPr>
            <w:rFonts w:ascii="Cambria Math" w:eastAsia="Times New Roman" w:hAnsi="Cambria Math" w:cstheme="majorBidi"/>
            <w:sz w:val="24"/>
            <w:szCs w:val="24"/>
            <w:lang w:val="en-AU"/>
          </w:rPr>
          <m:t>1≤</m:t>
        </m:r>
        <m:r>
          <w:rPr>
            <w:rFonts w:ascii="Cambria Math" w:eastAsia="Times New Roman" w:hAnsi="Cambria Math" w:cstheme="majorBidi"/>
            <w:sz w:val="24"/>
            <w:szCs w:val="24"/>
            <w:lang w:val="en-AU"/>
          </w:rPr>
          <m:t>i</m:t>
        </m:r>
        <m:r>
          <m:rPr>
            <m:sty m:val="p"/>
          </m:rPr>
          <w:rPr>
            <w:rFonts w:ascii="Cambria Math" w:eastAsia="Times New Roman" w:hAnsi="Cambria Math" w:cstheme="majorBidi"/>
            <w:sz w:val="24"/>
            <w:szCs w:val="24"/>
            <w:lang w:val="en-AU"/>
          </w:rPr>
          <m:t>≤</m:t>
        </m:r>
        <m:r>
          <w:rPr>
            <w:rFonts w:ascii="Cambria Math" w:eastAsia="Times New Roman" w:hAnsi="Cambria Math" w:cstheme="majorBidi"/>
            <w:sz w:val="24"/>
            <w:szCs w:val="24"/>
            <w:lang w:val="en-AU"/>
          </w:rPr>
          <m:t>p</m:t>
        </m:r>
      </m:oMath>
      <w:r w:rsidRPr="004C17BC">
        <w:rPr>
          <w:rFonts w:asciiTheme="majorBidi" w:eastAsia="Times New Roman" w:hAnsiTheme="majorBidi" w:cstheme="majorBidi"/>
          <w:sz w:val="24"/>
          <w:szCs w:val="24"/>
          <w:lang w:val="en-AU"/>
        </w:rPr>
        <w:t xml:space="preserve">. The value </w:t>
      </w:r>
      <m:oMath>
        <m:r>
          <w:rPr>
            <w:rFonts w:ascii="Cambria Math" w:eastAsia="Times New Roman" w:hAnsi="Cambria Math" w:cstheme="majorBidi"/>
            <w:sz w:val="24"/>
            <w:szCs w:val="24"/>
            <w:lang w:val="en-AU"/>
          </w:rPr>
          <m:t>p</m:t>
        </m:r>
        <m:r>
          <m:rPr>
            <m:sty m:val="p"/>
          </m:rPr>
          <w:rPr>
            <w:rFonts w:ascii="Cambria Math" w:eastAsia="Times New Roman" w:hAnsi="Cambria Math" w:cstheme="majorBidi"/>
            <w:sz w:val="24"/>
            <w:szCs w:val="24"/>
            <w:lang w:val="en-AU"/>
          </w:rPr>
          <m:t xml:space="preserve"> </m:t>
        </m:r>
      </m:oMath>
      <w:r w:rsidRPr="004C17BC">
        <w:rPr>
          <w:rFonts w:asciiTheme="majorBidi" w:eastAsia="Times New Roman" w:hAnsiTheme="majorBidi" w:cstheme="majorBidi"/>
          <w:sz w:val="24"/>
          <w:szCs w:val="24"/>
          <w:lang w:val="en-AU"/>
        </w:rPr>
        <w:t>denotes the number of blocks. An operation, known by MapReduce To-Down Specialization (</w:t>
      </w:r>
      <w:r w:rsidRPr="004C17BC">
        <w:rPr>
          <w:rFonts w:asciiTheme="majorBidi" w:eastAsia="Times New Roman" w:hAnsiTheme="majorBidi" w:cstheme="majorBidi"/>
          <w:i/>
          <w:iCs/>
          <w:sz w:val="24"/>
          <w:szCs w:val="24"/>
          <w:lang w:val="en-AU"/>
        </w:rPr>
        <w:t>MRTDS)</w:t>
      </w:r>
      <w:r w:rsidRPr="004C17BC">
        <w:rPr>
          <w:rFonts w:asciiTheme="majorBidi" w:eastAsia="Times New Roman" w:hAnsiTheme="majorBidi" w:cstheme="majorBidi"/>
          <w:sz w:val="24"/>
          <w:szCs w:val="24"/>
          <w:lang w:val="en-AU"/>
        </w:rPr>
        <w:t xml:space="preserve">, scans each data block in a subroutine in parallel to make full use of the job level parallelization of MapReduce. </w:t>
      </w:r>
      <w:r w:rsidRPr="004C17BC">
        <w:rPr>
          <w:rFonts w:asciiTheme="majorBidi" w:eastAsia="Times New Roman" w:hAnsiTheme="majorBidi" w:cstheme="majorBidi"/>
          <w:i/>
          <w:iCs/>
          <w:sz w:val="24"/>
          <w:szCs w:val="24"/>
          <w:lang w:val="en-AU"/>
        </w:rPr>
        <w:t xml:space="preserve">MRTDS </w:t>
      </w:r>
      <w:r w:rsidRPr="004C17BC">
        <w:rPr>
          <w:rFonts w:asciiTheme="majorBidi" w:eastAsia="Times New Roman" w:hAnsiTheme="majorBidi" w:cstheme="majorBidi"/>
          <w:sz w:val="24"/>
          <w:szCs w:val="24"/>
          <w:lang w:val="en-AU"/>
        </w:rPr>
        <w:t xml:space="preserve">driver is an intermediate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level that specializes data without violating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–anonymity.  </w:t>
      </w:r>
      <w:r w:rsidRPr="004C17BC">
        <w:rPr>
          <w:rFonts w:asciiTheme="majorBidi" w:eastAsia="Times New Roman" w:hAnsiTheme="majorBidi" w:cstheme="majorBidi"/>
          <w:i/>
          <w:iCs/>
          <w:sz w:val="24"/>
          <w:szCs w:val="24"/>
          <w:lang w:val="en-AU"/>
        </w:rPr>
        <w:t xml:space="preserve">MRTDS </w:t>
      </w:r>
      <w:r w:rsidRPr="004C17BC">
        <w:rPr>
          <w:rFonts w:asciiTheme="majorBidi" w:eastAsia="Times New Roman" w:hAnsiTheme="majorBidi" w:cstheme="majorBidi"/>
          <w:sz w:val="24"/>
          <w:szCs w:val="24"/>
          <w:lang w:val="en-AU"/>
        </w:rPr>
        <w:t xml:space="preserve">driver is applied once in each phases. In the first phase, the driver provides some sub-datasets </w:t>
      </w:r>
      <w:r w:rsidR="00E7591D">
        <w:rPr>
          <w:rFonts w:asciiTheme="majorBidi" w:eastAsia="Times New Roman" w:hAnsiTheme="majorBidi" w:cstheme="majorBidi"/>
          <w:sz w:val="24"/>
          <w:szCs w:val="24"/>
          <w:lang w:val="en-AU"/>
        </w:rPr>
        <w:t xml:space="preserve">of </w:t>
      </w:r>
      <w:r w:rsidRPr="004C17BC">
        <w:rPr>
          <w:rFonts w:asciiTheme="majorBidi" w:eastAsia="Times New Roman" w:hAnsiTheme="majorBidi" w:cstheme="majorBidi"/>
          <w:sz w:val="24"/>
          <w:szCs w:val="24"/>
          <w:lang w:val="en-AU"/>
        </w:rPr>
        <w:t xml:space="preserve">a </w:t>
      </w:r>
      <m:oMath>
        <m:sSup>
          <m:sSupPr>
            <m:ctrlPr>
              <w:rPr>
                <w:rFonts w:ascii="Cambria Math" w:eastAsia="Times New Roman" w:hAnsi="Cambria Math" w:cstheme="majorBidi"/>
                <w:sz w:val="24"/>
                <w:szCs w:val="24"/>
                <w:lang w:val="en-AU"/>
              </w:rPr>
            </m:ctrlPr>
          </m:sSupPr>
          <m:e>
            <m:r>
              <w:rPr>
                <w:rFonts w:ascii="Cambria Math" w:eastAsia="Times New Roman" w:hAnsi="Cambria Math" w:cstheme="majorBidi"/>
                <w:sz w:val="24"/>
                <w:szCs w:val="24"/>
                <w:lang w:val="en-AU"/>
              </w:rPr>
              <m:t>k</m:t>
            </m:r>
          </m:e>
          <m:sup>
            <m:r>
              <w:rPr>
                <w:rFonts w:ascii="Cambria Math" w:eastAsia="Times New Roman" w:hAnsi="Cambria Math" w:cstheme="majorBidi"/>
                <w:sz w:val="24"/>
                <w:szCs w:val="24"/>
                <w:lang w:val="en-AU"/>
              </w:rPr>
              <m:t>I</m:t>
            </m:r>
          </m:sup>
        </m:sSup>
      </m:oMath>
      <w:r w:rsidRPr="004C17BC">
        <w:rPr>
          <w:rFonts w:asciiTheme="majorBidi" w:eastAsia="Times New Roman" w:hAnsiTheme="majorBidi" w:cstheme="majorBidi"/>
          <w:sz w:val="24"/>
          <w:szCs w:val="24"/>
          <w:lang w:val="en-AU"/>
        </w:rPr>
        <w:t xml:space="preserve"> value, where</w:t>
      </w:r>
      <m:oMath>
        <m:sSup>
          <m:sSupPr>
            <m:ctrlPr>
              <w:rPr>
                <w:rFonts w:ascii="Cambria Math" w:eastAsia="Times New Roman" w:hAnsi="Cambria Math" w:cstheme="majorBidi"/>
                <w:sz w:val="24"/>
                <w:szCs w:val="24"/>
                <w:lang w:val="en-AU"/>
              </w:rPr>
            </m:ctrlPr>
          </m:sSupPr>
          <m:e>
            <m:r>
              <w:rPr>
                <w:rFonts w:ascii="Cambria Math" w:eastAsia="Times New Roman" w:hAnsi="Cambria Math" w:cstheme="majorBidi"/>
                <w:sz w:val="24"/>
                <w:szCs w:val="24"/>
                <w:lang w:val="en-AU"/>
              </w:rPr>
              <m:t xml:space="preserve"> k</m:t>
            </m:r>
          </m:e>
          <m:sup>
            <m:r>
              <w:rPr>
                <w:rFonts w:ascii="Cambria Math" w:eastAsia="Times New Roman" w:hAnsi="Cambria Math" w:cstheme="majorBidi"/>
                <w:sz w:val="24"/>
                <w:szCs w:val="24"/>
                <w:lang w:val="en-AU"/>
              </w:rPr>
              <m:t>I</m:t>
            </m:r>
          </m:sup>
        </m:sSup>
        <m:r>
          <m:rPr>
            <m:sty m:val="p"/>
          </m:rPr>
          <w:rPr>
            <w:rFonts w:ascii="Cambria Math" w:eastAsia="Times New Roman" w:hAnsi="Cambria Math" w:cstheme="majorBidi"/>
            <w:sz w:val="24"/>
            <w:szCs w:val="24"/>
            <w:lang w:val="en-AU"/>
          </w:rPr>
          <m:t>&gt;</m:t>
        </m:r>
        <m:r>
          <w:rPr>
            <w:rFonts w:ascii="Cambria Math" w:eastAsia="Times New Roman" w:hAnsi="Cambria Math" w:cstheme="majorBidi"/>
            <w:sz w:val="24"/>
            <w:szCs w:val="24"/>
            <w:lang w:val="en-AU"/>
          </w:rPr>
          <m:t>k</m:t>
        </m:r>
      </m:oMath>
      <w:r w:rsidRPr="004C17BC">
        <w:rPr>
          <w:rFonts w:asciiTheme="majorBidi" w:eastAsia="Times New Roman" w:hAnsiTheme="majorBidi" w:cstheme="majorBidi"/>
          <w:sz w:val="24"/>
          <w:szCs w:val="24"/>
          <w:lang w:val="en-AU"/>
        </w:rPr>
        <w:t xml:space="preserve">. The term </w:t>
      </w:r>
      <m:oMath>
        <m:sSup>
          <m:sSupPr>
            <m:ctrlPr>
              <w:rPr>
                <w:rFonts w:ascii="Cambria Math" w:eastAsia="Times New Roman" w:hAnsi="Cambria Math" w:cstheme="majorBidi"/>
                <w:sz w:val="24"/>
                <w:szCs w:val="24"/>
                <w:lang w:val="en-AU"/>
              </w:rPr>
            </m:ctrlPr>
          </m:sSupPr>
          <m:e>
            <m:r>
              <w:rPr>
                <w:rFonts w:ascii="Cambria Math" w:eastAsia="Times New Roman" w:hAnsi="Cambria Math" w:cstheme="majorBidi"/>
                <w:sz w:val="24"/>
                <w:szCs w:val="24"/>
                <w:lang w:val="en-AU"/>
              </w:rPr>
              <m:t>k</m:t>
            </m:r>
          </m:e>
          <m:sup>
            <m:r>
              <w:rPr>
                <w:rFonts w:ascii="Cambria Math" w:eastAsia="Times New Roman" w:hAnsi="Cambria Math" w:cstheme="majorBidi"/>
                <w:sz w:val="24"/>
                <w:szCs w:val="24"/>
                <w:lang w:val="en-AU"/>
              </w:rPr>
              <m:t>I</m:t>
            </m:r>
          </m:sup>
        </m:sSup>
      </m:oMath>
      <w:r w:rsidRPr="004C17BC">
        <w:rPr>
          <w:rFonts w:asciiTheme="majorBidi" w:eastAsia="Times New Roman" w:hAnsiTheme="majorBidi" w:cstheme="majorBidi"/>
          <w:sz w:val="24"/>
          <w:szCs w:val="24"/>
          <w:lang w:val="en-AU"/>
        </w:rPr>
        <w:t xml:space="preserve"> denotes the intermediate anonymity parameter, which is usually given by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experts. Formally, the </w:t>
      </w:r>
      <w:r w:rsidRPr="004C17BC">
        <w:rPr>
          <w:rFonts w:asciiTheme="majorBidi" w:eastAsia="Times New Roman" w:hAnsiTheme="majorBidi" w:cstheme="majorBidi"/>
          <w:i/>
          <w:iCs/>
          <w:sz w:val="24"/>
          <w:szCs w:val="24"/>
          <w:lang w:val="en-AU"/>
        </w:rPr>
        <w:t xml:space="preserve">MRTDS </w:t>
      </w:r>
      <w:r w:rsidRPr="004C17BC">
        <w:rPr>
          <w:rFonts w:asciiTheme="majorBidi" w:eastAsia="Times New Roman" w:hAnsiTheme="majorBidi" w:cstheme="majorBidi"/>
          <w:sz w:val="24"/>
          <w:szCs w:val="24"/>
          <w:lang w:val="en-AU"/>
        </w:rPr>
        <w:t>operates multi-tasks on each data block for initial specialization by</w:t>
      </w:r>
      <m:oMath>
        <m:r>
          <w:rPr>
            <w:rFonts w:ascii="Cambria Math" w:eastAsia="Times New Roman" w:hAnsi="Cambria Math" w:cstheme="majorBidi"/>
            <w:sz w:val="24"/>
            <w:szCs w:val="24"/>
            <w:lang w:val="en-AU"/>
          </w:rPr>
          <m:t xml:space="preserve"> MRTDS</m:t>
        </m:r>
        <m:d>
          <m:dPr>
            <m:ctrlPr>
              <w:rPr>
                <w:rFonts w:ascii="Cambria Math" w:eastAsia="Times New Roman" w:hAnsi="Cambria Math" w:cstheme="majorBidi"/>
                <w:sz w:val="24"/>
                <w:szCs w:val="24"/>
                <w:lang w:val="en-AU"/>
              </w:rPr>
            </m:ctrlPr>
          </m:dPr>
          <m:e>
            <m:sSub>
              <m:sSubPr>
                <m:ctrlPr>
                  <w:rPr>
                    <w:rFonts w:ascii="Cambria Math" w:eastAsia="Times New Roman" w:hAnsi="Cambria Math" w:cstheme="majorBidi"/>
                    <w:sz w:val="24"/>
                    <w:szCs w:val="24"/>
                    <w:lang w:val="en-AU"/>
                  </w:rPr>
                </m:ctrlPr>
              </m:sSubPr>
              <m:e>
                <m:r>
                  <w:rPr>
                    <w:rFonts w:ascii="Cambria Math" w:eastAsia="Times New Roman" w:hAnsi="Cambria Math" w:cstheme="majorBidi"/>
                    <w:sz w:val="24"/>
                    <w:szCs w:val="24"/>
                    <w:lang w:val="en-AU"/>
                  </w:rPr>
                  <m:t>D</m:t>
                </m:r>
              </m:e>
              <m:sub>
                <m:r>
                  <w:rPr>
                    <w:rFonts w:ascii="Cambria Math" w:eastAsia="Times New Roman" w:hAnsi="Cambria Math" w:cstheme="majorBidi"/>
                    <w:sz w:val="24"/>
                    <w:szCs w:val="24"/>
                    <w:lang w:val="en-AU"/>
                  </w:rPr>
                  <m:t>i</m:t>
                </m:r>
              </m:sub>
            </m:sSub>
            <m:r>
              <m:rPr>
                <m:sty m:val="p"/>
              </m:rPr>
              <w:rPr>
                <w:rFonts w:ascii="Cambria Math" w:eastAsia="Times New Roman" w:hAnsi="Cambria Math" w:cstheme="majorBidi"/>
                <w:sz w:val="24"/>
                <w:szCs w:val="24"/>
                <w:lang w:val="en-AU"/>
              </w:rPr>
              <m:t>,</m:t>
            </m:r>
            <m:sSup>
              <m:sSupPr>
                <m:ctrlPr>
                  <w:rPr>
                    <w:rFonts w:ascii="Cambria Math" w:eastAsia="Times New Roman" w:hAnsi="Cambria Math" w:cstheme="majorBidi"/>
                    <w:sz w:val="24"/>
                    <w:szCs w:val="24"/>
                    <w:lang w:val="en-AU"/>
                  </w:rPr>
                </m:ctrlPr>
              </m:sSupPr>
              <m:e>
                <m:r>
                  <w:rPr>
                    <w:rFonts w:ascii="Cambria Math" w:eastAsia="Times New Roman" w:hAnsi="Cambria Math" w:cstheme="majorBidi"/>
                    <w:sz w:val="24"/>
                    <w:szCs w:val="24"/>
                    <w:lang w:val="en-AU"/>
                  </w:rPr>
                  <m:t>k</m:t>
                </m:r>
              </m:e>
              <m:sup>
                <m:r>
                  <w:rPr>
                    <w:rFonts w:ascii="Cambria Math" w:eastAsia="Times New Roman" w:hAnsi="Cambria Math" w:cstheme="majorBidi"/>
                    <w:sz w:val="24"/>
                    <w:szCs w:val="24"/>
                    <w:lang w:val="en-AU"/>
                  </w:rPr>
                  <m:t>I</m:t>
                </m:r>
              </m:sup>
            </m:sSup>
            <m:r>
              <m:rPr>
                <m:sty m:val="p"/>
              </m:rPr>
              <w:rPr>
                <w:rFonts w:ascii="Cambria Math" w:eastAsia="Times New Roman" w:hAnsi="Cambria Math" w:cstheme="majorBidi"/>
                <w:sz w:val="24"/>
                <w:szCs w:val="24"/>
                <w:lang w:val="en-AU"/>
              </w:rPr>
              <m:t>,</m:t>
            </m:r>
            <m:sSup>
              <m:sSupPr>
                <m:ctrlPr>
                  <w:rPr>
                    <w:rFonts w:ascii="Cambria Math" w:eastAsia="Times New Roman" w:hAnsi="Cambria Math" w:cstheme="majorBidi"/>
                    <w:sz w:val="24"/>
                    <w:szCs w:val="24"/>
                    <w:lang w:val="en-AU"/>
                  </w:rPr>
                </m:ctrlPr>
              </m:sSupPr>
              <m:e>
                <m:r>
                  <w:rPr>
                    <w:rFonts w:ascii="Cambria Math" w:eastAsia="Times New Roman" w:hAnsi="Cambria Math" w:cstheme="majorBidi"/>
                    <w:sz w:val="24"/>
                    <w:szCs w:val="24"/>
                    <w:lang w:val="en-AU"/>
                  </w:rPr>
                  <m:t>AL</m:t>
                </m:r>
              </m:e>
              <m:sup>
                <m:r>
                  <m:rPr>
                    <m:sty m:val="p"/>
                  </m:rPr>
                  <w:rPr>
                    <w:rFonts w:ascii="Cambria Math" w:eastAsia="Times New Roman" w:hAnsi="Cambria Math" w:cstheme="majorBidi"/>
                    <w:sz w:val="24"/>
                    <w:szCs w:val="24"/>
                    <w:lang w:val="en-AU"/>
                  </w:rPr>
                  <m:t>0</m:t>
                </m:r>
              </m:sup>
            </m:sSup>
          </m:e>
        </m:d>
        <m:r>
          <m:rPr>
            <m:sty m:val="p"/>
          </m:rPr>
          <w:rPr>
            <w:rFonts w:ascii="Cambria Math" w:eastAsia="Times New Roman" w:hAnsi="Cambria Math" w:cstheme="majorBidi"/>
            <w:sz w:val="24"/>
            <w:szCs w:val="24"/>
            <w:lang w:val="en-AU"/>
          </w:rPr>
          <m:t>→</m:t>
        </m:r>
        <m:sSubSup>
          <m:sSubSupPr>
            <m:ctrlPr>
              <w:rPr>
                <w:rFonts w:ascii="Cambria Math" w:eastAsia="Times New Roman" w:hAnsi="Cambria Math" w:cstheme="majorBidi"/>
                <w:sz w:val="24"/>
                <w:szCs w:val="24"/>
                <w:lang w:val="en-AU"/>
              </w:rPr>
            </m:ctrlPr>
          </m:sSubSupPr>
          <m:e>
            <m:r>
              <w:rPr>
                <w:rFonts w:ascii="Cambria Math" w:eastAsia="Times New Roman" w:hAnsi="Cambria Math" w:cstheme="majorBidi"/>
                <w:sz w:val="24"/>
                <w:szCs w:val="24"/>
                <w:lang w:val="en-AU"/>
              </w:rPr>
              <m:t>AL</m:t>
            </m:r>
          </m:e>
          <m:sub>
            <m:r>
              <w:rPr>
                <w:rFonts w:ascii="Cambria Math" w:eastAsia="Times New Roman" w:hAnsi="Cambria Math" w:cstheme="majorBidi"/>
                <w:sz w:val="24"/>
                <w:szCs w:val="24"/>
                <w:lang w:val="en-AU"/>
              </w:rPr>
              <m:t>i</m:t>
            </m:r>
          </m:sub>
          <m:sup>
            <m:r>
              <m:rPr>
                <m:sty m:val="p"/>
              </m:rPr>
              <w:rPr>
                <w:rFonts w:ascii="Cambria Math" w:eastAsia="Times New Roman" w:hAnsi="Cambria Math" w:cstheme="majorBidi"/>
                <w:sz w:val="24"/>
                <w:szCs w:val="24"/>
                <w:lang w:val="en-AU"/>
              </w:rPr>
              <m:t>|</m:t>
            </m:r>
          </m:sup>
        </m:sSubSup>
      </m:oMath>
      <w:r w:rsidRPr="004C17BC">
        <w:rPr>
          <w:rFonts w:asciiTheme="majorBidi" w:eastAsia="Times New Roman" w:hAnsiTheme="majorBidi" w:cstheme="majorBidi"/>
          <w:sz w:val="24"/>
          <w:szCs w:val="24"/>
          <w:lang w:val="en-AU"/>
        </w:rPr>
        <w:t xml:space="preserve">. The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level </w:t>
      </w:r>
      <m:oMath>
        <m:sSup>
          <m:sSupPr>
            <m:ctrlPr>
              <w:rPr>
                <w:rFonts w:ascii="Cambria Math" w:eastAsia="Times New Roman" w:hAnsi="Cambria Math" w:cstheme="majorBidi"/>
                <w:sz w:val="24"/>
                <w:szCs w:val="24"/>
                <w:lang w:val="en-AU"/>
              </w:rPr>
            </m:ctrlPr>
          </m:sSupPr>
          <m:e>
            <m:r>
              <w:rPr>
                <w:rFonts w:ascii="Cambria Math" w:eastAsia="Times New Roman" w:hAnsi="Cambria Math" w:cstheme="majorBidi"/>
                <w:sz w:val="24"/>
                <w:szCs w:val="24"/>
                <w:lang w:val="en-AU"/>
              </w:rPr>
              <m:t>AL</m:t>
            </m:r>
          </m:e>
          <m:sup>
            <m:r>
              <m:rPr>
                <m:sty m:val="p"/>
              </m:rPr>
              <w:rPr>
                <w:rFonts w:ascii="Cambria Math" w:eastAsia="Times New Roman" w:hAnsi="Cambria Math" w:cstheme="majorBidi"/>
                <w:sz w:val="24"/>
                <w:szCs w:val="24"/>
                <w:lang w:val="en-AU"/>
              </w:rPr>
              <m:t>0</m:t>
            </m:r>
          </m:sup>
        </m:sSup>
      </m:oMath>
      <w:r w:rsidRPr="004C17BC">
        <w:rPr>
          <w:rFonts w:asciiTheme="majorBidi" w:eastAsia="Times New Roman" w:hAnsiTheme="majorBidi" w:cstheme="majorBidi"/>
          <w:sz w:val="24"/>
          <w:szCs w:val="24"/>
          <w:lang w:val="en-AU"/>
        </w:rPr>
        <w:t xml:space="preserve"> presents the top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level of the taxonomy tree, which is usually given by (any). Specializing Q-ID attributes is applied as per highest score attribute. Another program, known by Information Gain per Privacy Loss (IGPL). The IGPL calculates the highest score for each specialized Q-ID attribute. This technique is popular in most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operations and algorithms. </w:t>
      </w:r>
    </w:p>
    <w:p w:rsidR="00B150AC" w:rsidRPr="004C17BC" w:rsidRDefault="00B150AC" w:rsidP="0076366D">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After completing the intermediate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all (AL) values are aggregated and the next phase is initiated. The second phase operates </w:t>
      </w:r>
      <w:r w:rsidRPr="004C17BC">
        <w:rPr>
          <w:rFonts w:asciiTheme="majorBidi" w:eastAsia="Times New Roman" w:hAnsiTheme="majorBidi" w:cstheme="majorBidi"/>
          <w:i/>
          <w:iCs/>
          <w:sz w:val="24"/>
          <w:szCs w:val="24"/>
          <w:lang w:val="en-AU"/>
        </w:rPr>
        <w:t xml:space="preserve">MRTDS </w:t>
      </w:r>
      <w:r w:rsidRPr="004C17BC">
        <w:rPr>
          <w:rFonts w:asciiTheme="majorBidi" w:eastAsia="Times New Roman" w:hAnsiTheme="majorBidi" w:cstheme="majorBidi"/>
          <w:sz w:val="24"/>
          <w:szCs w:val="24"/>
          <w:lang w:val="en-AU"/>
        </w:rPr>
        <w:t xml:space="preserve">again to produce the best cut specialization. The algorithm is close similar to phase one algorithm. The second phase receives data from the intermediate output as per key-value of (key,list(count)). This phase updates the IGPL results that was initiated in the first phase. Initially, phase one lists all best specialization for each data block. In the second phase, the specialization is </w:t>
      </w:r>
      <w:r w:rsidRPr="004C17BC">
        <w:rPr>
          <w:rFonts w:asciiTheme="majorBidi" w:eastAsia="Times New Roman" w:hAnsiTheme="majorBidi" w:cstheme="majorBidi"/>
          <w:sz w:val="24"/>
          <w:szCs w:val="24"/>
          <w:lang w:val="en-AU"/>
        </w:rPr>
        <w:lastRenderedPageBreak/>
        <w:t xml:space="preserve">validated or updated with a new specialization value. The validation is accomplished by gaining two conditions: firstly, the parent value of specialization should not be a root, i.e. should not be </w:t>
      </w:r>
      <w:r w:rsidR="007B3E4E">
        <w:rPr>
          <w:rFonts w:asciiTheme="majorBidi" w:eastAsia="Times New Roman" w:hAnsiTheme="majorBidi" w:cstheme="majorBidi"/>
          <w:sz w:val="24"/>
          <w:szCs w:val="24"/>
          <w:lang w:val="en-AU"/>
        </w:rPr>
        <w:t>(</w:t>
      </w:r>
      <w:r w:rsidRPr="004C17BC">
        <w:rPr>
          <w:rFonts w:asciiTheme="majorBidi" w:eastAsia="Times New Roman" w:hAnsiTheme="majorBidi" w:cstheme="majorBidi"/>
          <w:sz w:val="24"/>
          <w:szCs w:val="24"/>
          <w:lang w:val="en-AU"/>
        </w:rPr>
        <w:t>any</w:t>
      </w:r>
      <w:r w:rsidR="007B3E4E">
        <w:rPr>
          <w:rFonts w:asciiTheme="majorBidi" w:eastAsia="Times New Roman" w:hAnsiTheme="majorBidi" w:cstheme="majorBidi"/>
          <w:sz w:val="24"/>
          <w:szCs w:val="24"/>
          <w:lang w:val="en-AU"/>
        </w:rPr>
        <w:t>)</w:t>
      </w:r>
      <w:r w:rsidRPr="004C17BC">
        <w:rPr>
          <w:rFonts w:asciiTheme="majorBidi" w:eastAsia="Times New Roman" w:hAnsiTheme="majorBidi" w:cstheme="majorBidi"/>
          <w:sz w:val="24"/>
          <w:szCs w:val="24"/>
          <w:lang w:val="en-AU"/>
        </w:rPr>
        <w:t xml:space="preserve">. Secondly, the anonymity should </w:t>
      </w:r>
      <w:r w:rsidR="007B3E4E" w:rsidRPr="004C17BC">
        <w:rPr>
          <w:rFonts w:asciiTheme="majorBidi" w:eastAsia="Times New Roman" w:hAnsiTheme="majorBidi" w:cstheme="majorBidi"/>
          <w:sz w:val="24"/>
          <w:szCs w:val="24"/>
          <w:lang w:val="en-AU"/>
        </w:rPr>
        <w:t>be</w:t>
      </w:r>
      <m:oMath>
        <m:sSub>
          <m:sSubPr>
            <m:ctrlPr>
              <w:rPr>
                <w:rFonts w:ascii="Cambria Math" w:eastAsia="Times New Roman" w:hAnsi="Cambria Math" w:cstheme="majorBidi"/>
                <w:sz w:val="24"/>
                <w:szCs w:val="24"/>
                <w:lang w:val="en-AU"/>
              </w:rPr>
            </m:ctrlPr>
          </m:sSubPr>
          <m:e>
            <m:r>
              <w:rPr>
                <w:rFonts w:ascii="Cambria Math" w:eastAsia="Times New Roman" w:hAnsi="Cambria Math" w:cstheme="majorBidi"/>
                <w:sz w:val="24"/>
                <w:szCs w:val="24"/>
                <w:lang w:val="en-AU"/>
              </w:rPr>
              <m:t xml:space="preserve"> A</m:t>
            </m:r>
          </m:e>
          <m:sub>
            <m:r>
              <w:rPr>
                <w:rFonts w:ascii="Cambria Math" w:eastAsia="Times New Roman" w:hAnsi="Cambria Math" w:cstheme="majorBidi"/>
                <w:sz w:val="24"/>
                <w:szCs w:val="24"/>
                <w:lang w:val="en-AU"/>
              </w:rPr>
              <m:t>c</m:t>
            </m:r>
          </m:sub>
        </m:sSub>
        <m:d>
          <m:dPr>
            <m:ctrlPr>
              <w:rPr>
                <w:rFonts w:ascii="Cambria Math" w:eastAsia="Times New Roman" w:hAnsi="Cambria Math" w:cstheme="majorBidi"/>
                <w:sz w:val="24"/>
                <w:szCs w:val="24"/>
                <w:lang w:val="en-AU"/>
              </w:rPr>
            </m:ctrlPr>
          </m:dPr>
          <m:e>
            <m:r>
              <w:rPr>
                <w:rFonts w:ascii="Cambria Math" w:eastAsia="Times New Roman" w:hAnsi="Cambria Math" w:cstheme="majorBidi"/>
                <w:sz w:val="24"/>
                <w:szCs w:val="24"/>
                <w:lang w:val="en-AU"/>
              </w:rPr>
              <m:t>spec</m:t>
            </m:r>
          </m:e>
        </m:d>
        <m:r>
          <m:rPr>
            <m:sty m:val="p"/>
          </m:rPr>
          <w:rPr>
            <w:rFonts w:ascii="Cambria Math" w:eastAsia="Times New Roman" w:hAnsi="Cambria Math" w:cstheme="majorBidi"/>
            <w:sz w:val="24"/>
            <w:szCs w:val="24"/>
            <w:lang w:val="en-AU"/>
          </w:rPr>
          <m:t>&gt;</m:t>
        </m:r>
        <m:r>
          <w:rPr>
            <w:rFonts w:ascii="Cambria Math" w:eastAsia="Times New Roman" w:hAnsi="Cambria Math" w:cstheme="majorBidi"/>
            <w:sz w:val="24"/>
            <w:szCs w:val="24"/>
            <w:lang w:val="en-AU"/>
          </w:rPr>
          <m:t>k</m:t>
        </m:r>
      </m:oMath>
      <w:r w:rsidRPr="004C17BC">
        <w:rPr>
          <w:rFonts w:asciiTheme="majorBidi" w:eastAsia="Times New Roman" w:hAnsiTheme="majorBidi" w:cstheme="majorBidi"/>
          <w:sz w:val="24"/>
          <w:szCs w:val="24"/>
          <w:lang w:val="en-AU"/>
        </w:rPr>
        <w:t xml:space="preserve">. Several iterations can find the best specialization cut for the chosen Q-ID. The IGPL updates the specialization list as per IG calculation, and the final list of specialization is updated and emitted, so the data records are masked with this list </w:t>
      </w:r>
      <w:r w:rsidRPr="004C17BC">
        <w:rPr>
          <w:rFonts w:asciiTheme="majorBidi" w:eastAsia="Times New Roman" w:hAnsiTheme="majorBidi" w:cstheme="majorBidi"/>
          <w:sz w:val="24"/>
          <w:szCs w:val="24"/>
          <w:lang w:val="en-AU"/>
        </w:rPr>
        <w:fldChar w:fldCharType="begin"/>
      </w:r>
      <w:r w:rsidR="0076366D">
        <w:rPr>
          <w:rFonts w:asciiTheme="majorBidi" w:eastAsia="Times New Roman" w:hAnsiTheme="majorBidi" w:cstheme="majorBidi"/>
          <w:sz w:val="24"/>
          <w:szCs w:val="24"/>
          <w:lang w:val="en-AU"/>
        </w:rPr>
        <w:instrText xml:space="preserve"> ADDIN EN.CITE &lt;EndNote&gt;&lt;Cite&gt;&lt;Author&gt;Zhang&lt;/Author&gt;&lt;Year&gt;2014&lt;/Year&gt;&lt;RecNum&gt;303&lt;/RecNum&gt;&lt;DisplayText&gt;[82]&lt;/DisplayText&gt;&lt;record&gt;&lt;rec-number&gt;303&lt;/rec-number&gt;&lt;foreign-keys&gt;&lt;key app="EN" db-id="vetvtft0yx0fane2vthpe02ttza59fr5d5zt" timestamp="1513085402"&gt;303&lt;/key&gt;&lt;/foreign-keys&gt;&lt;ref-type name="Journal Article"&gt;17&lt;/ref-type&gt;&lt;contributors&gt;&lt;authors&gt;&lt;author&gt;Zhang, X.&lt;/author&gt;&lt;author&gt;Yang, L. T.&lt;/author&gt;&lt;author&gt;Liu, C.&lt;/author&gt;&lt;author&gt;Chen, J.&lt;/author&gt;&lt;/authors&gt;&lt;/contributors&gt;&lt;titles&gt;&lt;title&gt;A scalable two-phase top-down specialization approach for data anonymization using MapReduce on cloud&lt;/title&gt;&lt;secondary-title&gt;IEEE Trans Parallel Distrib Syst&lt;/secondary-title&gt;&lt;/titles&gt;&lt;periodical&gt;&lt;full-title&gt;IEEE Trans Parallel Distrib Syst&lt;/full-title&gt;&lt;/periodical&gt;&lt;volume&gt;25&lt;/volume&gt;&lt;dates&gt;&lt;year&gt;2014&lt;/year&gt;&lt;/dates&gt;&lt;label&gt;Zhang2014&lt;/label&gt;&lt;urls&gt;&lt;related-urls&gt;&lt;url&gt;https://doi.org/10.1109/TPDS.2013.48&lt;/url&gt;&lt;/related-urls&gt;&lt;/urls&gt;&lt;electronic-resource-num&gt;10.1109/tpds.2013.48&lt;/electronic-resource-num&gt;&lt;/record&gt;&lt;/Cite&gt;&lt;/EndNote&gt;</w:instrText>
      </w:r>
      <w:r w:rsidRPr="004C17BC">
        <w:rPr>
          <w:rFonts w:asciiTheme="majorBidi" w:eastAsia="Times New Roman" w:hAnsiTheme="majorBidi" w:cstheme="majorBidi"/>
          <w:sz w:val="24"/>
          <w:szCs w:val="24"/>
          <w:lang w:val="en-AU"/>
        </w:rPr>
        <w:fldChar w:fldCharType="separate"/>
      </w:r>
      <w:r w:rsidR="0076366D">
        <w:rPr>
          <w:rFonts w:asciiTheme="majorBidi" w:eastAsia="Times New Roman" w:hAnsiTheme="majorBidi" w:cstheme="majorBidi"/>
          <w:noProof/>
          <w:sz w:val="24"/>
          <w:szCs w:val="24"/>
          <w:lang w:val="en-AU"/>
        </w:rPr>
        <w:t>[82]</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w:t>
      </w:r>
    </w:p>
    <w:p w:rsidR="00B150AC" w:rsidRPr="004C17BC" w:rsidRDefault="00E7591D" w:rsidP="00995679">
      <w:pPr>
        <w:pStyle w:val="Heading3"/>
        <w:rPr>
          <w:lang w:val="en-AU"/>
        </w:rPr>
      </w:pPr>
      <w:bookmarkStart w:id="68" w:name="_Toc507306503"/>
      <w:r>
        <w:rPr>
          <w:lang w:val="en-AU"/>
        </w:rPr>
        <w:t>Critique</w:t>
      </w:r>
      <w:r w:rsidR="00B150AC" w:rsidRPr="004C17BC">
        <w:rPr>
          <w:lang w:val="en-AU"/>
        </w:rPr>
        <w:t xml:space="preserve"> of Big Data </w:t>
      </w:r>
      <w:r w:rsidR="00FA1263">
        <w:rPr>
          <w:lang w:val="en-AU"/>
        </w:rPr>
        <w:t>Anonymisation</w:t>
      </w:r>
      <w:r w:rsidR="00B150AC" w:rsidRPr="004C17BC">
        <w:rPr>
          <w:lang w:val="en-AU"/>
        </w:rPr>
        <w:t xml:space="preserve"> Methods</w:t>
      </w:r>
      <w:bookmarkEnd w:id="68"/>
    </w:p>
    <w:p w:rsidR="00B150AC" w:rsidRPr="004C17BC" w:rsidRDefault="00B150AC" w:rsidP="00B150AC">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Most big data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foster both TDS and BUG in a hybrid manner. The large data are managed and processed easier if hybrid technique was properly applied. This depends on the </w:t>
      </w:r>
      <w:r w:rsidR="009458BA" w:rsidRPr="009458BA">
        <w:rPr>
          <w:rFonts w:asciiTheme="majorBidi" w:eastAsia="Times New Roman" w:hAnsiTheme="majorBidi" w:cstheme="majorBidi"/>
          <w:i/>
          <w:iCs/>
          <w:sz w:val="24"/>
          <w:szCs w:val="24"/>
          <w:lang w:val="en-AU"/>
        </w:rPr>
        <w:t>k</w:t>
      </w:r>
      <w:r w:rsidRPr="004C17BC">
        <w:rPr>
          <w:rFonts w:asciiTheme="majorBidi" w:eastAsia="Times New Roman" w:hAnsiTheme="majorBidi" w:cstheme="majorBidi"/>
          <w:sz w:val="24"/>
          <w:szCs w:val="24"/>
          <w:lang w:val="en-AU"/>
        </w:rPr>
        <w:t xml:space="preserve"> value and other parameters. Both TDS and BUG were earlier used in traditional data, and there is no amendments have been done when implemented in big data. The concept of the Information Loss per Privacy Gain (ILPG) is the major core for all </w:t>
      </w:r>
      <w:r w:rsidR="000C7E15">
        <w:rPr>
          <w:rFonts w:asciiTheme="majorBidi" w:eastAsia="Times New Roman" w:hAnsiTheme="majorBidi" w:cstheme="majorBidi"/>
          <w:sz w:val="24"/>
          <w:szCs w:val="24"/>
          <w:lang w:val="en-AU"/>
        </w:rPr>
        <w:t>anonymised</w:t>
      </w:r>
      <w:r w:rsidRPr="004C17BC">
        <w:rPr>
          <w:rFonts w:asciiTheme="majorBidi" w:eastAsia="Times New Roman" w:hAnsiTheme="majorBidi" w:cstheme="majorBidi"/>
          <w:sz w:val="24"/>
          <w:szCs w:val="24"/>
          <w:lang w:val="en-AU"/>
        </w:rPr>
        <w:t xml:space="preserve"> methods. This is true for traditional and big data. ILPG can be successfully implemented on a single machine, where ILPG driver iterates a large array of data records several times. The iteration attempts to find the best cut of </w:t>
      </w:r>
      <w:r w:rsidR="00FD055F">
        <w:rPr>
          <w:rFonts w:asciiTheme="majorBidi" w:eastAsia="Times New Roman" w:hAnsiTheme="majorBidi" w:cstheme="majorBidi"/>
          <w:sz w:val="24"/>
          <w:szCs w:val="24"/>
          <w:lang w:val="en-AU"/>
        </w:rPr>
        <w:t>generalisation</w:t>
      </w:r>
      <w:r w:rsidRPr="004C17BC">
        <w:rPr>
          <w:rFonts w:asciiTheme="majorBidi" w:eastAsia="Times New Roman" w:hAnsiTheme="majorBidi" w:cstheme="majorBidi"/>
          <w:sz w:val="24"/>
          <w:szCs w:val="24"/>
          <w:lang w:val="en-AU"/>
        </w:rPr>
        <w:t xml:space="preserve"> or specialization. In big data, this algorithm can be a cumbersome for memory size and processor limitations. Thus, amending ILPG algorithm to fit the distributed system can be gained by splitting dataset into small chunk or data. This is the exact solution adopted by the current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Chapter 3 proves that the data records equivalency increases parallel with the number of records increase. The positive fact of big data is the high percentage of records equivalency. Misusing this fact can negatively affect the information gain. We need a method that is able to benefit from this advantage, by splitting data in a nominal fashion, rather than conducting a random split. In the conclusion, the random split that is implemented in the current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is inadequate.           </w:t>
      </w:r>
    </w:p>
    <w:p w:rsidR="00B150AC" w:rsidRPr="004C17BC" w:rsidRDefault="00B150AC" w:rsidP="007B3E4E">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In addition to the random split disadvantage, the current big data tools operate differently. ILPG driver was developed based on the early releases of MapReduce. The latest MapReduce and Spark frameworks are operated in two level-stack. The first level is the core structure of the distributed system attached with the second level of an ecosystem. For instance, MapReduce consists of many ecosystems operate at the top of YARN, such </w:t>
      </w:r>
      <w:r w:rsidRPr="004C17BC">
        <w:rPr>
          <w:rFonts w:asciiTheme="majorBidi" w:eastAsia="Times New Roman" w:hAnsiTheme="majorBidi" w:cstheme="majorBidi"/>
          <w:sz w:val="24"/>
          <w:szCs w:val="24"/>
          <w:lang w:val="en-AU"/>
        </w:rPr>
        <w:lastRenderedPageBreak/>
        <w:t xml:space="preserve">as Pig, Hive, and HBase. For this reason, implementing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with the new released MapReduce ecosystems requires different algorithms. New released ecosystems diminished the iteration use, and limited the regular programming algorithms. For instance, Pig Latin script, Hive script, Scala script, and other programming scripts have limitations on using IF statements and iterations. These scripts were specially developed for parallel programming, and they are not flexible as the traditional programming. The reason is the scalability and performance concerns being considered on developing these programming scripts. If iterations and several IF statements are required, then </w:t>
      </w:r>
      <w:r w:rsidR="00A34453">
        <w:rPr>
          <w:rFonts w:asciiTheme="majorBidi" w:eastAsia="Times New Roman" w:hAnsiTheme="majorBidi" w:cstheme="majorBidi"/>
          <w:sz w:val="24"/>
          <w:szCs w:val="24"/>
          <w:lang w:val="en-AU"/>
        </w:rPr>
        <w:t>UDF</w:t>
      </w:r>
      <w:r w:rsidRPr="004C17BC">
        <w:rPr>
          <w:rFonts w:asciiTheme="majorBidi" w:eastAsia="Times New Roman" w:hAnsiTheme="majorBidi" w:cstheme="majorBidi"/>
          <w:sz w:val="24"/>
          <w:szCs w:val="24"/>
          <w:lang w:val="en-AU"/>
        </w:rPr>
        <w:t xml:space="preserve"> can take a part in programming the needed part of the code. The UDF can play a small and limited part of the code. The UDF is a black-box, as explained in chapter 4. Data needs to flow outside the parallel system to a </w:t>
      </w:r>
      <w:r w:rsidR="007B3E4E">
        <w:rPr>
          <w:rFonts w:asciiTheme="majorBidi" w:eastAsia="Times New Roman" w:hAnsiTheme="majorBidi" w:cstheme="majorBidi"/>
          <w:sz w:val="24"/>
          <w:szCs w:val="24"/>
          <w:lang w:val="en-AU"/>
        </w:rPr>
        <w:t>stand-alone</w:t>
      </w:r>
      <w:r w:rsidRPr="004C17BC">
        <w:rPr>
          <w:rFonts w:asciiTheme="majorBidi" w:eastAsia="Times New Roman" w:hAnsiTheme="majorBidi" w:cstheme="majorBidi"/>
          <w:sz w:val="24"/>
          <w:szCs w:val="24"/>
          <w:lang w:val="en-AU"/>
        </w:rPr>
        <w:t xml:space="preserve"> UDF. If the data flow was large, then there is no guarantee that the UDF will be able to handle this massive size of data. For this reason, data flowing to UDF must be limited and small. Unfortunately, ILPG algorithm depends completely on iteration and IF statements. The Algorithm was not rectified to fit the new ecosystems. Applying ILPG means converting the whole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program to one UDF program. In another word, Parallel distributed framework will not be able to process ILPG efficiently, instead, data will be transferred and processed in a UDF, which is outside the parallel distributed framework.    </w:t>
      </w:r>
    </w:p>
    <w:p w:rsidR="00B150AC" w:rsidRPr="004C17BC" w:rsidRDefault="00B150AC" w:rsidP="007B3E4E">
      <w:pPr>
        <w:spacing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So far, two critical concerns in the current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One more critical issue is regarding the </w:t>
      </w:r>
      <w:r w:rsidR="007B3E4E" w:rsidRPr="004C17BC">
        <w:rPr>
          <w:rFonts w:asciiTheme="majorBidi" w:eastAsia="Times New Roman" w:hAnsiTheme="majorBidi" w:cstheme="majorBidi"/>
          <w:sz w:val="24"/>
          <w:szCs w:val="24"/>
          <w:lang w:val="en-AU"/>
        </w:rPr>
        <w:t xml:space="preserve">lack </w:t>
      </w:r>
      <w:r w:rsidR="007B3E4E">
        <w:rPr>
          <w:rFonts w:asciiTheme="majorBidi" w:eastAsia="Times New Roman" w:hAnsiTheme="majorBidi" w:cstheme="majorBidi"/>
          <w:sz w:val="24"/>
          <w:szCs w:val="24"/>
          <w:lang w:val="en-AU"/>
        </w:rPr>
        <w:t xml:space="preserve">of </w:t>
      </w:r>
      <w:r w:rsidRPr="004C17BC">
        <w:rPr>
          <w:rFonts w:asciiTheme="majorBidi" w:eastAsia="Times New Roman" w:hAnsiTheme="majorBidi" w:cstheme="majorBidi"/>
          <w:sz w:val="24"/>
          <w:szCs w:val="24"/>
          <w:lang w:val="en-AU"/>
        </w:rPr>
        <w:t xml:space="preserve">scalability </w:t>
      </w:r>
      <w:r w:rsidR="007B3E4E">
        <w:rPr>
          <w:rFonts w:asciiTheme="majorBidi" w:eastAsia="Times New Roman" w:hAnsiTheme="majorBidi" w:cstheme="majorBidi"/>
          <w:sz w:val="24"/>
          <w:szCs w:val="24"/>
          <w:lang w:val="en-AU"/>
        </w:rPr>
        <w:t>in</w:t>
      </w:r>
      <w:r w:rsidRPr="004C17BC">
        <w:rPr>
          <w:rFonts w:asciiTheme="majorBidi" w:eastAsia="Times New Roman" w:hAnsiTheme="majorBidi" w:cstheme="majorBidi"/>
          <w:sz w:val="24"/>
          <w:szCs w:val="24"/>
          <w:lang w:val="en-AU"/>
        </w:rPr>
        <w:t xml:space="preserve"> the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program. The current programs have restricted the number of Q-IDs. Maximum number of 9 Q-ID attributes can be assigned to each dataset. The increased number of Q-IDs may require an intensive computation cost. Imagine the ILPG needs to calculate the score for each attribute before deciding the specialized one. Hence, more Q-IDs will definitely reduce the speed and performance. We need an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 that is able to use many Q-ID attributes. The need for increasing the number of Q-IDs and auxiliaries is high. The recent evolution of social media and portable hardware service have urged developers to increase the number of Q-IDs in multi-dimensional data. Adversaries can easily identify a person by searching the internet for some details about the person’s posts and a profile from Facebook, Twitter, Linked-In and others. We need an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framework that is able to deal with many Q-ID attributes efficiently.  </w:t>
      </w:r>
    </w:p>
    <w:p w:rsidR="00B150AC" w:rsidRPr="004C17BC" w:rsidRDefault="00B150AC" w:rsidP="007B3E4E">
      <w:pPr>
        <w:spacing w:line="360" w:lineRule="auto"/>
        <w:jc w:val="both"/>
        <w:rPr>
          <w:lang w:val="en-AU"/>
        </w:rPr>
      </w:pPr>
      <w:r w:rsidRPr="004C17BC">
        <w:rPr>
          <w:rFonts w:asciiTheme="majorBidi" w:eastAsia="Times New Roman" w:hAnsiTheme="majorBidi" w:cstheme="majorBidi"/>
          <w:sz w:val="24"/>
          <w:szCs w:val="24"/>
          <w:lang w:val="en-AU"/>
        </w:rPr>
        <w:lastRenderedPageBreak/>
        <w:t xml:space="preserve">Increasing the number of Q-IDs in multi-dimensional dataset supports security and granularity. The increase demand on data analytics imposes better tools to deal with the authorization level and access control. More demands on data analytics means more users requesting access to data. The current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methods cannot be consider</w:t>
      </w:r>
      <w:r w:rsidR="007B3E4E">
        <w:rPr>
          <w:rFonts w:asciiTheme="majorBidi" w:eastAsia="Times New Roman" w:hAnsiTheme="majorBidi" w:cstheme="majorBidi"/>
          <w:sz w:val="24"/>
          <w:szCs w:val="24"/>
          <w:lang w:val="en-AU"/>
        </w:rPr>
        <w:t>ed</w:t>
      </w:r>
      <w:r w:rsidRPr="004C17BC">
        <w:rPr>
          <w:rFonts w:asciiTheme="majorBidi" w:eastAsia="Times New Roman" w:hAnsiTheme="majorBidi" w:cstheme="majorBidi"/>
          <w:sz w:val="24"/>
          <w:szCs w:val="24"/>
          <w:lang w:val="en-AU"/>
        </w:rPr>
        <w:t xml:space="preserve"> as granular access control methods. The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is applied evenly to all users. There is no any gradual access control for multiple users. The advancement of access control techniques exploits gradual and fine-access control to improve the security level. Since data owners may share data with business partners, strategic partners, co-owners, contractors, and public. User’s business background can determine the security level for each individual organization or user. The granularity can be applied on the level of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Hence, </w:t>
      </w:r>
      <w:r w:rsidR="007B3E4E">
        <w:rPr>
          <w:rFonts w:asciiTheme="majorBidi" w:eastAsia="Times New Roman" w:hAnsiTheme="majorBidi" w:cstheme="majorBidi"/>
          <w:sz w:val="24"/>
          <w:szCs w:val="24"/>
          <w:lang w:val="en-AU"/>
        </w:rPr>
        <w:t>a</w:t>
      </w:r>
      <w:r w:rsidRPr="004C17BC">
        <w:rPr>
          <w:rFonts w:asciiTheme="majorBidi" w:eastAsia="Times New Roman" w:hAnsiTheme="majorBidi" w:cstheme="majorBidi"/>
          <w:sz w:val="24"/>
          <w:szCs w:val="24"/>
          <w:lang w:val="en-AU"/>
        </w:rPr>
        <w:t xml:space="preserve"> user with a high security access is prone to a high level of </w:t>
      </w:r>
      <w:r w:rsidR="00FA1263">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and vice versa.</w:t>
      </w:r>
      <w:r w:rsidRPr="004C17BC">
        <w:rPr>
          <w:lang w:val="en-AU"/>
        </w:rPr>
        <w:t xml:space="preserve">     </w:t>
      </w:r>
    </w:p>
    <w:p w:rsidR="00B150AC" w:rsidRPr="004C17BC" w:rsidRDefault="00B150AC" w:rsidP="00D222BB">
      <w:pPr>
        <w:pStyle w:val="Heading2"/>
        <w:spacing w:line="360" w:lineRule="auto"/>
      </w:pPr>
      <w:bookmarkStart w:id="69" w:name="_Toc507306504"/>
      <w:r w:rsidRPr="004C17BC">
        <w:t>Summary</w:t>
      </w:r>
      <w:bookmarkEnd w:id="69"/>
    </w:p>
    <w:p w:rsidR="00B150AC" w:rsidRPr="004C17BC" w:rsidRDefault="00B150AC" w:rsidP="00D222BB">
      <w:pPr>
        <w:spacing w:line="360" w:lineRule="auto"/>
        <w:jc w:val="both"/>
        <w:rPr>
          <w:rFonts w:asciiTheme="majorBidi" w:hAnsiTheme="majorBidi" w:cstheme="majorBidi"/>
          <w:sz w:val="24"/>
          <w:szCs w:val="24"/>
          <w:lang w:val="en-AU" w:bidi="ar-JO"/>
        </w:rPr>
      </w:pPr>
      <w:r w:rsidRPr="004C17BC">
        <w:rPr>
          <w:rFonts w:asciiTheme="majorBidi" w:hAnsiTheme="majorBidi" w:cstheme="majorBidi"/>
          <w:sz w:val="24"/>
          <w:szCs w:val="24"/>
          <w:lang w:val="en-AU"/>
        </w:rPr>
        <w:t xml:space="preserve">This chapter introduced the background of big data analytics and the challenges that face the big data analytics security at the present and in the near future. The chapter initially introduced big data framework structure, and the recent tools of managing such a massive size of data. Three layers of big data structure are introduced; infrastructure, computation, and application. The infrastructure refers to the hardware equipment in the data </w:t>
      </w:r>
      <w:r w:rsidR="00623E49" w:rsidRPr="004C17BC">
        <w:rPr>
          <w:rFonts w:asciiTheme="majorBidi" w:hAnsiTheme="majorBidi" w:cstheme="majorBidi"/>
          <w:sz w:val="24"/>
          <w:szCs w:val="24"/>
          <w:lang w:val="en-AU"/>
        </w:rPr>
        <w:t>centres</w:t>
      </w:r>
      <w:r w:rsidRPr="004C17BC">
        <w:rPr>
          <w:rFonts w:asciiTheme="majorBidi" w:hAnsiTheme="majorBidi" w:cstheme="majorBidi"/>
          <w:sz w:val="24"/>
          <w:szCs w:val="24"/>
          <w:lang w:val="en-AU"/>
        </w:rPr>
        <w:t xml:space="preserve">. The computation refers to the middleware of file systems on managing files and NoSQL on managing the big database. The application layer presents the parallel distributed frameworks that process queries of data analytics and cluster operations. The scope of this research focuses on data analytics security, </w:t>
      </w:r>
      <w:r w:rsidR="003E2A2E">
        <w:rPr>
          <w:rFonts w:asciiTheme="majorBidi" w:hAnsiTheme="majorBidi" w:cstheme="majorBidi"/>
          <w:sz w:val="24"/>
          <w:szCs w:val="24"/>
          <w:lang w:val="en-AU"/>
        </w:rPr>
        <w:t>hence</w:t>
      </w:r>
      <w:r w:rsidRPr="004C17BC">
        <w:rPr>
          <w:rFonts w:asciiTheme="majorBidi" w:hAnsiTheme="majorBidi" w:cstheme="majorBidi"/>
          <w:sz w:val="24"/>
          <w:szCs w:val="24"/>
          <w:lang w:val="en-AU"/>
        </w:rPr>
        <w:t xml:space="preserve">, data analytics was introduced by manifesting its importance in big data, and the challenges that face analytics. One of the analytics challenges is the processing performance and speed. Data analytics algorithms </w:t>
      </w:r>
      <w:r w:rsidRPr="004C17BC">
        <w:rPr>
          <w:rFonts w:asciiTheme="majorBidi" w:hAnsiTheme="majorBidi" w:cstheme="majorBidi"/>
          <w:sz w:val="24"/>
          <w:szCs w:val="24"/>
          <w:lang w:val="en-AU" w:bidi="ar-JO"/>
        </w:rPr>
        <w:t xml:space="preserve">tend to operate intensive computations probabilities and statistics. Analytics tools, such as MapReduce, still have limitations in accomplishing such large jobs in a real-time manner. This is the major concern in big data analytics. Parallel computing frameworks conclude some tools were specially designed for batch processing, while other frameworks were designed for batch and stream processing. However, streaming tools are </w:t>
      </w:r>
      <w:r w:rsidRPr="004C17BC">
        <w:rPr>
          <w:rFonts w:asciiTheme="majorBidi" w:hAnsiTheme="majorBidi" w:cstheme="majorBidi"/>
          <w:sz w:val="24"/>
          <w:szCs w:val="24"/>
          <w:lang w:val="en-AU" w:bidi="ar-JO"/>
        </w:rPr>
        <w:lastRenderedPageBreak/>
        <w:t xml:space="preserve">unable to operate efficiently in big data analytics. Two frameworks were introduced for each processing type, Pig for batch processing and Spark for stream processing. </w:t>
      </w:r>
    </w:p>
    <w:p w:rsidR="00B150AC" w:rsidRPr="004C17BC" w:rsidRDefault="00B150AC" w:rsidP="003E2A2E">
      <w:pPr>
        <w:spacing w:line="360" w:lineRule="auto"/>
        <w:jc w:val="both"/>
        <w:rPr>
          <w:rFonts w:asciiTheme="majorBidi" w:hAnsiTheme="majorBidi" w:cstheme="majorBidi"/>
          <w:sz w:val="24"/>
          <w:szCs w:val="24"/>
          <w:lang w:val="en-AU" w:bidi="ar-JO"/>
        </w:rPr>
      </w:pPr>
      <w:r w:rsidRPr="004C17BC">
        <w:rPr>
          <w:rFonts w:asciiTheme="majorBidi" w:hAnsiTheme="majorBidi" w:cstheme="majorBidi"/>
          <w:sz w:val="24"/>
          <w:szCs w:val="24"/>
          <w:lang w:val="en-AU" w:bidi="ar-JO"/>
        </w:rPr>
        <w:t>The next following sections delve</w:t>
      </w:r>
      <w:r w:rsidR="003E2A2E">
        <w:rPr>
          <w:rFonts w:asciiTheme="majorBidi" w:hAnsiTheme="majorBidi" w:cstheme="majorBidi"/>
          <w:sz w:val="24"/>
          <w:szCs w:val="24"/>
          <w:lang w:val="en-AU" w:bidi="ar-JO"/>
        </w:rPr>
        <w:t>d</w:t>
      </w:r>
      <w:r w:rsidRPr="004C17BC">
        <w:rPr>
          <w:rFonts w:asciiTheme="majorBidi" w:hAnsiTheme="majorBidi" w:cstheme="majorBidi"/>
          <w:sz w:val="24"/>
          <w:szCs w:val="24"/>
          <w:lang w:val="en-AU" w:bidi="ar-JO"/>
        </w:rPr>
        <w:t xml:space="preserve"> in data analytics and security. The sections review</w:t>
      </w:r>
      <w:r w:rsidR="003E2A2E">
        <w:rPr>
          <w:rFonts w:asciiTheme="majorBidi" w:hAnsiTheme="majorBidi" w:cstheme="majorBidi"/>
          <w:sz w:val="24"/>
          <w:szCs w:val="24"/>
          <w:lang w:val="en-AU" w:bidi="ar-JO"/>
        </w:rPr>
        <w:t>ed</w:t>
      </w:r>
      <w:r w:rsidRPr="004C17BC">
        <w:rPr>
          <w:rFonts w:asciiTheme="majorBidi" w:hAnsiTheme="majorBidi" w:cstheme="majorBidi"/>
          <w:sz w:val="24"/>
          <w:szCs w:val="24"/>
          <w:lang w:val="en-AU" w:bidi="ar-JO"/>
        </w:rPr>
        <w:t xml:space="preserve"> both of differential privacy and </w:t>
      </w:r>
      <w:r w:rsidR="009458BA" w:rsidRPr="009458BA">
        <w:rPr>
          <w:rFonts w:asciiTheme="majorBidi" w:hAnsiTheme="majorBidi" w:cstheme="majorBidi"/>
          <w:i/>
          <w:iCs/>
          <w:sz w:val="24"/>
          <w:szCs w:val="24"/>
          <w:lang w:val="en-AU" w:bidi="ar-JO"/>
        </w:rPr>
        <w:t>k-anonymity</w:t>
      </w:r>
      <w:r w:rsidRPr="004C17BC">
        <w:rPr>
          <w:rFonts w:asciiTheme="majorBidi" w:hAnsiTheme="majorBidi" w:cstheme="majorBidi"/>
          <w:sz w:val="24"/>
          <w:szCs w:val="24"/>
          <w:lang w:val="en-AU" w:bidi="ar-JO"/>
        </w:rPr>
        <w:t>. Several methods support</w:t>
      </w:r>
      <w:r w:rsidR="003E2A2E">
        <w:rPr>
          <w:rFonts w:asciiTheme="majorBidi" w:hAnsiTheme="majorBidi" w:cstheme="majorBidi"/>
          <w:sz w:val="24"/>
          <w:szCs w:val="24"/>
          <w:lang w:val="en-AU" w:bidi="ar-JO"/>
        </w:rPr>
        <w:t>ed</w:t>
      </w:r>
      <w:r w:rsidRPr="004C17BC">
        <w:rPr>
          <w:rFonts w:asciiTheme="majorBidi" w:hAnsiTheme="majorBidi" w:cstheme="majorBidi"/>
          <w:sz w:val="24"/>
          <w:szCs w:val="24"/>
          <w:lang w:val="en-AU" w:bidi="ar-JO"/>
        </w:rPr>
        <w:t xml:space="preserve"> the differential privacy such as, Airavat and GUPT. Other methods support </w:t>
      </w:r>
      <w:r w:rsidR="009458BA" w:rsidRPr="009458BA">
        <w:rPr>
          <w:rFonts w:asciiTheme="majorBidi" w:hAnsiTheme="majorBidi" w:cstheme="majorBidi"/>
          <w:i/>
          <w:iCs/>
          <w:sz w:val="24"/>
          <w:szCs w:val="24"/>
          <w:lang w:val="en-AU" w:bidi="ar-JO"/>
        </w:rPr>
        <w:t>k-anonymity</w:t>
      </w:r>
      <w:r w:rsidRPr="004C17BC">
        <w:rPr>
          <w:rFonts w:asciiTheme="majorBidi" w:hAnsiTheme="majorBidi" w:cstheme="majorBidi"/>
          <w:sz w:val="24"/>
          <w:szCs w:val="24"/>
          <w:lang w:val="en-AU" w:bidi="ar-JO"/>
        </w:rPr>
        <w:t xml:space="preserve"> in traditional data and big data. The major difference between differential privacy and </w:t>
      </w:r>
      <w:r w:rsidR="009458BA" w:rsidRPr="009458BA">
        <w:rPr>
          <w:rFonts w:asciiTheme="majorBidi" w:hAnsiTheme="majorBidi" w:cstheme="majorBidi"/>
          <w:i/>
          <w:iCs/>
          <w:sz w:val="24"/>
          <w:szCs w:val="24"/>
          <w:lang w:val="en-AU" w:bidi="ar-JO"/>
        </w:rPr>
        <w:t>k-anonymity</w:t>
      </w:r>
      <w:r w:rsidRPr="004C17BC">
        <w:rPr>
          <w:rFonts w:asciiTheme="majorBidi" w:hAnsiTheme="majorBidi" w:cstheme="majorBidi"/>
          <w:sz w:val="24"/>
          <w:szCs w:val="24"/>
          <w:lang w:val="en-AU" w:bidi="ar-JO"/>
        </w:rPr>
        <w:t xml:space="preserve"> is the interactivity for each type. Differential privacy is an interactive form, while </w:t>
      </w:r>
      <w:r w:rsidR="009458BA" w:rsidRPr="009458BA">
        <w:rPr>
          <w:rFonts w:asciiTheme="majorBidi" w:hAnsiTheme="majorBidi" w:cstheme="majorBidi"/>
          <w:i/>
          <w:iCs/>
          <w:sz w:val="24"/>
          <w:szCs w:val="24"/>
          <w:lang w:val="en-AU" w:bidi="ar-JO"/>
        </w:rPr>
        <w:t>k-anonymity</w:t>
      </w:r>
      <w:r w:rsidRPr="004C17BC">
        <w:rPr>
          <w:rFonts w:asciiTheme="majorBidi" w:hAnsiTheme="majorBidi" w:cstheme="majorBidi"/>
          <w:sz w:val="24"/>
          <w:szCs w:val="24"/>
          <w:lang w:val="en-AU" w:bidi="ar-JO"/>
        </w:rPr>
        <w:t xml:space="preserve"> is a non-interactive form. The interactive form exploits statistical results without revealing data, in contrast to non-interactive form, which permits a partial data-access after </w:t>
      </w:r>
      <w:r w:rsidR="0031192A">
        <w:rPr>
          <w:rFonts w:asciiTheme="majorBidi" w:hAnsiTheme="majorBidi" w:cstheme="majorBidi"/>
          <w:sz w:val="24"/>
          <w:szCs w:val="24"/>
          <w:lang w:val="en-AU" w:bidi="ar-JO"/>
        </w:rPr>
        <w:t>anonymising</w:t>
      </w:r>
      <w:r w:rsidRPr="004C17BC">
        <w:rPr>
          <w:rFonts w:asciiTheme="majorBidi" w:hAnsiTheme="majorBidi" w:cstheme="majorBidi"/>
          <w:sz w:val="24"/>
          <w:szCs w:val="24"/>
          <w:lang w:val="en-AU" w:bidi="ar-JO"/>
        </w:rPr>
        <w:t xml:space="preserve"> some data values. One major challenge in differential privacy is the user’s queries. Applying some obfuscation to the statistical results requires a full understanding to user’s queries. Some adversaries may intentionally create risky queries, so they can avoid the obfuscation. Researchers spent a considerable time on predicting and finding proper solutions for attacker’s queries.   </w:t>
      </w:r>
    </w:p>
    <w:p w:rsidR="00B150AC" w:rsidRPr="004C17BC" w:rsidRDefault="00B150AC" w:rsidP="003E2A2E">
      <w:pPr>
        <w:spacing w:line="360" w:lineRule="auto"/>
        <w:jc w:val="both"/>
        <w:rPr>
          <w:rFonts w:asciiTheme="majorBidi" w:hAnsiTheme="majorBidi" w:cstheme="majorBidi"/>
          <w:sz w:val="24"/>
          <w:szCs w:val="24"/>
          <w:lang w:val="en-AU" w:bidi="ar-JO"/>
        </w:rPr>
      </w:pPr>
      <w:r w:rsidRPr="004C17BC">
        <w:rPr>
          <w:rFonts w:asciiTheme="majorBidi" w:hAnsiTheme="majorBidi" w:cstheme="majorBidi"/>
          <w:sz w:val="24"/>
          <w:szCs w:val="24"/>
          <w:lang w:val="en-AU" w:bidi="ar-JO"/>
        </w:rPr>
        <w:t xml:space="preserve">Two techniques of </w:t>
      </w:r>
      <w:r w:rsidR="009458BA" w:rsidRPr="009458BA">
        <w:rPr>
          <w:rFonts w:asciiTheme="majorBidi" w:hAnsiTheme="majorBidi" w:cstheme="majorBidi"/>
          <w:i/>
          <w:iCs/>
          <w:sz w:val="24"/>
          <w:szCs w:val="24"/>
          <w:lang w:val="en-AU" w:bidi="ar-JO"/>
        </w:rPr>
        <w:t>k</w:t>
      </w:r>
      <w:r w:rsidRPr="004C17BC">
        <w:rPr>
          <w:rFonts w:asciiTheme="majorBidi" w:hAnsiTheme="majorBidi" w:cstheme="majorBidi"/>
          <w:sz w:val="24"/>
          <w:szCs w:val="24"/>
          <w:lang w:val="en-AU" w:bidi="ar-JO"/>
        </w:rPr>
        <w:t>-</w:t>
      </w:r>
      <w:r w:rsidR="00FA1263">
        <w:rPr>
          <w:rFonts w:asciiTheme="majorBidi" w:hAnsiTheme="majorBidi" w:cstheme="majorBidi"/>
          <w:sz w:val="24"/>
          <w:szCs w:val="24"/>
          <w:lang w:val="en-AU" w:bidi="ar-JO"/>
        </w:rPr>
        <w:t>anonymisation</w:t>
      </w:r>
      <w:r w:rsidRPr="004C17BC">
        <w:rPr>
          <w:rFonts w:asciiTheme="majorBidi" w:hAnsiTheme="majorBidi" w:cstheme="majorBidi"/>
          <w:sz w:val="24"/>
          <w:szCs w:val="24"/>
          <w:lang w:val="en-AU" w:bidi="ar-JO"/>
        </w:rPr>
        <w:t xml:space="preserve"> were explained; </w:t>
      </w:r>
      <w:r w:rsidR="00FD055F">
        <w:rPr>
          <w:rFonts w:asciiTheme="majorBidi" w:hAnsiTheme="majorBidi" w:cstheme="majorBidi"/>
          <w:sz w:val="24"/>
          <w:szCs w:val="24"/>
          <w:lang w:val="en-AU" w:bidi="ar-JO"/>
        </w:rPr>
        <w:t>generalisation</w:t>
      </w:r>
      <w:r w:rsidRPr="004C17BC">
        <w:rPr>
          <w:rFonts w:asciiTheme="majorBidi" w:hAnsiTheme="majorBidi" w:cstheme="majorBidi"/>
          <w:sz w:val="24"/>
          <w:szCs w:val="24"/>
          <w:lang w:val="en-AU" w:bidi="ar-JO"/>
        </w:rPr>
        <w:t xml:space="preserve"> and specialization. The technique of </w:t>
      </w:r>
      <w:r w:rsidR="00FD055F">
        <w:rPr>
          <w:rFonts w:asciiTheme="majorBidi" w:hAnsiTheme="majorBidi" w:cstheme="majorBidi"/>
          <w:sz w:val="24"/>
          <w:szCs w:val="24"/>
          <w:lang w:val="en-AU" w:bidi="ar-JO"/>
        </w:rPr>
        <w:t>generalisation</w:t>
      </w:r>
      <w:r w:rsidRPr="004C17BC">
        <w:rPr>
          <w:rFonts w:asciiTheme="majorBidi" w:hAnsiTheme="majorBidi" w:cstheme="majorBidi"/>
          <w:sz w:val="24"/>
          <w:szCs w:val="24"/>
          <w:lang w:val="en-AU" w:bidi="ar-JO"/>
        </w:rPr>
        <w:t xml:space="preserve"> is opposite to the specialization. The </w:t>
      </w:r>
      <w:r w:rsidR="00FD055F">
        <w:rPr>
          <w:rFonts w:asciiTheme="majorBidi" w:hAnsiTheme="majorBidi" w:cstheme="majorBidi"/>
          <w:sz w:val="24"/>
          <w:szCs w:val="24"/>
          <w:lang w:val="en-AU" w:bidi="ar-JO"/>
        </w:rPr>
        <w:t>generalisation</w:t>
      </w:r>
      <w:r w:rsidRPr="004C17BC">
        <w:rPr>
          <w:rFonts w:asciiTheme="majorBidi" w:hAnsiTheme="majorBidi" w:cstheme="majorBidi"/>
          <w:sz w:val="24"/>
          <w:szCs w:val="24"/>
          <w:lang w:val="en-AU" w:bidi="ar-JO"/>
        </w:rPr>
        <w:t xml:space="preserve"> implements the taxonomy tree to move from the bottom of the tree up to the root of the tree. Therefore, it is known by Bottom-Up Generalization or BUG. The specialization implements the taxonomy tree to move from the top of the tree to the </w:t>
      </w:r>
      <w:r w:rsidR="003E2A2E" w:rsidRPr="004C17BC">
        <w:rPr>
          <w:rFonts w:asciiTheme="majorBidi" w:hAnsiTheme="majorBidi" w:cstheme="majorBidi"/>
          <w:sz w:val="24"/>
          <w:szCs w:val="24"/>
          <w:lang w:val="en-AU" w:bidi="ar-JO"/>
        </w:rPr>
        <w:t xml:space="preserve">tree </w:t>
      </w:r>
      <w:r w:rsidRPr="004C17BC">
        <w:rPr>
          <w:rFonts w:asciiTheme="majorBidi" w:hAnsiTheme="majorBidi" w:cstheme="majorBidi"/>
          <w:sz w:val="24"/>
          <w:szCs w:val="24"/>
          <w:lang w:val="en-AU" w:bidi="ar-JO"/>
        </w:rPr>
        <w:t xml:space="preserve">bottom. Therefore, it is known by Top-Down Specialization or TDS. Both BUG and TDS algorithms operate efficiently in traditional data. However, big data </w:t>
      </w:r>
      <w:r w:rsidR="00FA1263">
        <w:rPr>
          <w:rFonts w:asciiTheme="majorBidi" w:hAnsiTheme="majorBidi" w:cstheme="majorBidi"/>
          <w:sz w:val="24"/>
          <w:szCs w:val="24"/>
          <w:lang w:val="en-AU" w:bidi="ar-JO"/>
        </w:rPr>
        <w:t>anonymisation</w:t>
      </w:r>
      <w:r w:rsidRPr="004C17BC">
        <w:rPr>
          <w:rFonts w:asciiTheme="majorBidi" w:hAnsiTheme="majorBidi" w:cstheme="majorBidi"/>
          <w:sz w:val="24"/>
          <w:szCs w:val="24"/>
          <w:lang w:val="en-AU" w:bidi="ar-JO"/>
        </w:rPr>
        <w:t xml:space="preserve"> by TDS or BUG is inefficient for several reasons such as: data is split randomly, current </w:t>
      </w:r>
      <w:r w:rsidR="00FA1263">
        <w:rPr>
          <w:rFonts w:asciiTheme="majorBidi" w:hAnsiTheme="majorBidi" w:cstheme="majorBidi"/>
          <w:sz w:val="24"/>
          <w:szCs w:val="24"/>
          <w:lang w:val="en-AU" w:bidi="ar-JO"/>
        </w:rPr>
        <w:t>anonymisation</w:t>
      </w:r>
      <w:r w:rsidRPr="004C17BC">
        <w:rPr>
          <w:rFonts w:asciiTheme="majorBidi" w:hAnsiTheme="majorBidi" w:cstheme="majorBidi"/>
          <w:sz w:val="24"/>
          <w:szCs w:val="24"/>
          <w:lang w:val="en-AU" w:bidi="ar-JO"/>
        </w:rPr>
        <w:t xml:space="preserve"> methods do not cope with the latest technology of parallel distributed operations, and the scalability lack of the </w:t>
      </w:r>
      <w:r w:rsidR="00FA1263">
        <w:rPr>
          <w:rFonts w:asciiTheme="majorBidi" w:hAnsiTheme="majorBidi" w:cstheme="majorBidi"/>
          <w:sz w:val="24"/>
          <w:szCs w:val="24"/>
          <w:lang w:val="en-AU" w:bidi="ar-JO"/>
        </w:rPr>
        <w:t>anonymisation</w:t>
      </w:r>
      <w:r w:rsidRPr="004C17BC">
        <w:rPr>
          <w:rFonts w:asciiTheme="majorBidi" w:hAnsiTheme="majorBidi" w:cstheme="majorBidi"/>
          <w:sz w:val="24"/>
          <w:szCs w:val="24"/>
          <w:lang w:val="en-AU" w:bidi="ar-JO"/>
        </w:rPr>
        <w:t xml:space="preserve"> program. </w:t>
      </w:r>
    </w:p>
    <w:p w:rsidR="00272D89" w:rsidRPr="004C17BC" w:rsidRDefault="00272D89" w:rsidP="00B150AC">
      <w:pPr>
        <w:spacing w:line="360" w:lineRule="auto"/>
        <w:jc w:val="both"/>
        <w:rPr>
          <w:rFonts w:asciiTheme="majorBidi" w:hAnsiTheme="majorBidi" w:cstheme="majorBidi"/>
          <w:sz w:val="24"/>
          <w:szCs w:val="24"/>
          <w:lang w:val="en-AU" w:bidi="ar-JO"/>
        </w:rPr>
        <w:sectPr w:rsidR="00272D89" w:rsidRPr="004C17BC" w:rsidSect="00CF2732">
          <w:headerReference w:type="default" r:id="rId22"/>
          <w:pgSz w:w="12240" w:h="15840"/>
          <w:pgMar w:top="1440" w:right="1440" w:bottom="1440" w:left="2268" w:header="850" w:footer="850" w:gutter="0"/>
          <w:cols w:space="720"/>
          <w:titlePg/>
          <w:docGrid w:linePitch="360"/>
        </w:sectPr>
      </w:pPr>
    </w:p>
    <w:p w:rsidR="00B150AC" w:rsidRPr="004C17BC" w:rsidRDefault="00F70EA5" w:rsidP="00A56C23">
      <w:pPr>
        <w:pStyle w:val="Heading1"/>
        <w:ind w:left="284" w:hanging="284"/>
        <w:rPr>
          <w:lang w:val="en-AU"/>
        </w:rPr>
      </w:pPr>
      <w:bookmarkStart w:id="70" w:name="_Toc507306505"/>
      <w:r>
        <w:rPr>
          <w:lang w:val="en-AU"/>
        </w:rPr>
        <w:lastRenderedPageBreak/>
        <w:t xml:space="preserve">- </w:t>
      </w:r>
      <w:r w:rsidR="00B150AC" w:rsidRPr="004C17BC">
        <w:rPr>
          <w:lang w:val="en-AU"/>
        </w:rPr>
        <w:t xml:space="preserve">MULTI-DIMENTIONAL SENSITIVITY-BASED </w:t>
      </w:r>
      <w:r w:rsidR="00FA1263">
        <w:rPr>
          <w:lang w:val="en-AU"/>
        </w:rPr>
        <w:t>ANONYMISATION</w:t>
      </w:r>
      <w:r w:rsidR="00B150AC" w:rsidRPr="004C17BC">
        <w:rPr>
          <w:lang w:val="en-AU"/>
        </w:rPr>
        <w:t xml:space="preserve"> METHOD</w:t>
      </w:r>
      <w:bookmarkEnd w:id="70"/>
    </w:p>
    <w:p w:rsidR="00B150AC" w:rsidRPr="004C17BC" w:rsidRDefault="00B150AC" w:rsidP="00B150AC">
      <w:pPr>
        <w:jc w:val="both"/>
        <w:rPr>
          <w:rFonts w:asciiTheme="majorBidi" w:hAnsiTheme="majorBidi" w:cstheme="majorBidi"/>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Data analytics and their utilization in big data environments witness a rapid growth in the past few years. Several undesirable side-effects have appeared, in relates to data disclosure and privacy violations risks. This trend imposes finding privacy methods with a scale-up ability to cope with the big data growth.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one of the pioneer privacy solutions that can minimize such risks. However, the current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solutions suffer from poor performance and high loss of gained information in the </w:t>
      </w:r>
      <w:r w:rsidRPr="004C17BC">
        <w:rPr>
          <w:rFonts w:asciiTheme="majorBidi" w:hAnsiTheme="majorBidi" w:cstheme="majorBidi"/>
          <w:noProof/>
          <w:sz w:val="24"/>
          <w:szCs w:val="24"/>
          <w:lang w:val="en-AU"/>
        </w:rPr>
        <w:t>big</w:t>
      </w:r>
      <w:r w:rsidRPr="004C17BC">
        <w:rPr>
          <w:rFonts w:asciiTheme="majorBidi" w:hAnsiTheme="majorBidi" w:cstheme="majorBidi"/>
          <w:sz w:val="24"/>
          <w:szCs w:val="24"/>
          <w:lang w:val="en-AU"/>
        </w:rPr>
        <w:t xml:space="preserve"> data environment. This Chapter introduces a novel privacy method named as Multi-Dimensional Sensitivity-Based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method resolves the performance and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w:t>
      </w:r>
      <w:r w:rsidRPr="004C17BC">
        <w:rPr>
          <w:rFonts w:asciiTheme="majorBidi" w:hAnsiTheme="majorBidi" w:cstheme="majorBidi"/>
          <w:noProof/>
          <w:sz w:val="24"/>
          <w:szCs w:val="24"/>
          <w:lang w:val="en-AU"/>
        </w:rPr>
        <w:t>concern</w:t>
      </w:r>
      <w:r w:rsidRPr="004C17BC">
        <w:rPr>
          <w:rFonts w:asciiTheme="majorBidi" w:hAnsiTheme="majorBidi" w:cstheme="majorBidi"/>
          <w:sz w:val="24"/>
          <w:szCs w:val="24"/>
          <w:lang w:val="en-AU"/>
        </w:rPr>
        <w:t xml:space="preserve"> and provides a role-based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control. Various privacy methods were</w:t>
      </w:r>
      <w:r w:rsidRPr="004C17BC">
        <w:rPr>
          <w:rFonts w:asciiTheme="majorBidi" w:hAnsiTheme="majorBidi" w:cstheme="majorBidi"/>
          <w:noProof/>
          <w:sz w:val="24"/>
          <w:szCs w:val="24"/>
          <w:lang w:val="en-AU"/>
        </w:rPr>
        <w:t xml:space="preserve"> proposed</w:t>
      </w:r>
      <w:r w:rsidRPr="004C17BC">
        <w:rPr>
          <w:rFonts w:asciiTheme="majorBidi" w:hAnsiTheme="majorBidi" w:cstheme="majorBidi"/>
          <w:sz w:val="24"/>
          <w:szCs w:val="24"/>
          <w:lang w:val="en-AU"/>
        </w:rPr>
        <w:t xml:space="preserve"> to </w:t>
      </w:r>
      <w:r w:rsidR="000C7E15">
        <w:rPr>
          <w:rFonts w:asciiTheme="majorBidi" w:hAnsiTheme="majorBidi" w:cstheme="majorBidi"/>
          <w:sz w:val="24"/>
          <w:szCs w:val="24"/>
          <w:lang w:val="en-AU"/>
        </w:rPr>
        <w:t>anonymise</w:t>
      </w:r>
      <w:r w:rsidR="0039603E">
        <w:rPr>
          <w:rFonts w:asciiTheme="majorBidi" w:hAnsiTheme="majorBidi" w:cstheme="majorBidi"/>
          <w:sz w:val="24"/>
          <w:szCs w:val="24"/>
          <w:lang w:val="en-AU"/>
        </w:rPr>
        <w:t xml:space="preserve"> </w:t>
      </w:r>
      <w:r w:rsidR="000C7E15">
        <w:rPr>
          <w:rFonts w:asciiTheme="majorBidi" w:hAnsiTheme="majorBidi" w:cstheme="majorBidi"/>
          <w:sz w:val="24"/>
          <w:szCs w:val="24"/>
          <w:lang w:val="en-AU"/>
        </w:rPr>
        <w:t>d</w:t>
      </w:r>
      <w:r w:rsidRPr="004C17BC">
        <w:rPr>
          <w:rFonts w:asciiTheme="majorBidi" w:hAnsiTheme="majorBidi" w:cstheme="majorBidi"/>
          <w:sz w:val="24"/>
          <w:szCs w:val="24"/>
          <w:lang w:val="en-AU"/>
        </w:rPr>
        <w:t xml:space="preserve">ata before exposing sensitive information on the cloud. The contemporary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do not take the big data specifications into considerations. </w:t>
      </w:r>
      <w:bookmarkStart w:id="71" w:name="_Toc434893614"/>
    </w:p>
    <w:bookmarkEnd w:id="71"/>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Big Data analytics is where advanced analytic techniques operate on big </w:t>
      </w:r>
      <w:r w:rsidRPr="004C17BC">
        <w:rPr>
          <w:rFonts w:asciiTheme="majorBidi" w:hAnsiTheme="majorBidi" w:cstheme="majorBidi"/>
          <w:noProof/>
          <w:sz w:val="24"/>
          <w:szCs w:val="24"/>
          <w:lang w:val="en-AU"/>
        </w:rPr>
        <w:t>datasets</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fldChar w:fldCharType="begin"/>
      </w:r>
      <w:r w:rsidR="0076366D">
        <w:rPr>
          <w:rFonts w:asciiTheme="majorBidi" w:hAnsiTheme="majorBidi" w:cstheme="majorBidi"/>
          <w:noProof/>
          <w:sz w:val="24"/>
          <w:szCs w:val="24"/>
          <w:lang w:val="en-AU"/>
        </w:rPr>
        <w:instrText xml:space="preserve"> ADDIN EN.CITE &lt;EndNote&gt;&lt;Cite&gt;&lt;Author&gt;Russom&lt;/Author&gt;&lt;Year&gt;2011&lt;/Year&gt;&lt;RecNum&gt;52&lt;/RecNum&gt;&lt;DisplayText&gt;[83]&lt;/DisplayText&gt;&lt;record&gt;&lt;rec-number&gt;52&lt;/rec-number&gt;&lt;foreign-keys&gt;&lt;key app="EN" db-id="vetvtft0yx0fane2vthpe02ttza59fr5d5zt" timestamp="1417929540"&gt;52&lt;/key&gt;&lt;/foreign-keys&gt;&lt;ref-type name="Journal Article"&gt;17&lt;/ref-type&gt;&lt;contributors&gt;&lt;authors&gt;&lt;author&gt;Philip Russom&lt;/author&gt;&lt;/authors&gt;&lt;/contributors&gt;&lt;titles&gt;&lt;title&gt;BIG DATA ANALYTICS&lt;/title&gt;&lt;secondary-title&gt;TDWI RESEARCH/IBM&lt;/secondary-title&gt;&lt;/titles&gt;&lt;periodical&gt;&lt;full-title&gt;TDWI RESEARCH/IBM&lt;/full-title&gt;&lt;/periodical&gt;&lt;volume&gt;4&lt;/volume&gt;&lt;dates&gt;&lt;year&gt;2011&lt;/year&gt;&lt;/dates&gt;&lt;urls&gt;&lt;/urls&gt;&lt;/record&gt;&lt;/Cite&gt;&lt;/EndNote&gt;</w:instrText>
      </w:r>
      <w:r w:rsidRPr="004C17BC">
        <w:rPr>
          <w:rFonts w:asciiTheme="majorBidi" w:hAnsiTheme="majorBidi" w:cstheme="majorBidi"/>
          <w:noProof/>
          <w:sz w:val="24"/>
          <w:szCs w:val="24"/>
          <w:lang w:val="en-AU"/>
        </w:rPr>
        <w:fldChar w:fldCharType="separate"/>
      </w:r>
      <w:r w:rsidR="0076366D">
        <w:rPr>
          <w:rFonts w:asciiTheme="majorBidi" w:hAnsiTheme="majorBidi" w:cstheme="majorBidi"/>
          <w:noProof/>
          <w:sz w:val="24"/>
          <w:szCs w:val="24"/>
          <w:lang w:val="en-AU"/>
        </w:rPr>
        <w:t>[83]</w:t>
      </w:r>
      <w:r w:rsidRPr="004C17BC">
        <w:rPr>
          <w:rFonts w:asciiTheme="majorBidi" w:hAnsiTheme="majorBidi" w:cstheme="majorBidi"/>
          <w:noProof/>
          <w:sz w:val="24"/>
          <w:szCs w:val="24"/>
          <w:lang w:val="en-AU"/>
        </w:rPr>
        <w:fldChar w:fldCharType="end"/>
      </w:r>
      <w:r w:rsidRPr="004C17BC">
        <w:rPr>
          <w:rFonts w:asciiTheme="majorBidi" w:hAnsiTheme="majorBidi" w:cstheme="majorBidi"/>
          <w:sz w:val="24"/>
          <w:szCs w:val="24"/>
          <w:lang w:val="en-AU"/>
        </w:rPr>
        <w:t xml:space="preserve">. Hence, analytics is the </w:t>
      </w:r>
      <w:r w:rsidRPr="004C17BC">
        <w:rPr>
          <w:rFonts w:asciiTheme="majorBidi" w:hAnsiTheme="majorBidi" w:cstheme="majorBidi"/>
          <w:noProof/>
          <w:sz w:val="24"/>
          <w:szCs w:val="24"/>
          <w:lang w:val="en-AU"/>
        </w:rPr>
        <w:t>main concern</w:t>
      </w:r>
      <w:r w:rsidRPr="004C17BC">
        <w:rPr>
          <w:rFonts w:asciiTheme="majorBidi" w:hAnsiTheme="majorBidi" w:cstheme="majorBidi"/>
          <w:sz w:val="24"/>
          <w:szCs w:val="24"/>
          <w:lang w:val="en-AU"/>
        </w:rPr>
        <w:t xml:space="preserve"> in big data</w:t>
      </w:r>
      <w:r w:rsidRPr="004C17BC">
        <w:rPr>
          <w:rFonts w:asciiTheme="majorBidi" w:hAnsiTheme="majorBidi" w:cstheme="majorBidi"/>
          <w:noProof/>
          <w:sz w:val="24"/>
          <w:szCs w:val="24"/>
          <w:lang w:val="en-AU"/>
        </w:rPr>
        <w:t>, and it may be exploited by data miners to</w:t>
      </w:r>
      <w:r w:rsidRPr="004C17BC">
        <w:rPr>
          <w:rFonts w:asciiTheme="majorBidi" w:hAnsiTheme="majorBidi" w:cstheme="majorBidi"/>
          <w:sz w:val="24"/>
          <w:szCs w:val="24"/>
          <w:lang w:val="en-AU"/>
        </w:rPr>
        <w:t xml:space="preserve"> breach privacy </w:t>
      </w:r>
      <w:r w:rsidRPr="004C17BC">
        <w:rPr>
          <w:rFonts w:asciiTheme="majorBidi" w:hAnsiTheme="majorBidi" w:cstheme="majorBidi"/>
          <w:noProof/>
          <w:sz w:val="24"/>
          <w:szCs w:val="24"/>
          <w:lang w:val="en-AU"/>
        </w:rPr>
        <w:fldChar w:fldCharType="begin"/>
      </w:r>
      <w:r w:rsidR="0076366D">
        <w:rPr>
          <w:rFonts w:asciiTheme="majorBidi" w:hAnsiTheme="majorBidi" w:cstheme="majorBidi"/>
          <w:noProof/>
          <w:sz w:val="24"/>
          <w:szCs w:val="24"/>
          <w:lang w:val="en-AU"/>
        </w:rPr>
        <w:instrText xml:space="preserve"> ADDIN EN.CITE &lt;EndNote&gt;&lt;Cite&gt;&lt;Author&gt;Samarati&lt;/Author&gt;&lt;Year&gt;2001&lt;/Year&gt;&lt;RecNum&gt;122&lt;/RecNum&gt;&lt;DisplayText&gt;[84]&lt;/DisplayText&gt;&lt;record&gt;&lt;rec-number&gt;122&lt;/rec-number&gt;&lt;foreign-keys&gt;&lt;key app="EN" db-id="vetvtft0yx0fane2vthpe02ttza59fr5d5zt" timestamp="1454414289"&gt;122&lt;/key&gt;&lt;/foreign-keys&gt;&lt;ref-type name="Journal Article"&gt;17&lt;/ref-type&gt;&lt;contributors&gt;&lt;authors&gt;&lt;author&gt;Samarati, P.&lt;/author&gt;&lt;/authors&gt;&lt;/contributors&gt;&lt;titles&gt;&lt;title&gt;Protecting respondents identities in microdata release&lt;/title&gt;&lt;secondary-title&gt;Knowledge and Data Engineering, IEEE Transactions on&lt;/secondary-title&gt;&lt;/titles&gt;&lt;periodical&gt;&lt;full-title&gt;Knowledge and Data Engineering, IEEE Transactions on&lt;/full-title&gt;&lt;/periodical&gt;&lt;pages&gt;1010-1027&lt;/pages&gt;&lt;volume&gt;13&lt;/volume&gt;&lt;number&gt;6&lt;/number&gt;&lt;dates&gt;&lt;year&gt;2001&lt;/year&gt;&lt;/dates&gt;&lt;pub-location&gt;USA&lt;/pub-location&gt;&lt;isbn&gt;1041-4347&lt;/isbn&gt;&lt;urls&gt;&lt;/urls&gt;&lt;electronic-resource-num&gt;10.1109/69.971193&lt;/electronic-resource-num&gt;&lt;/record&gt;&lt;/Cite&gt;&lt;/EndNote&gt;</w:instrText>
      </w:r>
      <w:r w:rsidRPr="004C17BC">
        <w:rPr>
          <w:rFonts w:asciiTheme="majorBidi" w:hAnsiTheme="majorBidi" w:cstheme="majorBidi"/>
          <w:noProof/>
          <w:sz w:val="24"/>
          <w:szCs w:val="24"/>
          <w:lang w:val="en-AU"/>
        </w:rPr>
        <w:fldChar w:fldCharType="separate"/>
      </w:r>
      <w:r w:rsidR="0076366D">
        <w:rPr>
          <w:rFonts w:asciiTheme="majorBidi" w:hAnsiTheme="majorBidi" w:cstheme="majorBidi"/>
          <w:noProof/>
          <w:sz w:val="24"/>
          <w:szCs w:val="24"/>
          <w:lang w:val="en-AU"/>
        </w:rPr>
        <w:t>[84]</w:t>
      </w:r>
      <w:r w:rsidRPr="004C17BC">
        <w:rPr>
          <w:rFonts w:asciiTheme="majorBidi" w:hAnsiTheme="majorBidi" w:cstheme="majorBidi"/>
          <w:noProof/>
          <w:sz w:val="24"/>
          <w:szCs w:val="24"/>
          <w:lang w:val="en-AU"/>
        </w:rPr>
        <w:fldChar w:fldCharType="end"/>
      </w:r>
      <w:r w:rsidRPr="004C17BC">
        <w:rPr>
          <w:rFonts w:asciiTheme="majorBidi" w:hAnsiTheme="majorBidi" w:cstheme="majorBidi"/>
          <w:sz w:val="24"/>
          <w:szCs w:val="24"/>
          <w:lang w:val="en-AU"/>
        </w:rPr>
        <w:t xml:space="preserve">. In the past few </w:t>
      </w:r>
      <w:r w:rsidRPr="004C17BC">
        <w:rPr>
          <w:rFonts w:asciiTheme="majorBidi" w:hAnsiTheme="majorBidi" w:cstheme="majorBidi"/>
          <w:noProof/>
          <w:sz w:val="24"/>
          <w:szCs w:val="24"/>
          <w:lang w:val="en-AU"/>
        </w:rPr>
        <w:t>years,</w:t>
      </w:r>
      <w:r w:rsidRPr="004C17BC">
        <w:rPr>
          <w:rFonts w:asciiTheme="majorBidi" w:hAnsiTheme="majorBidi" w:cstheme="majorBidi"/>
          <w:sz w:val="24"/>
          <w:szCs w:val="24"/>
          <w:lang w:val="en-AU"/>
        </w:rPr>
        <w:t xml:space="preserve"> several methods that address the data leakage concerns have </w:t>
      </w:r>
      <w:r w:rsidRPr="004C17BC">
        <w:rPr>
          <w:rFonts w:asciiTheme="majorBidi" w:hAnsiTheme="majorBidi" w:cstheme="majorBidi"/>
          <w:noProof/>
          <w:sz w:val="24"/>
          <w:szCs w:val="24"/>
          <w:lang w:val="en-AU"/>
        </w:rPr>
        <w:t>been proposed</w:t>
      </w:r>
      <w:r w:rsidRPr="004C17BC">
        <w:rPr>
          <w:rFonts w:asciiTheme="majorBidi" w:hAnsiTheme="majorBidi" w:cstheme="majorBidi"/>
          <w:sz w:val="24"/>
          <w:szCs w:val="24"/>
          <w:lang w:val="en-AU"/>
        </w:rPr>
        <w:t xml:space="preserve"> for traditional data </w:t>
      </w:r>
      <w:r w:rsidRPr="004C17BC">
        <w:rPr>
          <w:rFonts w:asciiTheme="majorBidi" w:hAnsiTheme="majorBidi" w:cstheme="majorBidi"/>
          <w:noProof/>
          <w:sz w:val="24"/>
          <w:szCs w:val="24"/>
          <w:lang w:val="en-AU"/>
        </w:rPr>
        <w:fldChar w:fldCharType="begin"/>
      </w:r>
      <w:r w:rsidR="0076366D">
        <w:rPr>
          <w:rFonts w:asciiTheme="majorBidi" w:hAnsiTheme="majorBidi" w:cstheme="majorBidi"/>
          <w:noProof/>
          <w:sz w:val="24"/>
          <w:szCs w:val="24"/>
          <w:lang w:val="en-AU"/>
        </w:rPr>
        <w:instrText xml:space="preserve"> ADDIN EN.CITE &lt;EndNote&gt;&lt;Cite&gt;&lt;Author&gt;Qing Zhang&lt;/Author&gt;&lt;Year&gt;2007&lt;/Year&gt;&lt;RecNum&gt;124&lt;/RecNum&gt;&lt;DisplayText&gt;[73, 85]&lt;/DisplayText&gt;&lt;record&gt;&lt;rec-number&gt;124&lt;/rec-number&gt;&lt;foreign-keys&gt;&lt;key app="EN" db-id="vetvtft0yx0fane2vthpe02ttza59fr5d5zt" timestamp="1454426663"&gt;124&lt;/key&gt;&lt;/foreign-keys&gt;&lt;ref-type name="Generic"&gt;13&lt;/ref-type&gt;&lt;contributors&gt;&lt;authors&gt;&lt;author&gt;Qing Zhang, N.&lt;/author&gt;&lt;author&gt;Koudas, D.&lt;/author&gt;&lt;author&gt;Srivastava, D.&lt;/author&gt;&lt;author&gt;Ting Yu, D.&lt;/author&gt;&lt;/authors&gt;&lt;/contributors&gt;&lt;titles&gt;&lt;title&gt;Aggregate Query Answering on Anonymized Tables&lt;/title&gt;&lt;/titles&gt;&lt;pages&gt;116-125&lt;/pages&gt;&lt;dates&gt;&lt;year&gt;2007&lt;/year&gt;&lt;/dates&gt;&lt;urls&gt;&lt;/urls&gt;&lt;electronic-resource-num&gt;10.1109/ICDE.2007.367857&lt;/electronic-resource-num&gt;&lt;/record&gt;&lt;/Cite&gt;&lt;Cite&gt;&lt;Author&gt;Ninghui Li&lt;/Author&gt;&lt;Year&gt;2007&lt;/Year&gt;&lt;RecNum&gt;125&lt;/RecNum&gt;&lt;record&gt;&lt;rec-number&gt;125&lt;/rec-number&gt;&lt;foreign-keys&gt;&lt;key app="EN" db-id="vetvtft0yx0fane2vthpe02ttza59fr5d5zt" timestamp="1454429317"&gt;125&lt;/key&gt;&lt;/foreign-keys&gt;&lt;ref-type name="Generic"&gt;13&lt;/ref-type&gt;&lt;contributors&gt;&lt;authors&gt;&lt;author&gt;Ninghui Li, S.&lt;/author&gt;&lt;author&gt;Tiancheng Li, S.&lt;/author&gt;&lt;author&gt;Venkatasubramanian, S.&lt;/author&gt;&lt;/authors&gt;&lt;/contributors&gt;&lt;titles&gt;&lt;title&gt;t-Closeness: Privacy Beyond k-Anonymity and l-Diversity&lt;/title&gt;&lt;/titles&gt;&lt;pages&gt;106-115&lt;/pages&gt;&lt;dates&gt;&lt;year&gt;2007&lt;/year&gt;&lt;/dates&gt;&lt;urls&gt;&lt;/urls&gt;&lt;electronic-resource-num&gt;10.1109/ICDE.2007.367856&lt;/electronic-resource-num&gt;&lt;/record&gt;&lt;/Cite&gt;&lt;/EndNote&gt;</w:instrText>
      </w:r>
      <w:r w:rsidRPr="004C17BC">
        <w:rPr>
          <w:rFonts w:asciiTheme="majorBidi" w:hAnsiTheme="majorBidi" w:cstheme="majorBidi"/>
          <w:noProof/>
          <w:sz w:val="24"/>
          <w:szCs w:val="24"/>
          <w:lang w:val="en-AU"/>
        </w:rPr>
        <w:fldChar w:fldCharType="separate"/>
      </w:r>
      <w:r w:rsidR="0076366D">
        <w:rPr>
          <w:rFonts w:asciiTheme="majorBidi" w:hAnsiTheme="majorBidi" w:cstheme="majorBidi"/>
          <w:noProof/>
          <w:sz w:val="24"/>
          <w:szCs w:val="24"/>
          <w:lang w:val="en-AU"/>
        </w:rPr>
        <w:t>[73, 85]</w:t>
      </w:r>
      <w:r w:rsidRPr="004C17BC">
        <w:rPr>
          <w:rFonts w:asciiTheme="majorBidi" w:hAnsiTheme="majorBidi" w:cstheme="majorBidi"/>
          <w:noProof/>
          <w:sz w:val="24"/>
          <w:szCs w:val="24"/>
          <w:lang w:val="en-AU"/>
        </w:rPr>
        <w:fldChar w:fldCharType="end"/>
      </w:r>
      <w:r w:rsidRPr="004C17BC">
        <w:rPr>
          <w:rFonts w:asciiTheme="majorBidi" w:hAnsiTheme="majorBidi" w:cstheme="majorBidi"/>
          <w:sz w:val="24"/>
          <w:szCs w:val="24"/>
          <w:lang w:val="en-AU"/>
        </w:rPr>
        <w:t xml:space="preserve">. The proposed methods provide remedies for variant types of attacks against data analytics process. Side attack is considered to be one of </w:t>
      </w:r>
      <w:r w:rsidRPr="004C17BC">
        <w:rPr>
          <w:rFonts w:asciiTheme="majorBidi" w:hAnsiTheme="majorBidi" w:cstheme="majorBidi"/>
          <w:noProof/>
          <w:sz w:val="24"/>
          <w:szCs w:val="24"/>
          <w:lang w:val="en-AU"/>
        </w:rPr>
        <w:t>the most</w:t>
      </w:r>
      <w:r w:rsidRPr="004C17BC">
        <w:rPr>
          <w:rFonts w:asciiTheme="majorBidi" w:hAnsiTheme="majorBidi" w:cstheme="majorBidi"/>
          <w:sz w:val="24"/>
          <w:szCs w:val="24"/>
          <w:lang w:val="en-AU"/>
        </w:rPr>
        <w:t xml:space="preserve"> critical attacks </w:t>
      </w:r>
      <w:r w:rsidRPr="004C17BC">
        <w:rPr>
          <w:rFonts w:asciiTheme="majorBidi" w:hAnsiTheme="majorBidi" w:cstheme="majorBidi"/>
          <w:noProof/>
          <w:sz w:val="24"/>
          <w:szCs w:val="24"/>
          <w:lang w:val="en-AU"/>
        </w:rPr>
        <w:fldChar w:fldCharType="begin"/>
      </w:r>
      <w:r w:rsidRPr="004C17BC">
        <w:rPr>
          <w:rFonts w:asciiTheme="majorBidi" w:hAnsiTheme="majorBidi" w:cstheme="majorBidi"/>
          <w:noProof/>
          <w:sz w:val="24"/>
          <w:szCs w:val="24"/>
          <w:lang w:val="en-AU"/>
        </w:rPr>
        <w:instrText xml:space="preserve"> ADDIN EN.CITE &lt;EndNote&gt;&lt;Cite&gt;&lt;Author&gt;Dwork&lt;/Author&gt;&lt;Year&gt;2010&lt;/Year&gt;&lt;RecNum&gt;95&lt;/RecNum&gt;&lt;DisplayText&gt;[6]&lt;/DisplayText&gt;&lt;record&gt;&lt;rec-number&gt;95&lt;/rec-number&gt;&lt;foreign-keys&gt;&lt;key app="EN" db-id="vetvtft0yx0fane2vthpe02ttza59fr5d5zt" timestamp="1442065182"&gt;95&lt;/key&gt;&lt;/foreign-keys&gt;&lt;ref-type name="Journal Article"&gt;17&lt;/ref-type&gt;&lt;contributors&gt;&lt;authors&gt;&lt;author&gt;Cynthia Dwork&lt;/author&gt;&lt;/authors&gt;&lt;/contributors&gt;&lt;titles&gt;&lt;title&gt;Differential Privacy&lt;/title&gt;&lt;secondary-title&gt;Microsoft&lt;/secondary-title&gt;&lt;/titles&gt;&lt;periodical&gt;&lt;full-title&gt;Microsoft&lt;/full-title&gt;&lt;/periodical&gt;&lt;dates&gt;&lt;year&gt;2010&lt;/year&gt;&lt;/dates&gt;&lt;urls&gt;&lt;related-urls&gt;&lt;url&gt;http://research.microsoft.com/pubs/64346/dwork.pdf&lt;/url&gt;&lt;/related-urls&gt;&lt;/urls&gt;&lt;/record&gt;&lt;/Cite&gt;&lt;/EndNote&gt;</w:instrText>
      </w:r>
      <w:r w:rsidRPr="004C17BC">
        <w:rPr>
          <w:rFonts w:asciiTheme="majorBidi" w:hAnsiTheme="majorBidi" w:cstheme="majorBidi"/>
          <w:noProof/>
          <w:sz w:val="24"/>
          <w:szCs w:val="24"/>
          <w:lang w:val="en-AU"/>
        </w:rPr>
        <w:fldChar w:fldCharType="separate"/>
      </w:r>
      <w:r w:rsidRPr="004C17BC">
        <w:rPr>
          <w:rFonts w:asciiTheme="majorBidi" w:hAnsiTheme="majorBidi" w:cstheme="majorBidi"/>
          <w:noProof/>
          <w:sz w:val="24"/>
          <w:szCs w:val="24"/>
          <w:lang w:val="en-AU"/>
        </w:rPr>
        <w:t>[6]</w:t>
      </w:r>
      <w:r w:rsidRPr="004C17BC">
        <w:rPr>
          <w:rFonts w:asciiTheme="majorBidi" w:hAnsiTheme="majorBidi" w:cstheme="majorBidi"/>
          <w:noProof/>
          <w:sz w:val="24"/>
          <w:szCs w:val="24"/>
          <w:lang w:val="en-AU"/>
        </w:rPr>
        <w:fldChar w:fldCharType="end"/>
      </w:r>
      <w:r w:rsidRPr="004C17BC">
        <w:rPr>
          <w:rFonts w:asciiTheme="majorBidi" w:hAnsiTheme="majorBidi" w:cstheme="majorBidi"/>
          <w:sz w:val="24"/>
          <w:szCs w:val="24"/>
          <w:lang w:val="en-AU"/>
        </w:rPr>
        <w:t xml:space="preserve">. Side attack method was explained in Chapter 2. This attack is prevalent in medical data, where the attacker owns partial information about the patient. The attacker aims to find the hidden sensitive information by logically linking between his/her data and the </w:t>
      </w:r>
      <w:r w:rsidRPr="004C17BC">
        <w:rPr>
          <w:rFonts w:asciiTheme="majorBidi" w:hAnsiTheme="majorBidi" w:cstheme="majorBidi"/>
          <w:noProof/>
          <w:sz w:val="24"/>
          <w:szCs w:val="24"/>
          <w:lang w:val="en-AU"/>
        </w:rPr>
        <w:t>targeted</w:t>
      </w:r>
      <w:r w:rsidRPr="004C17BC">
        <w:rPr>
          <w:rFonts w:asciiTheme="majorBidi" w:hAnsiTheme="majorBidi" w:cstheme="majorBidi"/>
          <w:sz w:val="24"/>
          <w:szCs w:val="24"/>
          <w:lang w:val="en-AU"/>
        </w:rPr>
        <w:t xml:space="preserve"> data </w:t>
      </w:r>
      <w:r w:rsidRPr="004C17BC">
        <w:rPr>
          <w:rFonts w:asciiTheme="majorBidi" w:hAnsiTheme="majorBidi" w:cstheme="majorBidi"/>
          <w:noProof/>
          <w:sz w:val="24"/>
          <w:szCs w:val="24"/>
          <w:lang w:val="en-AU"/>
        </w:rPr>
        <w:fldChar w:fldCharType="begin"/>
      </w:r>
      <w:r w:rsidR="0076366D">
        <w:rPr>
          <w:rFonts w:asciiTheme="majorBidi" w:hAnsiTheme="majorBidi" w:cstheme="majorBidi"/>
          <w:noProof/>
          <w:sz w:val="24"/>
          <w:szCs w:val="24"/>
          <w:lang w:val="en-AU"/>
        </w:rPr>
        <w:instrText xml:space="preserve"> ADDIN EN.CITE &lt;EndNote&gt;&lt;Cite&gt;&lt;Author&gt;Shin&lt;/Author&gt;&lt;Year&gt;2012&lt;/Year&gt;&lt;RecNum&gt;160&lt;/RecNum&gt;&lt;DisplayText&gt;[86]&lt;/DisplayText&gt;&lt;record&gt;&lt;rec-number&gt;160&lt;/rec-number&gt;&lt;foreign-keys&gt;&lt;key app="EN" db-id="vetvtft0yx0fane2vthpe02ttza59fr5d5zt" timestamp="1468329787"&gt;160&lt;/key&gt;&lt;/foreign-keys&gt;&lt;ref-type name="Journal Article"&gt;17&lt;/ref-type&gt;&lt;contributors&gt;&lt;authors&gt;&lt;author&gt;K. G. Shin&lt;/author&gt;&lt;author&gt;X. Ju&lt;/author&gt;&lt;author&gt;Z. Chen&lt;/author&gt;&lt;author&gt;X. Hu&lt;/author&gt;&lt;/authors&gt;&lt;/contributors&gt;&lt;titles&gt;&lt;title&gt;Privacy protection for users of location-based services&lt;/title&gt;&lt;secondary-title&gt;IEEE Wireless Communications&lt;/secondary-title&gt;&lt;/titles&gt;&lt;periodical&gt;&lt;full-title&gt;IEEE Wireless Communications&lt;/full-title&gt;&lt;/periodical&gt;&lt;pages&gt;30-39&lt;/pages&gt;&lt;volume&gt;19&lt;/volume&gt;&lt;number&gt;1&lt;/number&gt;&lt;keywords&gt;&lt;keyword&gt;data privacy&lt;/keyword&gt;&lt;keyword&gt;mobile handsets&lt;/keyword&gt;&lt;keyword&gt;mobility management (mobile radio)&lt;/keyword&gt;&lt;keyword&gt;LBS ecosystem&lt;/keyword&gt;&lt;keyword&gt;LBS market&lt;/keyword&gt;&lt;keyword&gt;location-based services&lt;/keyword&gt;&lt;keyword&gt;mobile devices&lt;/keyword&gt;&lt;keyword&gt;privacy metrics&lt;/keyword&gt;&lt;keyword&gt;privacy protection&lt;/keyword&gt;&lt;keyword&gt;Entropy&lt;/keyword&gt;&lt;keyword&gt;Mobile radio mobility management&lt;/keyword&gt;&lt;/keywords&gt;&lt;dates&gt;&lt;year&gt;2012&lt;/year&gt;&lt;/dates&gt;&lt;isbn&gt;1536-1284&lt;/isbn&gt;&lt;urls&gt;&lt;/urls&gt;&lt;electronic-resource-num&gt;10.1109/MWC.2012.6155874&lt;/electronic-resource-num&gt;&lt;/record&gt;&lt;/Cite&gt;&lt;/EndNote&gt;</w:instrText>
      </w:r>
      <w:r w:rsidRPr="004C17BC">
        <w:rPr>
          <w:rFonts w:asciiTheme="majorBidi" w:hAnsiTheme="majorBidi" w:cstheme="majorBidi"/>
          <w:noProof/>
          <w:sz w:val="24"/>
          <w:szCs w:val="24"/>
          <w:lang w:val="en-AU"/>
        </w:rPr>
        <w:fldChar w:fldCharType="separate"/>
      </w:r>
      <w:r w:rsidR="0076366D">
        <w:rPr>
          <w:rFonts w:asciiTheme="majorBidi" w:hAnsiTheme="majorBidi" w:cstheme="majorBidi"/>
          <w:noProof/>
          <w:sz w:val="24"/>
          <w:szCs w:val="24"/>
          <w:lang w:val="en-AU"/>
        </w:rPr>
        <w:t>[86]</w:t>
      </w:r>
      <w:r w:rsidRPr="004C17BC">
        <w:rPr>
          <w:rFonts w:asciiTheme="majorBidi" w:hAnsiTheme="majorBidi" w:cstheme="majorBidi"/>
          <w:noProof/>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4619DE">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previous Chapter has addressed both traditional and big data possible attacks and solutions. However, new methods did not consider big data specifications and behaviour. The proposed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are inadequate for big data operation. This is correct even for the recently proposed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Recent methods, such as Two-Phase Multi-Dimensional Top down Specialization method (Two-Phase MDTDS)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&lt;EndNote&gt;&lt;Cite&gt;&lt;Author&gt;Kwon&lt;/Author&gt;&lt;Year&gt;2014&lt;/Year&gt;&lt;RecNum&gt;38&lt;/RecNum&gt;&lt;DisplayText&gt;[87]&lt;/DisplayText&gt;&lt;record&gt;&lt;rec-number&gt;38&lt;/rec-number&gt;&lt;foreign-keys&gt;&lt;key app="EN" db-id="vetvtft0yx0fane2vthpe02ttza59fr5d5zt" timestamp="1416212838"&gt;38&lt;/key&gt;&lt;/foreign-keys&gt;&lt;ref-type name="Journal Article"&gt;17&lt;/ref-type&gt;&lt;contributors&gt;&lt;authors&gt;&lt;author&gt;YongChul Kwon&lt;/author&gt;&lt;/authors&gt;&lt;/contributors&gt;&lt;titles&gt;&lt;title&gt;Hadoop Internals&lt;/title&gt;&lt;/titles&gt;&lt;dates&gt;&lt;year&gt;2014&lt;/year&gt;&lt;/dates&gt;&lt;urls&gt;&lt;/urls&gt;&lt;/record&gt;&lt;/Cite&gt;&lt;/EndNote&gt;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[87]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 MapReduce TDS (MRTDS), or MapReduce BUG (MRBUG), do not mimic parallel </w:t>
      </w:r>
      <w:r w:rsidRPr="004C17BC">
        <w:rPr>
          <w:rFonts w:asciiTheme="majorBidi" w:hAnsiTheme="majorBidi" w:cstheme="majorBidi"/>
          <w:sz w:val="24"/>
          <w:szCs w:val="24"/>
          <w:lang w:val="en-AU"/>
        </w:rPr>
        <w:lastRenderedPageBreak/>
        <w:t xml:space="preserve">processes and operations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&lt;EndNote&gt;&lt;Cite&gt;&lt;Author&gt;Zhang&lt;/Author&gt;&lt;Year&gt;2014&lt;/Year&gt;&lt;RecNum&gt;162&lt;/RecNum&gt;&lt;DisplayText&gt;[25]&lt;/DisplayText&gt;&lt;record&gt;&lt;rec-number&gt;162&lt;/rec-number&gt;&lt;foreign-keys&gt;&lt;key app="EN" db-id="vetvtft0yx0fane2vthpe02ttza59fr5d5zt" timestamp="1469703691"&gt;162&lt;/key&gt;&lt;/foreign-keys&gt;&lt;ref-type name="Generic"&gt;13&lt;/ref-type&gt;&lt;contributors&gt;&lt;authors&gt;&lt;author&gt;Zhang, Xuyun&lt;/author&gt;&lt;author&gt;Liu, Chang&lt;/author&gt;&lt;author&gt;Yang, Chi&lt;/author&gt;&lt;author&gt;Chen, Jinjun&lt;/author&gt;&lt;author&gt;Nepal, Surya&lt;/author&gt;&lt;author&gt;Dou, Wanchun&lt;/author&gt;&lt;/authors&gt;&lt;/contributors&gt;&lt;titles&gt;&lt;title&gt;A hybrid approach for scalable sub-tree anonymization over big data using MapReduce on cloud&lt;/title&gt;&lt;/titles&gt;&lt;pages&gt;1008-1020&lt;/pages&gt;&lt;volume&gt;80&lt;/volume&gt;&lt;keywords&gt;&lt;keyword&gt;Big Data&lt;/keyword&gt;&lt;keyword&gt;Cloud Computing&lt;/keyword&gt;&lt;keyword&gt;Data Anonymization&lt;/keyword&gt;&lt;keyword&gt;Mapreduce&lt;/keyword&gt;&lt;keyword&gt;Privacy Preservation&lt;/keyword&gt;&lt;/keywords&gt;&lt;dates&gt;&lt;year&gt;2014&lt;/year&gt;&lt;/dates&gt;&lt;isbn&gt;00220000&lt;/isbn&gt;&lt;urls&gt;&lt;/urls&gt;&lt;electronic-resource-num&gt;10.1016/j.jcss.2014.02.007&lt;/electronic-resource-num&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[25]</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r w:rsidR="004619DE">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 xml:space="preserve">The mentioned methods can operate efficiently in traditional data. However, </w:t>
      </w:r>
      <w:r w:rsidRPr="004C17BC">
        <w:rPr>
          <w:rFonts w:asciiTheme="majorBidi" w:hAnsiTheme="majorBidi" w:cstheme="majorBidi"/>
          <w:noProof/>
          <w:sz w:val="24"/>
          <w:szCs w:val="24"/>
          <w:lang w:val="en-AU"/>
        </w:rPr>
        <w:t>big</w:t>
      </w:r>
      <w:r w:rsidRPr="004C17BC">
        <w:rPr>
          <w:rFonts w:asciiTheme="majorBidi" w:hAnsiTheme="majorBidi" w:cstheme="majorBidi"/>
          <w:sz w:val="24"/>
          <w:szCs w:val="24"/>
          <w:lang w:val="en-AU"/>
        </w:rPr>
        <w:t xml:space="preserve"> data specifications and operations concepts are different. Big data operates in a parallel distributed environment, where performance and scalability are </w:t>
      </w:r>
      <w:r w:rsidRPr="004C17BC">
        <w:rPr>
          <w:rFonts w:asciiTheme="majorBidi" w:hAnsiTheme="majorBidi" w:cstheme="majorBidi"/>
          <w:noProof/>
          <w:sz w:val="24"/>
          <w:szCs w:val="24"/>
          <w:lang w:val="en-AU"/>
        </w:rPr>
        <w:t>a major concern.</w:t>
      </w:r>
      <w:r w:rsidRPr="004C17BC">
        <w:rPr>
          <w:rFonts w:asciiTheme="majorBidi"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There is a need for an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 that is able to operate in parallel. This imposes a need for changing the core structure of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technique. Before proposing any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 for big data, some specifications should </w:t>
      </w:r>
      <w:r w:rsidR="004619DE">
        <w:rPr>
          <w:rFonts w:asciiTheme="majorBidi" w:hAnsiTheme="majorBidi" w:cstheme="majorBidi"/>
          <w:sz w:val="24"/>
          <w:szCs w:val="24"/>
          <w:lang w:val="en-AU"/>
        </w:rPr>
        <w:t xml:space="preserve">be </w:t>
      </w:r>
      <w:r w:rsidRPr="004C17BC">
        <w:rPr>
          <w:rFonts w:asciiTheme="majorBidi" w:hAnsiTheme="majorBidi" w:cstheme="majorBidi"/>
          <w:sz w:val="24"/>
          <w:szCs w:val="24"/>
          <w:lang w:val="en-AU"/>
        </w:rPr>
        <w:t xml:space="preserve">considered. Developers need to distinguish the disparity between big data and traditional data. </w:t>
      </w:r>
      <w:r w:rsidRPr="004C17BC">
        <w:rPr>
          <w:rFonts w:asciiTheme="majorBidi" w:eastAsia="SimSun" w:hAnsiTheme="majorBidi" w:cstheme="majorBidi"/>
          <w:sz w:val="24"/>
          <w:szCs w:val="24"/>
          <w:lang w:val="en-AU"/>
        </w:rPr>
        <w:t xml:space="preserve">. </w:t>
      </w:r>
      <w:r w:rsidRPr="004C17BC">
        <w:rPr>
          <w:rFonts w:asciiTheme="majorBidi" w:hAnsiTheme="majorBidi" w:cstheme="majorBidi"/>
          <w:sz w:val="24"/>
          <w:szCs w:val="24"/>
          <w:lang w:val="en-AU"/>
        </w:rPr>
        <w:t xml:space="preserve">With big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should be able to reduce the computation costs, prevent high information loss and increase security. Also,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should be provided with a granular access control method. Hence, any big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developer should pay attention to the following specifications: equivalency increase, information gain, parallel algorithm, and gradual access. These specifications will be discussed in the next sections.</w:t>
      </w:r>
    </w:p>
    <w:p w:rsidR="00B150AC" w:rsidRPr="004C17BC" w:rsidRDefault="00B150AC" w:rsidP="00B150AC">
      <w:pPr>
        <w:jc w:val="both"/>
        <w:rPr>
          <w:rFonts w:asciiTheme="majorBidi" w:hAnsiTheme="majorBidi" w:cstheme="majorBidi"/>
          <w:lang w:val="en-AU"/>
        </w:rPr>
      </w:pPr>
      <w:r w:rsidRPr="004C17BC">
        <w:rPr>
          <w:rFonts w:asciiTheme="majorBidi" w:hAnsiTheme="majorBidi" w:cstheme="majorBidi"/>
          <w:lang w:val="en-AU"/>
        </w:rPr>
        <w:t xml:space="preserve"> </w:t>
      </w:r>
    </w:p>
    <w:p w:rsidR="00B150AC" w:rsidRPr="004C17BC" w:rsidRDefault="00B150AC" w:rsidP="00B82E5C">
      <w:pPr>
        <w:pStyle w:val="Heading2"/>
      </w:pPr>
      <w:bookmarkStart w:id="72" w:name="_Toc507306506"/>
      <w:r w:rsidRPr="004C17BC">
        <w:t xml:space="preserve">Requirements for Big Data </w:t>
      </w:r>
      <w:r w:rsidR="00FA1263">
        <w:t>Anonymisation</w:t>
      </w:r>
      <w:r w:rsidRPr="004C17BC">
        <w:t xml:space="preserve"> Method</w:t>
      </w:r>
      <w:bookmarkEnd w:id="72"/>
    </w:p>
    <w:p w:rsidR="00B150AC" w:rsidRPr="004C17BC" w:rsidRDefault="00B150AC" w:rsidP="00EF1C4D">
      <w:pPr>
        <w:pStyle w:val="Heading3"/>
        <w:rPr>
          <w:rFonts w:eastAsia="SimSun"/>
          <w:sz w:val="20"/>
          <w:szCs w:val="20"/>
          <w:lang w:val="en-AU"/>
        </w:rPr>
      </w:pPr>
      <w:bookmarkStart w:id="73" w:name="_Toc507306507"/>
      <w:r w:rsidRPr="004C17BC">
        <w:rPr>
          <w:lang w:val="en-AU"/>
        </w:rPr>
        <w:t>Equivalency Increase</w:t>
      </w:r>
      <w:bookmarkEnd w:id="73"/>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equivalency increase is a general specification that must be considered on proposing any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method for big data. This can be defined as;</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b/>
          <w:bCs/>
          <w:sz w:val="24"/>
          <w:szCs w:val="24"/>
          <w:lang w:val="en-AU"/>
        </w:rPr>
        <w:t>Lemma:</w:t>
      </w:r>
      <w:r w:rsidRPr="004C17BC">
        <w:rPr>
          <w:rFonts w:asciiTheme="majorBidi" w:hAnsiTheme="majorBidi" w:cstheme="majorBidi"/>
          <w:sz w:val="24"/>
          <w:szCs w:val="24"/>
          <w:lang w:val="en-AU"/>
        </w:rPr>
        <w:t xml:space="preserve"> </w:t>
      </w:r>
      <w:r w:rsidRPr="004C17BC">
        <w:rPr>
          <w:rFonts w:asciiTheme="majorBidi" w:hAnsiTheme="majorBidi" w:cstheme="majorBidi"/>
          <w:i/>
          <w:iCs/>
          <w:sz w:val="24"/>
          <w:szCs w:val="24"/>
          <w:lang w:val="en-AU"/>
        </w:rPr>
        <w:t>In data records, the percentage of equivalent records proportioned extrusive with the increasing number of records. The rising number of records can help the least common attributes to gain the equivalency.</w:t>
      </w:r>
      <w:r w:rsidRPr="004C17BC">
        <w:rPr>
          <w:rFonts w:asciiTheme="majorBidi" w:hAnsiTheme="majorBidi" w:cstheme="majorBidi"/>
          <w:sz w:val="24"/>
          <w:szCs w:val="24"/>
          <w:lang w:val="en-AU"/>
        </w:rPr>
        <w:t xml:space="preserve"> </w:t>
      </w:r>
    </w:p>
    <w:p w:rsidR="00B150AC" w:rsidRPr="009E7161" w:rsidRDefault="00B150AC" w:rsidP="00B150AC">
      <w:pPr>
        <w:spacing w:line="360" w:lineRule="auto"/>
        <w:jc w:val="both"/>
        <w:rPr>
          <w:rFonts w:asciiTheme="majorBidi" w:hAnsiTheme="majorBidi" w:cstheme="majorBidi"/>
          <w:sz w:val="24"/>
          <w:szCs w:val="24"/>
          <w:lang w:bidi="ar-JO"/>
        </w:rPr>
      </w:pPr>
      <w:r w:rsidRPr="004C17BC">
        <w:rPr>
          <w:rFonts w:asciiTheme="majorBidi" w:hAnsiTheme="majorBidi" w:cstheme="majorBidi"/>
          <w:sz w:val="24"/>
          <w:szCs w:val="24"/>
          <w:lang w:val="en-AU"/>
        </w:rPr>
        <w:t xml:space="preserve">This is true for most attributes. Few attributes are excluded, as a reason for their solitary nature like; emails, usernames, phone or fax numbers, and primary keys. To prove Lemma mathematically; let us denote the number of occurrences for any Q-ID value by </w:t>
      </w:r>
      <w:r w:rsidRPr="004C17BC">
        <w:rPr>
          <w:rFonts w:asciiTheme="majorBidi" w:hAnsiTheme="majorBidi" w:cstheme="majorBidi"/>
          <w:i/>
          <w:iCs/>
          <w:sz w:val="24"/>
          <w:szCs w:val="24"/>
          <w:lang w:val="en-AU"/>
        </w:rPr>
        <w:t>n</w:t>
      </w:r>
      <w:r w:rsidRPr="004C17BC">
        <w:rPr>
          <w:rFonts w:asciiTheme="majorBidi" w:hAnsiTheme="majorBidi" w:cstheme="majorBidi"/>
          <w:sz w:val="24"/>
          <w:szCs w:val="24"/>
          <w:lang w:val="en-AU"/>
        </w:rPr>
        <w:t>. Therefore, the Q-ID probability is calculated as; P(</w:t>
      </w:r>
      <w:r w:rsidRPr="004C17BC">
        <w:rPr>
          <w:rFonts w:asciiTheme="majorBidi" w:hAnsiTheme="majorBidi" w:cstheme="majorBidi"/>
          <w:i/>
          <w:iCs/>
          <w:sz w:val="24"/>
          <w:szCs w:val="24"/>
          <w:lang w:val="en-AU"/>
        </w:rPr>
        <w:t>qid</w:t>
      </w:r>
      <w:r w:rsidRPr="004C17BC">
        <w:rPr>
          <w:rFonts w:asciiTheme="majorBidi" w:hAnsiTheme="majorBidi" w:cstheme="majorBidi"/>
          <w:sz w:val="24"/>
          <w:szCs w:val="24"/>
          <w:lang w:val="en-AU"/>
        </w:rPr>
        <w:t>)=1/</w:t>
      </w:r>
      <w:r w:rsidRPr="004C17BC">
        <w:rPr>
          <w:rFonts w:asciiTheme="majorBidi" w:hAnsiTheme="majorBidi" w:cstheme="majorBidi"/>
          <w:i/>
          <w:iCs/>
          <w:sz w:val="24"/>
          <w:szCs w:val="24"/>
          <w:lang w:val="en-AU"/>
        </w:rPr>
        <w:t>n</w:t>
      </w:r>
      <w:r w:rsidRPr="004C17BC">
        <w:rPr>
          <w:rFonts w:asciiTheme="majorBidi" w:hAnsiTheme="majorBidi" w:cstheme="majorBidi"/>
          <w:sz w:val="24"/>
          <w:szCs w:val="24"/>
          <w:lang w:val="en-AU"/>
        </w:rPr>
        <w:t xml:space="preserve">. If the number of Q-IDs is </w:t>
      </w:r>
      <w:r w:rsidRPr="004C17BC">
        <w:rPr>
          <w:rFonts w:asciiTheme="majorBidi" w:hAnsiTheme="majorBidi" w:cstheme="majorBidi"/>
          <w:i/>
          <w:iCs/>
          <w:sz w:val="24"/>
          <w:szCs w:val="24"/>
          <w:lang w:val="en-AU"/>
        </w:rPr>
        <w:t>m</w:t>
      </w:r>
      <w:r w:rsidRPr="004C17BC">
        <w:rPr>
          <w:rFonts w:asciiTheme="majorBidi" w:hAnsiTheme="majorBidi" w:cstheme="majorBidi"/>
          <w:sz w:val="24"/>
          <w:szCs w:val="24"/>
          <w:lang w:val="en-AU"/>
        </w:rPr>
        <w:t>, then the number of occurrences of any Q-ID record is calculated by the factor of the Q-IDs;</w:t>
      </w:r>
    </w:p>
    <w:p w:rsidR="00B150AC" w:rsidRPr="004C17BC" w:rsidRDefault="00B150AC" w:rsidP="00B150AC">
      <w:pPr>
        <w:jc w:val="both"/>
        <w:rPr>
          <w:rFonts w:asciiTheme="majorBidi" w:hAnsiTheme="majorBidi" w:cstheme="majorBidi"/>
          <w:lang w:val="en-AU"/>
        </w:rPr>
      </w:pPr>
    </w:p>
    <w:p w:rsidR="00B150AC" w:rsidRPr="004C17BC" w:rsidRDefault="006443C6" w:rsidP="00B150AC">
      <w:pPr>
        <w:jc w:val="center"/>
        <w:rPr>
          <w:rFonts w:asciiTheme="majorBidi" w:hAnsiTheme="majorBidi" w:cstheme="majorBidi"/>
          <w:lang w:val="en-AU"/>
        </w:rPr>
      </w:pPr>
      <m:oMath>
        <m:nary>
          <m:naryPr>
            <m:chr m:val="∏"/>
            <m:limLoc m:val="undOvr"/>
            <m:ctrlPr>
              <w:rPr>
                <w:rFonts w:ascii="Cambria Math" w:hAnsi="Cambria Math" w:cstheme="majorBidi"/>
                <w:lang w:val="en-AU"/>
              </w:rPr>
            </m:ctrlPr>
          </m:naryPr>
          <m:sub>
            <m:r>
              <w:rPr>
                <w:rFonts w:ascii="Cambria Math" w:hAnsi="Cambria Math" w:cstheme="majorBidi"/>
                <w:lang w:val="en-AU"/>
              </w:rPr>
              <m:t>i</m:t>
            </m:r>
            <m:r>
              <m:rPr>
                <m:sty m:val="p"/>
              </m:rPr>
              <w:rPr>
                <w:rFonts w:ascii="Cambria Math" w:hAnsi="Cambria Math" w:cstheme="majorBidi"/>
                <w:lang w:val="en-AU"/>
              </w:rPr>
              <m:t>=1</m:t>
            </m:r>
          </m:sub>
          <m:sup>
            <m:r>
              <w:rPr>
                <w:rFonts w:ascii="Cambria Math" w:hAnsi="Cambria Math" w:cstheme="majorBidi"/>
                <w:lang w:val="en-AU"/>
              </w:rPr>
              <m:t>m</m:t>
            </m:r>
          </m:sup>
          <m:e>
            <m:sSub>
              <m:sSubPr>
                <m:ctrlPr>
                  <w:rPr>
                    <w:rFonts w:ascii="Cambria Math" w:hAnsi="Cambria Math" w:cstheme="majorBidi"/>
                    <w:lang w:val="en-AU"/>
                  </w:rPr>
                </m:ctrlPr>
              </m:sSubPr>
              <m:e>
                <m:r>
                  <w:rPr>
                    <w:rFonts w:ascii="Cambria Math" w:hAnsi="Cambria Math" w:cstheme="majorBidi"/>
                    <w:lang w:val="en-AU"/>
                  </w:rPr>
                  <m:t>P</m:t>
                </m:r>
                <m:r>
                  <m:rPr>
                    <m:sty m:val="p"/>
                  </m:rPr>
                  <w:rPr>
                    <w:rFonts w:ascii="Cambria Math" w:hAnsi="Cambria Math" w:cstheme="majorBidi"/>
                    <w:lang w:val="en-AU"/>
                  </w:rPr>
                  <m:t>[</m:t>
                </m:r>
                <m:r>
                  <w:rPr>
                    <w:rFonts w:ascii="Cambria Math" w:hAnsi="Cambria Math" w:cstheme="majorBidi"/>
                    <w:lang w:val="en-AU"/>
                  </w:rPr>
                  <m:t>qid</m:t>
                </m:r>
              </m:e>
              <m:sub>
                <m:r>
                  <w:rPr>
                    <w:rFonts w:ascii="Cambria Math" w:hAnsi="Cambria Math" w:cstheme="majorBidi"/>
                    <w:lang w:val="en-AU"/>
                  </w:rPr>
                  <m:t>i</m:t>
                </m:r>
              </m:sub>
            </m:sSub>
            <m:r>
              <m:rPr>
                <m:sty m:val="p"/>
              </m:rPr>
              <w:rPr>
                <w:rFonts w:ascii="Cambria Math" w:hAnsi="Cambria Math" w:cstheme="majorBidi"/>
                <w:lang w:val="en-AU"/>
              </w:rPr>
              <m:t>]=</m:t>
            </m:r>
            <m:r>
              <w:rPr>
                <w:rFonts w:ascii="Cambria Math" w:hAnsi="Cambria Math" w:cstheme="majorBidi"/>
                <w:lang w:val="en-AU"/>
              </w:rPr>
              <m:t>P</m:t>
            </m:r>
            <m:r>
              <m:rPr>
                <m:sty m:val="p"/>
              </m:rPr>
              <w:rPr>
                <w:rFonts w:ascii="Cambria Math" w:hAnsi="Cambria Math" w:cstheme="majorBidi"/>
                <w:lang w:val="en-AU"/>
              </w:rPr>
              <m:t>[</m:t>
            </m:r>
            <m:sSub>
              <m:sSubPr>
                <m:ctrlPr>
                  <w:rPr>
                    <w:rFonts w:ascii="Cambria Math" w:hAnsi="Cambria Math" w:cstheme="majorBidi"/>
                    <w:lang w:val="en-AU"/>
                  </w:rPr>
                </m:ctrlPr>
              </m:sSubPr>
              <m:e>
                <m:r>
                  <w:rPr>
                    <w:rFonts w:ascii="Cambria Math" w:hAnsi="Cambria Math" w:cstheme="majorBidi"/>
                    <w:lang w:val="en-AU"/>
                  </w:rPr>
                  <m:t>qid</m:t>
                </m:r>
              </m:e>
              <m:sub>
                <m:r>
                  <m:rPr>
                    <m:sty m:val="p"/>
                  </m:rPr>
                  <w:rPr>
                    <w:rFonts w:ascii="Cambria Math" w:hAnsi="Cambria Math" w:cstheme="majorBidi"/>
                    <w:lang w:val="en-AU"/>
                  </w:rPr>
                  <m:t>1</m:t>
                </m:r>
              </m:sub>
            </m:sSub>
          </m:e>
        </m:nary>
        <m:r>
          <m:rPr>
            <m:sty m:val="p"/>
          </m:rPr>
          <w:rPr>
            <w:rFonts w:ascii="Cambria Math" w:hAnsi="Cambria Math" w:cstheme="majorBidi"/>
            <w:lang w:val="en-AU"/>
          </w:rPr>
          <m:t xml:space="preserve">] × </m:t>
        </m:r>
        <m:r>
          <w:rPr>
            <w:rFonts w:ascii="Cambria Math" w:hAnsi="Cambria Math" w:cstheme="majorBidi"/>
            <w:lang w:val="en-AU"/>
          </w:rPr>
          <m:t>P</m:t>
        </m:r>
        <m:d>
          <m:dPr>
            <m:begChr m:val="["/>
            <m:endChr m:val="]"/>
            <m:ctrlPr>
              <w:rPr>
                <w:rFonts w:ascii="Cambria Math" w:hAnsi="Cambria Math" w:cstheme="majorBidi"/>
                <w:lang w:val="en-AU"/>
              </w:rPr>
            </m:ctrlPr>
          </m:dPr>
          <m:e>
            <m:sSub>
              <m:sSubPr>
                <m:ctrlPr>
                  <w:rPr>
                    <w:rFonts w:ascii="Cambria Math" w:hAnsi="Cambria Math" w:cstheme="majorBidi"/>
                    <w:lang w:val="en-AU"/>
                  </w:rPr>
                </m:ctrlPr>
              </m:sSubPr>
              <m:e>
                <m:r>
                  <w:rPr>
                    <w:rFonts w:ascii="Cambria Math" w:hAnsi="Cambria Math" w:cstheme="majorBidi"/>
                    <w:lang w:val="en-AU"/>
                  </w:rPr>
                  <m:t>qid</m:t>
                </m:r>
              </m:e>
              <m:sub>
                <m:r>
                  <m:rPr>
                    <m:sty m:val="p"/>
                  </m:rPr>
                  <w:rPr>
                    <w:rFonts w:ascii="Cambria Math" w:hAnsi="Cambria Math" w:cstheme="majorBidi"/>
                    <w:lang w:val="en-AU"/>
                  </w:rPr>
                  <m:t>2</m:t>
                </m:r>
              </m:sub>
            </m:sSub>
          </m:e>
        </m:d>
        <m:r>
          <m:rPr>
            <m:sty m:val="p"/>
          </m:rPr>
          <w:rPr>
            <w:rFonts w:ascii="Cambria Math" w:hAnsi="Cambria Math" w:cstheme="majorBidi"/>
            <w:lang w:val="en-AU"/>
          </w:rPr>
          <m:t xml:space="preserve"> ×… </m:t>
        </m:r>
        <m:r>
          <w:rPr>
            <w:rFonts w:ascii="Cambria Math" w:hAnsi="Cambria Math" w:cstheme="majorBidi"/>
            <w:lang w:val="en-AU"/>
          </w:rPr>
          <m:t>P</m:t>
        </m:r>
        <m:d>
          <m:dPr>
            <m:begChr m:val="["/>
            <m:endChr m:val="]"/>
            <m:ctrlPr>
              <w:rPr>
                <w:rFonts w:ascii="Cambria Math" w:hAnsi="Cambria Math" w:cstheme="majorBidi"/>
                <w:lang w:val="en-AU"/>
              </w:rPr>
            </m:ctrlPr>
          </m:dPr>
          <m:e>
            <m:sSub>
              <m:sSubPr>
                <m:ctrlPr>
                  <w:rPr>
                    <w:rFonts w:ascii="Cambria Math" w:hAnsi="Cambria Math" w:cstheme="majorBidi"/>
                    <w:lang w:val="en-AU"/>
                  </w:rPr>
                </m:ctrlPr>
              </m:sSubPr>
              <m:e>
                <m:r>
                  <w:rPr>
                    <w:rFonts w:ascii="Cambria Math" w:hAnsi="Cambria Math" w:cstheme="majorBidi"/>
                    <w:lang w:val="en-AU"/>
                  </w:rPr>
                  <m:t>qid</m:t>
                </m:r>
              </m:e>
              <m:sub>
                <m:r>
                  <w:rPr>
                    <w:rFonts w:ascii="Cambria Math" w:hAnsi="Cambria Math" w:cstheme="majorBidi"/>
                    <w:lang w:val="en-AU"/>
                  </w:rPr>
                  <m:t>m</m:t>
                </m:r>
              </m:sub>
            </m:sSub>
          </m:e>
        </m:d>
      </m:oMath>
      <w:r w:rsidR="00B150AC" w:rsidRPr="004C17BC">
        <w:rPr>
          <w:rFonts w:asciiTheme="majorBidi" w:hAnsiTheme="majorBidi" w:cstheme="majorBidi"/>
          <w:lang w:val="en-AU"/>
        </w:rPr>
        <w:t xml:space="preserve">        (3.1)</w:t>
      </w:r>
    </w:p>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Where P[QID] is the probability of each Q-ID.</w:t>
      </w:r>
    </w:p>
    <w:p w:rsidR="00B150AC" w:rsidRPr="004C17BC" w:rsidRDefault="00B150AC" w:rsidP="009E716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For each record of Q-IDs, the number </w:t>
      </w:r>
      <w:r w:rsidR="009E7161">
        <w:rPr>
          <w:rFonts w:asciiTheme="majorBidi" w:hAnsiTheme="majorBidi" w:cstheme="majorBidi"/>
          <w:sz w:val="24"/>
          <w:szCs w:val="24"/>
          <w:lang w:val="en-AU"/>
        </w:rPr>
        <w:t xml:space="preserve">of </w:t>
      </w:r>
      <w:r w:rsidRPr="004C17BC">
        <w:rPr>
          <w:rFonts w:asciiTheme="majorBidi" w:hAnsiTheme="majorBidi" w:cstheme="majorBidi"/>
          <w:sz w:val="24"/>
          <w:szCs w:val="24"/>
          <w:lang w:val="en-AU"/>
        </w:rPr>
        <w:t>occurrences is given by</w:t>
      </w:r>
      <m:oMath>
        <m:r>
          <w:rPr>
            <w:rFonts w:ascii="Cambria Math" w:hAnsi="Cambria Math" w:cstheme="majorBidi"/>
            <w:sz w:val="24"/>
            <w:szCs w:val="24"/>
            <w:lang w:val="en-AU"/>
          </w:rPr>
          <m:t xml:space="preserve"> n</m:t>
        </m:r>
        <m:r>
          <m:rPr>
            <m:sty m:val="p"/>
          </m:rPr>
          <w:rPr>
            <w:rFonts w:ascii="Cambria Math" w:hAnsi="Cambria Math" w:cstheme="majorBidi"/>
            <w:sz w:val="24"/>
            <w:szCs w:val="24"/>
            <w:lang w:val="en-AU"/>
          </w:rPr>
          <m:t>=</m:t>
        </m:r>
        <m:f>
          <m:fPr>
            <m:ctrlPr>
              <w:rPr>
                <w:rFonts w:ascii="Cambria Math" w:hAnsi="Cambria Math" w:cstheme="majorBidi"/>
                <w:sz w:val="24"/>
                <w:szCs w:val="24"/>
                <w:lang w:val="en-AU"/>
              </w:rPr>
            </m:ctrlPr>
          </m:fPr>
          <m:num>
            <m:r>
              <m:rPr>
                <m:sty m:val="p"/>
              </m:rPr>
              <w:rPr>
                <w:rFonts w:ascii="Cambria Math" w:hAnsi="Cambria Math" w:cstheme="majorBidi"/>
                <w:sz w:val="24"/>
                <w:szCs w:val="24"/>
                <w:lang w:val="en-AU"/>
              </w:rPr>
              <m:t>1</m:t>
            </m:r>
          </m:num>
          <m:den>
            <m:nary>
              <m:naryPr>
                <m:chr m:val="∏"/>
                <m:limLoc m:val="undOvr"/>
                <m:ctrlPr>
                  <w:rPr>
                    <w:rFonts w:ascii="Cambria Math" w:hAnsi="Cambria Math" w:cstheme="majorBidi"/>
                    <w:sz w:val="24"/>
                    <w:szCs w:val="24"/>
                    <w:lang w:val="en-AU"/>
                  </w:rPr>
                </m:ctrlPr>
              </m:naryPr>
              <m:sub>
                <m:r>
                  <w:rPr>
                    <w:rFonts w:ascii="Cambria Math" w:hAnsi="Cambria Math" w:cstheme="majorBidi"/>
                    <w:sz w:val="24"/>
                    <w:szCs w:val="24"/>
                    <w:lang w:val="en-AU"/>
                  </w:rPr>
                  <m:t>i</m:t>
                </m:r>
                <m:r>
                  <m:rPr>
                    <m:sty m:val="p"/>
                  </m:rPr>
                  <w:rPr>
                    <w:rFonts w:ascii="Cambria Math" w:hAnsi="Cambria Math" w:cstheme="majorBidi"/>
                    <w:sz w:val="24"/>
                    <w:szCs w:val="24"/>
                    <w:lang w:val="en-AU"/>
                  </w:rPr>
                  <m:t>=1</m:t>
                </m:r>
              </m:sub>
              <m:sup>
                <m:r>
                  <w:rPr>
                    <w:rFonts w:ascii="Cambria Math" w:hAnsi="Cambria Math" w:cstheme="majorBidi"/>
                    <w:sz w:val="24"/>
                    <w:szCs w:val="24"/>
                    <w:lang w:val="en-AU"/>
                  </w:rPr>
                  <m:t>m</m:t>
                </m:r>
              </m:sup>
              <m:e>
                <m:sSub>
                  <m:sSubPr>
                    <m:ctrlPr>
                      <w:rPr>
                        <w:rFonts w:ascii="Cambria Math" w:hAnsi="Cambria Math" w:cstheme="majorBidi"/>
                        <w:sz w:val="24"/>
                        <w:szCs w:val="24"/>
                        <w:lang w:val="en-AU"/>
                      </w:rPr>
                    </m:ctrlPr>
                  </m:sSubPr>
                  <m:e>
                    <m:r>
                      <w:rPr>
                        <w:rFonts w:ascii="Cambria Math" w:hAnsi="Cambria Math" w:cstheme="majorBidi"/>
                        <w:sz w:val="24"/>
                        <w:szCs w:val="24"/>
                        <w:lang w:val="en-AU"/>
                      </w:rPr>
                      <m:t>P</m:t>
                    </m:r>
                    <m:r>
                      <m:rPr>
                        <m:sty m:val="p"/>
                      </m:rPr>
                      <w:rPr>
                        <w:rFonts w:ascii="Cambria Math" w:hAnsi="Cambria Math" w:cstheme="majorBidi"/>
                        <w:sz w:val="24"/>
                        <w:szCs w:val="24"/>
                        <w:lang w:val="en-AU"/>
                      </w:rPr>
                      <m:t>[</m:t>
                    </m:r>
                    <m:r>
                      <w:rPr>
                        <w:rFonts w:ascii="Cambria Math" w:hAnsi="Cambria Math" w:cstheme="majorBidi"/>
                        <w:sz w:val="24"/>
                        <w:szCs w:val="24"/>
                        <w:lang w:val="en-AU"/>
                      </w:rPr>
                      <m:t>qid</m:t>
                    </m:r>
                  </m:e>
                  <m:sub>
                    <m:r>
                      <w:rPr>
                        <w:rFonts w:ascii="Cambria Math" w:hAnsi="Cambria Math" w:cstheme="majorBidi"/>
                        <w:sz w:val="24"/>
                        <w:szCs w:val="24"/>
                        <w:lang w:val="en-AU"/>
                      </w:rPr>
                      <m:t>i</m:t>
                    </m:r>
                  </m:sub>
                </m:sSub>
                <m:r>
                  <m:rPr>
                    <m:sty m:val="p"/>
                  </m:rPr>
                  <w:rPr>
                    <w:rFonts w:ascii="Cambria Math" w:hAnsi="Cambria Math" w:cstheme="majorBidi"/>
                    <w:sz w:val="24"/>
                    <w:szCs w:val="24"/>
                    <w:lang w:val="en-AU"/>
                  </w:rPr>
                  <m:t xml:space="preserve">] </m:t>
                </m:r>
              </m:e>
            </m:nary>
          </m:den>
        </m:f>
      </m:oMath>
      <w:r w:rsidRPr="004C17BC">
        <w:rPr>
          <w:rFonts w:asciiTheme="majorBidi" w:hAnsiTheme="majorBidi" w:cstheme="majorBidi"/>
          <w:sz w:val="24"/>
          <w:szCs w:val="24"/>
          <w:lang w:val="en-AU"/>
        </w:rPr>
        <w:t xml:space="preserve">. If we assume that each combination of values appears only once; then we need at least n records to gain one-time occurrence. Also, we need </w:t>
      </w:r>
      <w:r w:rsidR="009458BA" w:rsidRPr="009458BA">
        <w:rPr>
          <w:rFonts w:asciiTheme="majorBidi" w:hAnsiTheme="majorBidi" w:cstheme="majorBidi"/>
          <w:i/>
          <w:iCs/>
          <w:sz w:val="24"/>
          <w:szCs w:val="24"/>
          <w:lang w:val="en-AU"/>
        </w:rPr>
        <w:t>k</w:t>
      </w:r>
      <w:r w:rsidRPr="004C17BC">
        <w:rPr>
          <w:rFonts w:asciiTheme="majorBidi" w:hAnsiTheme="majorBidi" w:cstheme="majorBidi"/>
          <w:i/>
          <w:iCs/>
          <w:sz w:val="24"/>
          <w:szCs w:val="24"/>
          <w:lang w:val="en-AU"/>
        </w:rPr>
        <w:t xml:space="preserve"> </w:t>
      </w:r>
      <m:oMath>
        <m:r>
          <w:rPr>
            <w:rFonts w:ascii="Cambria Math" w:hAnsi="Cambria Math" w:cstheme="majorBidi"/>
            <w:sz w:val="24"/>
            <w:szCs w:val="24"/>
            <w:lang w:val="en-AU"/>
          </w:rPr>
          <m:t>×</m:t>
        </m:r>
      </m:oMath>
      <w:r w:rsidRPr="004C17BC">
        <w:rPr>
          <w:rFonts w:asciiTheme="majorBidi" w:hAnsiTheme="majorBidi" w:cstheme="majorBidi"/>
          <w:i/>
          <w:iCs/>
          <w:sz w:val="24"/>
          <w:szCs w:val="24"/>
          <w:lang w:val="en-AU"/>
        </w:rPr>
        <w:t xml:space="preserve"> n</w:t>
      </w:r>
      <w:r w:rsidRPr="004C17BC">
        <w:rPr>
          <w:rFonts w:asciiTheme="majorBidi" w:hAnsiTheme="majorBidi" w:cstheme="majorBidi"/>
          <w:sz w:val="24"/>
          <w:szCs w:val="24"/>
          <w:lang w:val="en-AU"/>
        </w:rPr>
        <w:t xml:space="preserve"> records to gain the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for each combination of values. Referring to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the equivalency q is defined as the total number of equivalent records, where q ≥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for each occurrence. For instance, if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=5, then each distinguished record must appear five times in N before gaining the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In the real data, the </w:t>
      </w:r>
      <w:r w:rsidR="009E7161">
        <w:rPr>
          <w:rFonts w:asciiTheme="majorBidi" w:hAnsiTheme="majorBidi" w:cstheme="majorBidi"/>
          <w:sz w:val="24"/>
          <w:szCs w:val="24"/>
          <w:lang w:val="en-AU"/>
        </w:rPr>
        <w:t>appearance</w:t>
      </w:r>
      <w:r w:rsidR="009E7161" w:rsidRPr="004C17BC">
        <w:rPr>
          <w:rFonts w:asciiTheme="majorBidi" w:hAnsiTheme="majorBidi" w:cstheme="majorBidi"/>
          <w:sz w:val="24"/>
          <w:szCs w:val="24"/>
          <w:lang w:val="en-AU"/>
        </w:rPr>
        <w:t xml:space="preserve"> </w:t>
      </w:r>
      <w:r w:rsidR="00B50E00">
        <w:rPr>
          <w:rFonts w:asciiTheme="majorBidi" w:hAnsiTheme="majorBidi" w:cstheme="majorBidi"/>
          <w:sz w:val="24"/>
          <w:szCs w:val="24"/>
          <w:lang w:val="en-AU"/>
        </w:rPr>
        <w:t>number of Q-IDs combinatory</w:t>
      </w:r>
      <w:r w:rsidRPr="004C17BC">
        <w:rPr>
          <w:rFonts w:asciiTheme="majorBidi" w:hAnsiTheme="majorBidi" w:cstheme="majorBidi"/>
          <w:sz w:val="24"/>
          <w:szCs w:val="24"/>
          <w:lang w:val="en-AU"/>
        </w:rPr>
        <w:t xml:space="preserve"> </w:t>
      </w:r>
      <w:r w:rsidR="009E7161">
        <w:rPr>
          <w:rFonts w:asciiTheme="majorBidi" w:hAnsiTheme="majorBidi" w:cstheme="majorBidi"/>
          <w:sz w:val="24"/>
          <w:szCs w:val="24"/>
          <w:lang w:val="en-AU"/>
        </w:rPr>
        <w:t>is</w:t>
      </w:r>
      <w:r w:rsidRPr="004C17BC">
        <w:rPr>
          <w:rFonts w:asciiTheme="majorBidi" w:hAnsiTheme="majorBidi" w:cstheme="majorBidi"/>
          <w:sz w:val="24"/>
          <w:szCs w:val="24"/>
          <w:lang w:val="en-AU"/>
        </w:rPr>
        <w:t xml:space="preserve"> usually less than n. Let us call the </w:t>
      </w:r>
      <w:r w:rsidR="009E7161" w:rsidRPr="004C17BC">
        <w:rPr>
          <w:rFonts w:asciiTheme="majorBidi" w:hAnsiTheme="majorBidi" w:cstheme="majorBidi"/>
          <w:sz w:val="24"/>
          <w:szCs w:val="24"/>
          <w:lang w:val="en-AU"/>
        </w:rPr>
        <w:t>appear</w:t>
      </w:r>
      <w:r w:rsidR="009E7161">
        <w:rPr>
          <w:rFonts w:asciiTheme="majorBidi" w:hAnsiTheme="majorBidi" w:cstheme="majorBidi"/>
          <w:sz w:val="24"/>
          <w:szCs w:val="24"/>
          <w:lang w:val="en-AU"/>
        </w:rPr>
        <w:t>ance</w:t>
      </w:r>
      <w:r w:rsidR="009E7161"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 xml:space="preserve">number of actual combinations is n̄. Based on our assumption of one time appearance for each combination; we can calculate the minimum value of N as: </w:t>
      </w:r>
    </w:p>
    <w:p w:rsidR="00B150AC" w:rsidRPr="004C17BC" w:rsidRDefault="006443C6" w:rsidP="00F42121">
      <w:pPr>
        <w:pStyle w:val="Equations"/>
      </w:pPr>
      <m:oMath>
        <m:sSub>
          <m:sSubPr>
            <m:ctrlPr/>
          </m:sSubPr>
          <m:e>
            <m:r>
              <m:t>N</m:t>
            </m:r>
          </m:e>
          <m:sub>
            <m:r>
              <m:t>min</m:t>
            </m:r>
          </m:sub>
        </m:sSub>
        <m:r>
          <m:t>=k× n̄</m:t>
        </m:r>
      </m:oMath>
      <w:r w:rsidR="00B150AC" w:rsidRPr="004C17BC">
        <w:t xml:space="preserve"> </w:t>
      </w:r>
      <w:r w:rsidR="00B150AC" w:rsidRPr="004C17BC">
        <w:tab/>
      </w:r>
      <w:r w:rsidR="00F42121">
        <w:tab/>
      </w:r>
      <w:r w:rsidR="00193475">
        <w:fldChar w:fldCharType="begin"/>
      </w:r>
      <w:r w:rsidR="00193475">
        <w:instrText xml:space="preserve"> STYLEREF 1 \s </w:instrText>
      </w:r>
      <w:r w:rsidR="00193475">
        <w:fldChar w:fldCharType="separate"/>
      </w:r>
      <w:r w:rsidR="00193475">
        <w:rPr>
          <w:rFonts w:hint="eastAsia"/>
          <w:noProof/>
          <w:cs/>
        </w:rPr>
        <w:t>‎</w:t>
      </w:r>
      <w:r w:rsidR="00193475">
        <w:rPr>
          <w:noProof/>
        </w:rPr>
        <w:t>3</w:t>
      </w:r>
      <w:r w:rsidR="00193475">
        <w:fldChar w:fldCharType="end"/>
      </w:r>
      <w:r w:rsidR="00193475">
        <w:t>.</w:t>
      </w:r>
      <w:r w:rsidR="00193475">
        <w:fldChar w:fldCharType="begin"/>
      </w:r>
      <w:r w:rsidR="00193475">
        <w:instrText xml:space="preserve"> SEQ ( \* ARABIC \s 1 </w:instrText>
      </w:r>
      <w:r w:rsidR="00193475">
        <w:fldChar w:fldCharType="separate"/>
      </w:r>
      <w:r w:rsidR="00193475">
        <w:rPr>
          <w:noProof/>
        </w:rPr>
        <w:t>1</w:t>
      </w:r>
      <w:r w:rsidR="00193475">
        <w:fldChar w:fldCharType="end"/>
      </w:r>
    </w:p>
    <w:p w:rsidR="00B150AC" w:rsidRPr="004C17BC" w:rsidRDefault="00B150AC" w:rsidP="006558DD">
      <w:pPr>
        <w:spacing w:line="360" w:lineRule="auto"/>
        <w:jc w:val="center"/>
        <w:rPr>
          <w:rFonts w:asciiTheme="majorBidi" w:hAnsiTheme="majorBidi" w:cstheme="majorBidi"/>
          <w:sz w:val="24"/>
          <w:szCs w:val="24"/>
          <w:lang w:val="en-AU"/>
        </w:rPr>
      </w:pPr>
      <w:r w:rsidRPr="004C17BC">
        <w:rPr>
          <w:rFonts w:asciiTheme="majorBidi" w:hAnsiTheme="majorBidi" w:cstheme="majorBidi"/>
          <w:sz w:val="24"/>
          <w:szCs w:val="24"/>
          <w:lang w:val="en-AU"/>
        </w:rPr>
        <w:t xml:space="preserve">Where n̄ denotes the number of actual combinations that appear in N, n̄ </w:t>
      </w:r>
      <w:r w:rsidRPr="004C17BC">
        <w:rPr>
          <w:rFonts w:ascii="Cambria Math" w:hAnsi="Cambria Math" w:cs="Cambria Math"/>
          <w:sz w:val="24"/>
          <w:szCs w:val="24"/>
          <w:lang w:val="en-AU"/>
        </w:rPr>
        <w:t>⊂</w:t>
      </w:r>
      <w:r w:rsidRPr="004C17BC">
        <w:rPr>
          <w:rFonts w:asciiTheme="majorBidi" w:hAnsiTheme="majorBidi" w:cstheme="majorBidi"/>
          <w:sz w:val="24"/>
          <w:szCs w:val="24"/>
          <w:lang w:val="en-AU"/>
        </w:rPr>
        <w:t xml:space="preserve"> n</w:t>
      </w:r>
      <w:r w:rsidR="006558DD">
        <w:rPr>
          <w:rFonts w:asciiTheme="majorBidi" w:hAnsiTheme="majorBidi" w:cstheme="majorBidi"/>
          <w:sz w:val="24"/>
          <w:szCs w:val="24"/>
          <w:lang w:val="en-AU"/>
        </w:rPr>
        <w:t>.</w:t>
      </w:r>
    </w:p>
    <w:p w:rsidR="00B150AC" w:rsidRPr="004C17BC" w:rsidRDefault="00B150AC" w:rsidP="00F4212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Equation </w:t>
      </w:r>
      <w:r w:rsidR="00F42121">
        <w:rPr>
          <w:rFonts w:asciiTheme="majorBidi" w:hAnsiTheme="majorBidi" w:cstheme="majorBidi"/>
          <w:sz w:val="24"/>
          <w:szCs w:val="24"/>
          <w:lang w:val="en-AU"/>
        </w:rPr>
        <w:t>3.1</w:t>
      </w:r>
      <w:r w:rsidRPr="004C17BC">
        <w:rPr>
          <w:rFonts w:asciiTheme="majorBidi" w:hAnsiTheme="majorBidi" w:cstheme="majorBidi"/>
          <w:sz w:val="24"/>
          <w:szCs w:val="24"/>
          <w:lang w:val="en-AU"/>
        </w:rPr>
        <w:t xml:space="preserve"> assumes that each record has an equal number of appearances to the other records, which concludes that q=</w:t>
      </w:r>
      <w:r w:rsidRPr="004C17BC">
        <w:rPr>
          <w:rFonts w:asciiTheme="majorBidi" w:hAnsiTheme="majorBidi" w:cstheme="majorBidi"/>
          <w:i/>
          <w:iCs/>
          <w:sz w:val="24"/>
          <w:szCs w:val="24"/>
          <w:lang w:val="en-AU"/>
        </w:rPr>
        <w:t>N</w:t>
      </w:r>
      <w:r w:rsidRPr="004C17BC">
        <w:rPr>
          <w:rFonts w:asciiTheme="majorBidi" w:hAnsiTheme="majorBidi" w:cstheme="majorBidi"/>
          <w:i/>
          <w:iCs/>
          <w:sz w:val="24"/>
          <w:szCs w:val="24"/>
          <w:vertAlign w:val="subscript"/>
          <w:lang w:val="en-AU"/>
        </w:rPr>
        <w:t>min</w:t>
      </w:r>
      <w:r w:rsidRPr="004C17BC">
        <w:rPr>
          <w:rFonts w:asciiTheme="majorBidi" w:hAnsiTheme="majorBidi" w:cstheme="majorBidi"/>
          <w:sz w:val="24"/>
          <w:szCs w:val="24"/>
          <w:lang w:val="en-AU"/>
        </w:rPr>
        <w:t xml:space="preserve">. However, in the real data, this is not a typical case. Thus, some records appear less frequently than the others, which makes some records reach the equivalency, while others fail. However, Equation </w:t>
      </w:r>
      <w:r w:rsidR="00F42121">
        <w:rPr>
          <w:rFonts w:asciiTheme="majorBidi" w:hAnsiTheme="majorBidi" w:cstheme="majorBidi"/>
          <w:sz w:val="24"/>
          <w:szCs w:val="24"/>
          <w:lang w:val="en-AU"/>
        </w:rPr>
        <w:t>3.1</w:t>
      </w:r>
      <w:r w:rsidRPr="004C17BC">
        <w:rPr>
          <w:rFonts w:asciiTheme="majorBidi" w:hAnsiTheme="majorBidi" w:cstheme="majorBidi"/>
          <w:sz w:val="24"/>
          <w:szCs w:val="24"/>
          <w:lang w:val="en-AU"/>
        </w:rPr>
        <w:t xml:space="preserve"> describes only one scenario. Nevertheless, any situation should consider the variable n̄. The probability value of variable n̄ remains between stability and increase, and it never decreases. In reality, the value of n̄ usually increase, while the stable scenario is less common. Besides, the equivalency q is proportioned extrusive with N, and can be described as q ≤ N, so q α N. This can be presented by the increase percentage of equivalency Q = q / N. </w:t>
      </w:r>
    </w:p>
    <w:p w:rsidR="00B150AC" w:rsidRPr="004C17BC" w:rsidRDefault="00B150AC" w:rsidP="00B50E00">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positive relationship q ≤ N can be proven experimentally. Three various experiments were conducted by using the adult database from the UCI Machine Learning Repository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&lt;EndNote&gt;&lt;Cite&gt;&lt;Author&gt;Becker&lt;/Author&gt;&lt;Year&gt;1996&lt;/Year&gt;&lt;RecNum&gt;118&lt;/RecNum&gt;&lt;DisplayText&gt;[88]&lt;/DisplayText&gt;&lt;record&gt;&lt;rec-number&gt;118&lt;/rec-number&gt;&lt;foreign-keys&gt;&lt;key app="EN" db-id="vetvtft0yx0fane2vthpe02ttza59fr5d5zt" timestamp="1449382937"&gt;118&lt;/key&gt;&lt;/foreign-keys&gt;&lt;ref-type name="Web Page"&gt;12&lt;/ref-type&gt;&lt;contributors&gt;&lt;authors&gt;&lt;author&gt;Ronny Kohavi and Barry Becker&lt;/author&gt;&lt;/authors&gt;&lt;/contributors&gt;&lt;titles&gt;&lt;title&gt;Adults Data&lt;/title&gt;&lt;/titles&gt;&lt;dates&gt;&lt;year&gt;1996&lt;/year&gt;&lt;/dates&gt;&lt;urls&gt;&lt;related-urls&gt;&lt;url&gt;ftp://ftp.ics.uci.edu/pub/machine-learning-databases&lt;/url&gt;&lt;/related-urls&gt;&lt;/urls&gt;&lt;/record&gt;&lt;/Cite&gt;&lt;/EndNote&gt;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[88]</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 database describes the Age of adults, their Occupation, Marital status, Education, Social status, Position, Sex, Hours worked per week, Race, County, Native country, and salary. </w:t>
      </w:r>
      <w:r w:rsidR="00B50E00">
        <w:rPr>
          <w:rFonts w:asciiTheme="majorBidi" w:hAnsiTheme="majorBidi" w:cstheme="majorBidi"/>
          <w:sz w:val="24"/>
          <w:szCs w:val="24"/>
          <w:lang w:val="en-AU"/>
        </w:rPr>
        <w:t>Four</w:t>
      </w:r>
      <w:r w:rsidRPr="004C17BC">
        <w:rPr>
          <w:rFonts w:asciiTheme="majorBidi" w:hAnsiTheme="majorBidi" w:cstheme="majorBidi"/>
          <w:sz w:val="24"/>
          <w:szCs w:val="24"/>
          <w:lang w:val="en-AU"/>
        </w:rPr>
        <w:t xml:space="preserve"> Q-ID attributes</w:t>
      </w:r>
      <w:r w:rsidR="00B50E00">
        <w:rPr>
          <w:rFonts w:asciiTheme="majorBidi" w:hAnsiTheme="majorBidi" w:cstheme="majorBidi"/>
          <w:sz w:val="24"/>
          <w:szCs w:val="24"/>
          <w:lang w:val="en-AU"/>
        </w:rPr>
        <w:t xml:space="preserve"> are assigned as the following:</w:t>
      </w:r>
      <w:r w:rsidRPr="004C17BC">
        <w:rPr>
          <w:rFonts w:asciiTheme="majorBidi" w:hAnsiTheme="majorBidi" w:cstheme="majorBidi"/>
          <w:sz w:val="24"/>
          <w:szCs w:val="24"/>
          <w:lang w:val="en-AU"/>
        </w:rPr>
        <w:t xml:space="preserve"> Age, Education, Salary, and Sex. The experiments are conducted using MatLab simulator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&lt;EndNote&gt;&lt;Cite&gt;&lt;Author&gt;MatLab&lt;/Author&gt;&lt;Year&gt;2014&lt;/Year&gt;&lt;RecNum&gt;143&lt;/RecNum&gt;&lt;DisplayText&gt;[89]&lt;/DisplayText&gt;&lt;record&gt;&lt;rec-number&gt;143&lt;/rec-number&gt;&lt;foreign-keys&gt;&lt;key app="EN" db-id="vetvtft0yx0fane2vthpe02ttza59fr5d5zt" timestamp="1462615083"&gt;143&lt;/key&gt;&lt;/foreign-keys&gt;&lt;ref-type name="Web Page"&gt;12&lt;/ref-type&gt;&lt;contributors&gt;&lt;authors&gt;&lt;author&gt;MatLab&lt;/author&gt;&lt;/authors&gt;&lt;/contributors&gt;&lt;titles&gt;&lt;title&gt;MatLab and SimuLink&lt;/title&gt;&lt;/titles&gt;&lt;dates&gt;&lt;year&gt;2014&lt;/year&gt;&lt;/dates&gt;&lt;urls&gt;&lt;related-urls&gt;&lt;url&gt;https://au.mathworks.com&lt;/url&gt;&lt;/related-urls&gt;&lt;/urls&gt;&lt;/record&gt;&lt;/Cite&gt;&lt;/EndNote&gt;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[89]</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by choosing three groups of N records small, medium and large.</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 xml:space="preserve">During the experiments it is assumed that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 10, and the Q-IDs probabilities are calculated as; P[age] = P [1-100] =0.01, P[education] = P [Y5-6, Y7-8, Y9, Y10, Y11, Y12, HS-grade, Some-college] = 0.125, P[sex] = P [Male, Female] = 0.5, and P[S] = P [&lt;=50K , &gt;50K] = 0.5. Hence, the maximum number of combinations is calculated as</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n</m:t>
        </m:r>
        <m:r>
          <m:rPr>
            <m:sty m:val="p"/>
          </m:rPr>
          <w:rPr>
            <w:rFonts w:ascii="Cambria Math" w:hAnsi="Cambria Math" w:cstheme="majorBidi"/>
            <w:sz w:val="24"/>
            <w:szCs w:val="24"/>
            <w:lang w:val="en-AU"/>
          </w:rPr>
          <m:t>=</m:t>
        </m:r>
        <m:f>
          <m:fPr>
            <m:ctrlPr>
              <w:rPr>
                <w:rFonts w:ascii="Cambria Math" w:hAnsi="Cambria Math" w:cstheme="majorBidi"/>
                <w:sz w:val="24"/>
                <w:szCs w:val="24"/>
                <w:lang w:val="en-AU"/>
              </w:rPr>
            </m:ctrlPr>
          </m:fPr>
          <m:num>
            <m:r>
              <m:rPr>
                <m:sty m:val="p"/>
              </m:rPr>
              <w:rPr>
                <w:rFonts w:ascii="Cambria Math" w:hAnsi="Cambria Math" w:cstheme="majorBidi"/>
                <w:sz w:val="24"/>
                <w:szCs w:val="24"/>
                <w:lang w:val="en-AU"/>
              </w:rPr>
              <m:t>1</m:t>
            </m:r>
          </m:num>
          <m:den>
            <m:nary>
              <m:naryPr>
                <m:chr m:val="∏"/>
                <m:limLoc m:val="undOvr"/>
                <m:ctrlPr>
                  <w:rPr>
                    <w:rFonts w:ascii="Cambria Math" w:hAnsi="Cambria Math" w:cstheme="majorBidi"/>
                    <w:sz w:val="24"/>
                    <w:szCs w:val="24"/>
                    <w:lang w:val="en-AU"/>
                  </w:rPr>
                </m:ctrlPr>
              </m:naryPr>
              <m:sub>
                <m:r>
                  <w:rPr>
                    <w:rFonts w:ascii="Cambria Math" w:hAnsi="Cambria Math" w:cstheme="majorBidi"/>
                    <w:sz w:val="24"/>
                    <w:szCs w:val="24"/>
                    <w:lang w:val="en-AU"/>
                  </w:rPr>
                  <m:t>i</m:t>
                </m:r>
                <m:r>
                  <m:rPr>
                    <m:sty m:val="p"/>
                  </m:rPr>
                  <w:rPr>
                    <w:rFonts w:ascii="Cambria Math" w:hAnsi="Cambria Math" w:cstheme="majorBidi"/>
                    <w:sz w:val="24"/>
                    <w:szCs w:val="24"/>
                    <w:lang w:val="en-AU"/>
                  </w:rPr>
                  <m:t>=1</m:t>
                </m:r>
              </m:sub>
              <m:sup>
                <m:r>
                  <w:rPr>
                    <w:rFonts w:ascii="Cambria Math" w:hAnsi="Cambria Math" w:cstheme="majorBidi"/>
                    <w:sz w:val="24"/>
                    <w:szCs w:val="24"/>
                    <w:lang w:val="en-AU"/>
                  </w:rPr>
                  <m:t>m</m:t>
                </m:r>
              </m:sup>
              <m:e>
                <m:sSub>
                  <m:sSubPr>
                    <m:ctrlPr>
                      <w:rPr>
                        <w:rFonts w:ascii="Cambria Math" w:hAnsi="Cambria Math" w:cstheme="majorBidi"/>
                        <w:sz w:val="24"/>
                        <w:szCs w:val="24"/>
                        <w:lang w:val="en-AU"/>
                      </w:rPr>
                    </m:ctrlPr>
                  </m:sSubPr>
                  <m:e>
                    <m:r>
                      <w:rPr>
                        <w:rFonts w:ascii="Cambria Math" w:hAnsi="Cambria Math" w:cstheme="majorBidi"/>
                        <w:sz w:val="24"/>
                        <w:szCs w:val="24"/>
                        <w:lang w:val="en-AU"/>
                      </w:rPr>
                      <m:t>P</m:t>
                    </m:r>
                    <m:r>
                      <m:rPr>
                        <m:sty m:val="p"/>
                      </m:rPr>
                      <w:rPr>
                        <w:rFonts w:ascii="Cambria Math" w:hAnsi="Cambria Math" w:cstheme="majorBidi"/>
                        <w:sz w:val="24"/>
                        <w:szCs w:val="24"/>
                        <w:lang w:val="en-AU"/>
                      </w:rPr>
                      <m:t>[</m:t>
                    </m:r>
                    <m:r>
                      <w:rPr>
                        <w:rFonts w:ascii="Cambria Math" w:hAnsi="Cambria Math" w:cstheme="majorBidi"/>
                        <w:sz w:val="24"/>
                        <w:szCs w:val="24"/>
                        <w:lang w:val="en-AU"/>
                      </w:rPr>
                      <m:t>qid</m:t>
                    </m:r>
                  </m:e>
                  <m:sub>
                    <m:r>
                      <w:rPr>
                        <w:rFonts w:ascii="Cambria Math" w:hAnsi="Cambria Math" w:cstheme="majorBidi"/>
                        <w:sz w:val="24"/>
                        <w:szCs w:val="24"/>
                        <w:lang w:val="en-AU"/>
                      </w:rPr>
                      <m:t>i</m:t>
                    </m:r>
                  </m:sub>
                </m:sSub>
                <m:r>
                  <m:rPr>
                    <m:sty m:val="p"/>
                  </m:rPr>
                  <w:rPr>
                    <w:rFonts w:ascii="Cambria Math" w:hAnsi="Cambria Math" w:cstheme="majorBidi"/>
                    <w:sz w:val="24"/>
                    <w:szCs w:val="24"/>
                    <w:lang w:val="en-AU"/>
                  </w:rPr>
                  <m:t xml:space="preserve">] </m:t>
                </m:r>
              </m:e>
            </m:nary>
          </m:den>
        </m:f>
        <m:r>
          <m:rPr>
            <m:sty m:val="p"/>
          </m:rPr>
          <w:rPr>
            <w:rFonts w:ascii="Cambria Math" w:hAnsi="Cambria Math" w:cstheme="majorBidi"/>
            <w:sz w:val="24"/>
            <w:szCs w:val="24"/>
            <w:lang w:val="en-AU"/>
          </w:rPr>
          <m:t>=3195</m:t>
        </m:r>
      </m:oMath>
      <w:r w:rsidRPr="004C17BC">
        <w:rPr>
          <w:rFonts w:asciiTheme="majorBidi" w:hAnsiTheme="majorBidi" w:cstheme="majorBidi"/>
          <w:sz w:val="24"/>
          <w:szCs w:val="24"/>
          <w:lang w:val="en-AU"/>
        </w:rPr>
        <w:t>.</w:t>
      </w:r>
    </w:p>
    <w:p w:rsidR="00B150AC" w:rsidRPr="004C17BC" w:rsidRDefault="00B150AC" w:rsidP="00B50E00">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first experiment; the total number of records was N =10,000 records. The number of the actual </w:t>
      </w:r>
      <w:r w:rsidR="00B50E00" w:rsidRPr="004C17BC">
        <w:rPr>
          <w:rFonts w:asciiTheme="majorBidi" w:hAnsiTheme="majorBidi" w:cstheme="majorBidi"/>
          <w:sz w:val="24"/>
          <w:szCs w:val="24"/>
          <w:lang w:val="en-AU"/>
        </w:rPr>
        <w:t xml:space="preserve">combinations </w:t>
      </w:r>
      <w:r w:rsidR="00B50E00">
        <w:rPr>
          <w:rFonts w:asciiTheme="majorBidi" w:hAnsiTheme="majorBidi" w:cstheme="majorBidi"/>
          <w:sz w:val="24"/>
          <w:szCs w:val="24"/>
          <w:lang w:val="en-AU"/>
        </w:rPr>
        <w:t>appearance</w:t>
      </w:r>
      <w:r w:rsidRPr="004C17BC">
        <w:rPr>
          <w:rFonts w:asciiTheme="majorBidi" w:hAnsiTheme="majorBidi" w:cstheme="majorBidi"/>
          <w:sz w:val="24"/>
          <w:szCs w:val="24"/>
          <w:lang w:val="en-AU"/>
        </w:rPr>
        <w:t xml:space="preserve"> in 10,000 record</w:t>
      </w:r>
      <w:r w:rsidR="00B50E00">
        <w:rPr>
          <w:rFonts w:asciiTheme="majorBidi" w:hAnsiTheme="majorBidi" w:cstheme="majorBidi"/>
          <w:sz w:val="24"/>
          <w:szCs w:val="24"/>
          <w:lang w:val="en-AU"/>
        </w:rPr>
        <w:t xml:space="preserve">s was n̄ = 1741, which presented </w:t>
      </w:r>
      <w:r w:rsidRPr="004C17BC">
        <w:rPr>
          <w:rFonts w:asciiTheme="majorBidi" w:hAnsiTheme="majorBidi" w:cstheme="majorBidi"/>
          <w:sz w:val="24"/>
          <w:szCs w:val="24"/>
          <w:lang w:val="en-AU"/>
        </w:rPr>
        <w:t xml:space="preserve">around 50% of the probable appearances. The number of equivalent records </w:t>
      </w:r>
      <w:r w:rsidR="00B50E00">
        <w:rPr>
          <w:rFonts w:asciiTheme="majorBidi" w:hAnsiTheme="majorBidi" w:cstheme="majorBidi"/>
          <w:sz w:val="24"/>
          <w:szCs w:val="24"/>
          <w:lang w:val="en-AU"/>
        </w:rPr>
        <w:t>was q=6272, which presented</w:t>
      </w:r>
      <w:r w:rsidRPr="004C17BC">
        <w:rPr>
          <w:rFonts w:asciiTheme="majorBidi" w:hAnsiTheme="majorBidi" w:cstheme="majorBidi"/>
          <w:sz w:val="24"/>
          <w:szCs w:val="24"/>
          <w:lang w:val="en-AU"/>
        </w:rPr>
        <w:t xml:space="preserve"> around Q=60% of the total number of records. In the second experiment, the number of records was increased up to N= 20,000. The number of actual appearing combinations</w:t>
      </w:r>
      <w:r w:rsidR="00B50E00">
        <w:rPr>
          <w:rFonts w:asciiTheme="majorBidi" w:hAnsiTheme="majorBidi" w:cstheme="majorBidi"/>
          <w:sz w:val="24"/>
          <w:szCs w:val="24"/>
          <w:lang w:val="en-AU"/>
        </w:rPr>
        <w:t xml:space="preserve"> was n̄ = 2196, which presented</w:t>
      </w:r>
      <w:r w:rsidRPr="004C17BC">
        <w:rPr>
          <w:rFonts w:asciiTheme="majorBidi" w:hAnsiTheme="majorBidi" w:cstheme="majorBidi"/>
          <w:sz w:val="24"/>
          <w:szCs w:val="24"/>
          <w:lang w:val="en-AU"/>
        </w:rPr>
        <w:t xml:space="preserve"> around 69% of the probable appearances. The number of equivalent records </w:t>
      </w:r>
      <w:r w:rsidR="00B50E00">
        <w:rPr>
          <w:rFonts w:asciiTheme="majorBidi" w:hAnsiTheme="majorBidi" w:cstheme="majorBidi"/>
          <w:sz w:val="24"/>
          <w:szCs w:val="24"/>
          <w:lang w:val="en-AU"/>
        </w:rPr>
        <w:t>was q=14828, which presented</w:t>
      </w:r>
      <w:r w:rsidRPr="004C17BC">
        <w:rPr>
          <w:rFonts w:asciiTheme="majorBidi" w:hAnsiTheme="majorBidi" w:cstheme="majorBidi"/>
          <w:sz w:val="24"/>
          <w:szCs w:val="24"/>
          <w:lang w:val="en-AU"/>
        </w:rPr>
        <w:t xml:space="preserve"> around Q=75% of the total number of records. In the third experiment; the number of records was further increased up to N=32,561. The number of actual appearing combinations </w:t>
      </w:r>
      <w:r w:rsidR="00B50E00">
        <w:rPr>
          <w:rFonts w:asciiTheme="majorBidi" w:hAnsiTheme="majorBidi" w:cstheme="majorBidi"/>
          <w:sz w:val="24"/>
          <w:szCs w:val="24"/>
          <w:lang w:val="en-AU"/>
        </w:rPr>
        <w:t>was n̄ = 2498, which presented</w:t>
      </w:r>
      <w:r w:rsidRPr="004C17BC">
        <w:rPr>
          <w:rFonts w:asciiTheme="majorBidi" w:hAnsiTheme="majorBidi" w:cstheme="majorBidi"/>
          <w:sz w:val="24"/>
          <w:szCs w:val="24"/>
          <w:lang w:val="en-AU"/>
        </w:rPr>
        <w:t xml:space="preserve"> around 78% of the probable appearances. The number of equivalent records </w:t>
      </w:r>
      <w:r w:rsidR="00B50E00">
        <w:rPr>
          <w:rFonts w:asciiTheme="majorBidi" w:hAnsiTheme="majorBidi" w:cstheme="majorBidi"/>
          <w:sz w:val="24"/>
          <w:szCs w:val="24"/>
          <w:lang w:val="en-AU"/>
        </w:rPr>
        <w:t>was q=26846, which presented</w:t>
      </w:r>
      <w:r w:rsidRPr="004C17BC">
        <w:rPr>
          <w:rFonts w:asciiTheme="majorBidi" w:hAnsiTheme="majorBidi" w:cstheme="majorBidi"/>
          <w:sz w:val="24"/>
          <w:szCs w:val="24"/>
          <w:lang w:val="en-AU"/>
        </w:rPr>
        <w:t xml:space="preserve"> around Q=82% of the total number of records.    </w:t>
      </w:r>
    </w:p>
    <w:p w:rsidR="00B150AC" w:rsidRPr="004C17BC" w:rsidRDefault="00B150AC" w:rsidP="009F4D12">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Similar steps were applied on three groups of</w:t>
      </w:r>
      <w:r w:rsidR="007B32DA">
        <w:rPr>
          <w:rFonts w:asciiTheme="majorBidi" w:hAnsiTheme="majorBidi" w:cstheme="majorBidi"/>
          <w:sz w:val="24"/>
          <w:szCs w:val="24"/>
          <w:lang w:val="en-AU"/>
        </w:rPr>
        <w:t xml:space="preserve"> {G(QID</w:t>
      </w:r>
      <w:r w:rsidR="00B50E00">
        <w:rPr>
          <w:rFonts w:asciiTheme="majorBidi" w:hAnsiTheme="majorBidi" w:cstheme="majorBidi"/>
          <w:sz w:val="24"/>
          <w:szCs w:val="24"/>
          <w:lang w:val="en-AU"/>
        </w:rPr>
        <w:t>)</w:t>
      </w:r>
      <w:r w:rsidR="007B32DA">
        <w:rPr>
          <w:rFonts w:asciiTheme="majorBidi" w:hAnsiTheme="majorBidi" w:cstheme="majorBidi"/>
          <w:sz w:val="24"/>
          <w:szCs w:val="24"/>
          <w:lang w:val="en-AU"/>
        </w:rPr>
        <w:t>1, G(QID)2, G(QID)3}</w:t>
      </w:r>
      <w:r w:rsidRPr="004C17BC">
        <w:rPr>
          <w:rFonts w:asciiTheme="majorBidi" w:hAnsiTheme="majorBidi" w:cstheme="majorBidi"/>
          <w:sz w:val="24"/>
          <w:szCs w:val="24"/>
          <w:lang w:val="en-AU"/>
        </w:rPr>
        <w:t xml:space="preserve"> randomly picked Q-ID’s in the same dataset. The three groups are </w:t>
      </w:r>
      <w:r w:rsidR="009F4D12">
        <w:rPr>
          <w:rFonts w:asciiTheme="majorBidi" w:hAnsiTheme="majorBidi" w:cstheme="majorBidi"/>
          <w:sz w:val="24"/>
          <w:szCs w:val="24"/>
          <w:lang w:val="en-AU"/>
        </w:rPr>
        <w:t>mentioned</w:t>
      </w:r>
      <w:r w:rsidRPr="004C17BC">
        <w:rPr>
          <w:rFonts w:asciiTheme="majorBidi" w:hAnsiTheme="majorBidi" w:cstheme="majorBidi"/>
          <w:sz w:val="24"/>
          <w:szCs w:val="24"/>
          <w:lang w:val="en-AU"/>
        </w:rPr>
        <w:t xml:space="preserve"> in Table 3.1. The Q value was calculated for each group. All groups showed an increase in both of the equivalency percentage Q, as shown in Figure 3.1, and the actual appearing combination n̄, as shown in Figure 3.2. </w:t>
      </w:r>
    </w:p>
    <w:p w:rsidR="00B150AC" w:rsidRPr="004C17BC" w:rsidRDefault="0087116B" w:rsidP="00F42121">
      <w:pPr>
        <w:pStyle w:val="Figures"/>
        <w:rPr>
          <w:rFonts w:ascii="Times New Roman" w:eastAsia="Times New Roman" w:hAnsi="Times New Roman" w:cs="Arial"/>
          <w:rtl/>
        </w:rPr>
      </w:pPr>
      <w:bookmarkStart w:id="74" w:name="_Toc508099358"/>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3</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w:t>
      </w:r>
      <w:r w:rsidR="002F2193">
        <w:fldChar w:fldCharType="end"/>
      </w:r>
      <w:r w:rsidR="00B150AC" w:rsidRPr="004C17BC">
        <w:rPr>
          <w:rFonts w:ascii="Times New Roman" w:eastAsia="Times New Roman" w:hAnsi="Times New Roman" w:cs="Arial"/>
        </w:rPr>
        <w:t>- Four Q-ID groups chosen randomly from Adult dataset</w:t>
      </w:r>
      <w:bookmarkEnd w:id="74"/>
    </w:p>
    <w:tbl>
      <w:tblPr>
        <w:tblW w:w="4675" w:type="dxa"/>
        <w:jc w:val="center"/>
        <w:tblLook w:val="04A0" w:firstRow="1" w:lastRow="0" w:firstColumn="1" w:lastColumn="0" w:noHBand="0" w:noVBand="1"/>
      </w:tblPr>
      <w:tblGrid>
        <w:gridCol w:w="1780"/>
        <w:gridCol w:w="1545"/>
        <w:gridCol w:w="1350"/>
      </w:tblGrid>
      <w:tr w:rsidR="00B150AC" w:rsidRPr="004C17BC" w:rsidTr="007B32DA">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rsidR="00B150AC" w:rsidRPr="004C17BC" w:rsidRDefault="007B32DA" w:rsidP="007B32DA">
            <w:pPr>
              <w:spacing w:after="0" w:line="240" w:lineRule="auto"/>
              <w:jc w:val="center"/>
              <w:rPr>
                <w:rFonts w:ascii="Calibri" w:eastAsia="Times New Roman" w:hAnsi="Calibri" w:cs="Calibri"/>
                <w:b/>
                <w:bCs/>
                <w:color w:val="000000"/>
                <w:lang w:val="en-AU"/>
              </w:rPr>
            </w:pPr>
            <w:r>
              <w:rPr>
                <w:rFonts w:ascii="Calibri" w:eastAsia="Times New Roman" w:hAnsi="Calibri" w:cs="Calibri"/>
                <w:b/>
                <w:bCs/>
                <w:color w:val="000000"/>
                <w:lang w:val="en-AU"/>
              </w:rPr>
              <w:t>G(</w:t>
            </w:r>
            <w:r w:rsidR="00B150AC" w:rsidRPr="004C17BC">
              <w:rPr>
                <w:rFonts w:ascii="Calibri" w:eastAsia="Times New Roman" w:hAnsi="Calibri" w:cs="Calibri"/>
                <w:b/>
                <w:bCs/>
                <w:color w:val="000000"/>
                <w:lang w:val="en-AU"/>
              </w:rPr>
              <w:t>QID</w:t>
            </w:r>
            <w:r>
              <w:rPr>
                <w:rFonts w:ascii="Calibri" w:eastAsia="Times New Roman" w:hAnsi="Calibri" w:cs="Calibri"/>
                <w:b/>
                <w:bCs/>
                <w:color w:val="000000"/>
                <w:lang w:val="en-AU"/>
              </w:rPr>
              <w:t>)1</w:t>
            </w:r>
          </w:p>
        </w:tc>
        <w:tc>
          <w:tcPr>
            <w:tcW w:w="1545" w:type="dxa"/>
            <w:tcBorders>
              <w:top w:val="single" w:sz="4" w:space="0" w:color="auto"/>
              <w:left w:val="nil"/>
              <w:bottom w:val="single" w:sz="4" w:space="0" w:color="auto"/>
              <w:right w:val="single" w:sz="4" w:space="0" w:color="auto"/>
            </w:tcBorders>
            <w:shd w:val="clear" w:color="auto" w:fill="E2EFD9" w:themeFill="accent6" w:themeFillTint="33"/>
            <w:noWrap/>
            <w:vAlign w:val="bottom"/>
            <w:hideMark/>
          </w:tcPr>
          <w:p w:rsidR="00B150AC" w:rsidRPr="004C17BC" w:rsidRDefault="007B32DA" w:rsidP="007B32DA">
            <w:pPr>
              <w:spacing w:after="0" w:line="240" w:lineRule="auto"/>
              <w:jc w:val="center"/>
              <w:rPr>
                <w:rFonts w:ascii="Calibri" w:eastAsia="Times New Roman" w:hAnsi="Calibri" w:cs="Calibri"/>
                <w:b/>
                <w:bCs/>
                <w:color w:val="000000"/>
                <w:lang w:val="en-AU"/>
              </w:rPr>
            </w:pPr>
            <w:r>
              <w:rPr>
                <w:rFonts w:ascii="Calibri" w:eastAsia="Times New Roman" w:hAnsi="Calibri" w:cs="Calibri"/>
                <w:b/>
                <w:bCs/>
                <w:color w:val="000000"/>
                <w:lang w:val="en-AU"/>
              </w:rPr>
              <w:t>G(</w:t>
            </w:r>
            <w:r w:rsidR="00B150AC" w:rsidRPr="004C17BC">
              <w:rPr>
                <w:rFonts w:ascii="Calibri" w:eastAsia="Times New Roman" w:hAnsi="Calibri" w:cs="Calibri"/>
                <w:b/>
                <w:bCs/>
                <w:color w:val="000000"/>
                <w:lang w:val="en-AU"/>
              </w:rPr>
              <w:t>QID</w:t>
            </w:r>
            <w:r>
              <w:rPr>
                <w:rFonts w:ascii="Calibri" w:eastAsia="Times New Roman" w:hAnsi="Calibri" w:cs="Calibri"/>
                <w:b/>
                <w:bCs/>
                <w:color w:val="000000"/>
                <w:lang w:val="en-AU"/>
              </w:rPr>
              <w:t>)2</w:t>
            </w:r>
          </w:p>
        </w:tc>
        <w:tc>
          <w:tcPr>
            <w:tcW w:w="1350" w:type="dxa"/>
            <w:tcBorders>
              <w:top w:val="single" w:sz="4" w:space="0" w:color="auto"/>
              <w:left w:val="nil"/>
              <w:bottom w:val="single" w:sz="4" w:space="0" w:color="auto"/>
              <w:right w:val="single" w:sz="4" w:space="0" w:color="auto"/>
            </w:tcBorders>
            <w:shd w:val="clear" w:color="auto" w:fill="E2EFD9" w:themeFill="accent6" w:themeFillTint="33"/>
            <w:noWrap/>
            <w:vAlign w:val="bottom"/>
            <w:hideMark/>
          </w:tcPr>
          <w:p w:rsidR="00B150AC" w:rsidRPr="004C17BC" w:rsidRDefault="007B32DA" w:rsidP="007B32DA">
            <w:pPr>
              <w:spacing w:after="0" w:line="240" w:lineRule="auto"/>
              <w:jc w:val="center"/>
              <w:rPr>
                <w:rFonts w:ascii="Calibri" w:eastAsia="Times New Roman" w:hAnsi="Calibri" w:cs="Calibri"/>
                <w:b/>
                <w:bCs/>
                <w:color w:val="000000"/>
                <w:lang w:val="en-AU"/>
              </w:rPr>
            </w:pPr>
            <w:r>
              <w:rPr>
                <w:rFonts w:ascii="Calibri" w:eastAsia="Times New Roman" w:hAnsi="Calibri" w:cs="Calibri"/>
                <w:b/>
                <w:bCs/>
                <w:color w:val="000000"/>
                <w:lang w:val="en-AU"/>
              </w:rPr>
              <w:t>G(</w:t>
            </w:r>
            <w:r w:rsidR="00B150AC" w:rsidRPr="004C17BC">
              <w:rPr>
                <w:rFonts w:ascii="Calibri" w:eastAsia="Times New Roman" w:hAnsi="Calibri" w:cs="Calibri"/>
                <w:b/>
                <w:bCs/>
                <w:color w:val="000000"/>
                <w:lang w:val="en-AU"/>
              </w:rPr>
              <w:t>QID</w:t>
            </w:r>
            <w:r>
              <w:rPr>
                <w:rFonts w:ascii="Calibri" w:eastAsia="Times New Roman" w:hAnsi="Calibri" w:cs="Calibri"/>
                <w:b/>
                <w:bCs/>
                <w:color w:val="000000"/>
                <w:lang w:val="en-AU"/>
              </w:rPr>
              <w:t>)3</w:t>
            </w:r>
          </w:p>
        </w:tc>
      </w:tr>
      <w:tr w:rsidR="00B150AC" w:rsidRPr="004C17BC" w:rsidTr="00B150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r w:rsidRPr="004C17BC">
              <w:rPr>
                <w:rFonts w:ascii="Times New Roman" w:eastAsia="Times New Roman" w:hAnsi="Times New Roman" w:cs="Times New Roman"/>
                <w:color w:val="000000"/>
                <w:lang w:val="en-AU"/>
              </w:rPr>
              <w:t>Age</w:t>
            </w:r>
          </w:p>
        </w:tc>
        <w:tc>
          <w:tcPr>
            <w:tcW w:w="154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r w:rsidRPr="004C17BC">
              <w:rPr>
                <w:rFonts w:ascii="Times New Roman" w:eastAsia="Times New Roman" w:hAnsi="Times New Roman" w:cs="Times New Roman"/>
                <w:color w:val="000000"/>
                <w:lang w:val="en-AU"/>
              </w:rPr>
              <w:t>Marital status</w:t>
            </w:r>
          </w:p>
        </w:tc>
        <w:tc>
          <w:tcPr>
            <w:tcW w:w="135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r w:rsidRPr="004C17BC">
              <w:rPr>
                <w:rFonts w:ascii="Times New Roman" w:eastAsia="Times New Roman" w:hAnsi="Times New Roman" w:cs="Times New Roman"/>
                <w:color w:val="000000"/>
                <w:lang w:val="en-AU"/>
              </w:rPr>
              <w:t>Position</w:t>
            </w:r>
          </w:p>
        </w:tc>
      </w:tr>
      <w:tr w:rsidR="00B150AC" w:rsidRPr="004C17BC" w:rsidTr="00B150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r w:rsidRPr="004C17BC">
              <w:rPr>
                <w:rFonts w:ascii="Times New Roman" w:eastAsia="Times New Roman" w:hAnsi="Times New Roman" w:cs="Times New Roman"/>
                <w:color w:val="000000"/>
                <w:lang w:val="en-AU"/>
              </w:rPr>
              <w:t>Education</w:t>
            </w:r>
          </w:p>
        </w:tc>
        <w:tc>
          <w:tcPr>
            <w:tcW w:w="154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r w:rsidRPr="004C17BC">
              <w:rPr>
                <w:rFonts w:ascii="Times New Roman" w:eastAsia="Times New Roman" w:hAnsi="Times New Roman" w:cs="Times New Roman"/>
                <w:color w:val="000000"/>
                <w:lang w:val="en-AU"/>
              </w:rPr>
              <w:t>Education</w:t>
            </w:r>
          </w:p>
        </w:tc>
        <w:tc>
          <w:tcPr>
            <w:tcW w:w="135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r w:rsidRPr="004C17BC">
              <w:rPr>
                <w:rFonts w:ascii="Times New Roman" w:eastAsia="Times New Roman" w:hAnsi="Times New Roman" w:cs="Times New Roman"/>
                <w:color w:val="000000"/>
                <w:lang w:val="en-AU"/>
              </w:rPr>
              <w:t>County</w:t>
            </w:r>
          </w:p>
        </w:tc>
      </w:tr>
      <w:tr w:rsidR="00B150AC" w:rsidRPr="004C17BC" w:rsidTr="00B150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r w:rsidRPr="004C17BC">
              <w:rPr>
                <w:rFonts w:ascii="Times New Roman" w:eastAsia="Times New Roman" w:hAnsi="Times New Roman" w:cs="Times New Roman"/>
                <w:color w:val="000000"/>
                <w:lang w:val="en-AU"/>
              </w:rPr>
              <w:t>Sex</w:t>
            </w:r>
          </w:p>
        </w:tc>
        <w:tc>
          <w:tcPr>
            <w:tcW w:w="154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r w:rsidRPr="004C17BC">
              <w:rPr>
                <w:rFonts w:ascii="Times New Roman" w:eastAsia="Times New Roman" w:hAnsi="Times New Roman" w:cs="Times New Roman"/>
                <w:color w:val="000000"/>
                <w:lang w:val="en-AU"/>
              </w:rPr>
              <w:t>Social status</w:t>
            </w:r>
          </w:p>
        </w:tc>
        <w:tc>
          <w:tcPr>
            <w:tcW w:w="135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r w:rsidRPr="004C17BC">
              <w:rPr>
                <w:rFonts w:ascii="Times New Roman" w:eastAsia="Times New Roman" w:hAnsi="Times New Roman" w:cs="Times New Roman"/>
                <w:color w:val="000000"/>
                <w:lang w:val="en-AU"/>
              </w:rPr>
              <w:t>Country</w:t>
            </w:r>
          </w:p>
        </w:tc>
      </w:tr>
      <w:tr w:rsidR="00B150AC" w:rsidRPr="004C17BC" w:rsidTr="00B150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r w:rsidRPr="004C17BC">
              <w:rPr>
                <w:rFonts w:ascii="Times New Roman" w:eastAsia="Times New Roman" w:hAnsi="Times New Roman" w:cs="Times New Roman"/>
                <w:color w:val="000000"/>
                <w:lang w:val="en-AU"/>
              </w:rPr>
              <w:t>Salary</w:t>
            </w:r>
          </w:p>
        </w:tc>
        <w:tc>
          <w:tcPr>
            <w:tcW w:w="1545"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r w:rsidRPr="004C17BC">
              <w:rPr>
                <w:rFonts w:ascii="Times New Roman" w:eastAsia="Times New Roman" w:hAnsi="Times New Roman" w:cs="Times New Roman"/>
                <w:color w:val="000000"/>
                <w:lang w:val="en-AU"/>
              </w:rPr>
              <w:t>Race</w:t>
            </w:r>
          </w:p>
        </w:tc>
        <w:tc>
          <w:tcPr>
            <w:tcW w:w="135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imes New Roman" w:eastAsia="Times New Roman" w:hAnsi="Times New Roman" w:cs="Times New Roman"/>
                <w:color w:val="000000"/>
                <w:lang w:val="en-AU"/>
              </w:rPr>
            </w:pPr>
          </w:p>
        </w:tc>
      </w:tr>
    </w:tbl>
    <w:p w:rsidR="00B150AC" w:rsidRPr="004C17BC" w:rsidRDefault="00B150AC" w:rsidP="00B150AC">
      <w:pPr>
        <w:jc w:val="both"/>
        <w:rPr>
          <w:rFonts w:asciiTheme="majorBidi" w:hAnsiTheme="majorBidi" w:cstheme="majorBidi"/>
          <w:lang w:val="en-AU"/>
        </w:rPr>
      </w:pPr>
    </w:p>
    <w:p w:rsidR="00B150AC" w:rsidRPr="004C17BC" w:rsidRDefault="00B150AC" w:rsidP="00B150AC">
      <w:pPr>
        <w:jc w:val="center"/>
        <w:rPr>
          <w:rFonts w:asciiTheme="majorBidi" w:hAnsiTheme="majorBidi" w:cstheme="majorBidi"/>
          <w:lang w:val="en-AU"/>
        </w:rPr>
      </w:pPr>
      <w:r w:rsidRPr="004C17BC">
        <w:rPr>
          <w:noProof/>
        </w:rPr>
        <w:lastRenderedPageBreak/>
        <w:drawing>
          <wp:inline distT="0" distB="0" distL="0" distR="0" wp14:anchorId="6F70E550" wp14:editId="591A2F50">
            <wp:extent cx="415290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2900" cy="2333625"/>
                    </a:xfrm>
                    <a:prstGeom prst="rect">
                      <a:avLst/>
                    </a:prstGeom>
                  </pic:spPr>
                </pic:pic>
              </a:graphicData>
            </a:graphic>
          </wp:inline>
        </w:drawing>
      </w:r>
    </w:p>
    <w:p w:rsidR="00B150AC" w:rsidRPr="001276E0" w:rsidRDefault="001276E0" w:rsidP="00F42121">
      <w:pPr>
        <w:pStyle w:val="Figures"/>
      </w:pPr>
      <w:bookmarkStart w:id="75" w:name="_Toc508099271"/>
      <w:r w:rsidRPr="001276E0">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3</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1</w:t>
      </w:r>
      <w:r w:rsidR="00002AA2">
        <w:rPr>
          <w:rStyle w:val="FiguresChar"/>
          <w:i/>
          <w:iCs/>
        </w:rPr>
        <w:fldChar w:fldCharType="end"/>
      </w:r>
      <w:r w:rsidR="00B150AC" w:rsidRPr="001276E0">
        <w:rPr>
          <w:rStyle w:val="FiguresChar"/>
          <w:i/>
          <w:iCs/>
        </w:rPr>
        <w:t>- Proportionality of equivalent records with increased record numbers</w:t>
      </w:r>
      <w:bookmarkEnd w:id="75"/>
    </w:p>
    <w:p w:rsidR="00B150AC" w:rsidRPr="004C17BC" w:rsidRDefault="00B150AC" w:rsidP="00B150AC">
      <w:pPr>
        <w:jc w:val="both"/>
        <w:rPr>
          <w:rFonts w:asciiTheme="majorBidi" w:hAnsiTheme="majorBidi" w:cstheme="majorBidi"/>
          <w:lang w:val="en-AU"/>
        </w:rPr>
      </w:pPr>
    </w:p>
    <w:p w:rsidR="00B150AC" w:rsidRPr="004C17BC" w:rsidRDefault="00B150AC" w:rsidP="00B150AC">
      <w:pPr>
        <w:jc w:val="center"/>
        <w:rPr>
          <w:rFonts w:asciiTheme="majorBidi" w:hAnsiTheme="majorBidi" w:cstheme="majorBidi"/>
          <w:lang w:val="en-AU"/>
        </w:rPr>
      </w:pPr>
      <w:r w:rsidRPr="004C17BC">
        <w:rPr>
          <w:noProof/>
        </w:rPr>
        <w:drawing>
          <wp:inline distT="0" distB="0" distL="0" distR="0" wp14:anchorId="5C95F6A3" wp14:editId="0023BE9C">
            <wp:extent cx="4181475" cy="2419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2419350"/>
                    </a:xfrm>
                    <a:prstGeom prst="rect">
                      <a:avLst/>
                    </a:prstGeom>
                  </pic:spPr>
                </pic:pic>
              </a:graphicData>
            </a:graphic>
          </wp:inline>
        </w:drawing>
      </w:r>
    </w:p>
    <w:p w:rsidR="00B150AC" w:rsidRPr="00BF6B12" w:rsidRDefault="005A50FD" w:rsidP="00F42121">
      <w:pPr>
        <w:pStyle w:val="Figures"/>
      </w:pPr>
      <w:bookmarkStart w:id="76" w:name="_Toc508099272"/>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3</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2</w:t>
      </w:r>
      <w:r w:rsidR="00002AA2">
        <w:fldChar w:fldCharType="end"/>
      </w:r>
      <w:r w:rsidR="00B150AC" w:rsidRPr="00BF6B12">
        <w:t>- The effect of increasing the number of actual combinations with increased number of records</w:t>
      </w:r>
      <w:bookmarkEnd w:id="76"/>
    </w:p>
    <w:p w:rsidR="00B150AC" w:rsidRPr="004C17BC" w:rsidRDefault="00B150AC" w:rsidP="00BF6B12">
      <w:pPr>
        <w:spacing w:line="360" w:lineRule="auto"/>
        <w:rPr>
          <w:rFonts w:asciiTheme="majorBidi" w:hAnsiTheme="majorBidi" w:cstheme="majorBidi"/>
          <w:sz w:val="24"/>
          <w:szCs w:val="24"/>
          <w:lang w:val="en-AU"/>
        </w:rPr>
      </w:pPr>
      <w:r w:rsidRPr="004C17BC">
        <w:rPr>
          <w:rFonts w:asciiTheme="majorBidi" w:hAnsiTheme="majorBidi" w:cstheme="majorBidi"/>
          <w:sz w:val="24"/>
          <w:szCs w:val="24"/>
          <w:lang w:val="en-AU"/>
        </w:rPr>
        <w:t>Both diagrams prove that data growth supports data equivalency in big datasets. For this reason, we need to find a proper algorithm that is able to process a large data size without a need for sp</w:t>
      </w:r>
      <w:r w:rsidR="00AE63B5">
        <w:rPr>
          <w:rFonts w:asciiTheme="majorBidi" w:hAnsiTheme="majorBidi" w:cstheme="majorBidi"/>
          <w:sz w:val="24"/>
          <w:szCs w:val="24"/>
          <w:lang w:val="en-AU"/>
        </w:rPr>
        <w:t>l</w:t>
      </w:r>
      <w:r w:rsidRPr="004C17BC">
        <w:rPr>
          <w:rFonts w:asciiTheme="majorBidi" w:hAnsiTheme="majorBidi" w:cstheme="majorBidi"/>
          <w:sz w:val="24"/>
          <w:szCs w:val="24"/>
          <w:lang w:val="en-AU"/>
        </w:rPr>
        <w:t xml:space="preserve">itting data into small chunks with a large data processing capacity. </w:t>
      </w:r>
    </w:p>
    <w:p w:rsidR="00B150AC" w:rsidRPr="004C17BC" w:rsidRDefault="00B150AC" w:rsidP="00EF1C4D">
      <w:pPr>
        <w:pStyle w:val="Heading3"/>
        <w:rPr>
          <w:lang w:val="en-AU"/>
        </w:rPr>
      </w:pPr>
      <w:bookmarkStart w:id="77" w:name="_Toc507306508"/>
      <w:r w:rsidRPr="004C17BC">
        <w:rPr>
          <w:lang w:val="en-AU"/>
        </w:rPr>
        <w:t>Information Gain and Security</w:t>
      </w:r>
      <w:bookmarkEnd w:id="77"/>
      <w:r w:rsidRPr="004C17BC">
        <w:rPr>
          <w:lang w:val="en-AU"/>
        </w:rPr>
        <w:t xml:space="preserve"> </w:t>
      </w:r>
    </w:p>
    <w:p w:rsidR="00B150AC" w:rsidRPr="004C17BC" w:rsidRDefault="00B150AC" w:rsidP="00AE63B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Current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are mostly adaptations of approaches that were designed for traditional data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&lt;EndNote&gt;&lt;Cite&gt;&lt;Author&gt;Shui Yu&lt;/Author&gt;&lt;Year&gt;2016&lt;/Year&gt;&lt;RecNum&gt;141&lt;/RecNum&gt;&lt;DisplayText&gt;[90]&lt;/DisplayText&gt;&lt;record&gt;&lt;rec-number&gt;141&lt;/rec-number&gt;&lt;foreign-keys&gt;&lt;key app="EN" db-id="vetvtft0yx0fane2vthpe02ttza59fr5d5zt" timestamp="1458652307"&gt;141&lt;/key&gt;&lt;/foreign-keys&gt;&lt;ref-type name="Book"&gt;6&lt;/ref-type&gt;&lt;contributors&gt;&lt;authors&gt;&lt;author&gt;Shui Yu, Song Gu&lt;/author&gt;&lt;/authors&gt;&lt;secondary-authors&gt;&lt;author&gt;1&lt;/author&gt;&lt;/secondary-authors&gt;&lt;/contributors&gt;&lt;titles&gt;&lt;title&gt;Big Data Concepts, Theories, and Applications&lt;/title&gt;&lt;/titles&gt;&lt;dates&gt;&lt;year&gt;2016&lt;/year&gt;&lt;pub-dates&gt;&lt;date&gt;3 March 2016&lt;/date&gt;&lt;/pub-dates&gt;&lt;/dates&gt;&lt;publisher&gt;Springer&lt;/publisher&gt;&lt;isbn&gt;9783319277639&lt;/isbn&gt;&lt;urls&gt;&lt;/urls&gt;&lt;/record&gt;&lt;/Cite&gt;&lt;/EndNote&gt;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[90]</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 traditional data concludes a limited number of records, therefore, information gain is an essential matter. However, big data equivalency increases extrusive with the data size increase, which concludes a larger group of </w:t>
      </w:r>
      <w:r w:rsidRPr="004C17BC">
        <w:rPr>
          <w:rFonts w:asciiTheme="majorBidi" w:hAnsiTheme="majorBidi" w:cstheme="majorBidi"/>
          <w:sz w:val="24"/>
          <w:szCs w:val="24"/>
          <w:lang w:val="en-AU"/>
        </w:rPr>
        <w:lastRenderedPageBreak/>
        <w:t xml:space="preserve">equivalent records. Thus, the information gain concern may not be the prime factor in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Logically, more equivalent data cause less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records. Also, all indications point out security concerns in big data. The increased number of users’ access and the massive quantity of personal information in datasets may increase the re-identification probability. Hence, the trade-off between security and information gain may result in favour of security. Therefore,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algorithms should pay more attention to security concerns. Algorithms with several times iterations, to find out the best Q-ID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best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or the best cut and interval </w:t>
      </w:r>
      <w:r w:rsidR="00AE63B5">
        <w:rPr>
          <w:rFonts w:asciiTheme="majorBidi" w:hAnsiTheme="majorBidi" w:cstheme="majorBidi"/>
          <w:sz w:val="24"/>
          <w:szCs w:val="24"/>
          <w:lang w:val="en-AU"/>
        </w:rPr>
        <w:t>are</w:t>
      </w:r>
      <w:r w:rsidRPr="004C17BC">
        <w:rPr>
          <w:rFonts w:asciiTheme="majorBidi" w:hAnsiTheme="majorBidi" w:cstheme="majorBidi"/>
          <w:sz w:val="24"/>
          <w:szCs w:val="24"/>
          <w:lang w:val="en-AU"/>
        </w:rPr>
        <w:t xml:space="preserve"> inadequate in big data. The multiple iteration and scanning is an expensive computation cost. Moreover, the high level of accuracy and the small value of information gain increase does not really affect the statistical and analytical results.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One of the major distinguishing features in big data is the multi-dimensionality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&lt;EndNote&gt;&lt;Cite&gt;&lt;Author&gt;Ji&lt;/Author&gt;&lt;Year&gt;2012&lt;/Year&gt;&lt;RecNum&gt;272&lt;/RecNum&gt;&lt;DisplayText&gt;[91]&lt;/DisplayText&gt;&lt;record&gt;&lt;rec-number&gt;272&lt;/rec-number&gt;&lt;foreign-keys&gt;&lt;key app="EN" db-id="vetvtft0yx0fane2vthpe02ttza59fr5d5zt" timestamp="1507342331"&gt;272&lt;/key&gt;&lt;/foreign-keys&gt;&lt;ref-type name="Conference Proceedings"&gt;10&lt;/ref-type&gt;&lt;contributors&gt;&lt;authors&gt;&lt;author&gt;Ji, Changqing&lt;/author&gt;&lt;author&gt;Li, Yu&lt;/author&gt;&lt;author&gt;Qiu, Wenming&lt;/author&gt;&lt;author&gt;Awada, Uchechukwu&lt;/author&gt;&lt;author&gt;Li, Keqiu&lt;/author&gt;&lt;/authors&gt;&lt;/contributors&gt;&lt;titles&gt;&lt;title&gt;Big data processing in cloud computing environments&lt;/title&gt;&lt;secondary-title&gt;Pervasive Systems, Algorithms and Networks (ISPAN), 2012 12th International Symposium on&lt;/secondary-title&gt;&lt;/titles&gt;&lt;pages&gt;17-23&lt;/pages&gt;&lt;dates&gt;&lt;year&gt;2012&lt;/year&gt;&lt;/dates&gt;&lt;publisher&gt;IEEE&lt;/publisher&gt;&lt;isbn&gt;1467350648&lt;/isbn&gt;&lt;urls&gt;&lt;/urls&gt;&lt;/record&gt;&lt;/Cite&gt;&lt;/EndNote&gt;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[91]</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This leads to a large number of Quasi Identifiers. The previously proposed methods suggested limited number of Q-IDs, which may reach up to seven or eight. However, when data is multi-dimensional, then more expected Q-IDs will join the data records. The large number of Q-IDs leads to a higher security threat. Re-identification becomes easier with the increased number of auxiliaries and data identifiers. More personal information revealed will definitely facilitate the side link attack or the background knowledge attack. The attack possibility becomes even higher with the new technology evolution of social media, smart phones and cloud services. Users are now able to find out most personal details over the internet. Hence, more security vigilance is essential. </w:t>
      </w:r>
    </w:p>
    <w:p w:rsidR="00B150AC" w:rsidRPr="004C17BC" w:rsidRDefault="00B150AC" w:rsidP="002864F0">
      <w:pPr>
        <w:spacing w:line="360" w:lineRule="auto"/>
        <w:jc w:val="both"/>
        <w:rPr>
          <w:rFonts w:asciiTheme="majorBidi" w:hAnsiTheme="majorBidi" w:cstheme="majorBidi"/>
          <w:iCs/>
          <w:sz w:val="24"/>
          <w:szCs w:val="24"/>
          <w:lang w:val="en-AU"/>
        </w:rPr>
      </w:pPr>
      <w:r w:rsidRPr="004C17BC">
        <w:rPr>
          <w:rFonts w:asciiTheme="majorBidi" w:hAnsiTheme="majorBidi" w:cstheme="majorBidi"/>
          <w:sz w:val="24"/>
          <w:szCs w:val="24"/>
          <w:lang w:val="en-AU"/>
        </w:rPr>
        <w:t xml:space="preserve">The above facts do not mean a total ignorance for the information gained by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 but reducing the processing of finding the optimal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values instead. The optimal values usually lead to the lowest possible loss of information after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t>
      </w:r>
      <w:r w:rsidRPr="004C17BC">
        <w:rPr>
          <w:rFonts w:asciiTheme="majorBidi" w:hAnsiTheme="majorBidi" w:cstheme="majorBidi"/>
          <w:iCs/>
          <w:sz w:val="24"/>
          <w:szCs w:val="24"/>
          <w:lang w:val="en-AU"/>
        </w:rPr>
        <w:t xml:space="preserve">In big data, applying such complicated processes may not affect the final results of statistical output. The small statistical values can be even ignored, since the statistical results follow the principle of estimation prospects. This gives data miners a flexibility of approximating and rounding some numbers to few decimal places </w:t>
      </w:r>
      <w:r w:rsidRPr="004C17BC">
        <w:rPr>
          <w:rFonts w:asciiTheme="majorBidi" w:hAnsiTheme="majorBidi" w:cstheme="majorBidi"/>
          <w:iCs/>
          <w:sz w:val="24"/>
          <w:szCs w:val="24"/>
          <w:lang w:val="en-AU"/>
        </w:rPr>
        <w:fldChar w:fldCharType="begin"/>
      </w:r>
      <w:r w:rsidR="002864F0">
        <w:rPr>
          <w:rFonts w:asciiTheme="majorBidi" w:hAnsiTheme="majorBidi" w:cstheme="majorBidi"/>
          <w:iCs/>
          <w:sz w:val="24"/>
          <w:szCs w:val="24"/>
          <w:lang w:val="en-AU"/>
        </w:rPr>
        <w:instrText xml:space="preserve"> ADDIN EN.CITE &lt;EndNote&gt;&lt;Cite&gt;&lt;Author&gt;Govindaraju&lt;/Author&gt;&lt;Year&gt;2015&lt;/Year&gt;&lt;RecNum&gt;262&lt;/RecNum&gt;&lt;DisplayText&gt;[28]&lt;/DisplayText&gt;&lt;record&gt;&lt;rec-number&gt;262&lt;/rec-number&gt;&lt;foreign-keys&gt;&lt;key app="EN" db-id="vetvtft0yx0fane2vthpe02ttza59fr5d5zt" timestamp="1506949545"&gt;262&lt;/key&gt;&lt;/foreign-keys&gt;&lt;ref-type name="Book"&gt;6&lt;/ref-type&gt;&lt;contributors&gt;&lt;authors&gt;&lt;author&gt;Govindaraju, Venu&lt;/author&gt;&lt;/authors&gt;&lt;secondary-authors&gt;&lt;author&gt;Raghavan, Vijay&lt;/author&gt;&lt;author&gt;Rao, C. R.&lt;/author&gt;&lt;/secondary-authors&gt;&lt;/contributors&gt;&lt;titles&gt;&lt;title&gt;Big Data Analytics&lt;/title&gt;&lt;/titles&gt;&lt;keywords&gt;&lt;keyword&gt;Big data&lt;/keyword&gt;&lt;keyword&gt;Electric power distribution&lt;/keyword&gt;&lt;keyword&gt;Smart power grids&lt;/keyword&gt;&lt;keyword&gt;Electronic books&lt;/keyword&gt;&lt;/keywords&gt;&lt;dates&gt;&lt;year&gt;2015&lt;/year&gt;&lt;/dates&gt;&lt;publisher&gt;Oxford : Elsevier Science, 2015.&lt;/publisher&gt;&lt;urls&gt;&lt;/urls&gt;&lt;/record&gt;&lt;/Cite&gt;&lt;/EndNote&gt;</w:instrText>
      </w:r>
      <w:r w:rsidRPr="004C17BC">
        <w:rPr>
          <w:rFonts w:asciiTheme="majorBidi" w:hAnsiTheme="majorBidi" w:cstheme="majorBidi"/>
          <w:iCs/>
          <w:sz w:val="24"/>
          <w:szCs w:val="24"/>
          <w:lang w:val="en-AU"/>
        </w:rPr>
        <w:fldChar w:fldCharType="separate"/>
      </w:r>
      <w:r w:rsidR="002864F0">
        <w:rPr>
          <w:rFonts w:asciiTheme="majorBidi" w:hAnsiTheme="majorBidi" w:cstheme="majorBidi"/>
          <w:iCs/>
          <w:noProof/>
          <w:sz w:val="24"/>
          <w:szCs w:val="24"/>
          <w:lang w:val="en-AU"/>
        </w:rPr>
        <w:t>[28]</w:t>
      </w:r>
      <w:r w:rsidRPr="004C17BC">
        <w:rPr>
          <w:rFonts w:asciiTheme="majorBidi" w:hAnsiTheme="majorBidi" w:cstheme="majorBidi"/>
          <w:iCs/>
          <w:sz w:val="24"/>
          <w:szCs w:val="24"/>
          <w:lang w:val="en-AU"/>
        </w:rPr>
        <w:fldChar w:fldCharType="end"/>
      </w:r>
      <w:r w:rsidRPr="004C17BC">
        <w:rPr>
          <w:rFonts w:asciiTheme="majorBidi" w:hAnsiTheme="majorBidi" w:cstheme="majorBidi"/>
          <w:iCs/>
          <w:sz w:val="24"/>
          <w:szCs w:val="24"/>
          <w:lang w:val="en-AU"/>
        </w:rPr>
        <w:t xml:space="preserve">. Therefore, pre-calculating the </w:t>
      </w:r>
      <w:r w:rsidR="009458BA" w:rsidRPr="009458BA">
        <w:rPr>
          <w:rFonts w:asciiTheme="majorBidi" w:hAnsiTheme="majorBidi" w:cstheme="majorBidi"/>
          <w:i/>
          <w:iCs/>
          <w:sz w:val="24"/>
          <w:szCs w:val="24"/>
          <w:lang w:val="en-AU"/>
        </w:rPr>
        <w:t>k</w:t>
      </w:r>
      <w:r w:rsidRPr="004C17BC">
        <w:rPr>
          <w:rFonts w:asciiTheme="majorBidi" w:hAnsiTheme="majorBidi" w:cstheme="majorBidi"/>
          <w:iCs/>
          <w:sz w:val="24"/>
          <w:szCs w:val="24"/>
          <w:lang w:val="en-AU"/>
        </w:rPr>
        <w:t xml:space="preserve"> value, and pre-determining the attributes needed to be </w:t>
      </w:r>
      <w:r w:rsidR="000C7E15">
        <w:rPr>
          <w:rFonts w:asciiTheme="majorBidi" w:hAnsiTheme="majorBidi" w:cstheme="majorBidi"/>
          <w:iCs/>
          <w:sz w:val="24"/>
          <w:szCs w:val="24"/>
          <w:lang w:val="en-AU"/>
        </w:rPr>
        <w:lastRenderedPageBreak/>
        <w:t>anonymised</w:t>
      </w:r>
      <w:r w:rsidRPr="004C17BC">
        <w:rPr>
          <w:rFonts w:asciiTheme="majorBidi" w:hAnsiTheme="majorBidi" w:cstheme="majorBidi"/>
          <w:iCs/>
          <w:sz w:val="24"/>
          <w:szCs w:val="24"/>
          <w:lang w:val="en-AU"/>
        </w:rPr>
        <w:t xml:space="preserve"> is an advantage. Generally, this non-accuracy will not dramatically affect the data analytics results.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 Moreover, </w:t>
      </w:r>
      <w:r w:rsidRPr="004C17BC">
        <w:rPr>
          <w:rFonts w:asciiTheme="majorBidi" w:hAnsiTheme="majorBidi" w:cstheme="majorBidi"/>
          <w:iCs/>
          <w:sz w:val="24"/>
          <w:szCs w:val="24"/>
          <w:lang w:val="en-AU"/>
        </w:rPr>
        <w:t xml:space="preserve">big data is beneficial when it is public, this means many organizations from different fields need to access this data for multiple purposes </w:t>
      </w:r>
      <w:r w:rsidRPr="004C17BC">
        <w:rPr>
          <w:rFonts w:asciiTheme="majorBidi" w:hAnsiTheme="majorBidi" w:cstheme="majorBidi"/>
          <w:iCs/>
          <w:sz w:val="24"/>
          <w:szCs w:val="24"/>
          <w:lang w:val="en-AU"/>
        </w:rPr>
        <w:fldChar w:fldCharType="begin"/>
      </w:r>
      <w:r w:rsidR="0076366D">
        <w:rPr>
          <w:rFonts w:asciiTheme="majorBidi" w:hAnsiTheme="majorBidi" w:cstheme="majorBidi"/>
          <w:iCs/>
          <w:sz w:val="24"/>
          <w:szCs w:val="24"/>
          <w:lang w:val="en-AU"/>
        </w:rPr>
        <w:instrText xml:space="preserve"> ADDIN EN.CITE &lt;EndNote&gt;&lt;Cite&gt;&lt;Author&gt;Chen&lt;/Author&gt;&lt;Year&gt;2012&lt;/Year&gt;&lt;RecNum&gt;259&lt;/RecNum&gt;&lt;DisplayText&gt;[92]&lt;/DisplayText&gt;&lt;record&gt;&lt;rec-number&gt;259&lt;/rec-number&gt;&lt;foreign-keys&gt;&lt;key app="EN" db-id="vetvtft0yx0fane2vthpe02ttza59fr5d5zt" timestamp="1506944375"&gt;259&lt;/key&gt;&lt;/foreign-keys&gt;&lt;ref-type name="Journal Article"&gt;17&lt;/ref-type&gt;&lt;contributors&gt;&lt;authors&gt;&lt;author&gt;Chen, Hsinchun&lt;/author&gt;&lt;author&gt;Chiang, Roger HL&lt;/author&gt;&lt;author&gt;Storey, Veda C&lt;/author&gt;&lt;/authors&gt;&lt;/contributors&gt;&lt;titles&gt;&lt;title&gt;Business intelligence and analytics: From big data to big impact&lt;/title&gt;&lt;secondary-title&gt;MIS quarterly&lt;/secondary-title&gt;&lt;/titles&gt;&lt;periodical&gt;&lt;full-title&gt;MIS quarterly&lt;/full-title&gt;&lt;/periodical&gt;&lt;volume&gt;36&lt;/volume&gt;&lt;number&gt;4&lt;/number&gt;&lt;dates&gt;&lt;year&gt;2012&lt;/year&gt;&lt;/dates&gt;&lt;isbn&gt;0276-7783&lt;/isbn&gt;&lt;urls&gt;&lt;/urls&gt;&lt;/record&gt;&lt;/Cite&gt;&lt;/EndNote&gt;</w:instrText>
      </w:r>
      <w:r w:rsidRPr="004C17BC">
        <w:rPr>
          <w:rFonts w:asciiTheme="majorBidi" w:hAnsiTheme="majorBidi" w:cstheme="majorBidi"/>
          <w:iCs/>
          <w:sz w:val="24"/>
          <w:szCs w:val="24"/>
          <w:lang w:val="en-AU"/>
        </w:rPr>
        <w:fldChar w:fldCharType="separate"/>
      </w:r>
      <w:r w:rsidR="0076366D">
        <w:rPr>
          <w:rFonts w:asciiTheme="majorBidi" w:hAnsiTheme="majorBidi" w:cstheme="majorBidi"/>
          <w:iCs/>
          <w:noProof/>
          <w:sz w:val="24"/>
          <w:szCs w:val="24"/>
          <w:lang w:val="en-AU"/>
        </w:rPr>
        <w:t>[92]</w:t>
      </w:r>
      <w:r w:rsidRPr="004C17BC">
        <w:rPr>
          <w:rFonts w:asciiTheme="majorBidi" w:hAnsiTheme="majorBidi" w:cstheme="majorBidi"/>
          <w:iCs/>
          <w:sz w:val="24"/>
          <w:szCs w:val="24"/>
          <w:lang w:val="en-AU"/>
        </w:rPr>
        <w:fldChar w:fldCharType="end"/>
      </w:r>
      <w:r w:rsidRPr="004C17BC">
        <w:rPr>
          <w:rFonts w:asciiTheme="majorBidi" w:hAnsiTheme="majorBidi" w:cstheme="majorBidi"/>
          <w:iCs/>
          <w:sz w:val="24"/>
          <w:szCs w:val="24"/>
          <w:lang w:val="en-AU"/>
        </w:rPr>
        <w:t xml:space="preserve">. They all </w:t>
      </w:r>
      <w:r w:rsidR="00AE63B5" w:rsidRPr="004C17BC">
        <w:rPr>
          <w:rFonts w:asciiTheme="majorBidi" w:hAnsiTheme="majorBidi" w:cstheme="majorBidi"/>
          <w:iCs/>
          <w:sz w:val="24"/>
          <w:szCs w:val="24"/>
          <w:lang w:val="en-AU"/>
        </w:rPr>
        <w:t>analyse</w:t>
      </w:r>
      <w:r w:rsidRPr="004C17BC">
        <w:rPr>
          <w:rFonts w:asciiTheme="majorBidi" w:hAnsiTheme="majorBidi" w:cstheme="majorBidi"/>
          <w:iCs/>
          <w:sz w:val="24"/>
          <w:szCs w:val="24"/>
          <w:lang w:val="en-AU"/>
        </w:rPr>
        <w:t>, mine, and output statistical results. This fact emphasizes the security manifestation side in big data. Multiple users from various organizations may need to access data with different levels of access. Users cannot be given similar security level, therefore, granularity is required as a part of security procedures.  This will be further explained later.</w:t>
      </w:r>
      <w:r w:rsidRPr="004C17BC">
        <w:rPr>
          <w:rFonts w:asciiTheme="majorBidi" w:hAnsiTheme="majorBidi" w:cstheme="majorBidi"/>
          <w:sz w:val="24"/>
          <w:szCs w:val="24"/>
          <w:lang w:val="en-AU"/>
        </w:rPr>
        <w:t xml:space="preserve"> </w:t>
      </w:r>
    </w:p>
    <w:p w:rsidR="00B150AC" w:rsidRPr="004C17BC" w:rsidRDefault="00B150AC" w:rsidP="00EF1C4D">
      <w:pPr>
        <w:pStyle w:val="Heading3"/>
        <w:rPr>
          <w:lang w:val="en-AU"/>
        </w:rPr>
      </w:pPr>
      <w:bookmarkStart w:id="78" w:name="_Toc507306509"/>
      <w:r w:rsidRPr="004C17BC">
        <w:rPr>
          <w:lang w:val="en-AU"/>
        </w:rPr>
        <w:t>Parallel Algorithm</w:t>
      </w:r>
      <w:bookmarkEnd w:id="78"/>
      <w:r w:rsidRPr="004C17BC">
        <w:rPr>
          <w:lang w:val="en-AU"/>
        </w:rPr>
        <w:t xml:space="preserve"> </w:t>
      </w:r>
    </w:p>
    <w:p w:rsidR="00B150AC" w:rsidRPr="004C17BC" w:rsidRDefault="00B150AC" w:rsidP="00237E29">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 parallel distributed environment handles big data. The multi-task processes should be considered in any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 used for big data. This can be implemented by splitting tasks into sub-tasks, and distributing them among multi-computers to cope with the massive data volume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&lt;EndNote&gt;&lt;Cite&gt;&lt;Author&gt;Holmes&lt;/Author&gt;&lt;Year&gt;2012&lt;/Year&gt;&lt;RecNum&gt;155&lt;/RecNum&gt;&lt;DisplayText&gt;[93]&lt;/DisplayText&gt;&lt;record&gt;&lt;rec-number&gt;155&lt;/rec-number&gt;&lt;foreign-keys&gt;&lt;key app="EN" db-id="vetvtft0yx0fane2vthpe02ttza59fr5d5zt" timestamp="1464436265"&gt;155&lt;/key&gt;&lt;/foreign-keys&gt;&lt;ref-type name="Book"&gt;6&lt;/ref-type&gt;&lt;contributors&gt;&lt;authors&gt;&lt;author&gt;Holmes, Alex&lt;/author&gt;&lt;/authors&gt;&lt;/contributors&gt;&lt;titles&gt;&lt;title&gt;Hadoop in practice&lt;/title&gt;&lt;/titles&gt;&lt;keywords&gt;&lt;keyword&gt;File organization (Computer science)&lt;/keyword&gt;&lt;keyword&gt;Electronic data processing -- Distributed processing&lt;/keyword&gt;&lt;keyword&gt;Apache Hadoop (Computer file)&lt;/keyword&gt;&lt;keyword&gt;Apache Hadoop&lt;/keyword&gt;&lt;/keywords&gt;&lt;dates&gt;&lt;year&gt;2012&lt;/year&gt;&lt;/dates&gt;&lt;pub-location&gt;Shelter Island, NY&lt;/pub-location&gt;&lt;publisher&gt;Shelter Island, NY : Manning&lt;/publisher&gt;&lt;urls&gt;&lt;/urls&gt;&lt;/record&gt;&lt;/Cite&gt;&lt;/EndNote&gt;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[93]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Parallel programming model is provided by the processing framework such as; MapReduce or Spark. The framework provides parallel operations for reading/writing data from/to disks, storing data in memory, and processing data in parallel. These three procedures can be completed by the big data frameworks. Parallel programming model is classified into two areas; process interaction and problem decomposition.  The process interaction is related to managing shared memories to accommodate the processed data, passing messages between nodes, and dividing large tasks into smaller subtasks. </w:t>
      </w:r>
      <w:r w:rsidR="00237E29">
        <w:rPr>
          <w:rFonts w:asciiTheme="majorBidi" w:hAnsiTheme="majorBidi" w:cstheme="majorBidi"/>
          <w:sz w:val="24"/>
          <w:szCs w:val="24"/>
          <w:lang w:val="en-AU"/>
        </w:rPr>
        <w:t>The problem decomposition is related to the skeleton of the algorithm, and the programming paradigm and sequence. This concludes that the efficient parallel framework</w:t>
      </w:r>
      <w:r w:rsidR="00620B74">
        <w:rPr>
          <w:rFonts w:asciiTheme="majorBidi" w:hAnsiTheme="majorBidi" w:cstheme="majorBidi"/>
          <w:sz w:val="24"/>
          <w:szCs w:val="24"/>
          <w:lang w:val="en-AU"/>
        </w:rPr>
        <w:t>,</w:t>
      </w:r>
      <w:r w:rsidR="00237E29">
        <w:rPr>
          <w:rFonts w:asciiTheme="majorBidi" w:hAnsiTheme="majorBidi" w:cstheme="majorBidi"/>
          <w:sz w:val="24"/>
          <w:szCs w:val="24"/>
          <w:lang w:val="en-AU"/>
        </w:rPr>
        <w:t xml:space="preserve"> and the proper algorithm and programming sequence should lead to a successful and well performed task </w:t>
      </w:r>
      <w:r w:rsidR="00237E29" w:rsidRPr="004C17BC">
        <w:rPr>
          <w:rFonts w:asciiTheme="majorBidi" w:hAnsiTheme="majorBidi" w:cstheme="majorBidi"/>
          <w:sz w:val="24"/>
          <w:szCs w:val="24"/>
          <w:lang w:val="en-AU"/>
        </w:rPr>
        <w:fldChar w:fldCharType="begin"/>
      </w:r>
      <w:r w:rsidR="00237E29">
        <w:rPr>
          <w:rFonts w:asciiTheme="majorBidi" w:hAnsiTheme="majorBidi" w:cstheme="majorBidi"/>
          <w:sz w:val="24"/>
          <w:szCs w:val="24"/>
          <w:lang w:val="en-AU"/>
        </w:rPr>
        <w:instrText xml:space="preserve"> ADDIN EN.CITE &lt;EndNote&gt;&lt;Cite&gt;&lt;Author&gt;Kirk&lt;/Author&gt;&lt;Year&gt;2016&lt;/Year&gt;&lt;RecNum&gt;260&lt;/RecNum&gt;&lt;DisplayText&gt;[94]&lt;/DisplayText&gt;&lt;record&gt;&lt;rec-number&gt;260&lt;/rec-number&gt;&lt;foreign-keys&gt;&lt;key app="EN" db-id="vetvtft0yx0fane2vthpe02ttza59fr5d5zt" timestamp="1506948154"&gt;260&lt;/key&gt;&lt;/foreign-keys&gt;&lt;ref-type name="Book"&gt;6&lt;/ref-type&gt;&lt;contributors&gt;&lt;authors&gt;&lt;author&gt;Kirk, David B&lt;/author&gt;&lt;author&gt;Wen-Mei, W Hwu&lt;/author&gt;&lt;/authors&gt;&lt;/contributors&gt;&lt;titles&gt;&lt;title&gt;Programming massively parallel processors: a hands-on approach&lt;/title&gt;&lt;/titles&gt;&lt;dates&gt;&lt;year&gt;2016&lt;/year&gt;&lt;/dates&gt;&lt;publisher&gt;Morgan kaufmann&lt;/publisher&gt;&lt;isbn&gt;012811987X&lt;/isbn&gt;&lt;urls&gt;&lt;/urls&gt;&lt;/record&gt;&lt;/Cite&gt;&lt;/EndNote&gt;</w:instrText>
      </w:r>
      <w:r w:rsidR="00237E29" w:rsidRPr="004C17BC">
        <w:rPr>
          <w:rFonts w:asciiTheme="majorBidi" w:hAnsiTheme="majorBidi" w:cstheme="majorBidi"/>
          <w:sz w:val="24"/>
          <w:szCs w:val="24"/>
          <w:lang w:val="en-AU"/>
        </w:rPr>
        <w:fldChar w:fldCharType="separate"/>
      </w:r>
      <w:r w:rsidR="00237E29">
        <w:rPr>
          <w:rFonts w:asciiTheme="majorBidi" w:hAnsiTheme="majorBidi" w:cstheme="majorBidi"/>
          <w:noProof/>
          <w:sz w:val="24"/>
          <w:szCs w:val="24"/>
          <w:lang w:val="en-AU"/>
        </w:rPr>
        <w:t>[94]</w:t>
      </w:r>
      <w:r w:rsidR="00237E29" w:rsidRPr="004C17BC">
        <w:rPr>
          <w:rFonts w:asciiTheme="majorBidi" w:hAnsiTheme="majorBidi" w:cstheme="majorBidi"/>
          <w:sz w:val="24"/>
          <w:szCs w:val="24"/>
          <w:lang w:val="en-AU"/>
        </w:rPr>
        <w:fldChar w:fldCharType="end"/>
      </w:r>
      <w:r w:rsidR="00237E29">
        <w:rPr>
          <w:rFonts w:asciiTheme="majorBidi" w:hAnsiTheme="majorBidi" w:cstheme="majorBidi"/>
          <w:sz w:val="24"/>
          <w:szCs w:val="24"/>
          <w:lang w:val="en-AU"/>
        </w:rPr>
        <w:t xml:space="preserve">.   </w:t>
      </w:r>
    </w:p>
    <w:p w:rsidR="00B150AC" w:rsidRPr="004C17BC" w:rsidRDefault="00B150AC" w:rsidP="00620B74">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Many obstacles face parallel programming models, such as; network speed and massage passing between nodes. This causes a bottleneck of sequential operations in shuffling phases. Also, finding a general valuable programming model is difficult. Any parallel model is judged on its generality, since some models may perform efficiently in specific data types and environments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&lt;EndNote&gt;&lt;Cite&gt;&lt;Author&gt;Gropp&lt;/Author&gt;&lt;Year&gt;1999&lt;/Year&gt;&lt;RecNum&gt;273&lt;/RecNum&gt;&lt;DisplayText&gt;[95]&lt;/DisplayText&gt;&lt;record&gt;&lt;rec-number&gt;273&lt;/rec-number&gt;&lt;foreign-keys&gt;&lt;key app="EN" db-id="vetvtft0yx0fane2vthpe02ttza59fr5d5zt" timestamp="1507415658"&gt;273&lt;/key&gt;&lt;/foreign-keys&gt;&lt;ref-type name="Book"&gt;6&lt;/ref-type&gt;&lt;contributors&gt;&lt;authors&gt;&lt;author&gt;Gropp, William&lt;/author&gt;&lt;author&gt;Lusk, Ewing&lt;/author&gt;&lt;author&gt;Skjellum, Anthony&lt;/author&gt;&lt;/authors&gt;&lt;/contributors&gt;&lt;titles&gt;&lt;title&gt;Using MPI: portable parallel programming with the message-passing interface&lt;/title&gt;&lt;/titles&gt;&lt;volume&gt;1&lt;/volume&gt;&lt;dates&gt;&lt;year&gt;1999&lt;/year&gt;&lt;/dates&gt;&lt;publisher&gt;MIT press&lt;/publisher&gt;&lt;isbn&gt;0262571323&lt;/isbn&gt;&lt;urls&gt;&lt;/urls&gt;&lt;/record&gt;&lt;/Cite&gt;&lt;/EndNote&gt;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[95]</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For instance, Flink and Storm frameworks perform well in multimedia and data stream, while </w:t>
      </w:r>
      <w:r w:rsidR="00041F7B">
        <w:rPr>
          <w:rFonts w:asciiTheme="majorBidi" w:hAnsiTheme="majorBidi" w:cstheme="majorBidi"/>
          <w:sz w:val="24"/>
          <w:szCs w:val="24"/>
          <w:lang w:val="en-AU"/>
        </w:rPr>
        <w:t>Hadoop Distributed File System per</w:t>
      </w:r>
      <w:r w:rsidR="00620B74">
        <w:rPr>
          <w:rFonts w:asciiTheme="majorBidi" w:hAnsiTheme="majorBidi" w:cstheme="majorBidi"/>
          <w:sz w:val="24"/>
          <w:szCs w:val="24"/>
          <w:lang w:val="en-AU"/>
        </w:rPr>
        <w:t>forms well i</w:t>
      </w:r>
      <w:r w:rsidRPr="004C17BC">
        <w:rPr>
          <w:rFonts w:asciiTheme="majorBidi" w:hAnsiTheme="majorBidi" w:cstheme="majorBidi"/>
          <w:sz w:val="24"/>
          <w:szCs w:val="24"/>
          <w:lang w:val="en-AU"/>
        </w:rPr>
        <w:t xml:space="preserve">n large data files. Parallel programing adopts the implicit and explicit parallelism concepts, </w:t>
      </w:r>
      <w:r w:rsidRPr="004C17BC">
        <w:rPr>
          <w:rFonts w:asciiTheme="majorBidi" w:hAnsiTheme="majorBidi" w:cstheme="majorBidi"/>
          <w:sz w:val="24"/>
          <w:szCs w:val="24"/>
          <w:lang w:val="en-AU"/>
        </w:rPr>
        <w:lastRenderedPageBreak/>
        <w:t>whereas implicit parallelization converts the program codes from sequential into parallel automatically. The explicit programming is difficult and r</w:t>
      </w:r>
      <w:r w:rsidR="00620B74">
        <w:rPr>
          <w:rFonts w:asciiTheme="majorBidi" w:hAnsiTheme="majorBidi" w:cstheme="majorBidi"/>
          <w:sz w:val="24"/>
          <w:szCs w:val="24"/>
          <w:lang w:val="en-AU"/>
        </w:rPr>
        <w:t>equires high programming skills. Programmers need to code all short messages and shared memories across t</w:t>
      </w:r>
      <w:r w:rsidR="003D2EB7">
        <w:rPr>
          <w:rFonts w:asciiTheme="majorBidi" w:hAnsiTheme="majorBidi" w:cstheme="majorBidi"/>
          <w:sz w:val="24"/>
          <w:szCs w:val="24"/>
          <w:lang w:val="en-AU"/>
        </w:rPr>
        <w:t>h</w:t>
      </w:r>
      <w:r w:rsidR="00620B74">
        <w:rPr>
          <w:rFonts w:asciiTheme="majorBidi" w:hAnsiTheme="majorBidi" w:cstheme="majorBidi"/>
          <w:sz w:val="24"/>
          <w:szCs w:val="24"/>
          <w:lang w:val="en-AU"/>
        </w:rPr>
        <w:t>e cluster nodes.</w:t>
      </w:r>
      <w:r w:rsidRPr="004C17BC">
        <w:rPr>
          <w:rFonts w:asciiTheme="majorBidi" w:hAnsiTheme="majorBidi" w:cstheme="majorBidi"/>
          <w:sz w:val="24"/>
          <w:szCs w:val="24"/>
          <w:lang w:val="en-AU"/>
        </w:rPr>
        <w:t xml:space="preserve"> For this reason, current parallel models for big data are partially implicit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&lt;EndNote&gt;&lt;Cite&gt;&lt;Author&gt;Lesuisse&lt;/Author&gt;&lt;Year&gt;2011&lt;/Year&gt;&lt;RecNum&gt;274&lt;/RecNum&gt;&lt;DisplayText&gt;[96]&lt;/DisplayText&gt;&lt;record&gt;&lt;rec-number&gt;274&lt;/rec-number&gt;&lt;foreign-keys&gt;&lt;key app="EN" db-id="vetvtft0yx0fane2vthpe02ttza59fr5d5zt" timestamp="1507422060"&gt;274&lt;/key&gt;&lt;/foreign-keys&gt;&lt;ref-type name="Book"&gt;6&lt;/ref-type&gt;&lt;contributors&gt;&lt;authors&gt;&lt;author&gt;Arthur Lesuisse&lt;/author&gt;&lt;/authors&gt;&lt;/contributors&gt;&lt;titles&gt;&lt;title&gt;Data processing with Pig Latin&lt;/title&gt;&lt;/titles&gt;&lt;dates&gt;&lt;year&gt;2011&lt;/year&gt;&lt;/dates&gt;&lt;publisher&gt;Année académique &lt;/publisher&gt;&lt;urls&gt;&lt;/urls&gt;&lt;/record&gt;&lt;/Cite&gt;&lt;/EndNote&gt;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[96]</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In big data, the processing framework, such as MapReduce, handles the majority of the implicit parallelization. However, some parts of the par</w:t>
      </w:r>
      <w:r w:rsidR="003D2EB7">
        <w:rPr>
          <w:rFonts w:asciiTheme="majorBidi" w:hAnsiTheme="majorBidi" w:cstheme="majorBidi"/>
          <w:sz w:val="24"/>
          <w:szCs w:val="24"/>
          <w:lang w:val="en-AU"/>
        </w:rPr>
        <w:t>allelism rely</w:t>
      </w:r>
      <w:r w:rsidRPr="004C17BC">
        <w:rPr>
          <w:rFonts w:asciiTheme="majorBidi" w:hAnsiTheme="majorBidi" w:cstheme="majorBidi"/>
          <w:sz w:val="24"/>
          <w:szCs w:val="24"/>
          <w:lang w:val="en-AU"/>
        </w:rPr>
        <w:t xml:space="preserve"> on the application programmer, who should be aware of the framework core structure. The programmer needs to know the optimal code that may result the best performance. This can be implemented by several trials of running the program, to arrange the commands of filtering, grouping, replacing and others in the best sequence. In big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programming commands control the dataflow operands without changing the program’s state. The programmer no longer specifies the detailed sequence of instructions in execution orders, but rather the general operations to be applied to the dataflow. Eventually, the programmer has a small window of managing the operations sequence, hence,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framework should consider this level of programming.</w:t>
      </w:r>
    </w:p>
    <w:p w:rsidR="00B150AC" w:rsidRPr="004C17BC" w:rsidRDefault="00B150AC" w:rsidP="00EF1C4D">
      <w:pPr>
        <w:pStyle w:val="Heading3"/>
        <w:rPr>
          <w:lang w:val="en-AU"/>
        </w:rPr>
      </w:pPr>
      <w:bookmarkStart w:id="79" w:name="_Toc507306510"/>
      <w:r w:rsidRPr="004C17BC">
        <w:rPr>
          <w:lang w:val="en-AU"/>
        </w:rPr>
        <w:t>Gradual Access</w:t>
      </w:r>
      <w:bookmarkEnd w:id="79"/>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Any proposed big data framework should consider the large number of demands on analytics. The more data growth, will lead to a higher number of analyser’s requests. The large data size is mostly generated by a large number of </w:t>
      </w:r>
      <w:r w:rsidR="0037431F" w:rsidRPr="004C17BC">
        <w:rPr>
          <w:rFonts w:asciiTheme="majorBidi" w:hAnsiTheme="majorBidi" w:cstheme="majorBidi"/>
          <w:sz w:val="24"/>
          <w:szCs w:val="24"/>
          <w:lang w:val="en-AU"/>
        </w:rPr>
        <w:t>participants;</w:t>
      </w:r>
      <w:r w:rsidRPr="004C17BC">
        <w:rPr>
          <w:rFonts w:asciiTheme="majorBidi" w:hAnsiTheme="majorBidi" w:cstheme="majorBidi"/>
          <w:sz w:val="24"/>
          <w:szCs w:val="24"/>
          <w:lang w:val="en-AU"/>
        </w:rPr>
        <w:t xml:space="preserve"> hence, they contain a great percentage of personal information. As a result, analysing this massive data will enhance the future plans and strategies in marketing, development, and decision making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&lt;EndNote&gt;&lt;Cite&gt;&lt;Author&gt;Chaudhuri&lt;/Author&gt;&lt;Year&gt;2012&lt;/Year&gt;&lt;RecNum&gt;79&lt;/RecNum&gt;&lt;DisplayText&gt;[97]&lt;/DisplayText&gt;&lt;record&gt;&lt;rec-number&gt;79&lt;/rec-number&gt;&lt;foreign-keys&gt;&lt;key app="EN" db-id="vetvtft0yx0fane2vthpe02ttza59fr5d5zt" timestamp="1430888910"&gt;79&lt;/key&gt;&lt;/foreign-keys&gt;&lt;ref-type name="Generic"&gt;13&lt;/ref-type&gt;&lt;contributors&gt;&lt;authors&gt;&lt;author&gt;Chaudhuri, Surajit&lt;/author&gt;&lt;/authors&gt;&lt;secondary-authors&gt;&lt;author&gt;Lenzerini, Maurizio&lt;/author&gt;&lt;author&gt;Benedikt, Michael&lt;/author&gt;&lt;author&gt;Kr,&lt;/author&gt;&lt;author&gt;tzsch, Markus&lt;/author&gt;&lt;/secondary-authors&gt;&lt;/contributors&gt;&lt;titles&gt;&lt;title&gt;What next?: a half-dozen data management research goals for big data and the cloud&lt;/title&gt;&lt;secondary-title&gt;PODS &amp;apos;12&lt;/secondary-title&gt;&lt;/titles&gt;&lt;pages&gt;1-4&lt;/pages&gt;&lt;keywords&gt;&lt;keyword&gt;Big Data, Data Analytics&lt;/keyword&gt;&lt;keyword&gt;Cloud Infrastructure&lt;/keyword&gt;&lt;keyword&gt;Research Challenges&lt;/keyword&gt;&lt;/keywords&gt;&lt;dates&gt;&lt;year&gt;2012&lt;/year&gt;&lt;/dates&gt;&lt;publisher&gt;ACM&lt;/publisher&gt;&lt;urls&gt;&lt;/urls&gt;&lt;electronic-resource-num&gt;10.1145/2213556.2213558&lt;/electronic-resource-num&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[97]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Because big data nature is public, and various analysers may wish to participate in data analytics, then there is </w:t>
      </w:r>
      <w:r w:rsidR="003D2EB7">
        <w:rPr>
          <w:rFonts w:asciiTheme="majorBidi" w:hAnsiTheme="majorBidi" w:cstheme="majorBidi"/>
          <w:sz w:val="24"/>
          <w:szCs w:val="24"/>
          <w:lang w:val="en-AU"/>
        </w:rPr>
        <w:t xml:space="preserve">a </w:t>
      </w:r>
      <w:r w:rsidRPr="004C17BC">
        <w:rPr>
          <w:rFonts w:asciiTheme="majorBidi" w:hAnsiTheme="majorBidi" w:cstheme="majorBidi"/>
          <w:sz w:val="24"/>
          <w:szCs w:val="24"/>
          <w:lang w:val="en-AU"/>
        </w:rPr>
        <w:t xml:space="preserve">need for considering the security term as the first priority. One of the main security components is the fine-grained access control for users. This implies a gradual access as per user’s right and privileges.     </w:t>
      </w:r>
    </w:p>
    <w:p w:rsidR="00B150AC" w:rsidRPr="004C17BC" w:rsidRDefault="00B150AC" w:rsidP="001849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gradual access should be provided through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control, by increasing or decreasing the anonymity level. Users with high privileges should be able to gain higher information levels. Therefore, the statistical analytics results should be close similar to the original data analytics results. </w:t>
      </w:r>
      <w:r w:rsidR="003D2EB7">
        <w:rPr>
          <w:rFonts w:asciiTheme="majorBidi" w:hAnsiTheme="majorBidi" w:cstheme="majorBidi"/>
          <w:sz w:val="24"/>
          <w:szCs w:val="24"/>
          <w:lang w:val="en-AU"/>
        </w:rPr>
        <w:t>In</w:t>
      </w:r>
      <w:r w:rsidRPr="004C17BC">
        <w:rPr>
          <w:rFonts w:asciiTheme="majorBidi" w:hAnsiTheme="majorBidi" w:cstheme="majorBidi"/>
          <w:sz w:val="24"/>
          <w:szCs w:val="24"/>
          <w:lang w:val="en-AU"/>
        </w:rPr>
        <w:t xml:space="preserve"> contrast, users with low privileges should gain lower </w:t>
      </w:r>
      <w:r w:rsidRPr="004C17BC">
        <w:rPr>
          <w:rFonts w:asciiTheme="majorBidi" w:hAnsiTheme="majorBidi" w:cstheme="majorBidi"/>
          <w:sz w:val="24"/>
          <w:szCs w:val="24"/>
          <w:lang w:val="en-AU"/>
        </w:rPr>
        <w:lastRenderedPageBreak/>
        <w:t>information levels. This data masking increase or decrease keeps data in the hands of the authorized users and organizations. The access control s</w:t>
      </w:r>
      <w:r w:rsidR="003D2EB7">
        <w:rPr>
          <w:rFonts w:asciiTheme="majorBidi" w:hAnsiTheme="majorBidi" w:cstheme="majorBidi"/>
          <w:sz w:val="24"/>
          <w:szCs w:val="24"/>
          <w:lang w:val="en-AU"/>
        </w:rPr>
        <w:t>hould be able to hide some data</w:t>
      </w:r>
      <w:r w:rsidRPr="004C17BC">
        <w:rPr>
          <w:rFonts w:asciiTheme="majorBidi" w:hAnsiTheme="majorBidi" w:cstheme="majorBidi"/>
          <w:sz w:val="24"/>
          <w:szCs w:val="24"/>
          <w:lang w:val="en-AU"/>
        </w:rPr>
        <w:t xml:space="preserve"> </w:t>
      </w:r>
      <w:r w:rsidR="003D2EB7">
        <w:rPr>
          <w:rFonts w:asciiTheme="majorBidi" w:hAnsiTheme="majorBidi" w:cstheme="majorBidi"/>
          <w:sz w:val="24"/>
          <w:szCs w:val="24"/>
          <w:lang w:val="en-AU"/>
        </w:rPr>
        <w:t>from</w:t>
      </w:r>
      <w:r w:rsidRPr="004C17BC">
        <w:rPr>
          <w:rFonts w:asciiTheme="majorBidi" w:hAnsiTheme="majorBidi" w:cstheme="majorBidi"/>
          <w:sz w:val="24"/>
          <w:szCs w:val="24"/>
          <w:lang w:val="en-AU"/>
        </w:rPr>
        <w:t xml:space="preserve"> certain users. Hence, the access control can view or hide </w:t>
      </w:r>
      <w:r w:rsidR="003D2EB7">
        <w:rPr>
          <w:rFonts w:asciiTheme="majorBidi" w:hAnsiTheme="majorBidi" w:cstheme="majorBidi"/>
          <w:sz w:val="24"/>
          <w:szCs w:val="24"/>
          <w:lang w:val="en-AU"/>
        </w:rPr>
        <w:t xml:space="preserve">data </w:t>
      </w:r>
      <w:r w:rsidRPr="004C17BC">
        <w:rPr>
          <w:rFonts w:asciiTheme="majorBidi" w:hAnsiTheme="majorBidi" w:cstheme="majorBidi"/>
          <w:sz w:val="24"/>
          <w:szCs w:val="24"/>
          <w:lang w:val="en-AU"/>
        </w:rPr>
        <w:t xml:space="preserve">only. The view is masked with levels of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The granular access should not have a large impact on analytics performance.</w:t>
      </w:r>
    </w:p>
    <w:p w:rsidR="00B150AC" w:rsidRPr="004C17BC" w:rsidRDefault="00B150AC" w:rsidP="00B82E5C">
      <w:pPr>
        <w:pStyle w:val="Heading2"/>
      </w:pPr>
      <w:bookmarkStart w:id="80" w:name="_Toc507306511"/>
      <w:r w:rsidRPr="004C17BC">
        <w:t xml:space="preserve">Multi-Dimensional Sensitivity-Based </w:t>
      </w:r>
      <w:r w:rsidR="00FA1263">
        <w:t>Anonymisation</w:t>
      </w:r>
      <w:r w:rsidRPr="004C17BC">
        <w:t xml:space="preserve"> Method Concept</w:t>
      </w:r>
      <w:bookmarkEnd w:id="80"/>
    </w:p>
    <w:p w:rsidR="00332679" w:rsidRPr="004C17BC" w:rsidRDefault="00332679" w:rsidP="00B150AC">
      <w:pPr>
        <w:spacing w:line="360" w:lineRule="auto"/>
        <w:jc w:val="both"/>
        <w:rPr>
          <w:rFonts w:asciiTheme="majorBidi" w:hAnsiTheme="majorBidi" w:cstheme="majorBidi"/>
          <w:sz w:val="24"/>
          <w:szCs w:val="24"/>
          <w:lang w:val="en-AU"/>
        </w:rPr>
      </w:pPr>
    </w:p>
    <w:p w:rsidR="00B150AC" w:rsidRPr="004C17BC" w:rsidRDefault="00B150AC" w:rsidP="00B150AC">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sz w:val="24"/>
          <w:szCs w:val="24"/>
          <w:lang w:val="en-AU"/>
        </w:rPr>
        <w:t xml:space="preserve">Multi-Dimensional Sensitivity-Based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(MDSBA) method is developed to fulfil the previous four specifications. These are equivalency increase, information gain, parallelism, and user</w:t>
      </w:r>
      <w:r w:rsidR="00184916">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 access disparity. MDSBA adapts a multi-dimension technique for performing a high level of computation in big data. The MDSBA method mandates to define the privacy method and masking pattern for each access level. The novel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 applies the Bottom-Up Generalization (BUG) in </w:t>
      </w:r>
      <w:r w:rsidR="009458BA" w:rsidRPr="009458BA">
        <w:rPr>
          <w:rFonts w:asciiTheme="majorBidi" w:hAnsiTheme="majorBidi" w:cstheme="majorBidi"/>
          <w:i/>
          <w:iCs/>
          <w:sz w:val="24"/>
          <w:szCs w:val="24"/>
          <w:lang w:val="en-AU"/>
        </w:rPr>
        <w:t>k-anonymity</w:t>
      </w:r>
      <w:r w:rsidRPr="004C17BC">
        <w:rPr>
          <w:rFonts w:asciiTheme="majorBidi" w:hAnsiTheme="majorBidi" w:cstheme="majorBidi"/>
          <w:iCs/>
          <w:sz w:val="24"/>
          <w:szCs w:val="24"/>
          <w:lang w:val="en-AU"/>
        </w:rPr>
        <w:t xml:space="preserve"> that can cope with the big data frameworks. The method does not only parallelize data for big data frameworks, but also reduces the overhead computation of data iteration. This is accomplished by providing pre-calculated </w:t>
      </w:r>
      <w:r w:rsidR="009458BA" w:rsidRPr="009458BA">
        <w:rPr>
          <w:rFonts w:asciiTheme="majorBidi" w:hAnsiTheme="majorBidi" w:cstheme="majorBidi"/>
          <w:i/>
          <w:iCs/>
          <w:sz w:val="24"/>
          <w:szCs w:val="24"/>
          <w:lang w:val="en-AU"/>
        </w:rPr>
        <w:t>k-anonymity</w:t>
      </w:r>
      <w:r w:rsidRPr="004C17BC">
        <w:rPr>
          <w:rFonts w:asciiTheme="majorBidi" w:hAnsiTheme="majorBidi" w:cstheme="majorBidi"/>
          <w:iCs/>
          <w:sz w:val="24"/>
          <w:szCs w:val="24"/>
          <w:lang w:val="en-AU"/>
        </w:rPr>
        <w:t xml:space="preserve"> parameters and pre-determined attributes for </w:t>
      </w:r>
      <w:r w:rsidR="00FA1263">
        <w:rPr>
          <w:rFonts w:asciiTheme="majorBidi" w:hAnsiTheme="majorBidi" w:cstheme="majorBidi"/>
          <w:iCs/>
          <w:sz w:val="24"/>
          <w:szCs w:val="24"/>
          <w:lang w:val="en-AU"/>
        </w:rPr>
        <w:t>anonymisation</w:t>
      </w:r>
      <w:r w:rsidRPr="004C17BC">
        <w:rPr>
          <w:rFonts w:asciiTheme="majorBidi" w:hAnsiTheme="majorBidi" w:cstheme="majorBidi"/>
          <w:iCs/>
          <w:sz w:val="24"/>
          <w:szCs w:val="24"/>
          <w:lang w:val="en-AU"/>
        </w:rPr>
        <w:t>.</w:t>
      </w:r>
      <w:r w:rsidRPr="004C17BC">
        <w:rPr>
          <w:rFonts w:asciiTheme="majorBidi" w:hAnsiTheme="majorBidi" w:cstheme="majorBidi"/>
          <w:sz w:val="24"/>
          <w:szCs w:val="24"/>
          <w:lang w:val="en-AU"/>
        </w:rPr>
        <w:t xml:space="preserve"> The MDSBA also supports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-based access control. This imposes a gradual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based on user’s access level. </w:t>
      </w:r>
      <w:r w:rsidRPr="004C17BC">
        <w:rPr>
          <w:rFonts w:asciiTheme="majorBidi" w:hAnsiTheme="majorBidi" w:cstheme="majorBidi"/>
          <w:color w:val="000000"/>
          <w:sz w:val="24"/>
          <w:szCs w:val="24"/>
          <w:lang w:val="en-AU"/>
        </w:rPr>
        <w:t>MDSBA mimics role-base access control by providing a granular security access for multi-user levels.</w:t>
      </w:r>
    </w:p>
    <w:p w:rsidR="00B150AC" w:rsidRPr="004C17BC" w:rsidRDefault="00B150AC" w:rsidP="00B150AC">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MDSBA consists of four main concepts, these are the definition of datasets, the probability concepts, the grouping, and the sensitivity value. Following this introductory, let us delve in MDSBA core concepts.</w:t>
      </w:r>
    </w:p>
    <w:p w:rsidR="00B150AC" w:rsidRPr="004C17BC" w:rsidRDefault="00B150AC" w:rsidP="00EF1C4D">
      <w:pPr>
        <w:pStyle w:val="Heading3"/>
        <w:rPr>
          <w:color w:val="000000"/>
          <w:lang w:val="en-AU"/>
        </w:rPr>
      </w:pPr>
      <w:bookmarkStart w:id="81" w:name="_Toc507306512"/>
      <w:r w:rsidRPr="004C17BC">
        <w:rPr>
          <w:lang w:val="en-AU"/>
        </w:rPr>
        <w:t>Quasi Identifiers and Classes</w:t>
      </w:r>
      <w:bookmarkEnd w:id="81"/>
    </w:p>
    <w:p w:rsidR="00B150AC" w:rsidRPr="004C17BC" w:rsidRDefault="00B150AC" w:rsidP="00760248">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The MDSBA general definition is similar to the previously proposed </w:t>
      </w:r>
      <w:r w:rsidR="009458BA" w:rsidRPr="009458BA">
        <w:rPr>
          <w:rFonts w:asciiTheme="majorBidi" w:hAnsiTheme="majorBidi" w:cstheme="majorBidi"/>
          <w:i/>
          <w:iCs/>
          <w:color w:val="000000"/>
          <w:sz w:val="24"/>
          <w:szCs w:val="24"/>
          <w:lang w:val="en-AU"/>
        </w:rPr>
        <w:t>k-anonymity</w:t>
      </w:r>
      <w:r w:rsidRPr="004C17BC">
        <w:rPr>
          <w:rFonts w:asciiTheme="majorBidi" w:hAnsiTheme="majorBidi" w:cstheme="majorBidi"/>
          <w:color w:val="000000"/>
          <w:sz w:val="24"/>
          <w:szCs w:val="24"/>
          <w:lang w:val="en-AU"/>
        </w:rPr>
        <w:t xml:space="preserve"> methods. Data owners choose some private attributes as Quasi Identifiers (Q-ID). The chosen Q-IDs contain personal attributes that may facilitate adversary’s tasks of re-identifying some records. More importantly, they may unveil some sensitive attributes, </w:t>
      </w:r>
      <w:r w:rsidRPr="004C17BC">
        <w:rPr>
          <w:rFonts w:asciiTheme="majorBidi" w:hAnsiTheme="majorBidi" w:cstheme="majorBidi"/>
          <w:color w:val="000000"/>
          <w:sz w:val="24"/>
          <w:szCs w:val="24"/>
          <w:lang w:val="en-AU"/>
        </w:rPr>
        <w:lastRenderedPageBreak/>
        <w:t xml:space="preserve">known by classes. For this reason, some of the chosen Q-IDs </w:t>
      </w:r>
      <w:r w:rsidR="00760248">
        <w:rPr>
          <w:rFonts w:asciiTheme="majorBidi" w:hAnsiTheme="majorBidi" w:cstheme="majorBidi"/>
          <w:color w:val="000000"/>
          <w:sz w:val="24"/>
          <w:szCs w:val="24"/>
          <w:lang w:val="en-AU"/>
        </w:rPr>
        <w:t>will be</w:t>
      </w:r>
      <w:r w:rsidRPr="004C17BC">
        <w:rPr>
          <w:rFonts w:asciiTheme="majorBidi" w:hAnsiTheme="majorBidi" w:cstheme="majorBidi"/>
          <w:color w:val="000000"/>
          <w:sz w:val="24"/>
          <w:szCs w:val="24"/>
          <w:lang w:val="en-AU"/>
        </w:rPr>
        <w:t xml:space="preserve"> </w:t>
      </w:r>
      <w:r w:rsidR="000C7E15">
        <w:rPr>
          <w:rFonts w:asciiTheme="majorBidi" w:hAnsiTheme="majorBidi" w:cstheme="majorBidi"/>
          <w:color w:val="000000"/>
          <w:sz w:val="24"/>
          <w:szCs w:val="24"/>
          <w:lang w:val="en-AU"/>
        </w:rPr>
        <w:t>anonymised</w:t>
      </w:r>
      <w:r w:rsidRPr="004C17BC">
        <w:rPr>
          <w:rFonts w:asciiTheme="majorBidi" w:hAnsiTheme="majorBidi" w:cstheme="majorBidi"/>
          <w:color w:val="000000"/>
          <w:sz w:val="24"/>
          <w:szCs w:val="24"/>
          <w:lang w:val="en-AU"/>
        </w:rPr>
        <w:t xml:space="preserve">, if they do not </w:t>
      </w:r>
      <w:r w:rsidR="00CA4511" w:rsidRPr="004C17BC">
        <w:rPr>
          <w:rFonts w:asciiTheme="majorBidi" w:hAnsiTheme="majorBidi" w:cstheme="majorBidi"/>
          <w:color w:val="000000"/>
          <w:sz w:val="24"/>
          <w:szCs w:val="24"/>
          <w:lang w:val="en-AU"/>
        </w:rPr>
        <w:t>fulfil</w:t>
      </w:r>
      <w:r w:rsidRPr="004C17BC">
        <w:rPr>
          <w:rFonts w:asciiTheme="majorBidi" w:hAnsiTheme="majorBidi" w:cstheme="majorBidi"/>
          <w:color w:val="000000"/>
          <w:sz w:val="24"/>
          <w:szCs w:val="24"/>
          <w:lang w:val="en-AU"/>
        </w:rPr>
        <w:t xml:space="preserve"> the </w:t>
      </w:r>
      <w:r w:rsidR="009458BA" w:rsidRPr="009458BA">
        <w:rPr>
          <w:rFonts w:asciiTheme="majorBidi" w:hAnsiTheme="majorBidi" w:cstheme="majorBidi"/>
          <w:i/>
          <w:iCs/>
          <w:color w:val="000000"/>
          <w:sz w:val="24"/>
          <w:szCs w:val="24"/>
          <w:lang w:val="en-AU"/>
        </w:rPr>
        <w:t>k-anonymity</w:t>
      </w:r>
      <w:r w:rsidRPr="004C17BC">
        <w:rPr>
          <w:rFonts w:asciiTheme="majorBidi" w:hAnsiTheme="majorBidi" w:cstheme="majorBidi"/>
          <w:color w:val="000000"/>
          <w:sz w:val="24"/>
          <w:szCs w:val="24"/>
          <w:lang w:val="en-AU"/>
        </w:rPr>
        <w:t xml:space="preserve"> rule. This imposes three different types of </w:t>
      </w:r>
      <w:r w:rsidR="00767061">
        <w:rPr>
          <w:rFonts w:asciiTheme="majorBidi" w:hAnsiTheme="majorBidi" w:cstheme="majorBidi"/>
          <w:color w:val="000000"/>
          <w:sz w:val="24"/>
          <w:szCs w:val="24"/>
          <w:lang w:val="en-AU"/>
        </w:rPr>
        <w:t>data attributes; Q-ID attribute, sensitive attribute (class</w:t>
      </w:r>
      <w:r w:rsidRPr="004C17BC">
        <w:rPr>
          <w:rFonts w:asciiTheme="majorBidi" w:hAnsiTheme="majorBidi" w:cstheme="majorBidi"/>
          <w:color w:val="000000"/>
          <w:sz w:val="24"/>
          <w:szCs w:val="24"/>
          <w:lang w:val="en-AU"/>
        </w:rPr>
        <w:t>), and ordinary attribute. This can be defi</w:t>
      </w:r>
      <w:r w:rsidR="002616BF">
        <w:rPr>
          <w:rFonts w:asciiTheme="majorBidi" w:hAnsiTheme="majorBidi" w:cstheme="majorBidi"/>
          <w:color w:val="000000"/>
          <w:sz w:val="24"/>
          <w:szCs w:val="24"/>
          <w:lang w:val="en-AU"/>
        </w:rPr>
        <w:t>n</w:t>
      </w:r>
      <w:r w:rsidRPr="004C17BC">
        <w:rPr>
          <w:rFonts w:asciiTheme="majorBidi" w:hAnsiTheme="majorBidi" w:cstheme="majorBidi"/>
          <w:color w:val="000000"/>
          <w:sz w:val="24"/>
          <w:szCs w:val="24"/>
          <w:lang w:val="en-AU"/>
        </w:rPr>
        <w:t xml:space="preserve">ed as a table T consists of </w:t>
      </w:r>
      <w:r w:rsidRPr="004C17BC">
        <w:rPr>
          <w:rFonts w:asciiTheme="majorBidi" w:hAnsiTheme="majorBidi" w:cstheme="majorBidi"/>
          <w:i/>
          <w:iCs/>
          <w:color w:val="000000"/>
          <w:sz w:val="24"/>
          <w:szCs w:val="24"/>
          <w:lang w:val="en-AU"/>
        </w:rPr>
        <w:t>m</w:t>
      </w:r>
      <w:r w:rsidRPr="004C17BC">
        <w:rPr>
          <w:rFonts w:asciiTheme="majorBidi" w:hAnsiTheme="majorBidi" w:cstheme="majorBidi"/>
          <w:color w:val="000000"/>
          <w:sz w:val="24"/>
          <w:szCs w:val="24"/>
          <w:lang w:val="en-AU"/>
        </w:rPr>
        <w:t xml:space="preserve"> set of attributes, where each attribute can be either Q-ID, class C, or an ordinary attribute </w:t>
      </w:r>
      <w:r w:rsidRPr="004C17BC">
        <w:rPr>
          <w:rFonts w:asciiTheme="majorBidi" w:hAnsiTheme="majorBidi" w:cstheme="majorBidi"/>
          <w:i/>
          <w:iCs/>
          <w:color w:val="000000"/>
          <w:sz w:val="24"/>
          <w:szCs w:val="24"/>
          <w:lang w:val="en-AU"/>
        </w:rPr>
        <w:t>attr</w:t>
      </w:r>
      <w:r w:rsidRPr="004C17BC">
        <w:rPr>
          <w:rFonts w:asciiTheme="majorBidi" w:hAnsiTheme="majorBidi" w:cstheme="majorBidi"/>
          <w:color w:val="000000"/>
          <w:sz w:val="24"/>
          <w:szCs w:val="24"/>
          <w:lang w:val="en-AU"/>
        </w:rPr>
        <w:t>. Hence</w:t>
      </w:r>
      <w:r w:rsidR="002616BF">
        <w:rPr>
          <w:rFonts w:asciiTheme="majorBidi" w:hAnsiTheme="majorBidi" w:cstheme="majorBidi"/>
          <w:color w:val="000000"/>
          <w:sz w:val="24"/>
          <w:szCs w:val="24"/>
          <w:lang w:val="en-AU"/>
        </w:rPr>
        <w:t>,</w:t>
      </w:r>
      <w:r w:rsidRPr="004C17BC">
        <w:rPr>
          <w:rFonts w:asciiTheme="majorBidi" w:hAnsiTheme="majorBidi" w:cstheme="majorBidi"/>
          <w:color w:val="000000"/>
          <w:sz w:val="24"/>
          <w:szCs w:val="24"/>
          <w:lang w:val="en-AU"/>
        </w:rPr>
        <w:t xml:space="preserve"> T is a combination of T= {QID, C, </w:t>
      </w:r>
      <w:r w:rsidRPr="004C17BC">
        <w:rPr>
          <w:rFonts w:asciiTheme="majorBidi" w:hAnsiTheme="majorBidi" w:cstheme="majorBidi"/>
          <w:i/>
          <w:iCs/>
          <w:color w:val="000000"/>
          <w:sz w:val="24"/>
          <w:szCs w:val="24"/>
          <w:lang w:val="en-AU"/>
        </w:rPr>
        <w:t>attr</w:t>
      </w:r>
      <w:r w:rsidRPr="004C17BC">
        <w:rPr>
          <w:rFonts w:asciiTheme="majorBidi" w:hAnsiTheme="majorBidi" w:cstheme="majorBidi"/>
          <w:color w:val="000000"/>
          <w:sz w:val="24"/>
          <w:szCs w:val="24"/>
          <w:lang w:val="en-AU"/>
        </w:rPr>
        <w:t xml:space="preserve">}. </w:t>
      </w:r>
    </w:p>
    <w:p w:rsidR="00B150AC" w:rsidRPr="004C17BC" w:rsidRDefault="00B150AC" w:rsidP="00B150AC">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The chosen Q-IDs and C are pre-determined by data owners. There is no clear instructions on picking up these identifiers. MDSBA provides the best practice advices for determining Q-ID’s. This will be further explained in chapter six. Data owners setup the initial values of their own, including the Q-ID attributes decision. Data owners are the only users who are permitted to access the original copy of data exclusively. The </w:t>
      </w:r>
      <w:r w:rsidR="00FA1263">
        <w:rPr>
          <w:rFonts w:asciiTheme="majorBidi" w:hAnsiTheme="majorBidi" w:cstheme="majorBidi"/>
          <w:color w:val="000000"/>
          <w:sz w:val="24"/>
          <w:szCs w:val="24"/>
          <w:lang w:val="en-AU"/>
        </w:rPr>
        <w:t>anonymisation</w:t>
      </w:r>
      <w:r w:rsidRPr="004C17BC">
        <w:rPr>
          <w:rFonts w:asciiTheme="majorBidi" w:hAnsiTheme="majorBidi" w:cstheme="majorBidi"/>
          <w:color w:val="000000"/>
          <w:sz w:val="24"/>
          <w:szCs w:val="24"/>
          <w:lang w:val="en-AU"/>
        </w:rPr>
        <w:t xml:space="preserve"> level increases gradually with the ownership increase. </w:t>
      </w:r>
    </w:p>
    <w:p w:rsidR="00B150AC" w:rsidRDefault="00B150AC" w:rsidP="00EF1C4D">
      <w:pPr>
        <w:pStyle w:val="Heading3"/>
        <w:rPr>
          <w:lang w:val="en-AU"/>
        </w:rPr>
      </w:pPr>
      <w:bookmarkStart w:id="82" w:name="_Toc507306513"/>
      <w:r w:rsidRPr="004C17BC">
        <w:rPr>
          <w:lang w:val="en-AU"/>
        </w:rPr>
        <w:t xml:space="preserve">Probability Concept and </w:t>
      </w:r>
      <w:r w:rsidR="00FA1263">
        <w:rPr>
          <w:lang w:val="en-AU"/>
        </w:rPr>
        <w:t>Anonymisation</w:t>
      </w:r>
      <w:r w:rsidRPr="004C17BC">
        <w:rPr>
          <w:lang w:val="en-AU"/>
        </w:rPr>
        <w:t xml:space="preserve"> Masking</w:t>
      </w:r>
      <w:bookmarkEnd w:id="82"/>
    </w:p>
    <w:p w:rsidR="00B150AC" w:rsidRPr="004C17BC" w:rsidRDefault="00B150AC" w:rsidP="002616BF">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MDSBA adopts Q-ID probability concept on </w:t>
      </w:r>
      <w:r w:rsidR="002616BF">
        <w:rPr>
          <w:rFonts w:asciiTheme="majorBidi" w:hAnsiTheme="majorBidi" w:cstheme="majorBidi"/>
          <w:sz w:val="24"/>
          <w:szCs w:val="24"/>
          <w:lang w:val="en-AU"/>
        </w:rPr>
        <w:t>aggregating</w:t>
      </w:r>
      <w:r w:rsidRPr="004C17BC">
        <w:rPr>
          <w:rFonts w:asciiTheme="majorBidi" w:hAnsiTheme="majorBidi" w:cstheme="majorBidi"/>
          <w:sz w:val="24"/>
          <w:szCs w:val="24"/>
          <w:lang w:val="en-AU"/>
        </w:rPr>
        <w:t xml:space="preserve"> the Q-IDs and on masking process.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conducted by applying one of the three masking tools, taxonomy tree, interval, or suppression.  The probability is pre-calculated for each Q-ID related to the possible values that may appear in all data records. For instance</w:t>
      </w:r>
      <w:r w:rsidR="002616BF">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the attribute probability of a person’s age is P(age)=1/100, if we suppose that the human age range is between 1 to 100. The Q-ID probability should be pre-calculated to accelerate the grouping in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The number of Q-ID values indicates how often the arbitrary appearance of each value. If the values are unique or non-repetitive, then the attribute cannot be an elected as a Q–ID attribute. Thus, the values must be finite and repetitive.</w:t>
      </w:r>
      <w:r w:rsidR="00267096">
        <w:rPr>
          <w:rFonts w:asciiTheme="majorBidi" w:hAnsiTheme="majorBidi" w:cstheme="majorBidi"/>
          <w:sz w:val="24"/>
          <w:szCs w:val="24"/>
          <w:lang w:val="en-AU"/>
        </w:rPr>
        <w:t xml:space="preserve"> Two concepts, in MDSBA, adopt probability approaches, these are: </w:t>
      </w:r>
    </w:p>
    <w:p w:rsidR="00B150AC" w:rsidRPr="004C17BC" w:rsidRDefault="00B150AC" w:rsidP="00AD7C6E">
      <w:pPr>
        <w:pStyle w:val="ListParagraph"/>
        <w:numPr>
          <w:ilvl w:val="0"/>
          <w:numId w:val="5"/>
        </w:numPr>
        <w:spacing w:line="360" w:lineRule="auto"/>
        <w:jc w:val="both"/>
        <w:rPr>
          <w:rFonts w:asciiTheme="majorBidi" w:hAnsiTheme="majorBidi" w:cstheme="majorBidi"/>
          <w:sz w:val="24"/>
          <w:szCs w:val="24"/>
          <w:lang w:val="en-AU"/>
        </w:rPr>
      </w:pPr>
      <w:r w:rsidRPr="004C17BC">
        <w:rPr>
          <w:rFonts w:asciiTheme="majorBidi" w:hAnsiTheme="majorBidi" w:cstheme="majorBidi"/>
          <w:b/>
          <w:bCs/>
          <w:sz w:val="24"/>
          <w:szCs w:val="24"/>
          <w:lang w:val="en-AU"/>
        </w:rPr>
        <w:t xml:space="preserve">Probability </w:t>
      </w:r>
      <w:r w:rsidR="00267096">
        <w:rPr>
          <w:rFonts w:asciiTheme="majorBidi" w:hAnsiTheme="majorBidi" w:cstheme="majorBidi"/>
          <w:b/>
          <w:bCs/>
          <w:sz w:val="24"/>
          <w:szCs w:val="24"/>
          <w:lang w:val="en-AU"/>
        </w:rPr>
        <w:t>in</w:t>
      </w:r>
      <w:r w:rsidRPr="004C17BC">
        <w:rPr>
          <w:rFonts w:asciiTheme="majorBidi" w:hAnsiTheme="majorBidi" w:cstheme="majorBidi"/>
          <w:b/>
          <w:bCs/>
          <w:sz w:val="24"/>
          <w:szCs w:val="24"/>
          <w:lang w:val="en-AU"/>
        </w:rPr>
        <w:t xml:space="preserve"> </w:t>
      </w:r>
      <w:r w:rsidR="00267096">
        <w:rPr>
          <w:rFonts w:asciiTheme="majorBidi" w:hAnsiTheme="majorBidi" w:cstheme="majorBidi"/>
          <w:b/>
          <w:bCs/>
          <w:sz w:val="24"/>
          <w:szCs w:val="24"/>
          <w:lang w:val="en-AU"/>
        </w:rPr>
        <w:t>aggregating</w:t>
      </w:r>
      <w:r w:rsidRPr="004C17BC">
        <w:rPr>
          <w:rFonts w:asciiTheme="majorBidi" w:hAnsiTheme="majorBidi" w:cstheme="majorBidi"/>
          <w:b/>
          <w:bCs/>
          <w:sz w:val="24"/>
          <w:szCs w:val="24"/>
          <w:lang w:val="en-AU"/>
        </w:rPr>
        <w:t xml:space="preserve"> Q-IDs:</w:t>
      </w:r>
      <w:r w:rsidRPr="004C17BC">
        <w:rPr>
          <w:rFonts w:asciiTheme="majorBidi" w:hAnsiTheme="majorBidi" w:cstheme="majorBidi"/>
          <w:sz w:val="24"/>
          <w:szCs w:val="24"/>
          <w:lang w:val="en-AU"/>
        </w:rPr>
        <w:t xml:space="preserve"> </w:t>
      </w:r>
    </w:p>
    <w:p w:rsidR="00B150AC" w:rsidRPr="004C17BC" w:rsidRDefault="00B150AC" w:rsidP="00267096">
      <w:pPr>
        <w:pStyle w:val="ListParagraph"/>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As mentioned before, the Q-ID probability is essential in grouping records. The grouping, in MDSBA, is conducted on a gradual basis. This allows grouping for all Q-IDs first, and then another grouping for all but one, and then for all but two and so on. In general, the lower </w:t>
      </w:r>
      <w:r w:rsidR="00267096" w:rsidRPr="004C17BC">
        <w:rPr>
          <w:rFonts w:asciiTheme="majorBidi" w:hAnsiTheme="majorBidi" w:cstheme="majorBidi"/>
          <w:sz w:val="24"/>
          <w:szCs w:val="24"/>
          <w:lang w:val="en-AU"/>
        </w:rPr>
        <w:t xml:space="preserve">Q-ID </w:t>
      </w:r>
      <w:r w:rsidRPr="004C17BC">
        <w:rPr>
          <w:rFonts w:asciiTheme="majorBidi" w:hAnsiTheme="majorBidi" w:cstheme="majorBidi"/>
          <w:sz w:val="24"/>
          <w:szCs w:val="24"/>
          <w:lang w:val="en-AU"/>
        </w:rPr>
        <w:t xml:space="preserve">probability values may appear less frequently in data attributes. This imposes that data records with high Q-ID probabilities may return less data equivalency, and as a result higher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output. For this reason, MDSBA meant to reduce the </w:t>
      </w:r>
      <w:r w:rsidR="00FA1263">
        <w:rPr>
          <w:rFonts w:asciiTheme="majorBidi" w:hAnsiTheme="majorBidi" w:cstheme="majorBidi"/>
          <w:sz w:val="24"/>
          <w:szCs w:val="24"/>
          <w:lang w:val="en-AU"/>
        </w:rPr>
        <w:lastRenderedPageBreak/>
        <w:t>anonymisation</w:t>
      </w:r>
      <w:r w:rsidRPr="004C17BC">
        <w:rPr>
          <w:rFonts w:asciiTheme="majorBidi" w:hAnsiTheme="majorBidi" w:cstheme="majorBidi"/>
          <w:sz w:val="24"/>
          <w:szCs w:val="24"/>
          <w:lang w:val="en-AU"/>
        </w:rPr>
        <w:t xml:space="preserve"> output by grouping the Q-ID attributes with the highest probabilities. MDSBA, divides the grouping task into multiple tasks, by grouping all Q-ID attributes in the first stage, so this can filter out the fully-equivalent records. In the second stage, the lowest probability is excluded from the second grouping process. In the third stage, the lowest two Q-ID attributes are excluded from the third grouping process. The final stage </w:t>
      </w:r>
      <w:r w:rsidR="00C37CE7">
        <w:rPr>
          <w:rFonts w:asciiTheme="majorBidi" w:hAnsiTheme="majorBidi" w:cstheme="majorBidi"/>
          <w:sz w:val="24"/>
          <w:szCs w:val="24"/>
          <w:lang w:val="en-AU"/>
        </w:rPr>
        <w:t>aggregates</w:t>
      </w:r>
      <w:r w:rsidRPr="004C17BC">
        <w:rPr>
          <w:rFonts w:asciiTheme="majorBidi" w:hAnsiTheme="majorBidi" w:cstheme="majorBidi"/>
          <w:sz w:val="24"/>
          <w:szCs w:val="24"/>
          <w:lang w:val="en-AU"/>
        </w:rPr>
        <w:t xml:space="preserve"> only one Q-ID attribute, which is the one with the highest probability.    </w:t>
      </w:r>
    </w:p>
    <w:p w:rsidR="00B150AC" w:rsidRPr="004C17BC" w:rsidRDefault="00B150AC" w:rsidP="00B150AC">
      <w:pPr>
        <w:pStyle w:val="ListParagraph"/>
        <w:jc w:val="both"/>
        <w:rPr>
          <w:rFonts w:asciiTheme="majorBidi" w:hAnsiTheme="majorBidi" w:cstheme="majorBidi"/>
          <w:lang w:val="en-AU"/>
        </w:rPr>
      </w:pPr>
      <w:r w:rsidRPr="004C17BC">
        <w:rPr>
          <w:rFonts w:asciiTheme="majorBidi" w:hAnsiTheme="majorBidi" w:cstheme="majorBidi"/>
          <w:lang w:val="en-AU"/>
        </w:rPr>
        <w:t xml:space="preserve"> </w:t>
      </w:r>
    </w:p>
    <w:p w:rsidR="00B150AC" w:rsidRPr="004C17BC" w:rsidRDefault="00267096" w:rsidP="00AD7C6E">
      <w:pPr>
        <w:pStyle w:val="ListParagraph"/>
        <w:numPr>
          <w:ilvl w:val="0"/>
          <w:numId w:val="5"/>
        </w:numPr>
        <w:spacing w:line="360" w:lineRule="auto"/>
        <w:jc w:val="both"/>
        <w:rPr>
          <w:rFonts w:asciiTheme="majorBidi" w:hAnsiTheme="majorBidi" w:cstheme="majorBidi"/>
          <w:b/>
          <w:bCs/>
          <w:sz w:val="24"/>
          <w:szCs w:val="24"/>
          <w:lang w:val="en-AU"/>
        </w:rPr>
      </w:pPr>
      <w:r>
        <w:rPr>
          <w:rFonts w:asciiTheme="majorBidi" w:hAnsiTheme="majorBidi" w:cstheme="majorBidi"/>
          <w:b/>
          <w:bCs/>
          <w:sz w:val="24"/>
          <w:szCs w:val="24"/>
          <w:lang w:val="en-AU"/>
        </w:rPr>
        <w:t>Probability i</w:t>
      </w:r>
      <w:r w:rsidR="00B150AC" w:rsidRPr="004C17BC">
        <w:rPr>
          <w:rFonts w:asciiTheme="majorBidi" w:hAnsiTheme="majorBidi" w:cstheme="majorBidi"/>
          <w:b/>
          <w:bCs/>
          <w:sz w:val="24"/>
          <w:szCs w:val="24"/>
          <w:lang w:val="en-AU"/>
        </w:rPr>
        <w:t>n Masking:</w:t>
      </w:r>
    </w:p>
    <w:p w:rsidR="00B150AC" w:rsidRPr="004C17BC" w:rsidRDefault="00267096" w:rsidP="00115E15">
      <w:pPr>
        <w:pStyle w:val="ListParagraph"/>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The probability is also used i</w:t>
      </w:r>
      <w:r w:rsidR="00B150AC" w:rsidRPr="004C17BC">
        <w:rPr>
          <w:rFonts w:asciiTheme="majorBidi" w:hAnsiTheme="majorBidi" w:cstheme="majorBidi"/>
          <w:sz w:val="24"/>
          <w:szCs w:val="24"/>
          <w:lang w:val="en-AU"/>
        </w:rPr>
        <w:t>n masking Q-ID attributes. This probability is derived from the taxonomy tree concept. The taxonomy tree T is propagated from the parent node w to a number of leaf nodes ν, so each parent node’s probability is</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P</m:t>
        </m:r>
        <m:r>
          <m:rPr>
            <m:sty m:val="p"/>
          </m:rPr>
          <w:rPr>
            <w:rFonts w:ascii="Cambria Math" w:hAnsi="Cambria Math" w:cstheme="majorBidi"/>
            <w:sz w:val="24"/>
            <w:szCs w:val="24"/>
            <w:lang w:val="en-AU"/>
          </w:rPr>
          <m:t>(</m:t>
        </m:r>
        <m:r>
          <w:rPr>
            <w:rFonts w:ascii="Cambria Math" w:hAnsi="Cambria Math" w:cstheme="majorBidi"/>
            <w:sz w:val="24"/>
            <w:szCs w:val="24"/>
            <w:lang w:val="en-AU"/>
          </w:rPr>
          <m:t>w</m:t>
        </m:r>
        <m:r>
          <m:rPr>
            <m:sty m:val="p"/>
          </m:rPr>
          <w:rPr>
            <w:rFonts w:ascii="Cambria Math" w:hAnsi="Cambria Math" w:cstheme="majorBidi"/>
            <w:sz w:val="24"/>
            <w:szCs w:val="24"/>
            <w:lang w:val="en-AU"/>
          </w:rPr>
          <m:t>)=</m:t>
        </m:r>
        <m:f>
          <m:fPr>
            <m:ctrlPr>
              <w:rPr>
                <w:rFonts w:ascii="Cambria Math" w:hAnsi="Cambria Math" w:cstheme="majorBidi"/>
                <w:sz w:val="24"/>
                <w:szCs w:val="24"/>
                <w:lang w:val="en-AU"/>
              </w:rPr>
            </m:ctrlPr>
          </m:fPr>
          <m:num>
            <m:r>
              <m:rPr>
                <m:sty m:val="p"/>
              </m:rPr>
              <w:rPr>
                <w:rFonts w:ascii="Cambria Math" w:hAnsi="Cambria Math" w:cstheme="majorBidi"/>
                <w:sz w:val="24"/>
                <w:szCs w:val="24"/>
                <w:lang w:val="en-AU"/>
              </w:rPr>
              <m:t>1</m:t>
            </m:r>
          </m:num>
          <m:den>
            <m:r>
              <m:rPr>
                <m:sty m:val="p"/>
              </m:rPr>
              <w:rPr>
                <w:rFonts w:ascii="Cambria Math" w:hAnsi="Cambria Math" w:cstheme="majorBidi"/>
                <w:sz w:val="24"/>
                <w:szCs w:val="24"/>
                <w:lang w:val="en-AU"/>
              </w:rPr>
              <m:t>ν</m:t>
            </m:r>
          </m:den>
        </m:f>
      </m:oMath>
      <w:r w:rsidR="00B150AC" w:rsidRPr="004C17BC">
        <w:rPr>
          <w:rFonts w:asciiTheme="majorBidi" w:hAnsiTheme="majorBidi" w:cstheme="majorBidi"/>
          <w:sz w:val="24"/>
          <w:szCs w:val="24"/>
          <w:lang w:val="en-AU"/>
        </w:rPr>
        <w:t xml:space="preserve">. Figure 3.3 illustrates probabilities for each parent node in the education tree. </w:t>
      </w:r>
      <w:r w:rsidR="009E078C">
        <w:rPr>
          <w:rFonts w:asciiTheme="majorBidi" w:hAnsiTheme="majorBidi" w:cstheme="majorBidi"/>
          <w:sz w:val="24"/>
          <w:szCs w:val="24"/>
          <w:lang w:val="en-AU"/>
        </w:rPr>
        <w:t xml:space="preserve">For instance, the parent (Primary) has three children nodes, which concludes a probability of P= 1/3 ≈ 0.33. </w:t>
      </w:r>
      <w:r w:rsidR="00115E15">
        <w:rPr>
          <w:rFonts w:asciiTheme="majorBidi" w:hAnsiTheme="majorBidi" w:cstheme="majorBidi"/>
          <w:sz w:val="24"/>
          <w:szCs w:val="24"/>
          <w:lang w:val="en-AU"/>
        </w:rPr>
        <w:t xml:space="preserve">The probability concept can be applied on taxonomy and interval masking. </w:t>
      </w:r>
      <w:r w:rsidR="00B150AC" w:rsidRPr="004C17BC">
        <w:rPr>
          <w:rFonts w:asciiTheme="majorBidi" w:hAnsiTheme="majorBidi" w:cstheme="majorBidi"/>
          <w:sz w:val="24"/>
          <w:szCs w:val="24"/>
          <w:lang w:val="en-AU"/>
        </w:rPr>
        <w:t xml:space="preserve">The two major </w:t>
      </w:r>
      <w:r w:rsidR="00FA1263">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tools are presented by taxonomy tree and intervals. This depends on the data type, since some data can be generali</w:t>
      </w:r>
      <w:r w:rsidR="009E078C">
        <w:rPr>
          <w:rFonts w:asciiTheme="majorBidi" w:hAnsiTheme="majorBidi" w:cstheme="majorBidi"/>
          <w:sz w:val="24"/>
          <w:szCs w:val="24"/>
          <w:lang w:val="en-AU"/>
        </w:rPr>
        <w:t>s</w:t>
      </w:r>
      <w:r w:rsidR="00B150AC" w:rsidRPr="004C17BC">
        <w:rPr>
          <w:rFonts w:asciiTheme="majorBidi" w:hAnsiTheme="majorBidi" w:cstheme="majorBidi"/>
          <w:sz w:val="24"/>
          <w:szCs w:val="24"/>
          <w:lang w:val="en-AU"/>
        </w:rPr>
        <w:t>ed by taxonomy trees, such as (Education). In contrast, other data types are numerical, and can best fit i</w:t>
      </w:r>
      <w:r w:rsidR="00115E15">
        <w:rPr>
          <w:rFonts w:asciiTheme="majorBidi" w:hAnsiTheme="majorBidi" w:cstheme="majorBidi"/>
          <w:sz w:val="24"/>
          <w:szCs w:val="24"/>
          <w:lang w:val="en-AU"/>
        </w:rPr>
        <w:t>nterval masking. The intervals</w:t>
      </w:r>
      <w:r w:rsidR="00B150AC" w:rsidRPr="004C17BC">
        <w:rPr>
          <w:rFonts w:asciiTheme="majorBidi" w:hAnsiTheme="majorBidi" w:cstheme="majorBidi"/>
          <w:sz w:val="24"/>
          <w:szCs w:val="24"/>
          <w:lang w:val="en-AU"/>
        </w:rPr>
        <w:t xml:space="preserve"> can be presented by </w:t>
      </w:r>
      <w:r w:rsidR="00CA4511" w:rsidRPr="004C17BC">
        <w:rPr>
          <w:rFonts w:asciiTheme="majorBidi" w:hAnsiTheme="majorBidi" w:cstheme="majorBidi"/>
          <w:sz w:val="24"/>
          <w:szCs w:val="24"/>
          <w:lang w:val="en-AU"/>
        </w:rPr>
        <w:t>probability</w:t>
      </w:r>
      <w:r w:rsidR="00B150AC" w:rsidRPr="004C17BC">
        <w:rPr>
          <w:rFonts w:asciiTheme="majorBidi" w:hAnsiTheme="majorBidi" w:cstheme="majorBidi"/>
          <w:sz w:val="24"/>
          <w:szCs w:val="24"/>
          <w:lang w:val="en-AU"/>
        </w:rPr>
        <w:t xml:space="preserve"> values. If a number n was presented in an interval of a minimum value </w:t>
      </w:r>
      <w:r w:rsidR="00B150AC" w:rsidRPr="004C17BC">
        <w:rPr>
          <w:rFonts w:asciiTheme="majorBidi" w:hAnsiTheme="majorBidi" w:cstheme="majorBidi"/>
          <w:i/>
          <w:iCs/>
          <w:sz w:val="24"/>
          <w:szCs w:val="24"/>
          <w:lang w:val="en-AU"/>
        </w:rPr>
        <w:t>V</w:t>
      </w:r>
      <w:r w:rsidR="00B150AC" w:rsidRPr="004C17BC">
        <w:rPr>
          <w:rFonts w:asciiTheme="majorBidi" w:hAnsiTheme="majorBidi" w:cstheme="majorBidi"/>
          <w:i/>
          <w:iCs/>
          <w:sz w:val="24"/>
          <w:szCs w:val="24"/>
          <w:vertAlign w:val="subscript"/>
          <w:lang w:val="en-AU"/>
        </w:rPr>
        <w:t>min</w:t>
      </w:r>
      <w:r w:rsidR="00B150AC" w:rsidRPr="004C17BC">
        <w:rPr>
          <w:rFonts w:asciiTheme="majorBidi" w:hAnsiTheme="majorBidi" w:cstheme="majorBidi"/>
          <w:sz w:val="24"/>
          <w:szCs w:val="24"/>
          <w:lang w:val="en-AU"/>
        </w:rPr>
        <w:t xml:space="preserve">, and a maximum value </w:t>
      </w:r>
      <w:r w:rsidR="00B150AC" w:rsidRPr="004C17BC">
        <w:rPr>
          <w:rFonts w:asciiTheme="majorBidi" w:hAnsiTheme="majorBidi" w:cstheme="majorBidi"/>
          <w:i/>
          <w:iCs/>
          <w:sz w:val="24"/>
          <w:szCs w:val="24"/>
          <w:lang w:val="en-AU"/>
        </w:rPr>
        <w:t>V</w:t>
      </w:r>
      <w:r w:rsidR="00B150AC" w:rsidRPr="004C17BC">
        <w:rPr>
          <w:rFonts w:asciiTheme="majorBidi" w:hAnsiTheme="majorBidi" w:cstheme="majorBidi"/>
          <w:i/>
          <w:iCs/>
          <w:sz w:val="24"/>
          <w:szCs w:val="24"/>
          <w:vertAlign w:val="subscript"/>
          <w:lang w:val="en-AU"/>
        </w:rPr>
        <w:t>max</w:t>
      </w:r>
      <w:r w:rsidR="00B150AC" w:rsidRPr="004C17BC">
        <w:rPr>
          <w:rFonts w:asciiTheme="majorBidi" w:hAnsiTheme="majorBidi" w:cstheme="majorBidi"/>
          <w:sz w:val="24"/>
          <w:szCs w:val="24"/>
          <w:lang w:val="en-AU"/>
        </w:rPr>
        <w:t xml:space="preserve">, then the </w:t>
      </w:r>
      <w:r w:rsidR="00CA4511" w:rsidRPr="004C17BC">
        <w:rPr>
          <w:rFonts w:asciiTheme="majorBidi" w:hAnsiTheme="majorBidi" w:cstheme="majorBidi"/>
          <w:sz w:val="24"/>
          <w:szCs w:val="24"/>
          <w:lang w:val="en-AU"/>
        </w:rPr>
        <w:t>probability</w:t>
      </w:r>
      <w:r w:rsidR="00B150AC" w:rsidRPr="004C17BC">
        <w:rPr>
          <w:rFonts w:asciiTheme="majorBidi" w:hAnsiTheme="majorBidi" w:cstheme="majorBidi"/>
          <w:sz w:val="24"/>
          <w:szCs w:val="24"/>
          <w:lang w:val="en-AU"/>
        </w:rPr>
        <w:t xml:space="preserve"> of obtaining that number within the interval range </w:t>
      </w:r>
      <w:r w:rsidR="00115E15" w:rsidRPr="004C17BC">
        <w:rPr>
          <w:rFonts w:asciiTheme="majorBidi" w:hAnsiTheme="majorBidi" w:cstheme="majorBidi"/>
          <w:sz w:val="24"/>
          <w:szCs w:val="24"/>
          <w:lang w:val="en-AU"/>
        </w:rPr>
        <w:t>is</w:t>
      </w:r>
      <m:oMath>
        <m:r>
          <w:rPr>
            <w:rFonts w:ascii="Cambria Math" w:hAnsi="Cambria Math" w:cstheme="majorBidi"/>
            <w:sz w:val="24"/>
            <w:szCs w:val="24"/>
            <w:lang w:val="en-AU"/>
          </w:rPr>
          <m:t xml:space="preserve"> P</m:t>
        </m:r>
        <m:d>
          <m:dPr>
            <m:ctrlPr>
              <w:rPr>
                <w:rFonts w:ascii="Cambria Math" w:hAnsi="Cambria Math" w:cstheme="majorBidi"/>
                <w:sz w:val="24"/>
                <w:szCs w:val="24"/>
                <w:lang w:val="en-AU"/>
              </w:rPr>
            </m:ctrlPr>
          </m:dPr>
          <m:e>
            <m:r>
              <w:rPr>
                <w:rFonts w:ascii="Cambria Math" w:hAnsi="Cambria Math" w:cstheme="majorBidi"/>
                <w:sz w:val="24"/>
                <w:szCs w:val="24"/>
                <w:lang w:val="en-AU"/>
              </w:rPr>
              <m:t>n</m:t>
            </m:r>
          </m:e>
        </m:d>
        <m:r>
          <m:rPr>
            <m:sty m:val="p"/>
          </m:rPr>
          <w:rPr>
            <w:rFonts w:ascii="Cambria Math" w:hAnsi="Cambria Math" w:cstheme="majorBidi"/>
            <w:sz w:val="24"/>
            <w:szCs w:val="24"/>
            <w:lang w:val="en-AU"/>
          </w:rPr>
          <m:t>=</m:t>
        </m:r>
        <m:f>
          <m:fPr>
            <m:ctrlPr>
              <w:rPr>
                <w:rFonts w:ascii="Cambria Math" w:hAnsi="Cambria Math" w:cstheme="majorBidi"/>
                <w:sz w:val="24"/>
                <w:szCs w:val="24"/>
                <w:lang w:val="en-AU"/>
              </w:rPr>
            </m:ctrlPr>
          </m:fPr>
          <m:num>
            <m:r>
              <m:rPr>
                <m:sty m:val="p"/>
              </m:rPr>
              <w:rPr>
                <w:rFonts w:ascii="Cambria Math" w:hAnsi="Cambria Math" w:cstheme="majorBidi"/>
                <w:sz w:val="24"/>
                <w:szCs w:val="24"/>
                <w:lang w:val="en-AU"/>
              </w:rPr>
              <m:t>1</m:t>
            </m:r>
          </m:num>
          <m:den>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V</m:t>
                </m:r>
              </m:e>
              <m:sub>
                <m:r>
                  <w:rPr>
                    <w:rFonts w:ascii="Cambria Math" w:hAnsi="Cambria Math" w:cstheme="majorBidi"/>
                    <w:sz w:val="24"/>
                    <w:szCs w:val="24"/>
                    <w:lang w:val="en-AU"/>
                  </w:rPr>
                  <m:t>max</m:t>
                </m:r>
              </m:sub>
            </m:sSub>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V</m:t>
                </m:r>
              </m:e>
              <m:sub>
                <m:r>
                  <w:rPr>
                    <w:rFonts w:ascii="Cambria Math" w:hAnsi="Cambria Math" w:cstheme="majorBidi"/>
                    <w:sz w:val="24"/>
                    <w:szCs w:val="24"/>
                    <w:lang w:val="en-AU"/>
                  </w:rPr>
                  <m:t>min</m:t>
                </m:r>
              </m:sub>
            </m:sSub>
            <m:r>
              <m:rPr>
                <m:sty m:val="p"/>
              </m:rPr>
              <w:rPr>
                <w:rFonts w:ascii="Cambria Math" w:hAnsi="Cambria Math" w:cstheme="majorBidi"/>
                <w:sz w:val="24"/>
                <w:szCs w:val="24"/>
                <w:lang w:val="en-AU"/>
              </w:rPr>
              <m:t>)</m:t>
            </m:r>
          </m:den>
        </m:f>
      </m:oMath>
      <w:r w:rsidR="00B150AC" w:rsidRPr="004C17BC">
        <w:rPr>
          <w:rFonts w:asciiTheme="majorBidi" w:hAnsiTheme="majorBidi" w:cstheme="majorBidi"/>
          <w:sz w:val="24"/>
          <w:szCs w:val="24"/>
          <w:lang w:val="en-AU"/>
        </w:rPr>
        <w:t>. For example, for an interval of [15 – 25[, the probability is (P=1/10=0.1). This probability concept supports the fine-grained access for multiple users.</w:t>
      </w:r>
    </w:p>
    <w:p w:rsidR="00B150AC" w:rsidRPr="004C17BC" w:rsidRDefault="00B150AC" w:rsidP="00B150AC">
      <w:pPr>
        <w:pStyle w:val="ListParagraph"/>
        <w:jc w:val="both"/>
        <w:rPr>
          <w:rFonts w:asciiTheme="majorBidi" w:hAnsiTheme="majorBidi" w:cstheme="majorBidi"/>
          <w:lang w:val="en-AU"/>
        </w:rPr>
      </w:pPr>
    </w:p>
    <w:p w:rsidR="00B150AC" w:rsidRPr="004C17BC" w:rsidRDefault="00B150AC" w:rsidP="00332817">
      <w:pPr>
        <w:pStyle w:val="Heading4"/>
      </w:pPr>
      <w:bookmarkStart w:id="83" w:name="_Toc507306514"/>
      <w:r w:rsidRPr="004C17BC">
        <w:t>Interval and Taxonomy Tree Masking</w:t>
      </w:r>
      <w:bookmarkEnd w:id="83"/>
    </w:p>
    <w:p w:rsidR="00B150AC" w:rsidRPr="004C17BC" w:rsidRDefault="00B150AC" w:rsidP="00176DCB">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sz w:val="24"/>
          <w:szCs w:val="24"/>
          <w:lang w:val="en-AU"/>
        </w:rPr>
        <w:t>The probability, in MDSBA, is the core concept of giving a gradual level of information gained from data. Users with higher privileges are given more accurate data due to their high trust level. The higher trust they have</w:t>
      </w:r>
      <w:r w:rsidR="00176DCB">
        <w:rPr>
          <w:rFonts w:asciiTheme="majorBidi" w:hAnsiTheme="majorBidi" w:cstheme="majorBidi"/>
          <w:sz w:val="24"/>
          <w:szCs w:val="24"/>
          <w:lang w:val="en-AU"/>
        </w:rPr>
        <w:t xml:space="preserve"> will lead</w:t>
      </w:r>
      <w:r w:rsidRPr="004C17BC">
        <w:rPr>
          <w:rFonts w:asciiTheme="majorBidi" w:hAnsiTheme="majorBidi" w:cstheme="majorBidi"/>
          <w:sz w:val="24"/>
          <w:szCs w:val="24"/>
          <w:lang w:val="en-AU"/>
        </w:rPr>
        <w:t xml:space="preserve"> to a higher information gain. The trust level is determined by several factors that will be discussed later. To illustrate the </w:t>
      </w:r>
      <w:r w:rsidR="00176DCB">
        <w:rPr>
          <w:rFonts w:asciiTheme="majorBidi" w:hAnsiTheme="majorBidi" w:cstheme="majorBidi"/>
          <w:sz w:val="24"/>
          <w:szCs w:val="24"/>
          <w:lang w:val="en-AU"/>
        </w:rPr>
        <w:lastRenderedPageBreak/>
        <w:t>gran</w:t>
      </w:r>
      <w:r w:rsidRPr="004C17BC">
        <w:rPr>
          <w:rFonts w:asciiTheme="majorBidi" w:hAnsiTheme="majorBidi" w:cstheme="majorBidi"/>
          <w:sz w:val="24"/>
          <w:szCs w:val="24"/>
          <w:lang w:val="en-AU"/>
        </w:rPr>
        <w:t>ul</w:t>
      </w:r>
      <w:r w:rsidR="00176DCB">
        <w:rPr>
          <w:rFonts w:asciiTheme="majorBidi" w:hAnsiTheme="majorBidi" w:cstheme="majorBidi"/>
          <w:sz w:val="24"/>
          <w:szCs w:val="24"/>
          <w:lang w:val="en-AU"/>
        </w:rPr>
        <w:t>ar</w:t>
      </w:r>
      <w:r w:rsidRPr="004C17BC">
        <w:rPr>
          <w:rFonts w:asciiTheme="majorBidi" w:hAnsiTheme="majorBidi" w:cstheme="majorBidi"/>
          <w:sz w:val="24"/>
          <w:szCs w:val="24"/>
          <w:lang w:val="en-AU"/>
        </w:rPr>
        <w:t xml:space="preserve">ity in information gain, let us consider Figure 3.3 again. The higher trusted users may receive data masked with level one taxonomy tree. This imposes more accurate information about people’s education level. </w:t>
      </w:r>
      <w:r w:rsidR="00176DCB">
        <w:rPr>
          <w:rFonts w:asciiTheme="majorBidi" w:hAnsiTheme="majorBidi" w:cstheme="majorBidi"/>
          <w:sz w:val="24"/>
          <w:szCs w:val="24"/>
          <w:lang w:val="en-AU"/>
        </w:rPr>
        <w:t>For instance, i</w:t>
      </w:r>
      <w:r w:rsidRPr="004C17BC">
        <w:rPr>
          <w:rFonts w:asciiTheme="majorBidi" w:hAnsiTheme="majorBidi" w:cstheme="majorBidi"/>
          <w:sz w:val="24"/>
          <w:szCs w:val="24"/>
          <w:lang w:val="en-AU"/>
        </w:rPr>
        <w:t xml:space="preserve">f a user was given an access level with a maximum probability of P(user)=0.17, then data sample appear in Table 3.2-A will be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as per EDU taxonomy tree.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results</w:t>
      </w:r>
      <w:r w:rsidR="00176DCB">
        <w:rPr>
          <w:rFonts w:asciiTheme="majorBidi" w:hAnsiTheme="majorBidi" w:cstheme="majorBidi"/>
          <w:sz w:val="24"/>
          <w:szCs w:val="24"/>
          <w:lang w:val="en-AU"/>
        </w:rPr>
        <w:t>, as illustrated in Figure 3.2-B,</w:t>
      </w:r>
      <w:r w:rsidRPr="004C17BC">
        <w:rPr>
          <w:rFonts w:asciiTheme="majorBidi" w:hAnsiTheme="majorBidi" w:cstheme="majorBidi"/>
          <w:sz w:val="24"/>
          <w:szCs w:val="24"/>
          <w:lang w:val="en-AU"/>
        </w:rPr>
        <w:t xml:space="preserve"> show that one value was masked by level 1, while the rest of the values </w:t>
      </w:r>
      <w:r w:rsidR="00176DCB">
        <w:rPr>
          <w:rFonts w:asciiTheme="majorBidi" w:hAnsiTheme="majorBidi" w:cstheme="majorBidi"/>
          <w:sz w:val="24"/>
          <w:szCs w:val="24"/>
          <w:lang w:val="en-AU"/>
        </w:rPr>
        <w:t>were</w:t>
      </w:r>
      <w:r w:rsidRPr="004C17BC">
        <w:rPr>
          <w:rFonts w:asciiTheme="majorBidi" w:hAnsiTheme="majorBidi" w:cstheme="majorBidi"/>
          <w:sz w:val="24"/>
          <w:szCs w:val="24"/>
          <w:lang w:val="en-AU"/>
        </w:rPr>
        <w:t xml:space="preserve"> masked by level 2. This is because the probability of the secondary node in the tree is 0.17, and the certificate probability is 0.067 &lt; 0.17. In another example, if a user’s maximum probability P(user)=0.5, then the given </w:t>
      </w:r>
      <w:r w:rsidRPr="004C17BC">
        <w:rPr>
          <w:rFonts w:asciiTheme="majorBidi" w:hAnsiTheme="majorBidi" w:cstheme="majorBidi"/>
          <w:color w:val="000000"/>
          <w:sz w:val="24"/>
          <w:szCs w:val="24"/>
          <w:lang w:val="en-AU"/>
        </w:rPr>
        <w:t xml:space="preserve">masking will reveal more information, as shown in Table 3.2-C. </w:t>
      </w:r>
    </w:p>
    <w:p w:rsidR="00B150AC" w:rsidRPr="004C17BC" w:rsidRDefault="00B150AC" w:rsidP="00B150AC">
      <w:pPr>
        <w:spacing w:line="240" w:lineRule="auto"/>
        <w:jc w:val="center"/>
        <w:rPr>
          <w:rFonts w:asciiTheme="majorBidi" w:eastAsiaTheme="minorEastAsia" w:hAnsiTheme="majorBidi" w:cstheme="majorBidi"/>
          <w:b/>
          <w:bCs/>
          <w:sz w:val="24"/>
          <w:szCs w:val="24"/>
          <w:lang w:val="en-AU"/>
        </w:rPr>
      </w:pPr>
      <w:r w:rsidRPr="004C17BC">
        <w:rPr>
          <w:rFonts w:asciiTheme="majorBidi" w:eastAsiaTheme="minorEastAsia" w:hAnsiTheme="majorBidi" w:cstheme="majorBidi"/>
          <w:b/>
          <w:bCs/>
          <w:noProof/>
          <w:sz w:val="24"/>
          <w:szCs w:val="24"/>
        </w:rPr>
        <w:drawing>
          <wp:inline distT="0" distB="0" distL="0" distR="0" wp14:anchorId="5BB67332" wp14:editId="016E224E">
            <wp:extent cx="5457825" cy="32099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209925"/>
                    </a:xfrm>
                    <a:prstGeom prst="rect">
                      <a:avLst/>
                    </a:prstGeom>
                    <a:noFill/>
                    <a:ln>
                      <a:solidFill>
                        <a:schemeClr val="tx1"/>
                      </a:solidFill>
                    </a:ln>
                  </pic:spPr>
                </pic:pic>
              </a:graphicData>
            </a:graphic>
          </wp:inline>
        </w:drawing>
      </w:r>
    </w:p>
    <w:p w:rsidR="00B150AC" w:rsidRPr="004C17BC" w:rsidRDefault="005A50FD" w:rsidP="00F42121">
      <w:pPr>
        <w:pStyle w:val="Figures"/>
      </w:pPr>
      <w:bookmarkStart w:id="84" w:name="_Toc508099273"/>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3</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3</w:t>
      </w:r>
      <w:r w:rsidR="00002AA2">
        <w:fldChar w:fldCharType="end"/>
      </w:r>
      <w:r w:rsidR="00B150AC" w:rsidRPr="004C17BC">
        <w:t>- Taxonomy tree for EDU in Adult data.</w:t>
      </w:r>
      <w:bookmarkEnd w:id="84"/>
    </w:p>
    <w:p w:rsidR="00B150AC" w:rsidRPr="004C17BC" w:rsidRDefault="00B150AC" w:rsidP="00B150AC">
      <w:pPr>
        <w:spacing w:line="360" w:lineRule="auto"/>
        <w:jc w:val="both"/>
        <w:rPr>
          <w:rFonts w:asciiTheme="majorBidi" w:hAnsiTheme="majorBidi" w:cstheme="majorBidi"/>
          <w:color w:val="000000"/>
          <w:sz w:val="24"/>
          <w:szCs w:val="24"/>
          <w:lang w:val="en-AU"/>
        </w:rPr>
      </w:pPr>
    </w:p>
    <w:p w:rsidR="00B150AC" w:rsidRPr="004C17BC" w:rsidRDefault="00E11443" w:rsidP="00F42121">
      <w:pPr>
        <w:pStyle w:val="Figures"/>
      </w:pPr>
      <w:bookmarkStart w:id="85" w:name="_Toc508099359"/>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3</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2</w:t>
      </w:r>
      <w:r w:rsidR="002F2193">
        <w:fldChar w:fldCharType="end"/>
      </w:r>
      <w:r w:rsidR="00B150AC" w:rsidRPr="004C17BC">
        <w:t>-A. Original Data        Table 3.2-B. Masking with P ≤0.13       Table 3.2-C. Masking with P ≤0.5</w:t>
      </w:r>
      <w:bookmarkEnd w:id="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800"/>
        <w:gridCol w:w="1170"/>
        <w:gridCol w:w="1620"/>
      </w:tblGrid>
      <w:tr w:rsidR="00B150AC" w:rsidRPr="00176DCB" w:rsidTr="00E11443">
        <w:trPr>
          <w:trHeight w:hRule="exact" w:val="284"/>
          <w:jc w:val="center"/>
        </w:trPr>
        <w:tc>
          <w:tcPr>
            <w:tcW w:w="1710" w:type="dxa"/>
            <w:tcBorders>
              <w:right w:val="single" w:sz="4" w:space="0" w:color="auto"/>
            </w:tcBorders>
          </w:tcPr>
          <w:p w:rsidR="00B150AC" w:rsidRPr="00176DCB" w:rsidRDefault="00B150AC" w:rsidP="00B150AC">
            <w:pPr>
              <w:spacing w:line="360" w:lineRule="auto"/>
              <w:jc w:val="center"/>
              <w:rPr>
                <w:rFonts w:asciiTheme="majorBidi" w:hAnsiTheme="majorBidi" w:cstheme="majorBidi"/>
                <w:b/>
                <w:bCs/>
                <w:color w:val="000000"/>
                <w:lang w:val="en-AU"/>
              </w:rPr>
            </w:pPr>
            <w:r w:rsidRPr="00176DCB">
              <w:rPr>
                <w:rFonts w:asciiTheme="majorBidi" w:hAnsiTheme="majorBidi" w:cstheme="majorBidi"/>
                <w:b/>
                <w:bCs/>
                <w:color w:val="000000"/>
                <w:lang w:val="en-AU"/>
              </w:rPr>
              <w:t>EDU</w:t>
            </w:r>
          </w:p>
        </w:tc>
        <w:tc>
          <w:tcPr>
            <w:tcW w:w="1170" w:type="dxa"/>
            <w:vMerge w:val="restart"/>
            <w:tcBorders>
              <w:top w:val="nil"/>
              <w:left w:val="single" w:sz="4" w:space="0" w:color="auto"/>
              <w:bottom w:val="nil"/>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p>
        </w:tc>
        <w:tc>
          <w:tcPr>
            <w:tcW w:w="1800" w:type="dxa"/>
            <w:tcBorders>
              <w:left w:val="single" w:sz="4" w:space="0" w:color="auto"/>
              <w:right w:val="single" w:sz="4" w:space="0" w:color="auto"/>
            </w:tcBorders>
          </w:tcPr>
          <w:p w:rsidR="00B150AC" w:rsidRPr="00176DCB" w:rsidRDefault="00B150AC" w:rsidP="00B150AC">
            <w:pPr>
              <w:spacing w:line="360" w:lineRule="auto"/>
              <w:jc w:val="center"/>
              <w:rPr>
                <w:rFonts w:asciiTheme="majorBidi" w:hAnsiTheme="majorBidi" w:cstheme="majorBidi"/>
                <w:color w:val="000000"/>
                <w:lang w:val="en-AU"/>
              </w:rPr>
            </w:pPr>
            <w:r w:rsidRPr="00176DCB">
              <w:rPr>
                <w:rFonts w:asciiTheme="majorBidi" w:hAnsiTheme="majorBidi" w:cstheme="majorBidi"/>
                <w:b/>
                <w:bCs/>
                <w:color w:val="000000"/>
                <w:lang w:val="en-AU"/>
              </w:rPr>
              <w:t>EDU</w:t>
            </w:r>
          </w:p>
        </w:tc>
        <w:tc>
          <w:tcPr>
            <w:tcW w:w="1170" w:type="dxa"/>
            <w:tcBorders>
              <w:top w:val="nil"/>
              <w:left w:val="single" w:sz="4" w:space="0" w:color="auto"/>
              <w:bottom w:val="nil"/>
              <w:right w:val="single" w:sz="4" w:space="0" w:color="auto"/>
            </w:tcBorders>
          </w:tcPr>
          <w:p w:rsidR="00B150AC" w:rsidRPr="00176DCB" w:rsidRDefault="00B150AC" w:rsidP="00B150AC">
            <w:pPr>
              <w:spacing w:line="360" w:lineRule="auto"/>
              <w:jc w:val="center"/>
              <w:rPr>
                <w:rFonts w:asciiTheme="majorBidi" w:hAnsiTheme="majorBidi" w:cstheme="majorBidi"/>
                <w:b/>
                <w:bCs/>
                <w:color w:val="000000"/>
                <w:lang w:val="en-AU"/>
              </w:rPr>
            </w:pPr>
          </w:p>
        </w:tc>
        <w:tc>
          <w:tcPr>
            <w:tcW w:w="1620" w:type="dxa"/>
            <w:tcBorders>
              <w:left w:val="single" w:sz="4" w:space="0" w:color="auto"/>
            </w:tcBorders>
          </w:tcPr>
          <w:p w:rsidR="00B150AC" w:rsidRPr="00176DCB" w:rsidRDefault="00B150AC" w:rsidP="00B150AC">
            <w:pPr>
              <w:spacing w:line="360" w:lineRule="auto"/>
              <w:jc w:val="center"/>
              <w:rPr>
                <w:rFonts w:asciiTheme="majorBidi" w:hAnsiTheme="majorBidi" w:cstheme="majorBidi"/>
                <w:b/>
                <w:bCs/>
                <w:color w:val="000000"/>
                <w:lang w:val="en-AU"/>
              </w:rPr>
            </w:pPr>
            <w:r w:rsidRPr="00176DCB">
              <w:rPr>
                <w:rFonts w:asciiTheme="majorBidi" w:hAnsiTheme="majorBidi" w:cstheme="majorBidi"/>
                <w:b/>
                <w:bCs/>
                <w:color w:val="000000"/>
                <w:lang w:val="en-AU"/>
              </w:rPr>
              <w:t>EDU</w:t>
            </w:r>
          </w:p>
        </w:tc>
      </w:tr>
      <w:tr w:rsidR="00B150AC" w:rsidRPr="00176DCB" w:rsidTr="00E11443">
        <w:trPr>
          <w:trHeight w:hRule="exact" w:val="284"/>
          <w:jc w:val="center"/>
        </w:trPr>
        <w:tc>
          <w:tcPr>
            <w:tcW w:w="1710" w:type="dxa"/>
            <w:tcBorders>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Master</w:t>
            </w:r>
          </w:p>
        </w:tc>
        <w:tc>
          <w:tcPr>
            <w:tcW w:w="1170" w:type="dxa"/>
            <w:vMerge/>
            <w:tcBorders>
              <w:top w:val="nil"/>
              <w:left w:val="single" w:sz="4" w:space="0" w:color="auto"/>
              <w:bottom w:val="nil"/>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p>
        </w:tc>
        <w:tc>
          <w:tcPr>
            <w:tcW w:w="1800" w:type="dxa"/>
            <w:tcBorders>
              <w:left w:val="single" w:sz="4" w:space="0" w:color="auto"/>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Degree</w:t>
            </w:r>
          </w:p>
        </w:tc>
        <w:tc>
          <w:tcPr>
            <w:tcW w:w="1170" w:type="dxa"/>
            <w:tcBorders>
              <w:top w:val="nil"/>
              <w:left w:val="single" w:sz="4" w:space="0" w:color="auto"/>
              <w:bottom w:val="nil"/>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p>
        </w:tc>
        <w:tc>
          <w:tcPr>
            <w:tcW w:w="1620" w:type="dxa"/>
            <w:tcBorders>
              <w:lef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Post Graduate</w:t>
            </w:r>
          </w:p>
        </w:tc>
      </w:tr>
      <w:tr w:rsidR="00B150AC" w:rsidRPr="00176DCB" w:rsidTr="00E11443">
        <w:trPr>
          <w:trHeight w:hRule="exact" w:val="284"/>
          <w:jc w:val="center"/>
        </w:trPr>
        <w:tc>
          <w:tcPr>
            <w:tcW w:w="1710" w:type="dxa"/>
            <w:tcBorders>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Bachelor</w:t>
            </w:r>
          </w:p>
        </w:tc>
        <w:tc>
          <w:tcPr>
            <w:tcW w:w="1170" w:type="dxa"/>
            <w:vMerge/>
            <w:tcBorders>
              <w:top w:val="nil"/>
              <w:left w:val="single" w:sz="4" w:space="0" w:color="auto"/>
              <w:bottom w:val="nil"/>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p>
        </w:tc>
        <w:tc>
          <w:tcPr>
            <w:tcW w:w="1800" w:type="dxa"/>
            <w:tcBorders>
              <w:left w:val="single" w:sz="4" w:space="0" w:color="auto"/>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Degree</w:t>
            </w:r>
          </w:p>
        </w:tc>
        <w:tc>
          <w:tcPr>
            <w:tcW w:w="1170" w:type="dxa"/>
            <w:tcBorders>
              <w:top w:val="nil"/>
              <w:left w:val="single" w:sz="4" w:space="0" w:color="auto"/>
              <w:bottom w:val="nil"/>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p>
        </w:tc>
        <w:tc>
          <w:tcPr>
            <w:tcW w:w="1620" w:type="dxa"/>
            <w:tcBorders>
              <w:lef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Under Graduate</w:t>
            </w:r>
          </w:p>
        </w:tc>
      </w:tr>
      <w:tr w:rsidR="00B150AC" w:rsidRPr="00176DCB" w:rsidTr="00E11443">
        <w:trPr>
          <w:trHeight w:hRule="exact" w:val="284"/>
          <w:jc w:val="center"/>
        </w:trPr>
        <w:tc>
          <w:tcPr>
            <w:tcW w:w="1710" w:type="dxa"/>
            <w:tcBorders>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9</w:t>
            </w:r>
            <w:r w:rsidRPr="00176DCB">
              <w:rPr>
                <w:rFonts w:asciiTheme="majorBidi" w:hAnsiTheme="majorBidi" w:cstheme="majorBidi"/>
                <w:color w:val="000000"/>
                <w:vertAlign w:val="superscript"/>
                <w:lang w:val="en-AU"/>
              </w:rPr>
              <w:t>th</w:t>
            </w:r>
          </w:p>
        </w:tc>
        <w:tc>
          <w:tcPr>
            <w:tcW w:w="1170" w:type="dxa"/>
            <w:vMerge/>
            <w:tcBorders>
              <w:top w:val="nil"/>
              <w:left w:val="single" w:sz="4" w:space="0" w:color="auto"/>
              <w:bottom w:val="nil"/>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p>
        </w:tc>
        <w:tc>
          <w:tcPr>
            <w:tcW w:w="1800" w:type="dxa"/>
            <w:tcBorders>
              <w:left w:val="single" w:sz="4" w:space="0" w:color="auto"/>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Secondary</w:t>
            </w:r>
          </w:p>
        </w:tc>
        <w:tc>
          <w:tcPr>
            <w:tcW w:w="1170" w:type="dxa"/>
            <w:tcBorders>
              <w:top w:val="nil"/>
              <w:left w:val="single" w:sz="4" w:space="0" w:color="auto"/>
              <w:bottom w:val="nil"/>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p>
        </w:tc>
        <w:tc>
          <w:tcPr>
            <w:tcW w:w="1620" w:type="dxa"/>
            <w:tcBorders>
              <w:lef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Secondary</w:t>
            </w:r>
          </w:p>
        </w:tc>
      </w:tr>
      <w:tr w:rsidR="00B150AC" w:rsidRPr="00176DCB" w:rsidTr="00E11443">
        <w:trPr>
          <w:trHeight w:hRule="exact" w:val="284"/>
          <w:jc w:val="center"/>
        </w:trPr>
        <w:tc>
          <w:tcPr>
            <w:tcW w:w="1710" w:type="dxa"/>
            <w:tcBorders>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Some-college</w:t>
            </w:r>
          </w:p>
        </w:tc>
        <w:tc>
          <w:tcPr>
            <w:tcW w:w="1170" w:type="dxa"/>
            <w:vMerge/>
            <w:tcBorders>
              <w:top w:val="nil"/>
              <w:left w:val="single" w:sz="4" w:space="0" w:color="auto"/>
              <w:bottom w:val="nil"/>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p>
        </w:tc>
        <w:tc>
          <w:tcPr>
            <w:tcW w:w="1800" w:type="dxa"/>
            <w:tcBorders>
              <w:left w:val="single" w:sz="4" w:space="0" w:color="auto"/>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Certificate</w:t>
            </w:r>
          </w:p>
        </w:tc>
        <w:tc>
          <w:tcPr>
            <w:tcW w:w="1170" w:type="dxa"/>
            <w:tcBorders>
              <w:top w:val="nil"/>
              <w:left w:val="single" w:sz="4" w:space="0" w:color="auto"/>
              <w:bottom w:val="nil"/>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p>
        </w:tc>
        <w:tc>
          <w:tcPr>
            <w:tcW w:w="1620" w:type="dxa"/>
            <w:tcBorders>
              <w:lef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College</w:t>
            </w:r>
          </w:p>
        </w:tc>
      </w:tr>
      <w:tr w:rsidR="00B150AC" w:rsidRPr="00176DCB" w:rsidTr="00E11443">
        <w:trPr>
          <w:trHeight w:hRule="exact" w:val="284"/>
          <w:jc w:val="center"/>
        </w:trPr>
        <w:tc>
          <w:tcPr>
            <w:tcW w:w="1710" w:type="dxa"/>
            <w:tcBorders>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5</w:t>
            </w:r>
            <w:r w:rsidRPr="00176DCB">
              <w:rPr>
                <w:rFonts w:asciiTheme="majorBidi" w:hAnsiTheme="majorBidi" w:cstheme="majorBidi"/>
                <w:color w:val="000000"/>
                <w:vertAlign w:val="superscript"/>
                <w:lang w:val="en-AU"/>
              </w:rPr>
              <w:t>th</w:t>
            </w:r>
            <w:r w:rsidRPr="00176DCB">
              <w:rPr>
                <w:rFonts w:asciiTheme="majorBidi" w:hAnsiTheme="majorBidi" w:cstheme="majorBidi"/>
                <w:color w:val="000000"/>
                <w:lang w:val="en-AU"/>
              </w:rPr>
              <w:t>-6th</w:t>
            </w:r>
          </w:p>
        </w:tc>
        <w:tc>
          <w:tcPr>
            <w:tcW w:w="1170" w:type="dxa"/>
            <w:vMerge/>
            <w:tcBorders>
              <w:top w:val="nil"/>
              <w:left w:val="single" w:sz="4" w:space="0" w:color="auto"/>
              <w:bottom w:val="nil"/>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p>
        </w:tc>
        <w:tc>
          <w:tcPr>
            <w:tcW w:w="1800" w:type="dxa"/>
            <w:tcBorders>
              <w:left w:val="single" w:sz="4" w:space="0" w:color="auto"/>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Certificate</w:t>
            </w:r>
          </w:p>
        </w:tc>
        <w:tc>
          <w:tcPr>
            <w:tcW w:w="1170" w:type="dxa"/>
            <w:tcBorders>
              <w:top w:val="nil"/>
              <w:left w:val="single" w:sz="4" w:space="0" w:color="auto"/>
              <w:bottom w:val="nil"/>
              <w:righ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p>
        </w:tc>
        <w:tc>
          <w:tcPr>
            <w:tcW w:w="1620" w:type="dxa"/>
            <w:tcBorders>
              <w:left w:val="single" w:sz="4" w:space="0" w:color="auto"/>
            </w:tcBorders>
          </w:tcPr>
          <w:p w:rsidR="00B150AC" w:rsidRPr="00176DCB" w:rsidRDefault="00B150AC" w:rsidP="00B150AC">
            <w:pPr>
              <w:spacing w:line="360" w:lineRule="auto"/>
              <w:jc w:val="both"/>
              <w:rPr>
                <w:rFonts w:asciiTheme="majorBidi" w:hAnsiTheme="majorBidi" w:cstheme="majorBidi"/>
                <w:color w:val="000000"/>
                <w:lang w:val="en-AU"/>
              </w:rPr>
            </w:pPr>
            <w:r w:rsidRPr="00176DCB">
              <w:rPr>
                <w:rFonts w:asciiTheme="majorBidi" w:hAnsiTheme="majorBidi" w:cstheme="majorBidi"/>
                <w:color w:val="000000"/>
                <w:lang w:val="en-AU"/>
              </w:rPr>
              <w:t>Primary</w:t>
            </w:r>
          </w:p>
        </w:tc>
      </w:tr>
    </w:tbl>
    <w:p w:rsidR="00B150AC" w:rsidRPr="004C17BC" w:rsidRDefault="00B150AC" w:rsidP="00176DCB">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lastRenderedPageBreak/>
        <w:t xml:space="preserve">In the previous examples, users are given probability values to control their access level. However, we need a mechanism to assign this probability value. In order to control the granularity, let us define an instant of </w:t>
      </w:r>
      <w:r w:rsidR="009458BA" w:rsidRPr="009458BA">
        <w:rPr>
          <w:rFonts w:asciiTheme="majorBidi" w:hAnsiTheme="majorBidi" w:cstheme="majorBidi"/>
          <w:i/>
          <w:iCs/>
          <w:color w:val="000000"/>
          <w:sz w:val="24"/>
          <w:szCs w:val="24"/>
          <w:lang w:val="en-AU"/>
        </w:rPr>
        <w:t>k-anonymity</w:t>
      </w:r>
      <w:r w:rsidRPr="004C17BC">
        <w:rPr>
          <w:rFonts w:asciiTheme="majorBidi" w:hAnsiTheme="majorBidi" w:cstheme="majorBidi"/>
          <w:color w:val="000000"/>
          <w:sz w:val="24"/>
          <w:szCs w:val="24"/>
          <w:lang w:val="en-AU"/>
        </w:rPr>
        <w:t xml:space="preserve"> value that is given for each user. Suppose that the </w:t>
      </w:r>
      <w:r w:rsidR="009458BA" w:rsidRPr="009458BA">
        <w:rPr>
          <w:rFonts w:asciiTheme="majorBidi" w:hAnsiTheme="majorBidi" w:cstheme="majorBidi"/>
          <w:i/>
          <w:iCs/>
          <w:color w:val="000000"/>
          <w:sz w:val="24"/>
          <w:szCs w:val="24"/>
          <w:lang w:val="en-AU"/>
        </w:rPr>
        <w:t>k-anonymity</w:t>
      </w:r>
      <w:r w:rsidRPr="004C17BC">
        <w:rPr>
          <w:rFonts w:asciiTheme="majorBidi" w:hAnsiTheme="majorBidi" w:cstheme="majorBidi"/>
          <w:color w:val="000000"/>
          <w:sz w:val="24"/>
          <w:szCs w:val="24"/>
          <w:lang w:val="en-AU"/>
        </w:rPr>
        <w:t xml:space="preserve"> value is </w:t>
      </w:r>
      <w:r w:rsidR="009458BA" w:rsidRPr="009458BA">
        <w:rPr>
          <w:rFonts w:asciiTheme="majorBidi" w:hAnsiTheme="majorBidi" w:cstheme="majorBidi"/>
          <w:i/>
          <w:iCs/>
          <w:color w:val="000000"/>
          <w:sz w:val="24"/>
          <w:szCs w:val="24"/>
          <w:lang w:val="en-AU"/>
        </w:rPr>
        <w:t>k</w:t>
      </w:r>
      <w:r w:rsidR="00176DCB">
        <w:rPr>
          <w:rFonts w:asciiTheme="majorBidi" w:hAnsiTheme="majorBidi" w:cstheme="majorBidi"/>
          <w:i/>
          <w:iCs/>
          <w:color w:val="000000"/>
          <w:sz w:val="24"/>
          <w:szCs w:val="24"/>
          <w:lang w:val="en-AU"/>
        </w:rPr>
        <w:t>1</w:t>
      </w:r>
      <w:r w:rsidRPr="004C17BC">
        <w:rPr>
          <w:rFonts w:asciiTheme="majorBidi" w:hAnsiTheme="majorBidi" w:cstheme="majorBidi"/>
          <w:color w:val="000000"/>
          <w:sz w:val="24"/>
          <w:szCs w:val="24"/>
          <w:lang w:val="en-AU"/>
        </w:rPr>
        <w:t xml:space="preserve">, while another user was given a value of </w:t>
      </w:r>
      <w:r w:rsidRPr="00176DCB">
        <w:rPr>
          <w:rFonts w:asciiTheme="majorBidi" w:hAnsiTheme="majorBidi" w:cstheme="majorBidi"/>
          <w:i/>
          <w:iCs/>
          <w:color w:val="000000"/>
          <w:sz w:val="24"/>
          <w:szCs w:val="24"/>
          <w:lang w:val="en-AU"/>
        </w:rPr>
        <w:t>k</w:t>
      </w:r>
      <w:r w:rsidR="00176DCB" w:rsidRPr="00176DCB">
        <w:rPr>
          <w:rFonts w:asciiTheme="majorBidi" w:hAnsiTheme="majorBidi" w:cstheme="majorBidi"/>
          <w:i/>
          <w:iCs/>
          <w:color w:val="000000"/>
          <w:sz w:val="24"/>
          <w:szCs w:val="24"/>
          <w:lang w:val="en-AU"/>
        </w:rPr>
        <w:t>2</w:t>
      </w:r>
      <w:r w:rsidR="00176DCB">
        <w:rPr>
          <w:rFonts w:asciiTheme="majorBidi" w:hAnsiTheme="majorBidi" w:cstheme="majorBidi"/>
          <w:i/>
          <w:iCs/>
          <w:color w:val="000000"/>
          <w:sz w:val="24"/>
          <w:szCs w:val="24"/>
          <w:lang w:val="en-AU"/>
        </w:rPr>
        <w:t>,</w:t>
      </w:r>
      <w:r w:rsidR="00176DCB">
        <w:rPr>
          <w:rFonts w:asciiTheme="majorBidi" w:hAnsiTheme="majorBidi" w:cstheme="majorBidi"/>
          <w:color w:val="000000"/>
          <w:sz w:val="24"/>
          <w:szCs w:val="24"/>
          <w:lang w:val="en-AU"/>
        </w:rPr>
        <w:t xml:space="preserve"> where </w:t>
      </w:r>
      <w:r w:rsidR="00176DCB" w:rsidRPr="00176DCB">
        <w:rPr>
          <w:rFonts w:asciiTheme="majorBidi" w:hAnsiTheme="majorBidi" w:cstheme="majorBidi"/>
          <w:i/>
          <w:iCs/>
          <w:color w:val="000000"/>
          <w:sz w:val="24"/>
          <w:szCs w:val="24"/>
          <w:lang w:val="en-AU"/>
        </w:rPr>
        <w:t>k2</w:t>
      </w:r>
      <w:r w:rsidRPr="00176DCB">
        <w:rPr>
          <w:rFonts w:asciiTheme="majorBidi" w:hAnsiTheme="majorBidi" w:cstheme="majorBidi"/>
          <w:i/>
          <w:iCs/>
          <w:color w:val="000000"/>
          <w:sz w:val="24"/>
          <w:szCs w:val="24"/>
          <w:lang w:val="en-AU"/>
        </w:rPr>
        <w:t xml:space="preserve"> &lt; </w:t>
      </w:r>
      <w:r w:rsidR="009458BA" w:rsidRPr="00176DCB">
        <w:rPr>
          <w:rFonts w:asciiTheme="majorBidi" w:hAnsiTheme="majorBidi" w:cstheme="majorBidi"/>
          <w:i/>
          <w:iCs/>
          <w:color w:val="000000"/>
          <w:sz w:val="24"/>
          <w:szCs w:val="24"/>
          <w:lang w:val="en-AU"/>
        </w:rPr>
        <w:t>k</w:t>
      </w:r>
      <w:r w:rsidR="00176DCB" w:rsidRPr="00176DCB">
        <w:rPr>
          <w:rFonts w:asciiTheme="majorBidi" w:hAnsiTheme="majorBidi" w:cstheme="majorBidi"/>
          <w:i/>
          <w:iCs/>
          <w:color w:val="000000"/>
          <w:sz w:val="24"/>
          <w:szCs w:val="24"/>
          <w:lang w:val="en-AU"/>
        </w:rPr>
        <w:t>1</w:t>
      </w:r>
      <w:r w:rsidR="00176DCB">
        <w:rPr>
          <w:rFonts w:asciiTheme="majorBidi" w:hAnsiTheme="majorBidi" w:cstheme="majorBidi"/>
          <w:color w:val="000000"/>
          <w:sz w:val="24"/>
          <w:szCs w:val="24"/>
          <w:lang w:val="en-AU"/>
        </w:rPr>
        <w:t>. I</w:t>
      </w:r>
      <w:r w:rsidRPr="004C17BC">
        <w:rPr>
          <w:rFonts w:asciiTheme="majorBidi" w:hAnsiTheme="majorBidi" w:cstheme="majorBidi"/>
          <w:color w:val="000000"/>
          <w:sz w:val="24"/>
          <w:szCs w:val="24"/>
          <w:lang w:val="en-AU"/>
        </w:rPr>
        <w:t xml:space="preserve">n this case the smaller values of </w:t>
      </w:r>
      <w:r w:rsidR="009458BA" w:rsidRPr="009458BA">
        <w:rPr>
          <w:rFonts w:asciiTheme="majorBidi" w:hAnsiTheme="majorBidi" w:cstheme="majorBidi"/>
          <w:i/>
          <w:iCs/>
          <w:color w:val="000000"/>
          <w:sz w:val="24"/>
          <w:szCs w:val="24"/>
          <w:lang w:val="en-AU"/>
        </w:rPr>
        <w:t>k</w:t>
      </w:r>
      <w:r w:rsidR="00176DCB">
        <w:rPr>
          <w:rFonts w:asciiTheme="majorBidi" w:hAnsiTheme="majorBidi" w:cstheme="majorBidi"/>
          <w:i/>
          <w:iCs/>
          <w:color w:val="000000"/>
          <w:sz w:val="24"/>
          <w:szCs w:val="24"/>
          <w:lang w:val="en-AU"/>
        </w:rPr>
        <w:t>1</w:t>
      </w:r>
      <w:r w:rsidRPr="004C17BC">
        <w:rPr>
          <w:rFonts w:asciiTheme="majorBidi" w:hAnsiTheme="majorBidi" w:cstheme="majorBidi"/>
          <w:color w:val="000000"/>
          <w:sz w:val="24"/>
          <w:szCs w:val="24"/>
          <w:lang w:val="en-AU"/>
        </w:rPr>
        <w:t xml:space="preserve"> impose less </w:t>
      </w:r>
      <w:r w:rsidR="00FA1263">
        <w:rPr>
          <w:rFonts w:asciiTheme="majorBidi" w:hAnsiTheme="majorBidi" w:cstheme="majorBidi"/>
          <w:color w:val="000000"/>
          <w:sz w:val="24"/>
          <w:szCs w:val="24"/>
          <w:lang w:val="en-AU"/>
        </w:rPr>
        <w:t>anonymisation</w:t>
      </w:r>
      <w:r w:rsidRPr="004C17BC">
        <w:rPr>
          <w:rFonts w:asciiTheme="majorBidi" w:hAnsiTheme="majorBidi" w:cstheme="majorBidi"/>
          <w:color w:val="000000"/>
          <w:sz w:val="24"/>
          <w:szCs w:val="24"/>
          <w:lang w:val="en-AU"/>
        </w:rPr>
        <w:t xml:space="preserve"> imp</w:t>
      </w:r>
      <w:r w:rsidR="000D7F0B">
        <w:rPr>
          <w:rFonts w:asciiTheme="majorBidi" w:hAnsiTheme="majorBidi" w:cstheme="majorBidi"/>
          <w:color w:val="000000"/>
          <w:sz w:val="24"/>
          <w:szCs w:val="24"/>
          <w:lang w:val="en-AU"/>
        </w:rPr>
        <w:t xml:space="preserve">act. Therefore, the user with </w:t>
      </w:r>
      <w:r w:rsidR="000D7F0B" w:rsidRPr="000D7F0B">
        <w:rPr>
          <w:rFonts w:asciiTheme="majorBidi" w:hAnsiTheme="majorBidi" w:cstheme="majorBidi"/>
          <w:i/>
          <w:iCs/>
          <w:color w:val="000000"/>
          <w:sz w:val="24"/>
          <w:szCs w:val="24"/>
          <w:lang w:val="en-AU"/>
        </w:rPr>
        <w:t>k2</w:t>
      </w:r>
      <w:r w:rsidRPr="004C17BC">
        <w:rPr>
          <w:rFonts w:asciiTheme="majorBidi" w:hAnsiTheme="majorBidi" w:cstheme="majorBidi"/>
          <w:color w:val="000000"/>
          <w:sz w:val="24"/>
          <w:szCs w:val="24"/>
          <w:lang w:val="en-AU"/>
        </w:rPr>
        <w:t xml:space="preserve"> value will gain more information. The probability value</w:t>
      </w:r>
      <w:r w:rsidRPr="004C17BC">
        <w:rPr>
          <w:rFonts w:asciiTheme="majorBidi" w:hAnsiTheme="majorBidi" w:cstheme="majorBidi"/>
          <w:b/>
          <w:bCs/>
          <w:color w:val="000000"/>
          <w:sz w:val="24"/>
          <w:szCs w:val="24"/>
          <w:lang w:val="en-AU"/>
        </w:rPr>
        <w:t xml:space="preserve">, </w:t>
      </w:r>
      <w:r w:rsidRPr="004C17BC">
        <w:rPr>
          <w:rFonts w:asciiTheme="majorBidi" w:hAnsiTheme="majorBidi" w:cstheme="majorBidi"/>
          <w:color w:val="000000"/>
          <w:sz w:val="24"/>
          <w:szCs w:val="24"/>
          <w:lang w:val="en-AU"/>
        </w:rPr>
        <w:t xml:space="preserve">given to each user, can be better controlled by given multiple values of </w:t>
      </w:r>
      <w:r w:rsidR="009458BA" w:rsidRPr="009458BA">
        <w:rPr>
          <w:rFonts w:asciiTheme="majorBidi" w:hAnsiTheme="majorBidi" w:cstheme="majorBidi"/>
          <w:i/>
          <w:iCs/>
          <w:color w:val="000000"/>
          <w:sz w:val="24"/>
          <w:szCs w:val="24"/>
          <w:lang w:val="en-AU"/>
        </w:rPr>
        <w:t>k-anonymity</w:t>
      </w:r>
      <w:r w:rsidRPr="004C17BC">
        <w:rPr>
          <w:rFonts w:asciiTheme="majorBidi" w:hAnsiTheme="majorBidi" w:cstheme="majorBidi"/>
          <w:color w:val="000000"/>
          <w:sz w:val="24"/>
          <w:szCs w:val="24"/>
          <w:lang w:val="en-AU"/>
        </w:rPr>
        <w:t xml:space="preserve"> as per user’s access level. Thus, users with higher values of </w:t>
      </w:r>
      <w:r w:rsidR="009458BA" w:rsidRPr="009458BA">
        <w:rPr>
          <w:rFonts w:asciiTheme="majorBidi" w:hAnsiTheme="majorBidi" w:cstheme="majorBidi"/>
          <w:i/>
          <w:iCs/>
          <w:color w:val="000000"/>
          <w:sz w:val="24"/>
          <w:szCs w:val="24"/>
          <w:lang w:val="en-AU"/>
        </w:rPr>
        <w:t>k</w:t>
      </w:r>
      <w:r w:rsidRPr="004C17BC">
        <w:rPr>
          <w:rFonts w:asciiTheme="majorBidi" w:hAnsiTheme="majorBidi" w:cstheme="majorBidi"/>
          <w:color w:val="000000"/>
          <w:sz w:val="24"/>
          <w:szCs w:val="24"/>
          <w:lang w:val="en-AU"/>
        </w:rPr>
        <w:t xml:space="preserve"> may gain less information than users with lower values of </w:t>
      </w:r>
      <w:r w:rsidR="009458BA" w:rsidRPr="009458BA">
        <w:rPr>
          <w:rFonts w:asciiTheme="majorBidi" w:hAnsiTheme="majorBidi" w:cstheme="majorBidi"/>
          <w:i/>
          <w:iCs/>
          <w:color w:val="000000"/>
          <w:sz w:val="24"/>
          <w:szCs w:val="24"/>
          <w:lang w:val="en-AU"/>
        </w:rPr>
        <w:t>k</w:t>
      </w:r>
      <w:r w:rsidRPr="004C17BC">
        <w:rPr>
          <w:rFonts w:asciiTheme="majorBidi" w:hAnsiTheme="majorBidi" w:cstheme="majorBidi"/>
          <w:color w:val="000000"/>
          <w:sz w:val="24"/>
          <w:szCs w:val="24"/>
          <w:lang w:val="en-AU"/>
        </w:rPr>
        <w:t>. This enhances the probability concept and provide</w:t>
      </w:r>
      <w:r w:rsidR="000D7F0B">
        <w:rPr>
          <w:rFonts w:asciiTheme="majorBidi" w:hAnsiTheme="majorBidi" w:cstheme="majorBidi"/>
          <w:color w:val="000000"/>
          <w:sz w:val="24"/>
          <w:szCs w:val="24"/>
          <w:lang w:val="en-AU"/>
        </w:rPr>
        <w:t>s</w:t>
      </w:r>
      <w:r w:rsidRPr="004C17BC">
        <w:rPr>
          <w:rFonts w:asciiTheme="majorBidi" w:hAnsiTheme="majorBidi" w:cstheme="majorBidi"/>
          <w:color w:val="000000"/>
          <w:sz w:val="24"/>
          <w:szCs w:val="24"/>
          <w:lang w:val="en-AU"/>
        </w:rPr>
        <w:t xml:space="preserve"> better tools to control the access.      </w:t>
      </w:r>
    </w:p>
    <w:p w:rsidR="00B150AC" w:rsidRPr="004C17BC" w:rsidRDefault="00B150AC" w:rsidP="000D7F0B">
      <w:pPr>
        <w:spacing w:line="360" w:lineRule="auto"/>
        <w:jc w:val="both"/>
        <w:rPr>
          <w:rFonts w:asciiTheme="majorBidi" w:hAnsiTheme="majorBidi" w:cstheme="majorBidi"/>
          <w:b/>
          <w:bCs/>
          <w:lang w:val="en-AU"/>
        </w:rPr>
      </w:pPr>
      <w:r w:rsidRPr="004C17BC">
        <w:rPr>
          <w:rFonts w:asciiTheme="majorBidi" w:hAnsiTheme="majorBidi" w:cstheme="majorBidi"/>
          <w:color w:val="000000"/>
          <w:sz w:val="24"/>
          <w:szCs w:val="24"/>
          <w:lang w:val="en-AU"/>
        </w:rPr>
        <w:t xml:space="preserve">Referring the </w:t>
      </w:r>
      <w:r w:rsidR="009458BA" w:rsidRPr="009458BA">
        <w:rPr>
          <w:rFonts w:asciiTheme="majorBidi" w:hAnsiTheme="majorBidi" w:cstheme="majorBidi"/>
          <w:i/>
          <w:iCs/>
          <w:color w:val="000000"/>
          <w:sz w:val="24"/>
          <w:szCs w:val="24"/>
          <w:lang w:val="en-AU"/>
        </w:rPr>
        <w:t>k-anonymity</w:t>
      </w:r>
      <w:r w:rsidRPr="004C17BC">
        <w:rPr>
          <w:rFonts w:asciiTheme="majorBidi" w:hAnsiTheme="majorBidi" w:cstheme="majorBidi"/>
          <w:color w:val="000000"/>
          <w:sz w:val="24"/>
          <w:szCs w:val="24"/>
          <w:lang w:val="en-AU"/>
        </w:rPr>
        <w:t xml:space="preserve"> value and the granularity, let us define an instant of </w:t>
      </w:r>
      <w:r w:rsidR="009458BA" w:rsidRPr="009458BA">
        <w:rPr>
          <w:rFonts w:asciiTheme="majorBidi" w:hAnsiTheme="majorBidi" w:cstheme="majorBidi"/>
          <w:i/>
          <w:iCs/>
          <w:color w:val="000000"/>
          <w:sz w:val="24"/>
          <w:szCs w:val="24"/>
          <w:lang w:val="en-AU"/>
        </w:rPr>
        <w:t>k</w:t>
      </w:r>
      <w:r w:rsidRPr="004C17BC">
        <w:rPr>
          <w:rFonts w:asciiTheme="majorBidi" w:hAnsiTheme="majorBidi" w:cstheme="majorBidi"/>
          <w:color w:val="000000"/>
          <w:sz w:val="24"/>
          <w:szCs w:val="24"/>
          <w:lang w:val="en-AU"/>
        </w:rPr>
        <w:t xml:space="preserve">, denoted </w:t>
      </w:r>
      <w:r w:rsidR="000D7F0B" w:rsidRPr="004C17BC">
        <w:rPr>
          <w:rFonts w:asciiTheme="majorBidi" w:hAnsiTheme="majorBidi" w:cstheme="majorBidi"/>
          <w:color w:val="000000"/>
          <w:sz w:val="24"/>
          <w:szCs w:val="24"/>
          <w:lang w:val="en-AU"/>
        </w:rPr>
        <w:t>by</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 xml:space="preserve"> k</m:t>
            </m:r>
          </m:e>
        </m:acc>
      </m:oMath>
      <w:r w:rsidRPr="004C17BC">
        <w:rPr>
          <w:rFonts w:asciiTheme="majorBidi" w:eastAsiaTheme="minorEastAsia" w:hAnsiTheme="majorBidi" w:cstheme="majorBidi"/>
          <w:sz w:val="24"/>
          <w:szCs w:val="24"/>
          <w:lang w:val="en-AU"/>
        </w:rPr>
        <w:t xml:space="preserve">, and can be named as the ownership level. </w:t>
      </w:r>
      <w:r w:rsidRPr="004C17BC">
        <w:rPr>
          <w:rFonts w:asciiTheme="majorBidi" w:hAnsiTheme="majorBidi" w:cstheme="majorBidi"/>
          <w:color w:val="000000"/>
          <w:sz w:val="24"/>
          <w:szCs w:val="24"/>
          <w:lang w:val="en-AU"/>
        </w:rPr>
        <w:t xml:space="preserve">It is a </w:t>
      </w:r>
      <w:r w:rsidR="000D7F0B">
        <w:rPr>
          <w:rFonts w:asciiTheme="majorBidi" w:hAnsiTheme="majorBidi" w:cstheme="majorBidi"/>
          <w:color w:val="000000"/>
          <w:sz w:val="24"/>
          <w:szCs w:val="24"/>
          <w:lang w:val="en-AU"/>
        </w:rPr>
        <w:t>parameter</w:t>
      </w:r>
      <w:r w:rsidRPr="004C17BC">
        <w:rPr>
          <w:rFonts w:asciiTheme="majorBidi" w:hAnsiTheme="majorBidi" w:cstheme="majorBidi"/>
          <w:color w:val="000000"/>
          <w:sz w:val="24"/>
          <w:szCs w:val="24"/>
          <w:lang w:val="en-AU"/>
        </w:rPr>
        <w:t xml:space="preserve"> given to each user on accessing data for analytics. This number indicates the minimum number of equivalent Q-ID records to avoid </w:t>
      </w:r>
      <w:r w:rsidR="00FA1263">
        <w:rPr>
          <w:rFonts w:asciiTheme="majorBidi" w:hAnsiTheme="majorBidi" w:cstheme="majorBidi"/>
          <w:color w:val="000000"/>
          <w:sz w:val="24"/>
          <w:szCs w:val="24"/>
          <w:lang w:val="en-AU"/>
        </w:rPr>
        <w:t>anonymisation</w:t>
      </w:r>
      <w:r w:rsidRPr="004C17BC">
        <w:rPr>
          <w:rFonts w:asciiTheme="majorBidi" w:hAnsiTheme="majorBidi" w:cstheme="majorBidi"/>
          <w:color w:val="000000"/>
          <w:sz w:val="24"/>
          <w:szCs w:val="24"/>
          <w:lang w:val="en-AU"/>
        </w:rPr>
        <w:t xml:space="preserve">. Larger value of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color w:val="000000"/>
          <w:sz w:val="24"/>
          <w:szCs w:val="24"/>
          <w:lang w:val="en-AU"/>
        </w:rPr>
        <w:t xml:space="preserve"> implies a higher level of </w:t>
      </w:r>
      <w:r w:rsidR="00FA1263">
        <w:rPr>
          <w:rFonts w:asciiTheme="majorBidi" w:hAnsiTheme="majorBidi" w:cstheme="majorBidi"/>
          <w:color w:val="000000"/>
          <w:sz w:val="24"/>
          <w:szCs w:val="24"/>
          <w:lang w:val="en-AU"/>
        </w:rPr>
        <w:t>anonymisation</w:t>
      </w:r>
      <w:r w:rsidRPr="004C17BC">
        <w:rPr>
          <w:rFonts w:asciiTheme="majorBidi" w:hAnsiTheme="majorBidi" w:cstheme="majorBidi"/>
          <w:color w:val="000000"/>
          <w:sz w:val="24"/>
          <w:szCs w:val="24"/>
          <w:lang w:val="en-AU"/>
        </w:rPr>
        <w:t xml:space="preserve">. The probability value for each user can be given a name of Sensitivity level, and is denoted by </w:t>
      </w:r>
      <w:r w:rsidRPr="004C17BC">
        <w:rPr>
          <w:rFonts w:asciiTheme="majorBidi" w:hAnsiTheme="majorBidi" w:cstheme="majorBidi"/>
          <w:sz w:val="24"/>
          <w:szCs w:val="24"/>
          <w:lang w:val="en-AU"/>
        </w:rPr>
        <w:t xml:space="preserve">ψ. The sensitivity level ψ is calculated by giving the ownership level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sz w:val="24"/>
          <w:szCs w:val="24"/>
          <w:lang w:val="en-AU"/>
        </w:rPr>
        <w:t xml:space="preserve"> for users. </w:t>
      </w:r>
      <w:r w:rsidRPr="004C17BC">
        <w:rPr>
          <w:rFonts w:asciiTheme="majorBidi" w:hAnsiTheme="majorBidi" w:cstheme="majorBidi"/>
          <w:color w:val="000000"/>
          <w:sz w:val="24"/>
          <w:szCs w:val="24"/>
          <w:lang w:val="en-AU"/>
        </w:rPr>
        <w:t>D</w:t>
      </w:r>
      <w:r w:rsidRPr="004C17BC">
        <w:rPr>
          <w:rFonts w:asciiTheme="majorBidi" w:hAnsiTheme="majorBidi" w:cstheme="majorBidi"/>
          <w:sz w:val="24"/>
          <w:szCs w:val="24"/>
          <w:lang w:val="en-AU"/>
        </w:rPr>
        <w:t xml:space="preserve">ata owners determine the Q-ID attributes, and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then, the level of sensitivity is determined by MDSBA equations as per given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sz w:val="24"/>
          <w:szCs w:val="24"/>
          <w:lang w:val="en-AU"/>
        </w:rPr>
        <w:t xml:space="preserve"> for each user</w:t>
      </w:r>
      <w:r w:rsidRPr="004C17BC">
        <w:rPr>
          <w:rFonts w:asciiTheme="majorBidi" w:hAnsiTheme="majorBidi" w:cstheme="majorBidi"/>
          <w:sz w:val="24"/>
          <w:szCs w:val="24"/>
          <w:lang w:val="en-AU"/>
        </w:rPr>
        <w:t>. The Sensitivity Level of the class attribute C is denoted by</w:t>
      </w:r>
      <w:r w:rsidR="000D7F0B">
        <w:rPr>
          <w:rFonts w:asciiTheme="majorBidi" w:hAnsiTheme="majorBidi" w:cstheme="majorBidi"/>
          <w:sz w:val="24"/>
          <w:szCs w:val="24"/>
          <w:lang w:val="en-AU"/>
        </w:rPr>
        <w:t xml:space="preserve"> </w:t>
      </w:r>
      <w:r w:rsidR="000D7F0B" w:rsidRPr="004C17BC">
        <w:rPr>
          <w:rFonts w:asciiTheme="majorBidi" w:hAnsiTheme="majorBidi" w:cstheme="majorBidi"/>
          <w:sz w:val="24"/>
          <w:szCs w:val="24"/>
          <w:lang w:val="en-AU"/>
        </w:rPr>
        <w:t>ψ</w:t>
      </w:r>
      <w:r w:rsidRPr="004C17BC">
        <w:rPr>
          <w:rFonts w:asciiTheme="majorBidi" w:hAnsiTheme="majorBidi" w:cstheme="majorBidi"/>
          <w:sz w:val="24"/>
          <w:szCs w:val="24"/>
          <w:lang w:val="en-AU"/>
        </w:rPr>
        <w:t xml:space="preserve">, and the ownership level of a user is indicated by </w:t>
      </w:r>
      <w:bookmarkStart w:id="86" w:name="_Toc434893633"/>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 </w:t>
      </w:r>
      <w:r w:rsidR="006329D4" w:rsidRPr="006329D4">
        <w:rPr>
          <w:rFonts w:asciiTheme="majorBidi" w:hAnsiTheme="majorBidi" w:cstheme="majorBidi"/>
          <w:i/>
          <w:iCs/>
          <w:sz w:val="24"/>
          <w:szCs w:val="24"/>
          <w:lang w:val="en-AU"/>
        </w:rPr>
        <w:t>i</w:t>
      </w:r>
      <w:r w:rsidR="006329D4">
        <w:rPr>
          <w:rFonts w:asciiTheme="majorBidi" w:hAnsiTheme="majorBidi" w:cstheme="majorBidi"/>
          <w:sz w:val="24"/>
          <w:szCs w:val="24"/>
          <w:lang w:val="en-AU"/>
        </w:rPr>
        <w:t>-</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where </w:t>
      </w:r>
      <w:r w:rsidRPr="006329D4">
        <w:rPr>
          <w:rFonts w:asciiTheme="majorBidi" w:hAnsiTheme="majorBidi" w:cstheme="majorBidi"/>
          <w:i/>
          <w:iCs/>
          <w:sz w:val="24"/>
          <w:szCs w:val="24"/>
          <w:lang w:val="en-AU"/>
        </w:rPr>
        <w:t>i</w:t>
      </w:r>
      <w:r w:rsidRPr="004C17BC">
        <w:rPr>
          <w:rFonts w:asciiTheme="majorBidi" w:hAnsiTheme="majorBidi" w:cstheme="majorBidi"/>
          <w:sz w:val="24"/>
          <w:szCs w:val="24"/>
          <w:lang w:val="en-AU"/>
        </w:rPr>
        <w:t>= {</w:t>
      </w:r>
      <w:r w:rsidR="009458BA" w:rsidRPr="009458BA">
        <w:rPr>
          <w:rFonts w:asciiTheme="majorBidi" w:hAnsiTheme="majorBidi" w:cstheme="majorBidi"/>
          <w:i/>
          <w:iCs/>
          <w:sz w:val="24"/>
          <w:szCs w:val="24"/>
          <w:lang w:val="en-AU"/>
        </w:rPr>
        <w:t>k</w:t>
      </w:r>
      <w:r w:rsidR="006329D4">
        <w:rPr>
          <w:rFonts w:asciiTheme="majorBidi" w:hAnsiTheme="majorBidi" w:cstheme="majorBidi"/>
          <w:sz w:val="24"/>
          <w:szCs w:val="24"/>
          <w:lang w:val="en-AU"/>
        </w:rPr>
        <w:t>+2</w:t>
      </w:r>
      <w:r w:rsidRPr="004C17BC">
        <w:rPr>
          <w:rFonts w:asciiTheme="majorBidi" w:hAnsiTheme="majorBidi" w:cstheme="majorBidi"/>
          <w:sz w:val="24"/>
          <w:szCs w:val="24"/>
          <w:lang w:val="en-AU"/>
        </w:rPr>
        <w:t>,</w:t>
      </w:r>
      <w:r w:rsidR="006329D4" w:rsidRPr="006329D4">
        <w:rPr>
          <w:rFonts w:asciiTheme="majorBidi" w:hAnsiTheme="majorBidi" w:cstheme="majorBidi"/>
          <w:i/>
          <w:iCs/>
          <w:sz w:val="24"/>
          <w:szCs w:val="24"/>
          <w:lang w:val="en-AU"/>
        </w:rPr>
        <w:t>k+3,… , k+k</w:t>
      </w:r>
      <w:r w:rsidRPr="004C17BC">
        <w:rPr>
          <w:rFonts w:asciiTheme="majorBidi" w:hAnsiTheme="majorBidi" w:cstheme="majorBidi"/>
          <w:sz w:val="24"/>
          <w:szCs w:val="24"/>
          <w:lang w:val="en-AU"/>
        </w:rPr>
        <w:t>}</w:t>
      </w:r>
      <w:r w:rsidR="000D7F0B">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and </w:t>
      </w:r>
      <w:r w:rsidRPr="004C17BC">
        <w:rPr>
          <w:rFonts w:asciiTheme="majorBidi" w:eastAsiaTheme="minorEastAsia" w:hAnsiTheme="majorBidi" w:cstheme="majorBidi"/>
          <w:sz w:val="24"/>
          <w:szCs w:val="24"/>
          <w:lang w:val="en-AU"/>
        </w:rPr>
        <w:t>2</w:t>
      </w:r>
      <w:r w:rsidRPr="004C17BC">
        <w:rPr>
          <w:rFonts w:asciiTheme="majorBidi" w:hAnsiTheme="majorBidi" w:cstheme="majorBidi"/>
          <w:sz w:val="24"/>
          <w:szCs w:val="24"/>
          <w:lang w:val="en-AU"/>
        </w:rPr>
        <w:t xml:space="preserve">≤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t>
      </w:r>
    </w:p>
    <w:p w:rsidR="00B150AC" w:rsidRPr="004C17BC" w:rsidRDefault="00B150AC" w:rsidP="00332817">
      <w:pPr>
        <w:pStyle w:val="Heading4"/>
      </w:pPr>
      <w:bookmarkStart w:id="87" w:name="_Toc507306515"/>
      <w:r w:rsidRPr="004C17BC">
        <w:t>Suppression Masking</w:t>
      </w:r>
      <w:bookmarkEnd w:id="87"/>
    </w:p>
    <w:p w:rsidR="00B150AC" w:rsidRPr="004C17BC" w:rsidRDefault="00BA68AA" w:rsidP="00B150AC">
      <w:pPr>
        <w:spacing w:line="360" w:lineRule="auto"/>
        <w:jc w:val="both"/>
        <w:rPr>
          <w:rFonts w:asciiTheme="majorBidi" w:hAnsiTheme="majorBidi" w:cstheme="majorBidi"/>
          <w:color w:val="000000"/>
          <w:sz w:val="24"/>
          <w:szCs w:val="24"/>
          <w:lang w:val="en-AU"/>
        </w:rPr>
      </w:pPr>
      <w:r>
        <w:rPr>
          <w:rFonts w:asciiTheme="majorBidi" w:hAnsiTheme="majorBidi" w:cstheme="majorBidi"/>
          <w:color w:val="000000"/>
          <w:sz w:val="24"/>
          <w:szCs w:val="24"/>
          <w:lang w:val="en-AU"/>
        </w:rPr>
        <w:t>D</w:t>
      </w:r>
      <w:r w:rsidR="00C37CE7" w:rsidRPr="004C17BC">
        <w:rPr>
          <w:rFonts w:asciiTheme="majorBidi" w:hAnsiTheme="majorBidi" w:cstheme="majorBidi"/>
          <w:color w:val="000000"/>
          <w:sz w:val="24"/>
          <w:szCs w:val="24"/>
          <w:lang w:val="en-AU"/>
        </w:rPr>
        <w:t>ata</w:t>
      </w:r>
      <w:r w:rsidR="00B150AC" w:rsidRPr="004C17BC">
        <w:rPr>
          <w:rFonts w:asciiTheme="majorBidi" w:hAnsiTheme="majorBidi" w:cstheme="majorBidi"/>
          <w:color w:val="000000"/>
          <w:sz w:val="24"/>
          <w:szCs w:val="24"/>
          <w:lang w:val="en-AU"/>
        </w:rPr>
        <w:t xml:space="preserve"> can be processed by applying three different types of masking, taxonomy tree, interval and suppression. The suppression imposes a full or partial data hiding, so zero or low information are gained for the suppressed data. MDSBA implements suppression in some cases, such as non-equivalent records after completing all grouping stages. This is usually applied during the final grouping stage, when grouping cannot find any semi-equivalent records. Moreover, suppression can be a proper solution for some data types. For instance, data of postcode, first name, last name, and contact numbers. These data better </w:t>
      </w:r>
      <w:r w:rsidR="000C7E15">
        <w:rPr>
          <w:rFonts w:asciiTheme="majorBidi" w:hAnsiTheme="majorBidi" w:cstheme="majorBidi"/>
          <w:color w:val="000000"/>
          <w:sz w:val="24"/>
          <w:szCs w:val="24"/>
          <w:lang w:val="en-AU"/>
        </w:rPr>
        <w:t>anonymised</w:t>
      </w:r>
      <w:r w:rsidR="00B150AC" w:rsidRPr="004C17BC">
        <w:rPr>
          <w:rFonts w:asciiTheme="majorBidi" w:hAnsiTheme="majorBidi" w:cstheme="majorBidi"/>
          <w:color w:val="000000"/>
          <w:sz w:val="24"/>
          <w:szCs w:val="24"/>
          <w:lang w:val="en-AU"/>
        </w:rPr>
        <w:t xml:space="preserve"> by applying special characters to replace the actual value. The common used character is the star (*). Also, the suppression can be applied by using the word (any).</w:t>
      </w:r>
    </w:p>
    <w:p w:rsidR="00B150AC" w:rsidRPr="004C17BC" w:rsidRDefault="00B150AC" w:rsidP="00B150AC">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lastRenderedPageBreak/>
        <w:t>The probability can be applied with suppressing mask</w:t>
      </w:r>
      <w:r w:rsidR="00BA68AA">
        <w:rPr>
          <w:rFonts w:asciiTheme="majorBidi" w:hAnsiTheme="majorBidi" w:cstheme="majorBidi"/>
          <w:color w:val="000000"/>
          <w:sz w:val="24"/>
          <w:szCs w:val="24"/>
          <w:lang w:val="en-AU"/>
        </w:rPr>
        <w:t>s</w:t>
      </w:r>
      <w:r w:rsidRPr="004C17BC">
        <w:rPr>
          <w:rFonts w:asciiTheme="majorBidi" w:hAnsiTheme="majorBidi" w:cstheme="majorBidi"/>
          <w:color w:val="000000"/>
          <w:sz w:val="24"/>
          <w:szCs w:val="24"/>
          <w:lang w:val="en-AU"/>
        </w:rPr>
        <w:t>. For instance, if a person’s maximum probability is 0.04, then the name (Mark) can be masked by one letter and displayed as (Mar*). The omitted letter’s probability P(letter)=1/26=0.04. Similar concept is applied on postcodes, for instance</w:t>
      </w:r>
      <w:r w:rsidR="00BA68AA">
        <w:rPr>
          <w:rFonts w:asciiTheme="majorBidi" w:hAnsiTheme="majorBidi" w:cstheme="majorBidi"/>
          <w:color w:val="000000"/>
          <w:sz w:val="24"/>
          <w:szCs w:val="24"/>
          <w:lang w:val="en-AU"/>
        </w:rPr>
        <w:t>,</w:t>
      </w:r>
      <w:r w:rsidRPr="004C17BC">
        <w:rPr>
          <w:rFonts w:asciiTheme="majorBidi" w:hAnsiTheme="majorBidi" w:cstheme="majorBidi"/>
          <w:color w:val="000000"/>
          <w:sz w:val="24"/>
          <w:szCs w:val="24"/>
          <w:lang w:val="en-AU"/>
        </w:rPr>
        <w:t xml:space="preserve"> a postcode of (4514) manifests a value of 0.1 for each suppressed number. Hence, the previous postcode can be given by (45**) for the same user. This concept is quite similar to intervals and taxonomy trees. However, some data types may accept either suppression, interval, or taxonomy. Therefore, data owner needs to determine the masking tool used in each data attribute. For example, the previous postcode can be </w:t>
      </w:r>
      <w:r w:rsidR="000C7E15">
        <w:rPr>
          <w:rFonts w:asciiTheme="majorBidi" w:hAnsiTheme="majorBidi" w:cstheme="majorBidi"/>
          <w:color w:val="000000"/>
          <w:sz w:val="24"/>
          <w:szCs w:val="24"/>
          <w:lang w:val="en-AU"/>
        </w:rPr>
        <w:t>anonymised</w:t>
      </w:r>
      <w:r w:rsidRPr="004C17BC">
        <w:rPr>
          <w:rFonts w:asciiTheme="majorBidi" w:hAnsiTheme="majorBidi" w:cstheme="majorBidi"/>
          <w:color w:val="000000"/>
          <w:sz w:val="24"/>
          <w:szCs w:val="24"/>
          <w:lang w:val="en-AU"/>
        </w:rPr>
        <w:t xml:space="preserve"> by an interval of [4510 – 4535[. If compared between both masking results, then the interval may produce more accurate </w:t>
      </w:r>
      <w:r w:rsidR="00FA1263">
        <w:rPr>
          <w:rFonts w:asciiTheme="majorBidi" w:hAnsiTheme="majorBidi" w:cstheme="majorBidi"/>
          <w:color w:val="000000"/>
          <w:sz w:val="24"/>
          <w:szCs w:val="24"/>
          <w:lang w:val="en-AU"/>
        </w:rPr>
        <w:t>anonymisation</w:t>
      </w:r>
      <w:r w:rsidRPr="004C17BC">
        <w:rPr>
          <w:rFonts w:asciiTheme="majorBidi" w:hAnsiTheme="majorBidi" w:cstheme="majorBidi"/>
          <w:color w:val="000000"/>
          <w:sz w:val="24"/>
          <w:szCs w:val="24"/>
          <w:lang w:val="en-AU"/>
        </w:rPr>
        <w:t xml:space="preserve"> output. In the previous examples, the suppression process has omitted two numerical values from the postcode. The probability of the omitted numbers = 0.01, while the user is given a probability up to 0.04. However, it is not possible to omit one number of the postcode, because the probability of omitting one number is P=0.1, while the maximum given probability is P=0.04</w:t>
      </w:r>
      <w:r w:rsidR="00BA68AA">
        <w:rPr>
          <w:rFonts w:asciiTheme="majorBidi" w:hAnsiTheme="majorBidi" w:cstheme="majorBidi"/>
          <w:color w:val="000000"/>
          <w:sz w:val="24"/>
          <w:szCs w:val="24"/>
          <w:lang w:val="en-AU"/>
        </w:rPr>
        <w:t>.</w:t>
      </w:r>
      <w:r w:rsidRPr="004C17BC">
        <w:rPr>
          <w:rFonts w:asciiTheme="majorBidi" w:hAnsiTheme="majorBidi" w:cstheme="majorBidi"/>
          <w:color w:val="000000"/>
          <w:sz w:val="24"/>
          <w:szCs w:val="24"/>
          <w:lang w:val="en-AU"/>
        </w:rPr>
        <w:t xml:space="preserve"> On the other hand, the interval masking can accurately assign the exact probability. In the previous example, the user’s probability is 0.04, which is presented as an interval of 1/0.04 = 25. The postcode can start from 4510 with an interval of 25, so the maximum interval value is 4535</w:t>
      </w:r>
      <w:r w:rsidR="00BA68AA">
        <w:rPr>
          <w:rFonts w:asciiTheme="majorBidi" w:hAnsiTheme="majorBidi" w:cstheme="majorBidi"/>
          <w:color w:val="000000"/>
          <w:sz w:val="24"/>
          <w:szCs w:val="24"/>
          <w:lang w:val="en-AU"/>
        </w:rPr>
        <w:t>, so the interval can be [4510 – 4535[</w:t>
      </w:r>
      <w:r w:rsidRPr="004C17BC">
        <w:rPr>
          <w:rFonts w:asciiTheme="majorBidi" w:hAnsiTheme="majorBidi" w:cstheme="majorBidi"/>
          <w:color w:val="000000"/>
          <w:sz w:val="24"/>
          <w:szCs w:val="24"/>
          <w:lang w:val="en-AU"/>
        </w:rPr>
        <w:t>. In case if the interval or taxonomy are more accurate, then it is better ignoring the suppression masking, or keeping suppression as a last resort.</w:t>
      </w:r>
    </w:p>
    <w:p w:rsidR="00B150AC" w:rsidRPr="004C17BC" w:rsidRDefault="00B150AC" w:rsidP="00EE7737">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In some cases, it is possible that user’s given probability is much lower than the probability of the taxonomy tree root. In such cases, the probability concept is ignored, and data is fully suppressed. For instance, if the maximum probability P(user)=0.01was given to a user. Referring to the previous EDU taxonomy tree</w:t>
      </w:r>
      <w:r w:rsidR="00EE7737">
        <w:rPr>
          <w:rFonts w:asciiTheme="majorBidi" w:hAnsiTheme="majorBidi" w:cstheme="majorBidi"/>
          <w:color w:val="000000"/>
          <w:sz w:val="24"/>
          <w:szCs w:val="24"/>
          <w:lang w:val="en-AU"/>
        </w:rPr>
        <w:t>, in Figure 3.3</w:t>
      </w:r>
      <w:r w:rsidRPr="004C17BC">
        <w:rPr>
          <w:rFonts w:asciiTheme="majorBidi" w:hAnsiTheme="majorBidi" w:cstheme="majorBidi"/>
          <w:color w:val="000000"/>
          <w:sz w:val="24"/>
          <w:szCs w:val="24"/>
          <w:lang w:val="en-AU"/>
        </w:rPr>
        <w:t xml:space="preserve">, the root probability of P(Any)=0.04. Based on the probability concept, the EDU data cannot be </w:t>
      </w:r>
      <w:r w:rsidR="000C7E15">
        <w:rPr>
          <w:rFonts w:asciiTheme="majorBidi" w:hAnsiTheme="majorBidi" w:cstheme="majorBidi"/>
          <w:color w:val="000000"/>
          <w:sz w:val="24"/>
          <w:szCs w:val="24"/>
          <w:lang w:val="en-AU"/>
        </w:rPr>
        <w:t>anonymised</w:t>
      </w:r>
      <w:r w:rsidRPr="004C17BC">
        <w:rPr>
          <w:rFonts w:asciiTheme="majorBidi" w:hAnsiTheme="majorBidi" w:cstheme="majorBidi"/>
          <w:color w:val="000000"/>
          <w:sz w:val="24"/>
          <w:szCs w:val="24"/>
          <w:lang w:val="en-AU"/>
        </w:rPr>
        <w:t xml:space="preserve"> by the value (Any), because P(user) &lt; P(Any). However, (Any) is the highest level in the tree, and there is no any further </w:t>
      </w:r>
      <w:r w:rsidR="00FD055F">
        <w:rPr>
          <w:rFonts w:asciiTheme="majorBidi" w:hAnsiTheme="majorBidi" w:cstheme="majorBidi"/>
          <w:color w:val="000000"/>
          <w:sz w:val="24"/>
          <w:szCs w:val="24"/>
          <w:lang w:val="en-AU"/>
        </w:rPr>
        <w:t>generalisation</w:t>
      </w:r>
      <w:r w:rsidRPr="004C17BC">
        <w:rPr>
          <w:rFonts w:asciiTheme="majorBidi" w:hAnsiTheme="majorBidi" w:cstheme="majorBidi"/>
          <w:color w:val="000000"/>
          <w:sz w:val="24"/>
          <w:szCs w:val="24"/>
          <w:lang w:val="en-AU"/>
        </w:rPr>
        <w:t xml:space="preserve"> can be applied. Therefore, the masking algorithm generali</w:t>
      </w:r>
      <w:r w:rsidR="00EE7737">
        <w:rPr>
          <w:rFonts w:asciiTheme="majorBidi" w:hAnsiTheme="majorBidi" w:cstheme="majorBidi"/>
          <w:color w:val="000000"/>
          <w:sz w:val="24"/>
          <w:szCs w:val="24"/>
          <w:lang w:val="en-AU"/>
        </w:rPr>
        <w:t>s</w:t>
      </w:r>
      <w:r w:rsidRPr="004C17BC">
        <w:rPr>
          <w:rFonts w:asciiTheme="majorBidi" w:hAnsiTheme="majorBidi" w:cstheme="majorBidi"/>
          <w:color w:val="000000"/>
          <w:sz w:val="24"/>
          <w:szCs w:val="24"/>
          <w:lang w:val="en-AU"/>
        </w:rPr>
        <w:t xml:space="preserve">es any EDU value with (Any), if the user’s probability P(user) ≤ 0.04.              </w:t>
      </w:r>
    </w:p>
    <w:p w:rsidR="00B150AC" w:rsidRPr="004C17BC" w:rsidRDefault="00B150AC" w:rsidP="00EF1C4D">
      <w:pPr>
        <w:pStyle w:val="Heading3"/>
        <w:rPr>
          <w:lang w:val="en-AU"/>
        </w:rPr>
      </w:pPr>
      <w:bookmarkStart w:id="88" w:name="_Toc507306516"/>
      <w:r w:rsidRPr="004C17BC">
        <w:rPr>
          <w:lang w:val="en-AU"/>
        </w:rPr>
        <w:lastRenderedPageBreak/>
        <w:t>Grouping Data Vertically and Horizontally</w:t>
      </w:r>
      <w:bookmarkEnd w:id="88"/>
    </w:p>
    <w:p w:rsidR="00B150AC" w:rsidRPr="004C17BC" w:rsidRDefault="00B150AC" w:rsidP="003E0349">
      <w:pPr>
        <w:tabs>
          <w:tab w:val="left" w:pos="720"/>
        </w:tabs>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order to parallelize massive size of data, and to support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granularity, MDSBA logically </w:t>
      </w:r>
      <w:r w:rsidR="003E0349">
        <w:rPr>
          <w:rFonts w:asciiTheme="majorBidi" w:hAnsiTheme="majorBidi" w:cstheme="majorBidi"/>
          <w:sz w:val="24"/>
          <w:szCs w:val="24"/>
          <w:lang w:val="en-AU"/>
        </w:rPr>
        <w:t>splits</w:t>
      </w:r>
      <w:r w:rsidRPr="004C17BC">
        <w:rPr>
          <w:rFonts w:asciiTheme="majorBidi" w:hAnsiTheme="majorBidi" w:cstheme="majorBidi"/>
          <w:sz w:val="24"/>
          <w:szCs w:val="24"/>
          <w:lang w:val="en-AU"/>
        </w:rPr>
        <w:t xml:space="preserve"> the Quasi Identifiers (Q-ID) vertically and horizontally. This technique supports several aspects in big data. In section </w:t>
      </w:r>
      <w:r w:rsidR="003E0349">
        <w:rPr>
          <w:rFonts w:asciiTheme="majorBidi" w:hAnsiTheme="majorBidi" w:cstheme="majorBidi"/>
          <w:sz w:val="24"/>
          <w:szCs w:val="24"/>
          <w:lang w:val="en-AU"/>
        </w:rPr>
        <w:t>3</w:t>
      </w:r>
      <w:r w:rsidRPr="004C17BC">
        <w:rPr>
          <w:rFonts w:asciiTheme="majorBidi" w:hAnsiTheme="majorBidi" w:cstheme="majorBidi"/>
          <w:sz w:val="24"/>
          <w:szCs w:val="24"/>
          <w:lang w:val="en-AU"/>
        </w:rPr>
        <w:t xml:space="preserve">.1, four different requirements were identified for any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 The grouping concept</w:t>
      </w:r>
      <w:r w:rsidR="003E0349">
        <w:rPr>
          <w:rFonts w:asciiTheme="majorBidi" w:hAnsiTheme="majorBidi" w:cstheme="majorBidi"/>
          <w:sz w:val="24"/>
          <w:szCs w:val="24"/>
          <w:lang w:val="en-AU"/>
        </w:rPr>
        <w:t xml:space="preserve"> mitigates the anonymisation costs, and increases the security level. It s</w:t>
      </w:r>
      <w:r w:rsidRPr="004C17BC">
        <w:rPr>
          <w:rFonts w:asciiTheme="majorBidi" w:hAnsiTheme="majorBidi" w:cstheme="majorBidi"/>
          <w:sz w:val="24"/>
          <w:szCs w:val="24"/>
          <w:lang w:val="en-AU"/>
        </w:rPr>
        <w:t xml:space="preserve">upports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requirements of equivalency, security, parallelization, and gradually. Vertical grouping divides the Q-IDs into small groups, so they can be an advantage for big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When grouping data horizontally, more attributes can be chosen to be Q-IDs, which enhances the security level of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This technique splits large data into smaller data size to support the parallelism. Each group of data is sent to </w:t>
      </w:r>
      <w:r w:rsidR="003E0349">
        <w:rPr>
          <w:rFonts w:asciiTheme="majorBidi" w:hAnsiTheme="majorBidi" w:cstheme="majorBidi"/>
          <w:sz w:val="24"/>
          <w:szCs w:val="24"/>
          <w:lang w:val="en-AU"/>
        </w:rPr>
        <w:t xml:space="preserve">a </w:t>
      </w:r>
      <w:r w:rsidRPr="004C17BC">
        <w:rPr>
          <w:rFonts w:asciiTheme="majorBidi" w:hAnsiTheme="majorBidi" w:cstheme="majorBidi"/>
          <w:sz w:val="24"/>
          <w:szCs w:val="24"/>
          <w:lang w:val="en-AU"/>
        </w:rPr>
        <w:t>separate node, and processed in parallel.</w:t>
      </w:r>
      <w:r w:rsidR="003E0349">
        <w:rPr>
          <w:rFonts w:asciiTheme="majorBidi" w:hAnsiTheme="majorBidi" w:cstheme="majorBidi"/>
          <w:sz w:val="24"/>
          <w:szCs w:val="24"/>
          <w:lang w:val="en-AU"/>
        </w:rPr>
        <w:t>V</w:t>
      </w:r>
      <w:r w:rsidRPr="004C17BC">
        <w:rPr>
          <w:rFonts w:asciiTheme="majorBidi" w:hAnsiTheme="majorBidi" w:cstheme="majorBidi"/>
          <w:sz w:val="24"/>
          <w:szCs w:val="24"/>
          <w:lang w:val="en-AU"/>
        </w:rPr>
        <w:t xml:space="preserve">ertical grouping enhances the access control method. Since users will be give the needed Q-ID groups only. The non-needed groups will be hidden, so users will be given the right amount of data only. Eventually, vertical grouping reduces he computation costs, so the computation process is conducted individually for each Q-ID.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Horizontal grouping enhances the information gained by splitting data logically instead of random split. This is further explained in chapter 5. Moreover, this grouping mimics the MapReduce framework by staging data from map to reduce. In horizontal grouping, data is grouped several times, and in each time, data becomes smaller. In the horizontal grouping, algorithms do not need to load a massive size of data with multiple iteration times, instead, data is dramatically reduced on each iteration time. This grouping method enhances the information gain, the equivalency increase, and the granularity. Let us further study each type of vertical and horizontal grouping.  </w:t>
      </w:r>
    </w:p>
    <w:p w:rsidR="00B150AC" w:rsidRPr="004C17BC" w:rsidRDefault="00B150AC" w:rsidP="00332817">
      <w:pPr>
        <w:pStyle w:val="Heading4"/>
      </w:pPr>
      <w:bookmarkStart w:id="89" w:name="_Toc507306517"/>
      <w:r w:rsidRPr="004C17BC">
        <w:t>Grouping Data Vertically</w:t>
      </w:r>
      <w:bookmarkEnd w:id="89"/>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MDSBA splits Q-IDs in to small groups of two to four Q-IDs. The groups are chosen based on the business roles. Personal information and related auxiliaries can be categorized based on user’s interests. In MDSBA, the aim is including all or most personal attributes in Q-IDs. This increases the total number of Q-IDs, so there should </w:t>
      </w:r>
      <w:r w:rsidR="0094313F">
        <w:rPr>
          <w:rFonts w:asciiTheme="majorBidi" w:hAnsiTheme="majorBidi" w:cstheme="majorBidi"/>
          <w:sz w:val="24"/>
          <w:szCs w:val="24"/>
          <w:lang w:val="en-AU"/>
        </w:rPr>
        <w:t xml:space="preserve">be </w:t>
      </w:r>
      <w:r w:rsidRPr="004C17BC">
        <w:rPr>
          <w:rFonts w:asciiTheme="majorBidi" w:hAnsiTheme="majorBidi" w:cstheme="majorBidi"/>
          <w:sz w:val="24"/>
          <w:szCs w:val="24"/>
          <w:lang w:val="en-AU"/>
        </w:rPr>
        <w:t xml:space="preserve">a way of dealing with this large number of Q-IDs. Referring to user’s various needs and to the </w:t>
      </w:r>
      <w:r w:rsidRPr="004C17BC">
        <w:rPr>
          <w:rFonts w:asciiTheme="majorBidi" w:hAnsiTheme="majorBidi" w:cstheme="majorBidi"/>
          <w:sz w:val="24"/>
          <w:szCs w:val="24"/>
          <w:lang w:val="en-AU"/>
        </w:rPr>
        <w:lastRenderedPageBreak/>
        <w:t xml:space="preserve">increased number of Q-IDs, it is possible that each Q-ID group can be mapped to a business role. For example, Human Resource Administrator may focus on the patient’s address, age, and salary, while Radiologist may care about the cancer’s type, status, and size. The mapping between Q-ID groups and roles will be discussed in chapter 5.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We may describe the vertical definition by denoting n as a number of records, and m as a total number of attributes. The data owner defines the number of </w:t>
      </w:r>
      <w:r w:rsidRPr="004C17BC">
        <w:rPr>
          <w:rFonts w:asciiTheme="majorBidi" w:hAnsiTheme="majorBidi" w:cstheme="majorBidi"/>
          <w:noProof/>
          <w:sz w:val="24"/>
          <w:szCs w:val="24"/>
          <w:lang w:val="en-AU"/>
        </w:rPr>
        <w:t>quasi-identifiers</w:t>
      </w:r>
      <w:r w:rsidRPr="004C17BC">
        <w:rPr>
          <w:rFonts w:asciiTheme="majorBidi" w:hAnsiTheme="majorBidi" w:cstheme="majorBidi"/>
          <w:sz w:val="24"/>
          <w:szCs w:val="24"/>
          <w:lang w:val="en-AU"/>
        </w:rPr>
        <w:t xml:space="preserve"> as </w:t>
      </w:r>
      <w:r w:rsidRPr="004C17BC">
        <w:rPr>
          <w:rFonts w:asciiTheme="majorBidi" w:hAnsiTheme="majorBidi" w:cstheme="majorBidi"/>
          <w:i/>
          <w:iCs/>
          <w:sz w:val="24"/>
          <w:szCs w:val="24"/>
          <w:lang w:val="en-AU"/>
        </w:rPr>
        <w:t>Q</w:t>
      </w:r>
      <w:r w:rsidRPr="004C17BC">
        <w:rPr>
          <w:rFonts w:asciiTheme="majorBidi" w:hAnsiTheme="majorBidi" w:cstheme="majorBidi"/>
          <w:sz w:val="24"/>
          <w:szCs w:val="24"/>
          <w:lang w:val="en-AU"/>
        </w:rPr>
        <w:t xml:space="preserve"> in </w:t>
      </w:r>
      <w:r w:rsidRPr="004C17BC">
        <w:rPr>
          <w:rFonts w:asciiTheme="majorBidi" w:hAnsiTheme="majorBidi" w:cstheme="majorBidi"/>
          <w:i/>
          <w:iCs/>
          <w:sz w:val="24"/>
          <w:szCs w:val="24"/>
          <w:lang w:val="en-AU"/>
        </w:rPr>
        <w:t>m</w:t>
      </w:r>
      <w:r w:rsidRPr="004C17BC">
        <w:rPr>
          <w:rFonts w:asciiTheme="majorBidi" w:hAnsiTheme="majorBidi" w:cstheme="majorBidi"/>
          <w:sz w:val="24"/>
          <w:szCs w:val="24"/>
          <w:lang w:val="en-AU"/>
        </w:rPr>
        <w:t xml:space="preserve"> attributes, so </w:t>
      </w:r>
      <w:r w:rsidRPr="004C17BC">
        <w:rPr>
          <w:rFonts w:asciiTheme="majorBidi" w:hAnsiTheme="majorBidi" w:cstheme="majorBidi"/>
          <w:i/>
          <w:iCs/>
          <w:sz w:val="24"/>
          <w:szCs w:val="24"/>
          <w:lang w:val="en-AU"/>
        </w:rPr>
        <w:t>Q</w:t>
      </w:r>
      <w:r w:rsidRPr="004C17BC">
        <w:rPr>
          <w:rFonts w:asciiTheme="majorBidi" w:hAnsiTheme="majorBidi" w:cstheme="majorBidi"/>
          <w:sz w:val="24"/>
          <w:szCs w:val="24"/>
          <w:lang w:val="en-AU"/>
        </w:rPr>
        <w:t xml:space="preserve"> ≤ </w:t>
      </w:r>
      <w:r w:rsidRPr="004C17BC">
        <w:rPr>
          <w:rFonts w:asciiTheme="majorBidi" w:hAnsiTheme="majorBidi" w:cstheme="majorBidi"/>
          <w:i/>
          <w:iCs/>
          <w:sz w:val="24"/>
          <w:szCs w:val="24"/>
          <w:lang w:val="en-AU"/>
        </w:rPr>
        <w:t>m</w:t>
      </w:r>
      <w:r w:rsidRPr="004C17BC">
        <w:rPr>
          <w:rFonts w:asciiTheme="majorBidi" w:hAnsiTheme="majorBidi" w:cstheme="majorBidi"/>
          <w:sz w:val="24"/>
          <w:szCs w:val="24"/>
          <w:lang w:val="en-AU"/>
        </w:rPr>
        <w:t xml:space="preserve">. Each two to four Q-IDs are aggregated in a group G(QID), so the number of created groups, denoted by ϒ, is related to the total number of Q, and can be presented by </w:t>
      </w:r>
      <m:oMath>
        <m:f>
          <m:fPr>
            <m:ctrlPr>
              <w:rPr>
                <w:rFonts w:ascii="Cambria Math" w:hAnsi="Cambria Math" w:cstheme="majorBidi"/>
                <w:sz w:val="24"/>
                <w:szCs w:val="24"/>
                <w:lang w:val="en-AU"/>
              </w:rPr>
            </m:ctrlPr>
          </m:fPr>
          <m:num>
            <m:r>
              <w:rPr>
                <w:rFonts w:ascii="Cambria Math" w:hAnsi="Cambria Math" w:cstheme="majorBidi"/>
                <w:sz w:val="24"/>
                <w:szCs w:val="24"/>
                <w:lang w:val="en-AU"/>
              </w:rPr>
              <m:t>Q</m:t>
            </m:r>
          </m:num>
          <m:den>
            <m:r>
              <m:rPr>
                <m:sty m:val="p"/>
              </m:rPr>
              <w:rPr>
                <w:rFonts w:ascii="Cambria Math" w:hAnsi="Cambria Math" w:cstheme="majorBidi"/>
                <w:sz w:val="24"/>
                <w:szCs w:val="24"/>
                <w:lang w:val="en-AU"/>
              </w:rPr>
              <m:t>4</m:t>
            </m:r>
          </m:den>
        </m:f>
        <m:r>
          <m:rPr>
            <m:sty m:val="p"/>
          </m:rPr>
          <w:rPr>
            <w:rFonts w:ascii="Cambria Math" w:hAnsi="Cambria Math" w:cstheme="majorBidi"/>
            <w:sz w:val="24"/>
            <w:szCs w:val="24"/>
            <w:lang w:val="en-AU"/>
          </w:rPr>
          <m:t xml:space="preserve"> ≤</m:t>
        </m:r>
        <m:r>
          <m:rPr>
            <m:sty m:val="p"/>
          </m:rPr>
          <w:rPr>
            <w:rFonts w:ascii="Cambria" w:hAnsi="Cambria" w:cs="Cambria"/>
            <w:sz w:val="24"/>
            <w:szCs w:val="24"/>
            <w:lang w:val="en-AU"/>
          </w:rPr>
          <m:t>ϒ</m:t>
        </m:r>
        <m:r>
          <m:rPr>
            <m:sty m:val="p"/>
          </m:rPr>
          <w:rPr>
            <w:rFonts w:ascii="Cambria Math" w:hAnsi="Cambria Math" w:cstheme="majorBidi"/>
            <w:sz w:val="24"/>
            <w:szCs w:val="24"/>
            <w:lang w:val="en-AU"/>
          </w:rPr>
          <m:t xml:space="preserve"> ≤ </m:t>
        </m:r>
        <m:f>
          <m:fPr>
            <m:ctrlPr>
              <w:rPr>
                <w:rFonts w:ascii="Cambria Math" w:hAnsi="Cambria Math" w:cstheme="majorBidi"/>
                <w:sz w:val="24"/>
                <w:szCs w:val="24"/>
                <w:lang w:val="en-AU"/>
              </w:rPr>
            </m:ctrlPr>
          </m:fPr>
          <m:num>
            <m:r>
              <w:rPr>
                <w:rFonts w:ascii="Cambria Math" w:hAnsi="Cambria Math" w:cstheme="majorBidi"/>
                <w:sz w:val="24"/>
                <w:szCs w:val="24"/>
                <w:lang w:val="en-AU"/>
              </w:rPr>
              <m:t>Q</m:t>
            </m:r>
          </m:num>
          <m:den>
            <m:r>
              <m:rPr>
                <m:sty m:val="p"/>
              </m:rPr>
              <w:rPr>
                <w:rFonts w:ascii="Cambria Math" w:hAnsi="Cambria Math" w:cstheme="majorBidi"/>
                <w:sz w:val="24"/>
                <w:szCs w:val="24"/>
                <w:lang w:val="en-AU"/>
              </w:rPr>
              <m:t>2</m:t>
            </m:r>
          </m:den>
        </m:f>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 xml:space="preserve">, where </w:t>
      </w:r>
      <m:oMath>
        <m:r>
          <m:rPr>
            <m:sty m:val="p"/>
          </m:rPr>
          <w:rPr>
            <w:rFonts w:ascii="Cambria" w:hAnsi="Cambria" w:cs="Cambria"/>
            <w:sz w:val="24"/>
            <w:szCs w:val="24"/>
            <w:lang w:val="en-AU"/>
          </w:rPr>
          <m:t>ϒ</m:t>
        </m:r>
        <m:r>
          <m:rPr>
            <m:sty m:val="p"/>
          </m:rPr>
          <w:rPr>
            <w:rFonts w:ascii="Cambria Math" w:hAnsi="Cambria Math" w:cstheme="majorBidi"/>
            <w:sz w:val="24"/>
            <w:szCs w:val="24"/>
            <w:lang w:val="en-AU"/>
          </w:rPr>
          <m:t>=</m:t>
        </m:r>
        <m:nary>
          <m:naryPr>
            <m:chr m:val="∑"/>
            <m:limLoc m:val="undOvr"/>
            <m:subHide m:val="1"/>
            <m:supHide m:val="1"/>
            <m:ctrlPr>
              <w:rPr>
                <w:rFonts w:ascii="Cambria Math" w:hAnsi="Cambria Math" w:cstheme="majorBidi"/>
                <w:sz w:val="24"/>
                <w:szCs w:val="24"/>
                <w:lang w:val="en-AU"/>
              </w:rPr>
            </m:ctrlPr>
          </m:naryPr>
          <m:sub/>
          <m:sup/>
          <m:e>
            <m:r>
              <w:rPr>
                <w:rFonts w:ascii="Cambria Math" w:hAnsi="Cambria Math" w:cstheme="majorBidi"/>
                <w:sz w:val="24"/>
                <w:szCs w:val="24"/>
                <w:lang w:val="en-AU"/>
              </w:rPr>
              <m:t>G</m:t>
            </m:r>
            <m:r>
              <m:rPr>
                <m:sty m:val="p"/>
              </m:rPr>
              <w:rPr>
                <w:rFonts w:ascii="Cambria Math" w:hAnsi="Cambria Math" w:cstheme="majorBidi"/>
                <w:sz w:val="24"/>
                <w:szCs w:val="24"/>
                <w:lang w:val="en-AU"/>
              </w:rPr>
              <m:t>(</m:t>
            </m:r>
            <m:r>
              <w:rPr>
                <w:rFonts w:ascii="Cambria Math" w:hAnsi="Cambria Math" w:cstheme="majorBidi"/>
                <w:sz w:val="24"/>
                <w:szCs w:val="24"/>
                <w:lang w:val="en-AU"/>
              </w:rPr>
              <m:t>QID</m:t>
            </m:r>
            <m:r>
              <m:rPr>
                <m:sty m:val="p"/>
              </m:rPr>
              <w:rPr>
                <w:rFonts w:ascii="Cambria Math" w:hAnsi="Cambria Math" w:cstheme="majorBidi"/>
                <w:sz w:val="24"/>
                <w:szCs w:val="24"/>
                <w:lang w:val="en-AU"/>
              </w:rPr>
              <m:t>)</m:t>
            </m:r>
          </m:e>
        </m:nary>
      </m:oMath>
      <w:r w:rsidRPr="004C17BC">
        <w:rPr>
          <w:rFonts w:asciiTheme="majorBidi" w:hAnsiTheme="majorBidi" w:cstheme="majorBidi"/>
          <w:sz w:val="24"/>
          <w:szCs w:val="24"/>
          <w:lang w:val="en-AU"/>
        </w:rPr>
        <w:t xml:space="preserve">. Each non-overlapped G(QID) group consists of Q-IDs and one class, which is usually mapped to one or more business roles R. Let us also denote U as a user, so the role-based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control is presented as; {G </w:t>
      </w:r>
      <w:r w:rsidRPr="004C17BC">
        <w:rPr>
          <w:rFonts w:asciiTheme="majorBidi" w:hAnsiTheme="majorBidi" w:cstheme="majorBidi"/>
          <w:sz w:val="24"/>
          <w:szCs w:val="24"/>
          <w:lang w:val="en-AU"/>
        </w:rPr>
        <w:sym w:font="Wingdings" w:char="F0E0"/>
      </w:r>
      <w:r w:rsidRPr="004C17BC">
        <w:rPr>
          <w:rFonts w:asciiTheme="majorBidi" w:hAnsiTheme="majorBidi" w:cstheme="majorBidi"/>
          <w:sz w:val="24"/>
          <w:szCs w:val="24"/>
          <w:lang w:val="en-AU"/>
        </w:rPr>
        <w:t xml:space="preserve"> R}(many to many relationship), and {R </w:t>
      </w:r>
      <w:r w:rsidRPr="004C17BC">
        <w:rPr>
          <w:rFonts w:asciiTheme="majorBidi" w:hAnsiTheme="majorBidi" w:cstheme="majorBidi"/>
          <w:sz w:val="24"/>
          <w:szCs w:val="24"/>
          <w:lang w:val="en-AU"/>
        </w:rPr>
        <w:sym w:font="Wingdings" w:char="F0E0"/>
      </w:r>
      <w:r w:rsidRPr="004C17BC">
        <w:rPr>
          <w:rFonts w:asciiTheme="majorBidi" w:hAnsiTheme="majorBidi" w:cstheme="majorBidi"/>
          <w:sz w:val="24"/>
          <w:szCs w:val="24"/>
          <w:lang w:val="en-AU"/>
        </w:rPr>
        <w:t xml:space="preserve"> U}(many to many relationship). The vertical grouping principle is described by the following definition;</w:t>
      </w:r>
    </w:p>
    <w:p w:rsidR="00B150AC" w:rsidRPr="004C17BC" w:rsidRDefault="00B150AC" w:rsidP="00B150AC">
      <w:pPr>
        <w:pStyle w:val="NormalWeb"/>
        <w:shd w:val="clear" w:color="auto" w:fill="FFFFFF"/>
        <w:spacing w:before="0" w:beforeAutospacing="0" w:after="240" w:afterAutospacing="0" w:line="480" w:lineRule="auto"/>
        <w:jc w:val="both"/>
        <w:rPr>
          <w:rFonts w:asciiTheme="majorBidi" w:hAnsiTheme="majorBidi" w:cstheme="majorBidi"/>
          <w:lang w:val="en-AU"/>
        </w:rPr>
      </w:pPr>
      <w:r w:rsidRPr="004C17BC">
        <w:rPr>
          <w:rFonts w:asciiTheme="majorBidi" w:hAnsiTheme="majorBidi" w:cstheme="majorBidi"/>
          <w:b/>
          <w:bCs/>
          <w:lang w:val="en-AU"/>
        </w:rPr>
        <w:t>Definition 3.1</w:t>
      </w:r>
      <w:r w:rsidRPr="004C17BC">
        <w:rPr>
          <w:rFonts w:asciiTheme="majorBidi" w:hAnsiTheme="majorBidi" w:cstheme="majorBidi"/>
          <w:lang w:val="en-AU"/>
        </w:rPr>
        <w:t xml:space="preserve">: </w:t>
      </w:r>
      <w:r w:rsidRPr="004C17BC">
        <w:rPr>
          <w:rFonts w:asciiTheme="majorBidi" w:hAnsiTheme="majorBidi" w:cstheme="majorBidi"/>
          <w:i/>
          <w:iCs/>
          <w:lang w:val="en-AU"/>
        </w:rPr>
        <w:t xml:space="preserve">a table T contains a Q number of Q-IDs, and </w:t>
      </w:r>
      <w:r w:rsidRPr="004C17BC">
        <w:rPr>
          <w:rFonts w:asciiTheme="majorBidi" w:hAnsiTheme="majorBidi" w:cstheme="majorBidi"/>
          <w:i/>
          <w:iCs/>
          <w:noProof/>
          <w:lang w:val="en-AU"/>
        </w:rPr>
        <w:t>a C number of classes</w:t>
      </w:r>
      <w:r w:rsidRPr="004C17BC">
        <w:rPr>
          <w:rFonts w:asciiTheme="majorBidi" w:hAnsiTheme="majorBidi" w:cstheme="majorBidi"/>
          <w:i/>
          <w:iCs/>
          <w:lang w:val="en-AU"/>
        </w:rPr>
        <w:t xml:space="preserve">.  Q-IDs </w:t>
      </w:r>
      <w:r w:rsidRPr="004C17BC">
        <w:rPr>
          <w:rFonts w:asciiTheme="majorBidi" w:hAnsiTheme="majorBidi" w:cstheme="majorBidi"/>
          <w:i/>
          <w:iCs/>
          <w:noProof/>
          <w:lang w:val="en-AU"/>
        </w:rPr>
        <w:t>are grouped vertically</w:t>
      </w:r>
      <w:r w:rsidRPr="004C17BC">
        <w:rPr>
          <w:rFonts w:asciiTheme="majorBidi" w:hAnsiTheme="majorBidi" w:cstheme="majorBidi"/>
          <w:i/>
          <w:iCs/>
          <w:lang w:val="en-AU"/>
        </w:rPr>
        <w:t xml:space="preserve"> by dividing Q and C attributes into </w:t>
      </w:r>
      <w:r w:rsidRPr="004C17BC">
        <w:rPr>
          <w:rFonts w:asciiTheme="majorBidi" w:hAnsiTheme="majorBidi" w:cstheme="majorBidi"/>
          <w:lang w:val="en-AU"/>
        </w:rPr>
        <w:t>ϒ</w:t>
      </w:r>
      <w:r w:rsidRPr="004C17BC">
        <w:rPr>
          <w:rFonts w:asciiTheme="majorBidi" w:hAnsiTheme="majorBidi" w:cstheme="majorBidi"/>
          <w:i/>
          <w:iCs/>
          <w:lang w:val="en-AU"/>
        </w:rPr>
        <w:t xml:space="preserve"> groups. Each G(QID)</w:t>
      </w:r>
      <w:r w:rsidRPr="004C17BC">
        <w:rPr>
          <w:rFonts w:asciiTheme="majorBidi" w:hAnsiTheme="majorBidi" w:cstheme="majorBidi"/>
          <w:lang w:val="en-AU"/>
        </w:rPr>
        <w:t xml:space="preserve"> </w:t>
      </w:r>
      <w:r w:rsidRPr="004C17BC">
        <w:rPr>
          <w:rFonts w:asciiTheme="majorBidi" w:hAnsiTheme="majorBidi" w:cstheme="majorBidi"/>
          <w:i/>
          <w:iCs/>
          <w:lang w:val="en-AU"/>
        </w:rPr>
        <w:t xml:space="preserve">group contains one class attribute and </w:t>
      </w:r>
      <w:r w:rsidRPr="004C17BC">
        <w:rPr>
          <w:rFonts w:asciiTheme="majorBidi" w:hAnsiTheme="majorBidi" w:cstheme="majorBidi"/>
          <w:i/>
          <w:iCs/>
          <w:noProof/>
          <w:lang w:val="en-AU"/>
        </w:rPr>
        <w:t>some</w:t>
      </w:r>
      <w:r w:rsidRPr="004C17BC">
        <w:rPr>
          <w:rFonts w:asciiTheme="majorBidi" w:hAnsiTheme="majorBidi" w:cstheme="majorBidi"/>
          <w:i/>
          <w:iCs/>
          <w:lang w:val="en-AU"/>
        </w:rPr>
        <w:t xml:space="preserve"> two to four Q-ID attributes. In other words, </w:t>
      </w:r>
      <w:r w:rsidRPr="004C17BC">
        <w:rPr>
          <w:rFonts w:asciiTheme="majorBidi" w:hAnsiTheme="majorBidi" w:cstheme="majorBidi"/>
          <w:i/>
          <w:iCs/>
          <w:noProof/>
          <w:lang w:val="en-AU"/>
        </w:rPr>
        <w:t>2</w:t>
      </w:r>
      <w:r w:rsidRPr="004C17BC">
        <w:rPr>
          <w:rFonts w:asciiTheme="majorBidi" w:hAnsiTheme="majorBidi" w:cstheme="majorBidi"/>
          <w:i/>
          <w:iCs/>
          <w:lang w:val="en-AU"/>
        </w:rPr>
        <w:t xml:space="preserve"> ≤  G(QID) ≤4, and C= 1.</w:t>
      </w:r>
    </w:p>
    <w:p w:rsidR="00B150AC" w:rsidRPr="004C17BC" w:rsidRDefault="00B150AC" w:rsidP="003F3AE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w:t>
      </w:r>
      <w:r w:rsidR="00CF2732" w:rsidRPr="004C17BC">
        <w:rPr>
          <w:rFonts w:asciiTheme="majorBidi" w:hAnsiTheme="majorBidi" w:cstheme="majorBidi"/>
          <w:sz w:val="24"/>
          <w:szCs w:val="24"/>
          <w:lang w:val="en-AU"/>
        </w:rPr>
        <w:t>vertical grouping</w:t>
      </w:r>
      <w:r w:rsidRPr="004C17BC">
        <w:rPr>
          <w:rFonts w:asciiTheme="majorBidi" w:hAnsiTheme="majorBidi" w:cstheme="majorBidi"/>
          <w:sz w:val="24"/>
          <w:szCs w:val="24"/>
          <w:lang w:val="en-AU"/>
        </w:rPr>
        <w:t xml:space="preserve"> divides Q attributes into small groups of two to four Q-IDs, with one class attribute. Each Q-ID group, G(QID), is mapped to a business role, and given a fixed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In such a way, users are given authorization rights to access some Q-ID groups as per their given business role. Let us study the following example to illustrate the access control structure. If five users={user1, user2,…,user5} have requested to access the following</w:t>
      </w:r>
      <w:r w:rsidR="0094313F">
        <w:rPr>
          <w:rFonts w:asciiTheme="majorBidi" w:hAnsiTheme="majorBidi" w:cstheme="majorBidi"/>
          <w:sz w:val="24"/>
          <w:szCs w:val="24"/>
          <w:lang w:val="en-AU"/>
        </w:rPr>
        <w:t xml:space="preserve"> two</w:t>
      </w:r>
      <w:r w:rsidRPr="004C17BC">
        <w:rPr>
          <w:rFonts w:asciiTheme="majorBidi" w:hAnsiTheme="majorBidi" w:cstheme="majorBidi"/>
          <w:sz w:val="24"/>
          <w:szCs w:val="24"/>
          <w:lang w:val="en-AU"/>
        </w:rPr>
        <w:t xml:space="preserve"> Q-ID groups; G(QID)1={admission_date, cancer_found(yes/No), diagnosis(class)}, and G(QID)2={age, job, suburb, salary(class)}. G(QID)1 is mapped to Doctor, and given a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=20, and G(QID)2 is mapped to Finance Manager and given a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=30. Suppose that users are given the following roles {user1(Doctor1), user2(Doctor2), user3(F. Manager1), user4 (F.Manager2), user5(Doctor+F.Manager). Each one of these users will be given a value of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to represent the ownership level. The </w:t>
      </w:r>
      <w:r w:rsidRPr="004C17BC">
        <w:rPr>
          <w:rFonts w:asciiTheme="majorBidi" w:hAnsiTheme="majorBidi" w:cstheme="majorBidi"/>
          <w:sz w:val="24"/>
          <w:szCs w:val="24"/>
          <w:lang w:val="en-AU"/>
        </w:rPr>
        <w:lastRenderedPageBreak/>
        <w:t xml:space="preserve">values are shown in Figure 3.4. This figure illustrates the core base of access control management in MDSBA. The access granularity is presented by giving the G(QID) groups fixed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values, and giving users </w:t>
      </w:r>
      <w:r w:rsidR="0094313F">
        <w:rPr>
          <w:rFonts w:asciiTheme="majorBidi" w:hAnsiTheme="majorBidi" w:cstheme="majorBidi"/>
          <w:sz w:val="24"/>
          <w:szCs w:val="24"/>
          <w:lang w:val="en-AU"/>
        </w:rPr>
        <w:t>variable</w:t>
      </w:r>
      <w:r w:rsidRPr="004C17BC">
        <w:rPr>
          <w:rFonts w:asciiTheme="majorBidi" w:hAnsiTheme="majorBidi" w:cstheme="majorBidi"/>
          <w:sz w:val="24"/>
          <w:szCs w:val="24"/>
          <w:lang w:val="en-AU"/>
        </w:rPr>
        <w:t xml:space="preserve"> values of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sz w:val="24"/>
          <w:szCs w:val="24"/>
          <w:lang w:val="en-AU"/>
        </w:rPr>
        <w:t xml:space="preserve">. The </w:t>
      </w:r>
      <w:r w:rsidR="009458BA" w:rsidRPr="009458BA">
        <w:rPr>
          <w:rFonts w:asciiTheme="majorBidi" w:eastAsiaTheme="minorEastAsia" w:hAnsiTheme="majorBidi" w:cstheme="majorBidi"/>
          <w:i/>
          <w:iCs/>
          <w:sz w:val="24"/>
          <w:szCs w:val="24"/>
          <w:lang w:val="en-AU"/>
        </w:rPr>
        <w:t>k</w:t>
      </w:r>
      <w:r w:rsidRPr="004C17BC">
        <w:rPr>
          <w:rFonts w:asciiTheme="majorBidi" w:eastAsiaTheme="minorEastAsia" w:hAnsiTheme="majorBidi" w:cstheme="majorBidi"/>
          <w:sz w:val="24"/>
          <w:szCs w:val="24"/>
          <w:lang w:val="en-AU"/>
        </w:rPr>
        <w:t xml:space="preserve"> value determines the maximum optimal value for each group G(QID). Chapter 6 illustrates the </w:t>
      </w:r>
      <w:r w:rsidR="0094313F">
        <w:rPr>
          <w:rFonts w:asciiTheme="majorBidi" w:eastAsiaTheme="minorEastAsia" w:hAnsiTheme="majorBidi" w:cstheme="majorBidi"/>
          <w:sz w:val="24"/>
          <w:szCs w:val="24"/>
          <w:lang w:val="en-AU"/>
        </w:rPr>
        <w:t xml:space="preserve">method of finding the optimal k value. </w:t>
      </w:r>
      <w:r w:rsidRPr="004C17BC">
        <w:rPr>
          <w:rFonts w:asciiTheme="majorBidi" w:eastAsiaTheme="minorEastAsia" w:hAnsiTheme="majorBidi" w:cstheme="majorBidi"/>
          <w:sz w:val="24"/>
          <w:szCs w:val="24"/>
          <w:lang w:val="en-AU"/>
        </w:rPr>
        <w:t xml:space="preserve">Each user is given a value of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sz w:val="24"/>
          <w:szCs w:val="24"/>
          <w:lang w:val="en-AU"/>
        </w:rPr>
        <w:t xml:space="preserve">, which determines the user’s access level. Users with higher access privileges obtain low values of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sz w:val="24"/>
          <w:szCs w:val="24"/>
          <w:lang w:val="en-AU"/>
        </w:rPr>
        <w:t>, and vice versa. In Figure 3.4, Doctor1 gains more information than Doctor2 on accessing G</w:t>
      </w:r>
      <w:r w:rsidR="003F3AEC">
        <w:rPr>
          <w:rFonts w:asciiTheme="majorBidi" w:eastAsiaTheme="minorEastAsia" w:hAnsiTheme="majorBidi" w:cstheme="majorBidi"/>
          <w:sz w:val="24"/>
          <w:szCs w:val="24"/>
          <w:lang w:val="en-AU"/>
        </w:rPr>
        <w:t>(</w:t>
      </w:r>
      <w:r w:rsidRPr="004C17BC">
        <w:rPr>
          <w:rFonts w:asciiTheme="majorBidi" w:eastAsiaTheme="minorEastAsia" w:hAnsiTheme="majorBidi" w:cstheme="majorBidi"/>
          <w:sz w:val="24"/>
          <w:szCs w:val="24"/>
          <w:lang w:val="en-AU"/>
        </w:rPr>
        <w:t xml:space="preserve">QID)1, while both doctors are not permitted to access G(QID)2. Similarly, Finance Manager 2 gains more information than Finance Manager 1 on accessing G(QID)2, while both managers are not permitted to access G(QID)1. The figure also shows </w:t>
      </w:r>
      <w:r w:rsidR="003F3AEC">
        <w:rPr>
          <w:rFonts w:asciiTheme="majorBidi" w:eastAsiaTheme="minorEastAsia" w:hAnsiTheme="majorBidi" w:cstheme="majorBidi"/>
          <w:sz w:val="24"/>
          <w:szCs w:val="24"/>
          <w:lang w:val="en-AU"/>
        </w:rPr>
        <w:t xml:space="preserve">the possibility of assigning </w:t>
      </w:r>
      <w:r w:rsidRPr="004C17BC">
        <w:rPr>
          <w:rFonts w:asciiTheme="majorBidi" w:eastAsiaTheme="minorEastAsia" w:hAnsiTheme="majorBidi" w:cstheme="majorBidi"/>
          <w:sz w:val="24"/>
          <w:szCs w:val="24"/>
          <w:lang w:val="en-AU"/>
        </w:rPr>
        <w:t>more than one business role to a specific user. In Figure 3.4 user 5 has the permission to access both groups, since he/she was assigned to both business roles. User 5 will gain high information from G(QID)1 and low information from G(QID)2.</w:t>
      </w:r>
    </w:p>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noProof/>
        </w:rPr>
        <w:drawing>
          <wp:inline distT="0" distB="0" distL="0" distR="0" wp14:anchorId="5CC6E004" wp14:editId="548CE0C7">
            <wp:extent cx="5248275" cy="33147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_role_example (2).png"/>
                    <pic:cNvPicPr/>
                  </pic:nvPicPr>
                  <pic:blipFill>
                    <a:blip r:embed="rId26">
                      <a:extLst>
                        <a:ext uri="{28A0092B-C50C-407E-A947-70E740481C1C}">
                          <a14:useLocalDpi xmlns:a14="http://schemas.microsoft.com/office/drawing/2010/main" val="0"/>
                        </a:ext>
                      </a:extLst>
                    </a:blip>
                    <a:stretch>
                      <a:fillRect/>
                    </a:stretch>
                  </pic:blipFill>
                  <pic:spPr>
                    <a:xfrm>
                      <a:off x="0" y="0"/>
                      <a:ext cx="5248275" cy="3314700"/>
                    </a:xfrm>
                    <a:prstGeom prst="rect">
                      <a:avLst/>
                    </a:prstGeom>
                    <a:ln>
                      <a:solidFill>
                        <a:schemeClr val="tx1"/>
                      </a:solidFill>
                    </a:ln>
                  </pic:spPr>
                </pic:pic>
              </a:graphicData>
            </a:graphic>
          </wp:inline>
        </w:drawing>
      </w:r>
    </w:p>
    <w:p w:rsidR="00B150AC" w:rsidRPr="004C17BC" w:rsidRDefault="005A50FD" w:rsidP="00F42121">
      <w:pPr>
        <w:pStyle w:val="Figures"/>
      </w:pPr>
      <w:bookmarkStart w:id="90" w:name="_Toc508099274"/>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3</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4</w:t>
      </w:r>
      <w:r w:rsidR="00002AA2">
        <w:fldChar w:fldCharType="end"/>
      </w:r>
      <w:r w:rsidR="00B150AC" w:rsidRPr="004C17BC">
        <w:t>- Access Control structure in MDSBA</w:t>
      </w:r>
      <w:bookmarkEnd w:id="90"/>
    </w:p>
    <w:p w:rsidR="00B150AC" w:rsidRPr="004C17BC" w:rsidRDefault="00B150AC" w:rsidP="00332817">
      <w:pPr>
        <w:pStyle w:val="Heading4"/>
      </w:pPr>
      <w:bookmarkStart w:id="91" w:name="_Toc507306518"/>
      <w:r w:rsidRPr="004C17BC">
        <w:t>Grouping Data Horizontally</w:t>
      </w:r>
      <w:bookmarkEnd w:id="91"/>
    </w:p>
    <w:p w:rsidR="00B150AC" w:rsidRPr="004C17BC" w:rsidRDefault="00B150AC" w:rsidP="003F3AE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It is evident that records equivalency, in most datasets, increase in parallel with data growth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&lt;EndNote&gt;&lt;Cite&gt;&lt;Author&gt;Al-Zobbi&lt;/Author&gt;&lt;Year&gt;2016&lt;/Year&gt;&lt;RecNum&gt;214&lt;/RecNum&gt;&lt;DisplayText&gt;[98]&lt;/DisplayText&gt;&lt;record&gt;&lt;rec-number&gt;214&lt;/rec-number&gt;&lt;foreign-keys&gt;&lt;key app="EN" db-id="vetvtft0yx0fane2vthpe02ttza59fr5d5zt" timestamp="1489318763"&gt;214&lt;/key&gt;&lt;/foreign-keys&gt;&lt;ref-type name="Conference Proceedings"&gt;10&lt;/ref-type&gt;&lt;contributors&gt;&lt;authors&gt;&lt;author&gt;Al-Zobbi, Mohammed&lt;/author&gt;&lt;author&gt;Shahrestani, Seyed&lt;/author&gt;&lt;author&gt;Ruan, Chun&lt;/author&gt;&lt;/authors&gt;&lt;/contributors&gt;&lt;titles&gt;&lt;title&gt;Sensitivity-based anonymization of big data&lt;/title&gt;&lt;secondary-title&gt;Local Computer Networks Workshops (LCN Workshops), 2016 IEEE 41st Conference on&lt;/secondary-title&gt;&lt;/titles&gt;&lt;pages&gt;58-64&lt;/pages&gt;&lt;dates&gt;&lt;year&gt;2016&lt;/year&gt;&lt;/dates&gt;&lt;publisher&gt;IEEE&lt;/publisher&gt;&lt;isbn&gt;150902347X&lt;/isbn&gt;&lt;urls&gt;&lt;/urls&gt;&lt;/record&gt;&lt;/Cite&gt;&lt;/EndNote&gt;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[98]</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Therefore, splitting data </w:t>
      </w:r>
      <w:r w:rsidRPr="004C17BC">
        <w:rPr>
          <w:rFonts w:asciiTheme="majorBidi" w:hAnsiTheme="majorBidi" w:cstheme="majorBidi"/>
          <w:noProof/>
          <w:sz w:val="24"/>
          <w:szCs w:val="24"/>
          <w:lang w:val="en-AU"/>
        </w:rPr>
        <w:t>nominally</w:t>
      </w:r>
      <w:r w:rsidRPr="004C17BC">
        <w:rPr>
          <w:rFonts w:asciiTheme="majorBidi" w:hAnsiTheme="majorBidi" w:cstheme="majorBidi"/>
          <w:sz w:val="24"/>
          <w:szCs w:val="24"/>
          <w:lang w:val="en-AU"/>
        </w:rPr>
        <w:t xml:space="preserve"> may increase the data equivalency. </w:t>
      </w:r>
      <w:r w:rsidRPr="004C17BC">
        <w:rPr>
          <w:rFonts w:asciiTheme="majorBidi" w:hAnsiTheme="majorBidi" w:cstheme="majorBidi"/>
          <w:sz w:val="24"/>
          <w:szCs w:val="24"/>
          <w:lang w:val="en-AU"/>
        </w:rPr>
        <w:lastRenderedPageBreak/>
        <w:t xml:space="preserve">Random data split ignores the distribution of equivalent records amongst tables. </w:t>
      </w:r>
      <w:r w:rsidR="003F3AEC">
        <w:rPr>
          <w:rFonts w:asciiTheme="majorBidi" w:hAnsiTheme="majorBidi" w:cstheme="majorBidi"/>
          <w:sz w:val="24"/>
          <w:szCs w:val="24"/>
          <w:lang w:val="en-AU"/>
        </w:rPr>
        <w:t xml:space="preserve">For instance, Adult data that contains the following attributes: </w:t>
      </w:r>
      <w:r w:rsidRPr="004C17BC">
        <w:rPr>
          <w:rFonts w:asciiTheme="majorBidi" w:hAnsiTheme="majorBidi" w:cstheme="majorBidi"/>
          <w:sz w:val="24"/>
          <w:szCs w:val="24"/>
          <w:lang w:val="en-AU"/>
        </w:rPr>
        <w:t xml:space="preserve">patient’s age, sex, and education attributes may appear similar in the first one thousand records, and then </w:t>
      </w:r>
      <w:r w:rsidRPr="004C17BC">
        <w:rPr>
          <w:rFonts w:asciiTheme="majorBidi" w:hAnsiTheme="majorBidi" w:cstheme="majorBidi"/>
          <w:noProof/>
          <w:sz w:val="24"/>
          <w:szCs w:val="24"/>
          <w:lang w:val="en-AU"/>
        </w:rPr>
        <w:t>related</w:t>
      </w:r>
      <w:r w:rsidRPr="004C17BC">
        <w:rPr>
          <w:rFonts w:asciiTheme="majorBidi" w:hAnsiTheme="majorBidi" w:cstheme="majorBidi"/>
          <w:sz w:val="24"/>
          <w:szCs w:val="24"/>
          <w:lang w:val="en-AU"/>
        </w:rPr>
        <w:t xml:space="preserve"> records may appear again at the end of the table. Hence, the random appearance of similar records may reduce the number of equivalency on splitting data into small random chunks, which results in an increase of data masking.</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following four definitions describe the horizontal split of data by implementing the grouping method of equivalency in MDSBA. It was proven earlier that splitting data </w:t>
      </w:r>
      <w:r w:rsidRPr="004C17BC">
        <w:rPr>
          <w:rFonts w:asciiTheme="majorBidi" w:hAnsiTheme="majorBidi" w:cstheme="majorBidi"/>
          <w:noProof/>
          <w:sz w:val="24"/>
          <w:szCs w:val="24"/>
          <w:lang w:val="en-AU"/>
        </w:rPr>
        <w:t>nominally</w:t>
      </w:r>
      <w:r w:rsidRPr="004C17BC">
        <w:rPr>
          <w:rFonts w:asciiTheme="majorBidi" w:hAnsiTheme="majorBidi" w:cstheme="majorBidi"/>
          <w:sz w:val="24"/>
          <w:szCs w:val="24"/>
          <w:lang w:val="en-AU"/>
        </w:rPr>
        <w:t xml:space="preserve"> will increase the equivalency ratio. Suppose a data set D, with a total number of </w:t>
      </w:r>
      <w:r w:rsidRPr="004C17BC">
        <w:rPr>
          <w:rFonts w:asciiTheme="majorBidi" w:hAnsiTheme="majorBidi" w:cstheme="majorBidi"/>
          <w:i/>
          <w:iCs/>
          <w:sz w:val="24"/>
          <w:szCs w:val="24"/>
          <w:lang w:val="en-AU"/>
        </w:rPr>
        <w:t>m</w:t>
      </w:r>
      <w:r w:rsidRPr="004C17BC">
        <w:rPr>
          <w:rFonts w:asciiTheme="majorBidi" w:hAnsiTheme="majorBidi" w:cstheme="majorBidi"/>
          <w:sz w:val="24"/>
          <w:szCs w:val="24"/>
          <w:lang w:val="en-AU"/>
        </w:rPr>
        <w:t xml:space="preserve"> attributes</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and </w:t>
      </w:r>
      <w:r w:rsidRPr="004C17BC">
        <w:rPr>
          <w:rFonts w:asciiTheme="majorBidi" w:hAnsiTheme="majorBidi" w:cstheme="majorBidi"/>
          <w:i/>
          <w:iCs/>
          <w:sz w:val="24"/>
          <w:szCs w:val="24"/>
          <w:lang w:val="en-AU"/>
        </w:rPr>
        <w:t>n</w:t>
      </w:r>
      <w:r w:rsidRPr="004C17BC">
        <w:rPr>
          <w:rFonts w:asciiTheme="majorBidi" w:hAnsiTheme="majorBidi" w:cstheme="majorBidi"/>
          <w:sz w:val="24"/>
          <w:szCs w:val="24"/>
          <w:lang w:val="en-AU"/>
        </w:rPr>
        <w:t xml:space="preserve"> records. The data owner defines the number of </w:t>
      </w:r>
      <w:r w:rsidRPr="004C17BC">
        <w:rPr>
          <w:rFonts w:asciiTheme="majorBidi" w:hAnsiTheme="majorBidi" w:cstheme="majorBidi"/>
          <w:noProof/>
          <w:sz w:val="24"/>
          <w:szCs w:val="24"/>
          <w:lang w:val="en-AU"/>
        </w:rPr>
        <w:t>quasi-identifiers</w:t>
      </w:r>
      <w:r w:rsidRPr="004C17BC">
        <w:rPr>
          <w:rFonts w:asciiTheme="majorBidi" w:hAnsiTheme="majorBidi" w:cstheme="majorBidi"/>
          <w:sz w:val="24"/>
          <w:szCs w:val="24"/>
          <w:lang w:val="en-AU"/>
        </w:rPr>
        <w:t xml:space="preserve"> as </w:t>
      </w:r>
      <w:r w:rsidRPr="004C17BC">
        <w:rPr>
          <w:rFonts w:asciiTheme="majorBidi" w:hAnsiTheme="majorBidi" w:cstheme="majorBidi"/>
          <w:i/>
          <w:iCs/>
          <w:sz w:val="24"/>
          <w:szCs w:val="24"/>
          <w:lang w:val="en-AU"/>
        </w:rPr>
        <w:t>Q</w:t>
      </w:r>
      <w:r w:rsidRPr="004C17BC">
        <w:rPr>
          <w:rFonts w:asciiTheme="majorBidi" w:hAnsiTheme="majorBidi" w:cstheme="majorBidi"/>
          <w:sz w:val="24"/>
          <w:szCs w:val="24"/>
          <w:lang w:val="en-AU"/>
        </w:rPr>
        <w:t xml:space="preserve"> in </w:t>
      </w:r>
      <w:r w:rsidRPr="004C17BC">
        <w:rPr>
          <w:rFonts w:asciiTheme="majorBidi" w:hAnsiTheme="majorBidi" w:cstheme="majorBidi"/>
          <w:i/>
          <w:iCs/>
          <w:sz w:val="24"/>
          <w:szCs w:val="24"/>
          <w:lang w:val="en-AU"/>
        </w:rPr>
        <w:t>m</w:t>
      </w:r>
      <w:r w:rsidRPr="004C17BC">
        <w:rPr>
          <w:rFonts w:asciiTheme="majorBidi" w:hAnsiTheme="majorBidi" w:cstheme="majorBidi"/>
          <w:sz w:val="24"/>
          <w:szCs w:val="24"/>
          <w:lang w:val="en-AU"/>
        </w:rPr>
        <w:t xml:space="preserve"> attributes, so </w:t>
      </w:r>
      <w:r w:rsidRPr="004C17BC">
        <w:rPr>
          <w:rFonts w:asciiTheme="majorBidi" w:hAnsiTheme="majorBidi" w:cstheme="majorBidi"/>
          <w:i/>
          <w:iCs/>
          <w:sz w:val="24"/>
          <w:szCs w:val="24"/>
          <w:lang w:val="en-AU"/>
        </w:rPr>
        <w:t>Q</w:t>
      </w:r>
      <w:r w:rsidRPr="004C17BC">
        <w:rPr>
          <w:rFonts w:asciiTheme="majorBidi" w:hAnsiTheme="majorBidi" w:cstheme="majorBidi"/>
          <w:sz w:val="24"/>
          <w:szCs w:val="24"/>
          <w:lang w:val="en-AU"/>
        </w:rPr>
        <w:t xml:space="preserve"> ≤ </w:t>
      </w:r>
      <w:r w:rsidRPr="004C17BC">
        <w:rPr>
          <w:rFonts w:asciiTheme="majorBidi" w:hAnsiTheme="majorBidi" w:cstheme="majorBidi"/>
          <w:i/>
          <w:iCs/>
          <w:sz w:val="24"/>
          <w:szCs w:val="24"/>
          <w:lang w:val="en-AU"/>
        </w:rPr>
        <w:t>m</w:t>
      </w:r>
      <w:r w:rsidRPr="004C17BC">
        <w:rPr>
          <w:rFonts w:asciiTheme="majorBidi" w:hAnsiTheme="majorBidi" w:cstheme="majorBidi"/>
          <w:sz w:val="24"/>
          <w:szCs w:val="24"/>
          <w:lang w:val="en-AU"/>
        </w:rPr>
        <w:t xml:space="preserve">. Let a number of </w:t>
      </w:r>
      <w:r w:rsidRPr="004C17BC">
        <w:rPr>
          <w:rFonts w:asciiTheme="majorBidi" w:hAnsiTheme="majorBidi" w:cstheme="majorBidi"/>
          <w:i/>
          <w:iCs/>
          <w:sz w:val="24"/>
          <w:szCs w:val="24"/>
          <w:lang w:val="en-AU"/>
        </w:rPr>
        <w:t>q</w:t>
      </w:r>
      <w:r w:rsidRPr="004C17BC">
        <w:rPr>
          <w:rFonts w:asciiTheme="majorBidi" w:hAnsiTheme="majorBidi" w:cstheme="majorBidi"/>
          <w:sz w:val="24"/>
          <w:szCs w:val="24"/>
          <w:lang w:val="en-AU"/>
        </w:rPr>
        <w:t xml:space="preserve"> attributes have </w:t>
      </w:r>
      <w:r w:rsidRPr="004C17BC">
        <w:rPr>
          <w:rFonts w:asciiTheme="majorBidi" w:hAnsiTheme="majorBidi" w:cstheme="majorBidi"/>
          <w:noProof/>
          <w:sz w:val="24"/>
          <w:szCs w:val="24"/>
          <w:lang w:val="en-AU"/>
        </w:rPr>
        <w:t>equivalent</w:t>
      </w:r>
      <w:r w:rsidRPr="004C17BC">
        <w:rPr>
          <w:rFonts w:asciiTheme="majorBidi" w:hAnsiTheme="majorBidi" w:cstheme="majorBidi"/>
          <w:sz w:val="24"/>
          <w:szCs w:val="24"/>
          <w:lang w:val="en-AU"/>
        </w:rPr>
        <w:t xml:space="preserve"> records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where </w:t>
      </w:r>
      <w:r w:rsidRPr="004C17BC">
        <w:rPr>
          <w:rFonts w:asciiTheme="majorBidi" w:hAnsiTheme="majorBidi" w:cstheme="majorBidi"/>
          <w:i/>
          <w:iCs/>
          <w:sz w:val="24"/>
          <w:szCs w:val="24"/>
          <w:lang w:val="en-AU"/>
        </w:rPr>
        <w:t>q</w:t>
      </w:r>
      <w:r w:rsidRPr="004C17BC">
        <w:rPr>
          <w:rFonts w:asciiTheme="majorBidi" w:hAnsiTheme="majorBidi" w:cstheme="majorBidi"/>
          <w:sz w:val="24"/>
          <w:szCs w:val="24"/>
          <w:lang w:val="en-AU"/>
        </w:rPr>
        <w:t xml:space="preserve"> attributes are</w:t>
      </w:r>
      <w:r w:rsidRPr="004C17BC">
        <w:rPr>
          <w:rFonts w:asciiTheme="majorBidi" w:hAnsiTheme="majorBidi" w:cstheme="majorBidi"/>
          <w:sz w:val="24"/>
          <w:szCs w:val="24"/>
          <w:lang w:val="en-AU" w:bidi="ar-JO"/>
        </w:rPr>
        <w:t xml:space="preserve"> part of </w:t>
      </w:r>
      <w:r w:rsidRPr="004C17BC">
        <w:rPr>
          <w:rFonts w:asciiTheme="majorBidi" w:hAnsiTheme="majorBidi" w:cstheme="majorBidi"/>
          <w:i/>
          <w:iCs/>
          <w:sz w:val="24"/>
          <w:szCs w:val="24"/>
          <w:lang w:val="en-AU" w:bidi="ar-JO"/>
        </w:rPr>
        <w:t>Q</w:t>
      </w:r>
      <w:r w:rsidRPr="004C17BC">
        <w:rPr>
          <w:rFonts w:asciiTheme="majorBidi" w:hAnsiTheme="majorBidi" w:cstheme="majorBidi"/>
          <w:sz w:val="24"/>
          <w:szCs w:val="24"/>
          <w:lang w:val="en-AU" w:bidi="ar-JO"/>
        </w:rPr>
        <w:t xml:space="preserve">, so </w:t>
      </w:r>
      <w:r w:rsidRPr="004C17BC">
        <w:rPr>
          <w:rFonts w:asciiTheme="majorBidi" w:hAnsiTheme="majorBidi" w:cstheme="majorBidi"/>
          <w:i/>
          <w:iCs/>
          <w:sz w:val="24"/>
          <w:szCs w:val="24"/>
          <w:lang w:val="en-AU"/>
        </w:rPr>
        <w:t>q</w:t>
      </w:r>
      <w:r w:rsidRPr="004C17BC">
        <w:rPr>
          <w:rFonts w:asciiTheme="majorBidi" w:hAnsiTheme="majorBidi" w:cstheme="majorBidi"/>
          <w:sz w:val="24"/>
          <w:szCs w:val="24"/>
          <w:lang w:val="en-AU" w:bidi="ar-JO"/>
        </w:rPr>
        <w:t xml:space="preserve"> </w:t>
      </w:r>
      <w:r w:rsidRPr="004C17BC">
        <w:rPr>
          <w:rFonts w:asciiTheme="majorBidi" w:hAnsiTheme="majorBidi" w:cstheme="majorBidi"/>
          <w:sz w:val="24"/>
          <w:szCs w:val="24"/>
          <w:lang w:val="en-AU"/>
        </w:rPr>
        <w:t>≤</w:t>
      </w:r>
      <w:r w:rsidRPr="004C17BC">
        <w:rPr>
          <w:rFonts w:asciiTheme="majorBidi" w:hAnsiTheme="majorBidi" w:cstheme="majorBidi"/>
          <w:sz w:val="24"/>
          <w:szCs w:val="24"/>
          <w:lang w:val="en-AU" w:bidi="ar-JO"/>
        </w:rPr>
        <w:t xml:space="preserve"> </w:t>
      </w:r>
      <w:r w:rsidRPr="004C17BC">
        <w:rPr>
          <w:rFonts w:asciiTheme="majorBidi" w:hAnsiTheme="majorBidi" w:cstheme="majorBidi"/>
          <w:i/>
          <w:iCs/>
          <w:sz w:val="24"/>
          <w:szCs w:val="24"/>
          <w:lang w:val="en-AU"/>
        </w:rPr>
        <w:t>Q</w:t>
      </w:r>
      <w:r w:rsidRPr="004C17BC">
        <w:rPr>
          <w:rFonts w:asciiTheme="majorBidi" w:hAnsiTheme="majorBidi" w:cstheme="majorBidi"/>
          <w:sz w:val="24"/>
          <w:szCs w:val="24"/>
          <w:lang w:val="en-AU" w:bidi="ar-JO"/>
        </w:rPr>
        <w:t xml:space="preserve"> </w:t>
      </w:r>
      <w:r w:rsidRPr="004C17BC">
        <w:rPr>
          <w:rFonts w:asciiTheme="majorBidi" w:hAnsiTheme="majorBidi" w:cstheme="majorBidi"/>
          <w:sz w:val="24"/>
          <w:szCs w:val="24"/>
          <w:lang w:val="en-AU"/>
        </w:rPr>
        <w:t xml:space="preserve">≤ </w:t>
      </w:r>
      <w:r w:rsidRPr="004C17BC">
        <w:rPr>
          <w:rFonts w:asciiTheme="majorBidi" w:hAnsiTheme="majorBidi" w:cstheme="majorBidi"/>
          <w:i/>
          <w:iCs/>
          <w:sz w:val="24"/>
          <w:szCs w:val="24"/>
          <w:lang w:val="en-AU"/>
        </w:rPr>
        <w:t>m</w:t>
      </w:r>
      <w:r w:rsidRPr="004C17BC">
        <w:rPr>
          <w:rFonts w:asciiTheme="majorBidi" w:hAnsiTheme="majorBidi" w:cstheme="majorBidi"/>
          <w:sz w:val="24"/>
          <w:szCs w:val="24"/>
          <w:lang w:val="en-AU"/>
        </w:rPr>
        <w:t xml:space="preserve">. Hence, the </w:t>
      </w:r>
      <w:r w:rsidRPr="004C17BC">
        <w:rPr>
          <w:rFonts w:asciiTheme="majorBidi" w:hAnsiTheme="majorBidi" w:cstheme="majorBidi"/>
          <w:noProof/>
          <w:sz w:val="24"/>
          <w:szCs w:val="24"/>
          <w:lang w:val="en-AU"/>
        </w:rPr>
        <w:t>wholly or partly similar</w:t>
      </w:r>
      <w:r w:rsidRPr="004C17BC">
        <w:rPr>
          <w:rFonts w:asciiTheme="majorBidi" w:hAnsiTheme="majorBidi" w:cstheme="majorBidi"/>
          <w:sz w:val="24"/>
          <w:szCs w:val="24"/>
          <w:lang w:val="en-AU"/>
        </w:rPr>
        <w:t xml:space="preserve"> records are defined as follows:  </w:t>
      </w:r>
    </w:p>
    <w:p w:rsidR="00B150AC" w:rsidRPr="004C17BC" w:rsidRDefault="00B150AC" w:rsidP="00B150AC">
      <w:pPr>
        <w:spacing w:line="360" w:lineRule="auto"/>
        <w:jc w:val="both"/>
        <w:rPr>
          <w:rFonts w:asciiTheme="majorBidi" w:hAnsiTheme="majorBidi" w:cstheme="majorBidi"/>
          <w:i/>
          <w:iCs/>
          <w:sz w:val="24"/>
          <w:szCs w:val="24"/>
          <w:lang w:val="en-AU"/>
        </w:rPr>
      </w:pPr>
      <w:r w:rsidRPr="004C17BC">
        <w:rPr>
          <w:rFonts w:asciiTheme="majorBidi" w:hAnsiTheme="majorBidi" w:cstheme="majorBidi"/>
          <w:b/>
          <w:bCs/>
          <w:sz w:val="24"/>
          <w:szCs w:val="24"/>
          <w:lang w:val="en-AU"/>
        </w:rPr>
        <w:t xml:space="preserve">Definition 3.2: </w:t>
      </w:r>
      <w:r w:rsidRPr="004C17BC">
        <w:rPr>
          <w:rFonts w:asciiTheme="majorBidi" w:hAnsiTheme="majorBidi" w:cstheme="majorBidi"/>
          <w:i/>
          <w:iCs/>
          <w:sz w:val="24"/>
          <w:szCs w:val="24"/>
          <w:lang w:val="en-AU"/>
        </w:rPr>
        <w:t xml:space="preserve">All D records are split based on the class C values. Each set of </w:t>
      </w:r>
      <w:r w:rsidRPr="004C17BC">
        <w:rPr>
          <w:rFonts w:asciiTheme="majorBidi" w:hAnsiTheme="majorBidi" w:cstheme="majorBidi"/>
          <w:i/>
          <w:iCs/>
          <w:noProof/>
          <w:sz w:val="24"/>
          <w:szCs w:val="24"/>
          <w:lang w:val="en-AU"/>
        </w:rPr>
        <w:t>records</w:t>
      </w:r>
      <w:r w:rsidRPr="004C17BC">
        <w:rPr>
          <w:rFonts w:asciiTheme="majorBidi" w:hAnsiTheme="majorBidi" w:cstheme="majorBidi"/>
          <w:i/>
          <w:iCs/>
          <w:sz w:val="24"/>
          <w:szCs w:val="24"/>
          <w:lang w:val="en-AU"/>
        </w:rPr>
        <w:t xml:space="preserve"> that contains similar class value </w:t>
      </w:r>
      <w:r w:rsidRPr="004C17BC">
        <w:rPr>
          <w:rFonts w:asciiTheme="majorBidi" w:hAnsiTheme="majorBidi" w:cstheme="majorBidi"/>
          <w:i/>
          <w:iCs/>
          <w:noProof/>
          <w:sz w:val="24"/>
          <w:szCs w:val="24"/>
          <w:lang w:val="en-AU"/>
        </w:rPr>
        <w:t>is aggregated</w:t>
      </w:r>
      <w:r w:rsidRPr="004C17BC">
        <w:rPr>
          <w:rFonts w:asciiTheme="majorBidi" w:hAnsiTheme="majorBidi" w:cstheme="majorBidi"/>
          <w:i/>
          <w:iCs/>
          <w:sz w:val="24"/>
          <w:szCs w:val="24"/>
          <w:lang w:val="en-AU"/>
        </w:rPr>
        <w:t xml:space="preserve"> in a G</w:t>
      </w:r>
      <w:r w:rsidRPr="004C17BC">
        <w:rPr>
          <w:rFonts w:asciiTheme="majorBidi" w:hAnsiTheme="majorBidi" w:cstheme="majorBidi"/>
          <w:i/>
          <w:iCs/>
          <w:sz w:val="24"/>
          <w:szCs w:val="24"/>
          <w:vertAlign w:val="subscript"/>
          <w:lang w:val="en-AU"/>
        </w:rPr>
        <w:t xml:space="preserve">i </w:t>
      </w:r>
      <w:r w:rsidRPr="004C17BC">
        <w:rPr>
          <w:rFonts w:asciiTheme="majorBidi" w:hAnsiTheme="majorBidi" w:cstheme="majorBidi"/>
          <w:i/>
          <w:iCs/>
          <w:sz w:val="24"/>
          <w:szCs w:val="24"/>
          <w:lang w:val="en-AU"/>
        </w:rPr>
        <w:t xml:space="preserve">group, where </w:t>
      </w:r>
      <w:r w:rsidRPr="004C17BC">
        <w:rPr>
          <w:rFonts w:asciiTheme="majorBidi" w:hAnsiTheme="majorBidi" w:cstheme="majorBidi"/>
          <w:i/>
          <w:iCs/>
          <w:noProof/>
          <w:sz w:val="24"/>
          <w:szCs w:val="24"/>
          <w:lang w:val="en-AU"/>
        </w:rPr>
        <w:t>i</w:t>
      </w:r>
      <w:r w:rsidRPr="004C17BC">
        <w:rPr>
          <w:rFonts w:asciiTheme="majorBidi" w:hAnsiTheme="majorBidi" w:cstheme="majorBidi"/>
          <w:i/>
          <w:iCs/>
          <w:sz w:val="24"/>
          <w:szCs w:val="24"/>
          <w:lang w:val="en-AU"/>
        </w:rPr>
        <w:t xml:space="preserve"> denotes the number of values appear in the class C. Every G</w:t>
      </w:r>
      <w:r w:rsidRPr="004C17BC">
        <w:rPr>
          <w:rFonts w:asciiTheme="majorBidi" w:hAnsiTheme="majorBidi" w:cstheme="majorBidi"/>
          <w:i/>
          <w:iCs/>
          <w:sz w:val="24"/>
          <w:szCs w:val="24"/>
          <w:vertAlign w:val="subscript"/>
          <w:lang w:val="en-AU"/>
        </w:rPr>
        <w:t>i</w:t>
      </w:r>
      <w:r w:rsidRPr="004C17BC">
        <w:rPr>
          <w:rFonts w:asciiTheme="majorBidi" w:hAnsiTheme="majorBidi" w:cstheme="majorBidi"/>
          <w:i/>
          <w:iCs/>
          <w:sz w:val="24"/>
          <w:szCs w:val="24"/>
          <w:lang w:val="en-AU"/>
        </w:rPr>
        <w:t xml:space="preserve"> group </w:t>
      </w:r>
      <w:r w:rsidRPr="004C17BC">
        <w:rPr>
          <w:rFonts w:asciiTheme="majorBidi" w:hAnsiTheme="majorBidi" w:cstheme="majorBidi"/>
          <w:i/>
          <w:iCs/>
          <w:noProof/>
          <w:sz w:val="24"/>
          <w:szCs w:val="24"/>
          <w:lang w:val="en-AU"/>
        </w:rPr>
        <w:t>is further processed</w:t>
      </w:r>
      <w:r w:rsidRPr="004C17BC">
        <w:rPr>
          <w:rFonts w:asciiTheme="majorBidi" w:hAnsiTheme="majorBidi" w:cstheme="majorBidi"/>
          <w:i/>
          <w:iCs/>
          <w:sz w:val="24"/>
          <w:szCs w:val="24"/>
          <w:lang w:val="en-AU"/>
        </w:rPr>
        <w:t xml:space="preserve"> individually.</w:t>
      </w:r>
    </w:p>
    <w:p w:rsidR="00B150AC" w:rsidRPr="004C17BC" w:rsidRDefault="00B150AC" w:rsidP="00B150AC">
      <w:pPr>
        <w:spacing w:line="360" w:lineRule="auto"/>
        <w:jc w:val="both"/>
        <w:rPr>
          <w:rFonts w:asciiTheme="majorBidi" w:hAnsiTheme="majorBidi" w:cstheme="majorBidi"/>
          <w:i/>
          <w:iCs/>
          <w:sz w:val="24"/>
          <w:szCs w:val="24"/>
          <w:lang w:val="en-AU"/>
        </w:rPr>
      </w:pPr>
      <w:r w:rsidRPr="004C17BC">
        <w:rPr>
          <w:rFonts w:asciiTheme="majorBidi" w:hAnsiTheme="majorBidi" w:cstheme="majorBidi"/>
          <w:b/>
          <w:bCs/>
          <w:sz w:val="24"/>
          <w:szCs w:val="24"/>
          <w:lang w:val="en-AU"/>
        </w:rPr>
        <w:t xml:space="preserve">Definition 3.3: </w:t>
      </w:r>
      <w:r w:rsidRPr="004C17BC">
        <w:rPr>
          <w:rFonts w:asciiTheme="majorBidi" w:hAnsiTheme="majorBidi" w:cstheme="majorBidi"/>
          <w:i/>
          <w:iCs/>
          <w:sz w:val="24"/>
          <w:szCs w:val="24"/>
          <w:lang w:val="en-AU"/>
        </w:rPr>
        <w:t xml:space="preserve">The fully-equivalent group (SG) contains </w:t>
      </w:r>
      <w:r w:rsidRPr="004C17BC">
        <w:rPr>
          <w:rFonts w:asciiTheme="majorBidi" w:hAnsiTheme="majorBidi" w:cstheme="majorBidi"/>
          <w:i/>
          <w:iCs/>
          <w:noProof/>
          <w:sz w:val="24"/>
          <w:szCs w:val="24"/>
          <w:lang w:val="en-AU"/>
        </w:rPr>
        <w:t>some</w:t>
      </w:r>
      <w:r w:rsidRPr="004C17BC">
        <w:rPr>
          <w:rFonts w:asciiTheme="majorBidi" w:hAnsiTheme="majorBidi" w:cstheme="majorBidi"/>
          <w:i/>
          <w:iCs/>
          <w:sz w:val="24"/>
          <w:szCs w:val="24"/>
          <w:lang w:val="en-AU"/>
        </w:rPr>
        <w:t xml:space="preserve"> </w:t>
      </w:r>
      <w:r w:rsidR="009458BA" w:rsidRPr="009458BA">
        <w:rPr>
          <w:rFonts w:asciiTheme="majorBidi" w:hAnsiTheme="majorBidi" w:cstheme="majorBidi"/>
          <w:i/>
          <w:iCs/>
          <w:sz w:val="24"/>
          <w:szCs w:val="24"/>
          <w:lang w:val="en-AU"/>
        </w:rPr>
        <w:t>k</w:t>
      </w:r>
      <w:r w:rsidRPr="004C17BC">
        <w:rPr>
          <w:rFonts w:asciiTheme="majorBidi" w:hAnsiTheme="majorBidi" w:cstheme="majorBidi"/>
          <w:i/>
          <w:iCs/>
          <w:sz w:val="24"/>
          <w:szCs w:val="24"/>
          <w:lang w:val="en-AU"/>
        </w:rPr>
        <w:t xml:space="preserve"> equivalent records, in </w:t>
      </w:r>
      <w:r w:rsidRPr="004C17BC">
        <w:rPr>
          <w:rFonts w:asciiTheme="majorBidi" w:hAnsiTheme="majorBidi" w:cstheme="majorBidi"/>
          <w:i/>
          <w:iCs/>
          <w:noProof/>
          <w:sz w:val="24"/>
          <w:szCs w:val="24"/>
          <w:lang w:val="en-AU"/>
        </w:rPr>
        <w:t>some</w:t>
      </w:r>
      <w:r w:rsidRPr="004C17BC">
        <w:rPr>
          <w:rFonts w:asciiTheme="majorBidi" w:hAnsiTheme="majorBidi" w:cstheme="majorBidi"/>
          <w:i/>
          <w:iCs/>
          <w:sz w:val="24"/>
          <w:szCs w:val="24"/>
          <w:lang w:val="en-AU"/>
        </w:rPr>
        <w:t xml:space="preserve"> Q attributes. For this group, there is no any </w:t>
      </w:r>
      <w:r w:rsidR="00FA1263">
        <w:rPr>
          <w:rFonts w:asciiTheme="majorBidi" w:hAnsiTheme="majorBidi" w:cstheme="majorBidi"/>
          <w:i/>
          <w:iCs/>
          <w:sz w:val="24"/>
          <w:szCs w:val="24"/>
          <w:lang w:val="en-AU"/>
        </w:rPr>
        <w:t>anonymisation</w:t>
      </w:r>
      <w:r w:rsidRPr="004C17BC">
        <w:rPr>
          <w:rFonts w:asciiTheme="majorBidi" w:hAnsiTheme="majorBidi" w:cstheme="majorBidi"/>
          <w:i/>
          <w:iCs/>
          <w:sz w:val="24"/>
          <w:szCs w:val="24"/>
          <w:lang w:val="en-AU"/>
        </w:rPr>
        <w:t xml:space="preserve"> process </w:t>
      </w:r>
      <w:r w:rsidRPr="004C17BC">
        <w:rPr>
          <w:rFonts w:asciiTheme="majorBidi" w:hAnsiTheme="majorBidi" w:cstheme="majorBidi"/>
          <w:i/>
          <w:iCs/>
          <w:noProof/>
          <w:sz w:val="24"/>
          <w:szCs w:val="24"/>
          <w:lang w:val="en-AU"/>
        </w:rPr>
        <w:t>applied</w:t>
      </w:r>
      <w:r w:rsidRPr="004C17BC">
        <w:rPr>
          <w:rFonts w:asciiTheme="majorBidi" w:hAnsiTheme="majorBidi" w:cstheme="majorBidi"/>
          <w:i/>
          <w:iCs/>
          <w:sz w:val="24"/>
          <w:szCs w:val="24"/>
          <w:lang w:val="en-AU"/>
        </w:rPr>
        <w:t>.</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b/>
          <w:bCs/>
          <w:sz w:val="24"/>
          <w:szCs w:val="24"/>
          <w:lang w:val="en-AU"/>
        </w:rPr>
        <w:t>Definition 3.4</w:t>
      </w:r>
      <w:r w:rsidRPr="004C17BC">
        <w:rPr>
          <w:rFonts w:asciiTheme="majorBidi" w:hAnsiTheme="majorBidi" w:cstheme="majorBidi"/>
          <w:sz w:val="24"/>
          <w:szCs w:val="24"/>
          <w:lang w:val="en-AU"/>
        </w:rPr>
        <w:t xml:space="preserve">: </w:t>
      </w:r>
      <w:r w:rsidRPr="004C17BC">
        <w:rPr>
          <w:rFonts w:asciiTheme="majorBidi" w:hAnsiTheme="majorBidi" w:cstheme="majorBidi"/>
          <w:i/>
          <w:iCs/>
          <w:sz w:val="24"/>
          <w:szCs w:val="24"/>
          <w:lang w:val="en-AU"/>
        </w:rPr>
        <w:t xml:space="preserve">The Semi-equivalent group (SSG) contains </w:t>
      </w:r>
      <w:r w:rsidRPr="004C17BC">
        <w:rPr>
          <w:rFonts w:asciiTheme="majorBidi" w:hAnsiTheme="majorBidi" w:cstheme="majorBidi"/>
          <w:i/>
          <w:iCs/>
          <w:noProof/>
          <w:sz w:val="24"/>
          <w:szCs w:val="24"/>
          <w:lang w:val="en-AU"/>
        </w:rPr>
        <w:t>some</w:t>
      </w:r>
      <w:r w:rsidRPr="004C17BC">
        <w:rPr>
          <w:rFonts w:asciiTheme="majorBidi" w:hAnsiTheme="majorBidi" w:cstheme="majorBidi"/>
          <w:i/>
          <w:iCs/>
          <w:sz w:val="24"/>
          <w:szCs w:val="24"/>
          <w:lang w:val="en-AU"/>
        </w:rPr>
        <w:t xml:space="preserve"> </w:t>
      </w:r>
      <w:r w:rsidR="009458BA" w:rsidRPr="009458BA">
        <w:rPr>
          <w:rFonts w:asciiTheme="majorBidi" w:hAnsiTheme="majorBidi" w:cstheme="majorBidi"/>
          <w:i/>
          <w:iCs/>
          <w:sz w:val="24"/>
          <w:szCs w:val="24"/>
          <w:lang w:val="en-AU"/>
        </w:rPr>
        <w:t>k</w:t>
      </w:r>
      <w:r w:rsidRPr="004C17BC">
        <w:rPr>
          <w:rFonts w:asciiTheme="majorBidi" w:hAnsiTheme="majorBidi" w:cstheme="majorBidi"/>
          <w:i/>
          <w:iCs/>
          <w:sz w:val="24"/>
          <w:szCs w:val="24"/>
          <w:lang w:val="en-AU"/>
        </w:rPr>
        <w:t xml:space="preserve"> equivalent records, in </w:t>
      </w:r>
      <w:r w:rsidRPr="004C17BC">
        <w:rPr>
          <w:rFonts w:asciiTheme="majorBidi" w:hAnsiTheme="majorBidi" w:cstheme="majorBidi"/>
          <w:i/>
          <w:iCs/>
          <w:noProof/>
          <w:sz w:val="24"/>
          <w:szCs w:val="24"/>
          <w:lang w:val="en-AU"/>
        </w:rPr>
        <w:t>some</w:t>
      </w:r>
      <w:r w:rsidRPr="004C17BC">
        <w:rPr>
          <w:rFonts w:asciiTheme="majorBidi" w:hAnsiTheme="majorBidi" w:cstheme="majorBidi"/>
          <w:i/>
          <w:iCs/>
          <w:sz w:val="24"/>
          <w:szCs w:val="24"/>
          <w:lang w:val="en-AU"/>
        </w:rPr>
        <w:t xml:space="preserve"> q attributes, where 2≤ q ≤Q-1. The highest Q-IDs probability </w:t>
      </w:r>
      <w:r w:rsidRPr="004C17BC">
        <w:rPr>
          <w:rFonts w:asciiTheme="majorBidi" w:hAnsiTheme="majorBidi" w:cstheme="majorBidi"/>
          <w:i/>
          <w:iCs/>
          <w:noProof/>
          <w:sz w:val="24"/>
          <w:szCs w:val="24"/>
          <w:lang w:val="en-AU"/>
        </w:rPr>
        <w:t>is usually chosen</w:t>
      </w:r>
      <w:r w:rsidRPr="004C17BC">
        <w:rPr>
          <w:rFonts w:asciiTheme="majorBidi" w:hAnsiTheme="majorBidi" w:cstheme="majorBidi"/>
          <w:i/>
          <w:iCs/>
          <w:sz w:val="24"/>
          <w:szCs w:val="24"/>
          <w:lang w:val="en-AU"/>
        </w:rPr>
        <w:t xml:space="preserve"> for q attributes equivalency. The </w:t>
      </w:r>
      <w:r w:rsidR="00FA1263">
        <w:rPr>
          <w:rFonts w:asciiTheme="majorBidi" w:hAnsiTheme="majorBidi" w:cstheme="majorBidi"/>
          <w:i/>
          <w:iCs/>
          <w:sz w:val="24"/>
          <w:szCs w:val="24"/>
          <w:lang w:val="en-AU"/>
        </w:rPr>
        <w:t>anonymisation</w:t>
      </w:r>
      <w:r w:rsidRPr="004C17BC">
        <w:rPr>
          <w:rFonts w:asciiTheme="majorBidi" w:hAnsiTheme="majorBidi" w:cstheme="majorBidi"/>
          <w:i/>
          <w:iCs/>
          <w:sz w:val="24"/>
          <w:szCs w:val="24"/>
          <w:lang w:val="en-AU"/>
        </w:rPr>
        <w:t xml:space="preserve"> </w:t>
      </w:r>
      <w:r w:rsidRPr="004C17BC">
        <w:rPr>
          <w:rFonts w:asciiTheme="majorBidi" w:hAnsiTheme="majorBidi" w:cstheme="majorBidi"/>
          <w:i/>
          <w:iCs/>
          <w:noProof/>
          <w:sz w:val="24"/>
          <w:szCs w:val="24"/>
          <w:lang w:val="en-AU"/>
        </w:rPr>
        <w:t>is applied</w:t>
      </w:r>
      <w:r w:rsidRPr="004C17BC">
        <w:rPr>
          <w:rFonts w:asciiTheme="majorBidi" w:hAnsiTheme="majorBidi" w:cstheme="majorBidi"/>
          <w:i/>
          <w:iCs/>
          <w:sz w:val="24"/>
          <w:szCs w:val="24"/>
          <w:lang w:val="en-AU"/>
        </w:rPr>
        <w:t xml:space="preserve"> on the rest of non-equivalent Q-IDs.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b/>
          <w:bCs/>
          <w:sz w:val="24"/>
          <w:szCs w:val="24"/>
          <w:lang w:val="en-AU"/>
        </w:rPr>
        <w:t>Definition 3.5</w:t>
      </w:r>
      <w:r w:rsidRPr="004C17BC">
        <w:rPr>
          <w:rFonts w:asciiTheme="majorBidi" w:hAnsiTheme="majorBidi" w:cstheme="majorBidi"/>
          <w:sz w:val="24"/>
          <w:szCs w:val="24"/>
          <w:lang w:val="en-AU"/>
        </w:rPr>
        <w:t xml:space="preserve">: </w:t>
      </w:r>
      <w:r w:rsidRPr="004C17BC">
        <w:rPr>
          <w:rFonts w:asciiTheme="majorBidi" w:hAnsiTheme="majorBidi" w:cstheme="majorBidi"/>
          <w:i/>
          <w:iCs/>
          <w:sz w:val="24"/>
          <w:szCs w:val="24"/>
          <w:lang w:val="en-AU"/>
        </w:rPr>
        <w:t>The n</w:t>
      </w:r>
      <w:r w:rsidRPr="004C17BC">
        <w:rPr>
          <w:rFonts w:asciiTheme="majorBidi" w:hAnsiTheme="majorBidi" w:cstheme="majorBidi"/>
          <w:i/>
          <w:iCs/>
          <w:noProof/>
          <w:sz w:val="24"/>
          <w:szCs w:val="24"/>
          <w:lang w:val="en-AU"/>
        </w:rPr>
        <w:t>on-equivalent</w:t>
      </w:r>
      <w:r w:rsidRPr="004C17BC">
        <w:rPr>
          <w:rFonts w:asciiTheme="majorBidi" w:hAnsiTheme="majorBidi" w:cstheme="majorBidi"/>
          <w:i/>
          <w:iCs/>
          <w:sz w:val="24"/>
          <w:szCs w:val="24"/>
          <w:lang w:val="en-AU"/>
        </w:rPr>
        <w:t xml:space="preserve"> group (NG) contains a number </w:t>
      </w:r>
      <w:r w:rsidR="009458BA" w:rsidRPr="009458BA">
        <w:rPr>
          <w:rFonts w:asciiTheme="majorBidi" w:hAnsiTheme="majorBidi" w:cstheme="majorBidi"/>
          <w:i/>
          <w:iCs/>
          <w:sz w:val="24"/>
          <w:szCs w:val="24"/>
          <w:lang w:val="en-AU"/>
        </w:rPr>
        <w:t>k</w:t>
      </w:r>
      <w:r w:rsidRPr="004C17BC">
        <w:rPr>
          <w:rFonts w:asciiTheme="majorBidi" w:hAnsiTheme="majorBidi" w:cstheme="majorBidi"/>
          <w:i/>
          <w:iCs/>
          <w:sz w:val="24"/>
          <w:szCs w:val="24"/>
          <w:lang w:val="en-AU"/>
        </w:rPr>
        <w:t xml:space="preserve"> of equivalent records, in </w:t>
      </w:r>
      <w:r w:rsidRPr="004C17BC">
        <w:rPr>
          <w:rFonts w:asciiTheme="majorBidi" w:hAnsiTheme="majorBidi" w:cstheme="majorBidi"/>
          <w:i/>
          <w:iCs/>
          <w:noProof/>
          <w:sz w:val="24"/>
          <w:szCs w:val="24"/>
          <w:lang w:val="en-AU"/>
        </w:rPr>
        <w:t>some</w:t>
      </w:r>
      <w:r w:rsidRPr="004C17BC">
        <w:rPr>
          <w:rFonts w:asciiTheme="majorBidi" w:hAnsiTheme="majorBidi" w:cstheme="majorBidi"/>
          <w:i/>
          <w:iCs/>
          <w:sz w:val="24"/>
          <w:szCs w:val="24"/>
          <w:lang w:val="en-AU"/>
        </w:rPr>
        <w:t xml:space="preserve"> q attributes, where the number of q=1.The highest Q-ID probability </w:t>
      </w:r>
      <w:r w:rsidRPr="004C17BC">
        <w:rPr>
          <w:rFonts w:asciiTheme="majorBidi" w:hAnsiTheme="majorBidi" w:cstheme="majorBidi"/>
          <w:i/>
          <w:iCs/>
          <w:noProof/>
          <w:sz w:val="24"/>
          <w:szCs w:val="24"/>
          <w:lang w:val="en-AU"/>
        </w:rPr>
        <w:t>is usually chosen</w:t>
      </w:r>
      <w:r w:rsidRPr="004C17BC">
        <w:rPr>
          <w:rFonts w:asciiTheme="majorBidi" w:hAnsiTheme="majorBidi" w:cstheme="majorBidi"/>
          <w:i/>
          <w:iCs/>
          <w:sz w:val="24"/>
          <w:szCs w:val="24"/>
          <w:lang w:val="en-AU"/>
        </w:rPr>
        <w:t xml:space="preserve"> for q attribute. The </w:t>
      </w:r>
      <w:r w:rsidR="00FA1263">
        <w:rPr>
          <w:rFonts w:asciiTheme="majorBidi" w:hAnsiTheme="majorBidi" w:cstheme="majorBidi"/>
          <w:i/>
          <w:iCs/>
          <w:sz w:val="24"/>
          <w:szCs w:val="24"/>
          <w:lang w:val="en-AU"/>
        </w:rPr>
        <w:t>anonymisation</w:t>
      </w:r>
      <w:r w:rsidRPr="004C17BC">
        <w:rPr>
          <w:rFonts w:asciiTheme="majorBidi" w:hAnsiTheme="majorBidi" w:cstheme="majorBidi"/>
          <w:i/>
          <w:iCs/>
          <w:sz w:val="24"/>
          <w:szCs w:val="24"/>
          <w:lang w:val="en-AU"/>
        </w:rPr>
        <w:t xml:space="preserve"> </w:t>
      </w:r>
      <w:r w:rsidRPr="004C17BC">
        <w:rPr>
          <w:rFonts w:asciiTheme="majorBidi" w:hAnsiTheme="majorBidi" w:cstheme="majorBidi"/>
          <w:i/>
          <w:iCs/>
          <w:noProof/>
          <w:sz w:val="24"/>
          <w:szCs w:val="24"/>
          <w:lang w:val="en-AU"/>
        </w:rPr>
        <w:t>is applied</w:t>
      </w:r>
      <w:r w:rsidRPr="004C17BC">
        <w:rPr>
          <w:rFonts w:asciiTheme="majorBidi" w:hAnsiTheme="majorBidi" w:cstheme="majorBidi"/>
          <w:i/>
          <w:iCs/>
          <w:sz w:val="24"/>
          <w:szCs w:val="24"/>
          <w:lang w:val="en-AU"/>
        </w:rPr>
        <w:t xml:space="preserve"> to the rest of non-equivalent Q-IDs. </w:t>
      </w:r>
    </w:p>
    <w:p w:rsidR="00B150AC" w:rsidRPr="004C17BC" w:rsidRDefault="00B150AC" w:rsidP="003F3AE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As explained in Definitions 3.4 and 3.5, the SSG and NG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t>are applied on the</w:t>
      </w:r>
      <w:r w:rsidRPr="004C17BC">
        <w:rPr>
          <w:rFonts w:asciiTheme="majorBidi" w:hAnsiTheme="majorBidi" w:cstheme="majorBidi"/>
          <w:sz w:val="24"/>
          <w:szCs w:val="24"/>
          <w:lang w:val="en-AU"/>
        </w:rPr>
        <w:t xml:space="preserve"> lowest Q-ID probabilities. For instance, the Q-IDs probabilities</w:t>
      </w:r>
      <w:r w:rsidR="003F3AEC">
        <w:rPr>
          <w:rFonts w:asciiTheme="majorBidi" w:hAnsiTheme="majorBidi" w:cstheme="majorBidi"/>
          <w:sz w:val="24"/>
          <w:szCs w:val="24"/>
          <w:lang w:val="en-AU"/>
        </w:rPr>
        <w:t>,</w:t>
      </w:r>
      <w:r w:rsidR="003F3AEC" w:rsidRPr="003F3AEC">
        <w:rPr>
          <w:rFonts w:asciiTheme="majorBidi" w:hAnsiTheme="majorBidi" w:cstheme="majorBidi"/>
          <w:sz w:val="24"/>
          <w:szCs w:val="24"/>
          <w:lang w:val="en-AU"/>
        </w:rPr>
        <w:t xml:space="preserve"> </w:t>
      </w:r>
      <w:r w:rsidR="003F3AEC" w:rsidRPr="004C17BC">
        <w:rPr>
          <w:rFonts w:asciiTheme="majorBidi" w:hAnsiTheme="majorBidi" w:cstheme="majorBidi"/>
          <w:sz w:val="24"/>
          <w:szCs w:val="24"/>
          <w:lang w:val="en-AU"/>
        </w:rPr>
        <w:t>in Adult data</w:t>
      </w:r>
      <w:r w:rsidR="003F3AEC">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are; P[Age]=  0.01, P[Sex]= 0.5, P[Edu]= 0.08. Based on these values, the SSG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lastRenderedPageBreak/>
        <w:t xml:space="preserve">will </w:t>
      </w:r>
      <w:r w:rsidRPr="004C17BC">
        <w:rPr>
          <w:rFonts w:asciiTheme="majorBidi" w:hAnsiTheme="majorBidi" w:cstheme="majorBidi"/>
          <w:noProof/>
          <w:sz w:val="24"/>
          <w:szCs w:val="24"/>
          <w:lang w:val="en-AU"/>
        </w:rPr>
        <w:t>be applied</w:t>
      </w:r>
      <w:r w:rsidRPr="004C17BC">
        <w:rPr>
          <w:rFonts w:asciiTheme="majorBidi" w:hAnsiTheme="majorBidi" w:cstheme="majorBidi"/>
          <w:sz w:val="24"/>
          <w:szCs w:val="24"/>
          <w:lang w:val="en-AU"/>
        </w:rPr>
        <w:t xml:space="preserve"> on the Q-ID with the lowest probability, which is [Age]. So the semi-equivalency is measured by grouping </w:t>
      </w:r>
      <w:r w:rsidRPr="004C17BC">
        <w:rPr>
          <w:rFonts w:asciiTheme="majorBidi" w:hAnsiTheme="majorBidi" w:cstheme="majorBidi"/>
          <w:noProof/>
          <w:sz w:val="24"/>
          <w:szCs w:val="24"/>
          <w:lang w:val="en-AU"/>
        </w:rPr>
        <w:t>Sex,</w:t>
      </w:r>
      <w:r w:rsidRPr="004C17BC">
        <w:rPr>
          <w:rFonts w:asciiTheme="majorBidi" w:hAnsiTheme="majorBidi" w:cstheme="majorBidi"/>
          <w:sz w:val="24"/>
          <w:szCs w:val="24"/>
          <w:lang w:val="en-AU"/>
        </w:rPr>
        <w:t xml:space="preserve"> and Edu attributes, while Age attribute </w:t>
      </w:r>
      <w:r w:rsidRPr="004C17BC">
        <w:rPr>
          <w:rFonts w:asciiTheme="majorBidi" w:hAnsiTheme="majorBidi" w:cstheme="majorBidi"/>
          <w:noProof/>
          <w:sz w:val="24"/>
          <w:szCs w:val="24"/>
          <w:lang w:val="en-AU"/>
        </w:rPr>
        <w:t xml:space="preserve">is </w:t>
      </w:r>
      <w:r w:rsidR="000C7E15">
        <w:rPr>
          <w:rFonts w:asciiTheme="majorBidi" w:hAnsiTheme="majorBidi" w:cstheme="majorBidi"/>
          <w:noProof/>
          <w:sz w:val="24"/>
          <w:szCs w:val="24"/>
          <w:lang w:val="en-AU"/>
        </w:rPr>
        <w:t>anonymised</w:t>
      </w:r>
      <w:r w:rsidRPr="004C17BC">
        <w:rPr>
          <w:rFonts w:asciiTheme="majorBidi" w:hAnsiTheme="majorBidi" w:cstheme="majorBidi"/>
          <w:sz w:val="24"/>
          <w:szCs w:val="24"/>
          <w:lang w:val="en-AU"/>
        </w:rPr>
        <w:t xml:space="preserve"> as per interval. The NG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will </w:t>
      </w:r>
      <w:r w:rsidRPr="004C17BC">
        <w:rPr>
          <w:rFonts w:asciiTheme="majorBidi" w:hAnsiTheme="majorBidi" w:cstheme="majorBidi"/>
          <w:noProof/>
          <w:sz w:val="24"/>
          <w:szCs w:val="24"/>
          <w:lang w:val="en-AU"/>
        </w:rPr>
        <w:t>be applied</w:t>
      </w:r>
      <w:r w:rsidRPr="004C17BC">
        <w:rPr>
          <w:rFonts w:asciiTheme="majorBidi" w:hAnsiTheme="majorBidi" w:cstheme="majorBidi"/>
          <w:sz w:val="24"/>
          <w:szCs w:val="24"/>
          <w:lang w:val="en-AU"/>
        </w:rPr>
        <w:t xml:space="preserve"> to all Q-IDs except the one with the highest probability. In our </w:t>
      </w:r>
      <w:r w:rsidRPr="004C17BC">
        <w:rPr>
          <w:rFonts w:asciiTheme="majorBidi" w:hAnsiTheme="majorBidi" w:cstheme="majorBidi"/>
          <w:noProof/>
          <w:sz w:val="24"/>
          <w:szCs w:val="24"/>
          <w:lang w:val="en-AU"/>
        </w:rPr>
        <w:t>example,</w:t>
      </w:r>
      <w:r w:rsidRPr="004C17BC">
        <w:rPr>
          <w:rFonts w:asciiTheme="majorBidi" w:hAnsiTheme="majorBidi" w:cstheme="majorBidi"/>
          <w:sz w:val="24"/>
          <w:szCs w:val="24"/>
          <w:lang w:val="en-AU"/>
        </w:rPr>
        <w:t xml:space="preserv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will </w:t>
      </w:r>
      <w:r w:rsidRPr="004C17BC">
        <w:rPr>
          <w:rFonts w:asciiTheme="majorBidi" w:hAnsiTheme="majorBidi" w:cstheme="majorBidi"/>
          <w:noProof/>
          <w:sz w:val="24"/>
          <w:szCs w:val="24"/>
          <w:lang w:val="en-AU"/>
        </w:rPr>
        <w:t>be applied</w:t>
      </w:r>
      <w:r w:rsidRPr="004C17BC">
        <w:rPr>
          <w:rFonts w:asciiTheme="majorBidi" w:hAnsiTheme="majorBidi" w:cstheme="majorBidi"/>
          <w:sz w:val="24"/>
          <w:szCs w:val="24"/>
          <w:lang w:val="en-AU"/>
        </w:rPr>
        <w:t xml:space="preserve"> to [</w:t>
      </w:r>
      <w:r w:rsidRPr="004C17BC">
        <w:rPr>
          <w:rFonts w:asciiTheme="majorBidi" w:hAnsiTheme="majorBidi" w:cstheme="majorBidi"/>
          <w:noProof/>
          <w:sz w:val="24"/>
          <w:szCs w:val="24"/>
          <w:lang w:val="en-AU"/>
        </w:rPr>
        <w:t>Edu]</w:t>
      </w:r>
      <w:r w:rsidRPr="004C17BC">
        <w:rPr>
          <w:rFonts w:asciiTheme="majorBidi" w:hAnsiTheme="majorBidi" w:cstheme="majorBidi"/>
          <w:sz w:val="24"/>
          <w:szCs w:val="24"/>
          <w:lang w:val="en-AU"/>
        </w:rPr>
        <w:t xml:space="preserve"> and [Age], while records </w:t>
      </w:r>
      <w:r w:rsidRPr="004C17BC">
        <w:rPr>
          <w:rFonts w:asciiTheme="majorBidi" w:hAnsiTheme="majorBidi" w:cstheme="majorBidi"/>
          <w:noProof/>
          <w:sz w:val="24"/>
          <w:szCs w:val="24"/>
          <w:lang w:val="en-AU"/>
        </w:rPr>
        <w:t>are grouped</w:t>
      </w:r>
      <w:r w:rsidRPr="004C17BC">
        <w:rPr>
          <w:rFonts w:asciiTheme="majorBidi" w:hAnsiTheme="majorBidi" w:cstheme="majorBidi"/>
          <w:sz w:val="24"/>
          <w:szCs w:val="24"/>
          <w:lang w:val="en-AU"/>
        </w:rPr>
        <w:t xml:space="preserve"> as per [Sex] equivalency.</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MDSBA framework splits data recursively to create three dependent stages of MapReduce processes. Stage one aims to produce G</w:t>
      </w:r>
      <w:r w:rsidRPr="004C17BC">
        <w:rPr>
          <w:rFonts w:asciiTheme="majorBidi" w:hAnsiTheme="majorBidi" w:cstheme="majorBidi"/>
          <w:sz w:val="24"/>
          <w:szCs w:val="24"/>
          <w:vertAlign w:val="subscript"/>
          <w:lang w:val="en-AU"/>
        </w:rPr>
        <w:t>i</w:t>
      </w:r>
      <w:r w:rsidRPr="004C17BC">
        <w:rPr>
          <w:rFonts w:asciiTheme="majorBidi" w:hAnsiTheme="majorBidi" w:cstheme="majorBidi"/>
          <w:sz w:val="24"/>
          <w:szCs w:val="24"/>
          <w:lang w:val="en-AU"/>
        </w:rPr>
        <w:t xml:space="preserve"> groups for the whole dataset with one Pig command only, which filters each data record based on its class attribute, as described in Definition 3.2. The number of the produced G</w:t>
      </w:r>
      <w:r w:rsidRPr="004C17BC">
        <w:rPr>
          <w:rFonts w:asciiTheme="majorBidi" w:hAnsiTheme="majorBidi" w:cstheme="majorBidi"/>
          <w:sz w:val="24"/>
          <w:szCs w:val="24"/>
          <w:vertAlign w:val="subscript"/>
          <w:lang w:val="en-AU"/>
        </w:rPr>
        <w:t>i</w:t>
      </w:r>
      <w:r w:rsidRPr="004C17BC">
        <w:rPr>
          <w:rFonts w:asciiTheme="majorBidi" w:hAnsiTheme="majorBidi" w:cstheme="majorBidi"/>
          <w:sz w:val="24"/>
          <w:szCs w:val="24"/>
          <w:lang w:val="en-AU"/>
        </w:rPr>
        <w:t xml:space="preserve"> groups relies on the number of sensitive class values. For instance, Seer Cancer data contains four values of sensitive attribute (Cancer); these are {no positive histology, Positive histology, Positive microscopic confirm, and Positive laboratory test}. The four values create four groups of G</w:t>
      </w:r>
      <w:r w:rsidRPr="004C17BC">
        <w:rPr>
          <w:rFonts w:asciiTheme="majorBidi" w:hAnsiTheme="majorBidi" w:cstheme="majorBidi"/>
          <w:sz w:val="24"/>
          <w:szCs w:val="24"/>
          <w:vertAlign w:val="subscript"/>
          <w:lang w:val="en-AU"/>
        </w:rPr>
        <w:t>i</w:t>
      </w:r>
      <w:r w:rsidRPr="004C17BC">
        <w:rPr>
          <w:rFonts w:asciiTheme="majorBidi" w:hAnsiTheme="majorBidi" w:cstheme="majorBidi"/>
          <w:noProof/>
          <w:sz w:val="24"/>
          <w:szCs w:val="24"/>
          <w:lang w:val="en-AU"/>
        </w:rPr>
        <w:t xml:space="preserve"> ={G0,G1,G2,G3}.</w:t>
      </w:r>
      <w:r w:rsidRPr="004C17BC">
        <w:rPr>
          <w:rFonts w:asciiTheme="majorBidi" w:hAnsiTheme="majorBidi" w:cstheme="majorBidi"/>
          <w:sz w:val="24"/>
          <w:szCs w:val="24"/>
          <w:lang w:val="en-AU"/>
        </w:rPr>
        <w:t xml:space="preserve"> Each group </w:t>
      </w:r>
      <w:r w:rsidRPr="004C17BC">
        <w:rPr>
          <w:rFonts w:asciiTheme="majorBidi" w:hAnsiTheme="majorBidi" w:cstheme="majorBidi"/>
          <w:noProof/>
          <w:sz w:val="24"/>
          <w:szCs w:val="24"/>
          <w:lang w:val="en-AU"/>
        </w:rPr>
        <w:t>is stored</w:t>
      </w:r>
      <w:r w:rsidRPr="004C17BC">
        <w:rPr>
          <w:rFonts w:asciiTheme="majorBidi" w:hAnsiTheme="majorBidi" w:cstheme="majorBidi"/>
          <w:sz w:val="24"/>
          <w:szCs w:val="24"/>
          <w:lang w:val="en-AU"/>
        </w:rPr>
        <w:t xml:space="preserve"> in a separate HDFS location. Stage two r</w:t>
      </w:r>
      <w:r w:rsidR="003F3AEC">
        <w:rPr>
          <w:rFonts w:asciiTheme="majorBidi" w:hAnsiTheme="majorBidi" w:cstheme="majorBidi"/>
          <w:sz w:val="24"/>
          <w:szCs w:val="24"/>
          <w:lang w:val="en-AU"/>
        </w:rPr>
        <w:t>eprocesses G groups in parallel</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t>to</w:t>
      </w:r>
      <w:r w:rsidRPr="004C17BC">
        <w:rPr>
          <w:rFonts w:asciiTheme="majorBidi" w:hAnsiTheme="majorBidi" w:cstheme="majorBidi"/>
          <w:sz w:val="24"/>
          <w:szCs w:val="24"/>
          <w:lang w:val="en-AU"/>
        </w:rPr>
        <w:t xml:space="preserve"> categorize data records between </w:t>
      </w:r>
      <w:r w:rsidRPr="004C17BC">
        <w:rPr>
          <w:rFonts w:asciiTheme="majorBidi" w:hAnsiTheme="majorBidi" w:cstheme="majorBidi"/>
          <w:noProof/>
          <w:sz w:val="24"/>
          <w:szCs w:val="24"/>
          <w:lang w:val="en-AU"/>
        </w:rPr>
        <w:t>wholly or partly</w:t>
      </w:r>
      <w:r w:rsidRPr="004C17BC">
        <w:rPr>
          <w:rFonts w:asciiTheme="majorBidi" w:hAnsiTheme="majorBidi" w:cstheme="majorBidi"/>
          <w:sz w:val="24"/>
          <w:szCs w:val="24"/>
          <w:lang w:val="en-AU"/>
        </w:rPr>
        <w:t xml:space="preserve"> equivalent</w:t>
      </w:r>
      <w:r w:rsidR="003F3AEC">
        <w:rPr>
          <w:rFonts w:asciiTheme="majorBidi" w:hAnsiTheme="majorBidi" w:cstheme="majorBidi"/>
          <w:sz w:val="24"/>
          <w:szCs w:val="24"/>
          <w:lang w:val="en-AU"/>
        </w:rPr>
        <w:t xml:space="preserve">, or between SG </w:t>
      </w:r>
      <w:r w:rsidRPr="004C17BC">
        <w:rPr>
          <w:rFonts w:asciiTheme="majorBidi" w:hAnsiTheme="majorBidi" w:cstheme="majorBidi"/>
          <w:sz w:val="24"/>
          <w:szCs w:val="24"/>
          <w:lang w:val="en-AU"/>
        </w:rPr>
        <w:t xml:space="preserve">and SSG. According to definitions 3.3 and 3.4, the SG groups denote the equivalent Q-ID group, while the SSG groups denote Semi-equivalent group. The SG groups are equivalent, so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t>is skipped,</w:t>
      </w:r>
      <w:r w:rsidRPr="004C17BC">
        <w:rPr>
          <w:rFonts w:asciiTheme="majorBidi" w:hAnsiTheme="majorBidi" w:cstheme="majorBidi"/>
          <w:sz w:val="24"/>
          <w:szCs w:val="24"/>
          <w:lang w:val="en-AU"/>
        </w:rPr>
        <w:t xml:space="preserve"> and data </w:t>
      </w:r>
      <w:r w:rsidRPr="004C17BC">
        <w:rPr>
          <w:rFonts w:asciiTheme="majorBidi" w:hAnsiTheme="majorBidi" w:cstheme="majorBidi"/>
          <w:noProof/>
          <w:sz w:val="24"/>
          <w:szCs w:val="24"/>
          <w:lang w:val="en-AU"/>
        </w:rPr>
        <w:t>is stored</w:t>
      </w:r>
      <w:r w:rsidRPr="004C17BC">
        <w:rPr>
          <w:rFonts w:asciiTheme="majorBidi" w:hAnsiTheme="majorBidi" w:cstheme="majorBidi"/>
          <w:sz w:val="24"/>
          <w:szCs w:val="24"/>
          <w:lang w:val="en-AU"/>
        </w:rPr>
        <w:t xml:space="preserve"> in an output directory. The third stage’s input </w:t>
      </w:r>
      <w:r w:rsidRPr="004C17BC">
        <w:rPr>
          <w:rFonts w:asciiTheme="majorBidi" w:hAnsiTheme="majorBidi" w:cstheme="majorBidi"/>
          <w:noProof/>
          <w:sz w:val="24"/>
          <w:szCs w:val="24"/>
          <w:lang w:val="en-AU"/>
        </w:rPr>
        <w:t>is derived</w:t>
      </w:r>
      <w:r w:rsidRPr="004C17BC">
        <w:rPr>
          <w:rFonts w:asciiTheme="majorBidi" w:hAnsiTheme="majorBidi" w:cstheme="majorBidi"/>
          <w:sz w:val="24"/>
          <w:szCs w:val="24"/>
          <w:lang w:val="en-AU"/>
        </w:rPr>
        <w:t xml:space="preserve"> from the second stage’s output, so SSG groups </w:t>
      </w:r>
      <w:r w:rsidRPr="004C17BC">
        <w:rPr>
          <w:rFonts w:asciiTheme="majorBidi" w:hAnsiTheme="majorBidi" w:cstheme="majorBidi"/>
          <w:noProof/>
          <w:sz w:val="24"/>
          <w:szCs w:val="24"/>
          <w:lang w:val="en-AU"/>
        </w:rPr>
        <w:t>are stored</w:t>
      </w:r>
      <w:r w:rsidRPr="004C17BC">
        <w:rPr>
          <w:rFonts w:asciiTheme="majorBidi" w:hAnsiTheme="majorBidi" w:cstheme="majorBidi"/>
          <w:sz w:val="24"/>
          <w:szCs w:val="24"/>
          <w:lang w:val="en-AU"/>
        </w:rPr>
        <w:t xml:space="preserve"> in an input directory waiting for stage three. The process starts by reading SSG groups and </w:t>
      </w:r>
      <w:r w:rsidRPr="004C17BC">
        <w:rPr>
          <w:rFonts w:asciiTheme="majorBidi" w:hAnsiTheme="majorBidi" w:cstheme="majorBidi"/>
          <w:noProof/>
          <w:sz w:val="24"/>
          <w:szCs w:val="24"/>
          <w:lang w:val="en-AU"/>
        </w:rPr>
        <w:t>abstracts</w:t>
      </w:r>
      <w:r w:rsidRPr="004C17BC">
        <w:rPr>
          <w:rFonts w:asciiTheme="majorBidi" w:hAnsiTheme="majorBidi" w:cstheme="majorBidi"/>
          <w:sz w:val="24"/>
          <w:szCs w:val="24"/>
          <w:lang w:val="en-AU"/>
        </w:rPr>
        <w:t xml:space="preserve"> the non-equivalent groups, denoted by NG. Both of NG and SSG </w:t>
      </w:r>
      <w:r w:rsidRPr="004C17BC">
        <w:rPr>
          <w:rFonts w:asciiTheme="majorBidi" w:hAnsiTheme="majorBidi" w:cstheme="majorBidi"/>
          <w:noProof/>
          <w:sz w:val="24"/>
          <w:szCs w:val="24"/>
          <w:lang w:val="en-AU"/>
        </w:rPr>
        <w:t xml:space="preserve">are </w:t>
      </w:r>
      <w:r w:rsidR="000C7E15">
        <w:rPr>
          <w:rFonts w:asciiTheme="majorBidi" w:hAnsiTheme="majorBidi" w:cstheme="majorBidi"/>
          <w:noProof/>
          <w:sz w:val="24"/>
          <w:szCs w:val="24"/>
          <w:lang w:val="en-AU"/>
        </w:rPr>
        <w:t>anonymised</w:t>
      </w:r>
      <w:r w:rsidRPr="004C17BC">
        <w:rPr>
          <w:rFonts w:asciiTheme="majorBidi" w:hAnsiTheme="majorBidi" w:cstheme="majorBidi"/>
          <w:sz w:val="24"/>
          <w:szCs w:val="24"/>
          <w:lang w:val="en-AU"/>
        </w:rPr>
        <w:t xml:space="preserve"> by using User Defined Function Java program.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Adult data example, Q-ID attributes </w:t>
      </w:r>
      <w:r w:rsidRPr="004C17BC">
        <w:rPr>
          <w:rFonts w:asciiTheme="majorBidi" w:hAnsiTheme="majorBidi" w:cstheme="majorBidi"/>
          <w:noProof/>
          <w:sz w:val="24"/>
          <w:szCs w:val="24"/>
          <w:lang w:val="en-AU"/>
        </w:rPr>
        <w:t>are grouped</w:t>
      </w:r>
      <w:r w:rsidRPr="004C17BC">
        <w:rPr>
          <w:rFonts w:asciiTheme="majorBidi" w:hAnsiTheme="majorBidi" w:cstheme="majorBidi"/>
          <w:sz w:val="24"/>
          <w:szCs w:val="24"/>
          <w:lang w:val="en-AU"/>
        </w:rPr>
        <w:t xml:space="preserve"> by the three Q-IDs (Age, Sex, and Edu), so the number of equivalent records must be greater than or equal to</w:t>
      </w:r>
      <m:oMath>
        <m:r>
          <w:rPr>
            <w:rFonts w:ascii="Cambria Math" w:hAnsi="Cambria Math" w:cstheme="majorBidi"/>
            <w:sz w:val="24"/>
            <w:szCs w:val="24"/>
            <w:lang w:val="en-AU"/>
          </w:rPr>
          <m:t xml:space="preserve"> </m:t>
        </m:r>
        <m:acc>
          <m:accPr>
            <m:chr m:val="̄"/>
            <m:ctrlPr>
              <w:rPr>
                <w:rFonts w:ascii="Cambria Math" w:hAnsi="Cambria Math" w:cstheme="majorBidi"/>
                <w:i/>
                <w:iCs/>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iCs/>
          <w:sz w:val="24"/>
          <w:szCs w:val="24"/>
          <w:lang w:val="en-AU"/>
        </w:rPr>
        <w:t xml:space="preserve">. These equivalent records are stored in SG, while the equivalent records with a number smaller than </w:t>
      </w:r>
      <m:oMath>
        <m:acc>
          <m:accPr>
            <m:chr m:val="̄"/>
            <m:ctrlPr>
              <w:rPr>
                <w:rFonts w:ascii="Cambria Math" w:hAnsi="Cambria Math" w:cstheme="majorBidi"/>
                <w:i/>
                <w:iCs/>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iCs/>
          <w:sz w:val="24"/>
          <w:szCs w:val="24"/>
          <w:lang w:val="en-AU"/>
        </w:rPr>
        <w:t xml:space="preserve"> are stored in SSG. In the second stage, the three attributes are grouped again by the largest probability values (Sex, and Edu). The equivalent records with a number greater than or equal to </w:t>
      </w:r>
      <m:oMath>
        <m:acc>
          <m:accPr>
            <m:chr m:val="̄"/>
            <m:ctrlPr>
              <w:rPr>
                <w:rFonts w:ascii="Cambria Math" w:hAnsi="Cambria Math" w:cstheme="majorBidi"/>
                <w:i/>
                <w:iCs/>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iCs/>
          <w:sz w:val="24"/>
          <w:szCs w:val="24"/>
          <w:lang w:val="en-AU"/>
        </w:rPr>
        <w:t xml:space="preserve"> will be </w:t>
      </w:r>
      <w:r w:rsidR="000C7E15">
        <w:rPr>
          <w:rFonts w:asciiTheme="majorBidi" w:eastAsiaTheme="minorEastAsia" w:hAnsiTheme="majorBidi" w:cstheme="majorBidi"/>
          <w:iCs/>
          <w:sz w:val="24"/>
          <w:szCs w:val="24"/>
          <w:lang w:val="en-AU"/>
        </w:rPr>
        <w:t>anonymised</w:t>
      </w:r>
      <w:r w:rsidRPr="004C17BC">
        <w:rPr>
          <w:rFonts w:asciiTheme="majorBidi" w:eastAsiaTheme="minorEastAsia" w:hAnsiTheme="majorBidi" w:cstheme="majorBidi"/>
          <w:iCs/>
          <w:sz w:val="24"/>
          <w:szCs w:val="24"/>
          <w:lang w:val="en-AU"/>
        </w:rPr>
        <w:t xml:space="preserve">. The </w:t>
      </w:r>
      <w:r w:rsidR="00FA1263">
        <w:rPr>
          <w:rFonts w:asciiTheme="majorBidi" w:eastAsiaTheme="minorEastAsia" w:hAnsiTheme="majorBidi" w:cstheme="majorBidi"/>
          <w:iCs/>
          <w:sz w:val="24"/>
          <w:szCs w:val="24"/>
          <w:lang w:val="en-AU"/>
        </w:rPr>
        <w:t>anonymisation</w:t>
      </w:r>
      <w:r w:rsidRPr="004C17BC">
        <w:rPr>
          <w:rFonts w:asciiTheme="majorBidi" w:eastAsiaTheme="minorEastAsia" w:hAnsiTheme="majorBidi" w:cstheme="majorBidi"/>
          <w:iCs/>
          <w:sz w:val="24"/>
          <w:szCs w:val="24"/>
          <w:lang w:val="en-AU"/>
        </w:rPr>
        <w:t xml:space="preserve"> is applied on the attribute with the lowest probability value, which is Age. The equivalent records with a number smaller than </w:t>
      </w:r>
      <m:oMath>
        <m:acc>
          <m:accPr>
            <m:chr m:val="̄"/>
            <m:ctrlPr>
              <w:rPr>
                <w:rFonts w:ascii="Cambria Math" w:hAnsi="Cambria Math" w:cstheme="majorBidi"/>
                <w:i/>
                <w:iCs/>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iCs/>
          <w:sz w:val="24"/>
          <w:szCs w:val="24"/>
          <w:lang w:val="en-AU"/>
        </w:rPr>
        <w:t xml:space="preserve"> are stored in NG, in order to be further grouped and </w:t>
      </w:r>
      <w:r w:rsidR="000C7E15">
        <w:rPr>
          <w:rFonts w:asciiTheme="majorBidi" w:eastAsiaTheme="minorEastAsia" w:hAnsiTheme="majorBidi" w:cstheme="majorBidi"/>
          <w:iCs/>
          <w:sz w:val="24"/>
          <w:szCs w:val="24"/>
          <w:lang w:val="en-AU"/>
        </w:rPr>
        <w:t>anonymised</w:t>
      </w:r>
      <w:r w:rsidRPr="004C17BC">
        <w:rPr>
          <w:rFonts w:asciiTheme="majorBidi" w:eastAsiaTheme="minorEastAsia" w:hAnsiTheme="majorBidi" w:cstheme="majorBidi"/>
          <w:iCs/>
          <w:sz w:val="24"/>
          <w:szCs w:val="24"/>
          <w:lang w:val="en-AU"/>
        </w:rPr>
        <w:t>.</w:t>
      </w:r>
    </w:p>
    <w:p w:rsidR="00B150AC" w:rsidRPr="004C17BC" w:rsidRDefault="00B150AC" w:rsidP="00EF1C4D">
      <w:pPr>
        <w:pStyle w:val="Heading3"/>
        <w:rPr>
          <w:lang w:val="en-AU" w:bidi="ar-JO"/>
        </w:rPr>
      </w:pPr>
      <w:bookmarkStart w:id="92" w:name="_Toc507306519"/>
      <w:r w:rsidRPr="004C17BC">
        <w:rPr>
          <w:lang w:val="en-AU" w:bidi="ar-JO"/>
        </w:rPr>
        <w:lastRenderedPageBreak/>
        <w:t>Mathematical Equations to Calculate the Sensitivity Level</w:t>
      </w:r>
      <w:bookmarkEnd w:id="92"/>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As explained before, data </w:t>
      </w:r>
      <w:r w:rsidRPr="004C17BC">
        <w:rPr>
          <w:rFonts w:asciiTheme="majorBidi" w:hAnsiTheme="majorBidi" w:cstheme="majorBidi"/>
          <w:noProof/>
          <w:sz w:val="24"/>
          <w:szCs w:val="24"/>
          <w:lang w:val="en-AU"/>
        </w:rPr>
        <w:t>is split</w:t>
      </w:r>
      <w:r w:rsidRPr="004C17BC">
        <w:rPr>
          <w:rFonts w:asciiTheme="majorBidi" w:hAnsiTheme="majorBidi" w:cstheme="majorBidi"/>
          <w:sz w:val="24"/>
          <w:szCs w:val="24"/>
          <w:lang w:val="en-AU"/>
        </w:rPr>
        <w:t xml:space="preserve"> into several groups or domains vertically and horizontally. In each Q-ID </w:t>
      </w:r>
      <w:r w:rsidRPr="004C17BC">
        <w:rPr>
          <w:rFonts w:asciiTheme="majorBidi" w:hAnsiTheme="majorBidi" w:cstheme="majorBidi"/>
          <w:noProof/>
          <w:sz w:val="24"/>
          <w:szCs w:val="24"/>
          <w:lang w:val="en-AU"/>
        </w:rPr>
        <w:t>group</w:t>
      </w:r>
      <w:r w:rsidRPr="004C17BC">
        <w:rPr>
          <w:rFonts w:asciiTheme="majorBidi" w:hAnsiTheme="majorBidi" w:cstheme="majorBidi"/>
          <w:sz w:val="24"/>
          <w:szCs w:val="24"/>
          <w:lang w:val="en-AU"/>
        </w:rPr>
        <w:t xml:space="preserve">, a different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applied depending on the user’s access level.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w:t>
      </w:r>
      <w:r w:rsidRPr="004C17BC">
        <w:rPr>
          <w:rFonts w:asciiTheme="majorBidi" w:hAnsiTheme="majorBidi" w:cstheme="majorBidi"/>
          <w:noProof/>
          <w:sz w:val="24"/>
          <w:szCs w:val="24"/>
          <w:lang w:val="en-AU"/>
        </w:rPr>
        <w:t>is managed</w:t>
      </w:r>
      <w:r w:rsidRPr="004C17BC">
        <w:rPr>
          <w:rFonts w:asciiTheme="majorBidi" w:hAnsiTheme="majorBidi" w:cstheme="majorBidi"/>
          <w:sz w:val="24"/>
          <w:szCs w:val="24"/>
          <w:lang w:val="en-AU"/>
        </w:rPr>
        <w:t xml:space="preserve"> by the value of sensitivity level ψ, which increases or decreases the information gained from the data. User with a h</w:t>
      </w:r>
      <w:r w:rsidRPr="004C17BC">
        <w:rPr>
          <w:rFonts w:asciiTheme="majorBidi" w:hAnsiTheme="majorBidi" w:cstheme="majorBidi"/>
          <w:noProof/>
          <w:sz w:val="24"/>
          <w:szCs w:val="24"/>
          <w:lang w:val="en-AU"/>
        </w:rPr>
        <w:t xml:space="preserve">igher value of </w:t>
      </w:r>
      <w:r w:rsidRPr="004C17BC">
        <w:rPr>
          <w:rFonts w:asciiTheme="majorBidi" w:hAnsiTheme="majorBidi" w:cstheme="majorBidi"/>
          <w:sz w:val="24"/>
          <w:szCs w:val="24"/>
          <w:lang w:val="en-AU"/>
        </w:rPr>
        <w:t>ψ</w:t>
      </w:r>
      <w:r w:rsidRPr="004C17BC">
        <w:rPr>
          <w:rFonts w:asciiTheme="majorBidi" w:hAnsiTheme="majorBidi" w:cstheme="majorBidi"/>
          <w:noProof/>
          <w:sz w:val="24"/>
          <w:szCs w:val="24"/>
          <w:lang w:val="en-AU"/>
        </w:rPr>
        <w:t xml:space="preserve"> gain</w:t>
      </w:r>
      <w:r w:rsidR="0086013B">
        <w:rPr>
          <w:rFonts w:asciiTheme="majorBidi" w:hAnsiTheme="majorBidi" w:cstheme="majorBidi"/>
          <w:noProof/>
          <w:sz w:val="24"/>
          <w:szCs w:val="24"/>
          <w:lang w:val="en-AU"/>
        </w:rPr>
        <w:t>s</w:t>
      </w:r>
      <w:r w:rsidRPr="004C17BC">
        <w:rPr>
          <w:rFonts w:asciiTheme="majorBidi" w:hAnsiTheme="majorBidi" w:cstheme="majorBidi"/>
          <w:noProof/>
          <w:sz w:val="24"/>
          <w:szCs w:val="24"/>
          <w:lang w:val="en-AU"/>
        </w:rPr>
        <w:t xml:space="preserve"> more information, and vice versa.</w:t>
      </w:r>
      <w:r w:rsidRPr="004C17BC">
        <w:rPr>
          <w:rFonts w:asciiTheme="majorBidi" w:hAnsiTheme="majorBidi" w:cstheme="majorBidi"/>
          <w:sz w:val="24"/>
          <w:szCs w:val="24"/>
          <w:lang w:val="en-AU"/>
        </w:rPr>
        <w:t xml:space="preserve"> The sensitivity level is determined by two major factors: the </w:t>
      </w:r>
      <w:r w:rsidRPr="004C17BC">
        <w:rPr>
          <w:rFonts w:asciiTheme="majorBidi" w:hAnsiTheme="majorBidi" w:cstheme="majorBidi"/>
          <w:noProof/>
          <w:sz w:val="24"/>
          <w:szCs w:val="24"/>
          <w:lang w:val="en-AU"/>
        </w:rPr>
        <w:t>sensitivity factor ω and the aging factor τ</w:t>
      </w:r>
      <w:r w:rsidRPr="004C17BC">
        <w:rPr>
          <w:rFonts w:asciiTheme="majorBidi" w:hAnsiTheme="majorBidi" w:cstheme="majorBidi"/>
          <w:sz w:val="24"/>
          <w:szCs w:val="24"/>
          <w:lang w:val="en-AU"/>
        </w:rPr>
        <w:t xml:space="preserve">. In datasets, the value of </w:t>
      </w:r>
      <m:oMath>
        <m:r>
          <w:rPr>
            <w:rFonts w:ascii="Cambria Math" w:hAnsi="Cambria Math" w:cstheme="majorBidi"/>
            <w:sz w:val="24"/>
            <w:szCs w:val="24"/>
            <w:lang w:val="en-AU"/>
          </w:rPr>
          <m:t>k</m:t>
        </m:r>
      </m:oMath>
      <w:r w:rsidRPr="004C17BC">
        <w:rPr>
          <w:rFonts w:asciiTheme="majorBidi" w:hAnsiTheme="majorBidi" w:cstheme="majorBidi"/>
          <w:sz w:val="24"/>
          <w:szCs w:val="24"/>
          <w:lang w:val="en-AU"/>
        </w:rPr>
        <w:t xml:space="preserve"> represents the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i/>
          <w:iCs/>
          <w:sz w:val="24"/>
          <w:szCs w:val="24"/>
          <w:lang w:val="en-AU"/>
        </w:rPr>
        <w:t>,</w:t>
      </w:r>
      <w:r w:rsidRPr="004C17BC">
        <w:rPr>
          <w:rFonts w:asciiTheme="majorBidi" w:hAnsiTheme="majorBidi" w:cstheme="majorBidi"/>
          <w:sz w:val="24"/>
          <w:szCs w:val="24"/>
          <w:lang w:val="en-AU"/>
        </w:rPr>
        <w:t xml:space="preserve"> and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sz w:val="24"/>
          <w:szCs w:val="24"/>
          <w:lang w:val="en-AU"/>
        </w:rPr>
        <w:t xml:space="preserve"> represents the</w:t>
      </w:r>
      <w:r w:rsidRPr="004C17BC">
        <w:rPr>
          <w:rFonts w:asciiTheme="majorBidi" w:hAnsiTheme="majorBidi" w:cstheme="majorBidi"/>
          <w:sz w:val="24"/>
          <w:szCs w:val="24"/>
          <w:lang w:val="en-AU"/>
        </w:rPr>
        <w:t xml:space="preserve"> ownership level</w:t>
      </w:r>
      <w:r w:rsidRPr="004C17BC">
        <w:rPr>
          <w:rFonts w:asciiTheme="majorBidi" w:eastAsiaTheme="minorEastAsia" w:hAnsiTheme="majorBidi" w:cstheme="majorBidi"/>
          <w:sz w:val="24"/>
          <w:szCs w:val="24"/>
          <w:lang w:val="en-AU"/>
        </w:rPr>
        <w:t>.</w:t>
      </w:r>
      <w:r w:rsidRPr="004C17BC">
        <w:rPr>
          <w:rFonts w:asciiTheme="majorBidi" w:hAnsiTheme="majorBidi" w:cstheme="majorBidi"/>
          <w:sz w:val="24"/>
          <w:szCs w:val="24"/>
          <w:lang w:val="en-AU"/>
        </w:rPr>
        <w:t xml:space="preserve"> A large value of ownership level implies a weak ownership relation, so the weakest ownership relation is when</w:t>
      </w:r>
      <m:oMath>
        <m:r>
          <w:rPr>
            <w:rFonts w:ascii="Cambria Math" w:hAnsi="Cambria Math" w:cstheme="majorBidi"/>
            <w:sz w:val="24"/>
            <w:szCs w:val="24"/>
            <w:lang w:val="en-AU"/>
          </w:rPr>
          <m:t xml:space="preserve"> </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r>
          <m:rPr>
            <m:sty m:val="p"/>
          </m:rPr>
          <w:rPr>
            <w:rFonts w:ascii="Cambria Math" w:hAnsi="Cambria Math" w:cstheme="majorBidi"/>
            <w:sz w:val="24"/>
            <w:szCs w:val="24"/>
            <w:lang w:val="en-AU"/>
          </w:rPr>
          <m:t>=</m:t>
        </m:r>
        <m:r>
          <w:rPr>
            <w:rFonts w:ascii="Cambria Math" w:hAnsi="Cambria Math" w:cstheme="majorBidi"/>
            <w:sz w:val="24"/>
            <w:szCs w:val="24"/>
            <w:lang w:val="en-AU"/>
          </w:rPr>
          <m:t>k</m:t>
        </m:r>
      </m:oMath>
      <w:r w:rsidRPr="004C17BC">
        <w:rPr>
          <w:rFonts w:asciiTheme="majorBidi" w:hAnsiTheme="majorBidi" w:cstheme="majorBidi"/>
          <w:sz w:val="24"/>
          <w:szCs w:val="24"/>
          <w:lang w:val="en-AU"/>
        </w:rPr>
        <w:t xml:space="preserve">. The integer values of </w:t>
      </w:r>
      <m:oMath>
        <m:r>
          <w:rPr>
            <w:rFonts w:ascii="Cambria Math" w:hAnsi="Cambria Math" w:cstheme="majorBidi"/>
            <w:sz w:val="24"/>
            <w:szCs w:val="24"/>
            <w:lang w:val="en-AU"/>
          </w:rPr>
          <m:t>k</m:t>
        </m:r>
      </m:oMath>
      <w:r w:rsidRPr="004C17BC">
        <w:rPr>
          <w:rFonts w:asciiTheme="majorBidi" w:hAnsiTheme="majorBidi" w:cstheme="majorBidi"/>
          <w:sz w:val="24"/>
          <w:szCs w:val="24"/>
          <w:lang w:val="en-AU"/>
        </w:rPr>
        <w:t xml:space="preserve"> and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are such that</w:t>
      </w:r>
      <m:oMath>
        <m:r>
          <w:rPr>
            <w:rFonts w:ascii="Cambria Math" w:hAnsi="Cambria Math" w:cstheme="majorBidi"/>
            <w:sz w:val="24"/>
            <w:szCs w:val="24"/>
            <w:lang w:val="en-AU"/>
          </w:rPr>
          <m:t xml:space="preserve"> </m:t>
        </m:r>
        <m:r>
          <m:rPr>
            <m:sty m:val="p"/>
          </m:rPr>
          <w:rPr>
            <w:rFonts w:ascii="Cambria Math" w:hAnsi="Cambria Math" w:cstheme="majorBidi"/>
            <w:sz w:val="24"/>
            <w:szCs w:val="24"/>
            <w:lang w:val="en-AU"/>
          </w:rPr>
          <m:t>2≤</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r>
          <m:rPr>
            <m:sty m:val="p"/>
          </m:rPr>
          <w:rPr>
            <w:rFonts w:ascii="Cambria Math" w:hAnsi="Cambria Math" w:cstheme="majorBidi"/>
            <w:sz w:val="24"/>
            <w:szCs w:val="24"/>
            <w:lang w:val="en-AU"/>
          </w:rPr>
          <m:t>≤</m:t>
        </m:r>
        <m:r>
          <w:rPr>
            <w:rFonts w:ascii="Cambria Math" w:hAnsi="Cambria Math" w:cstheme="majorBidi"/>
            <w:sz w:val="24"/>
            <w:szCs w:val="24"/>
            <w:lang w:val="en-AU"/>
          </w:rPr>
          <m:t>k</m:t>
        </m:r>
      </m:oMath>
      <w:r w:rsidRPr="004C17BC">
        <w:rPr>
          <w:rFonts w:asciiTheme="majorBidi" w:hAnsiTheme="majorBidi" w:cstheme="majorBidi"/>
          <w:sz w:val="24"/>
          <w:szCs w:val="24"/>
          <w:lang w:val="en-AU"/>
        </w:rPr>
        <w:t xml:space="preserve">. In other words, low values of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correspond to reduced anonymity as a result of higher ownership relations. The sensitivity factor ω is calculated based on its maximum and the minimum probability values. The maximum probability value of ω is defined as:</w:t>
      </w:r>
    </w:p>
    <w:p w:rsidR="00B150AC" w:rsidRPr="00F42121" w:rsidRDefault="006443C6" w:rsidP="00F42121">
      <w:pPr>
        <w:pStyle w:val="Equations"/>
      </w:pPr>
      <m:oMath>
        <m:sSub>
          <m:sSubPr>
            <m:ctrlPr/>
          </m:sSubPr>
          <m:e>
            <m:r>
              <m:t>ω</m:t>
            </m:r>
          </m:e>
          <m:sub>
            <m:r>
              <m:t>max</m:t>
            </m:r>
          </m:sub>
        </m:sSub>
        <m:r>
          <m:t>=</m:t>
        </m:r>
        <m:func>
          <m:funcPr>
            <m:ctrlPr/>
          </m:funcPr>
          <m:fName>
            <m:r>
              <m:t>max</m:t>
            </m:r>
          </m:fName>
          <m:e>
            <m:d>
              <m:dPr>
                <m:ctrlPr/>
              </m:dPr>
              <m:e>
                <m:r>
                  <m:t>P</m:t>
                </m:r>
                <m:d>
                  <m:dPr>
                    <m:ctrlPr/>
                  </m:dPr>
                  <m:e>
                    <m:sSub>
                      <m:sSubPr>
                        <m:ctrlPr/>
                      </m:sSubPr>
                      <m:e>
                        <m:r>
                          <m:t>qid</m:t>
                        </m:r>
                      </m:e>
                      <m:sub>
                        <m:r>
                          <m:t>0</m:t>
                        </m:r>
                      </m:sub>
                    </m:sSub>
                  </m:e>
                </m:d>
                <m:r>
                  <m:t>,P</m:t>
                </m:r>
                <m:d>
                  <m:dPr>
                    <m:ctrlPr/>
                  </m:dPr>
                  <m:e>
                    <m:sSub>
                      <m:sSubPr>
                        <m:ctrlPr/>
                      </m:sSubPr>
                      <m:e>
                        <m:r>
                          <m:t>qid</m:t>
                        </m:r>
                      </m:e>
                      <m:sub>
                        <m:r>
                          <m:t>1</m:t>
                        </m:r>
                      </m:sub>
                    </m:sSub>
                  </m:e>
                </m:d>
                <m:r>
                  <m:t>,P</m:t>
                </m:r>
                <m:d>
                  <m:dPr>
                    <m:ctrlPr/>
                  </m:dPr>
                  <m:e>
                    <m:sSub>
                      <m:sSubPr>
                        <m:ctrlPr/>
                      </m:sSubPr>
                      <m:e>
                        <m:r>
                          <m:t>qid</m:t>
                        </m:r>
                      </m:e>
                      <m:sub>
                        <m:r>
                          <m:t>2</m:t>
                        </m:r>
                      </m:sub>
                    </m:sSub>
                  </m:e>
                </m:d>
                <m:r>
                  <m:t>,P(</m:t>
                </m:r>
                <m:sSub>
                  <m:sSubPr>
                    <m:ctrlPr/>
                  </m:sSubPr>
                  <m:e>
                    <m:r>
                      <m:t>qid</m:t>
                    </m:r>
                  </m:e>
                  <m:sub>
                    <m:r>
                      <m:t>3</m:t>
                    </m:r>
                  </m:sub>
                </m:sSub>
              </m:e>
            </m:d>
            <m:r>
              <m:t>)</m:t>
            </m:r>
          </m:e>
        </m:func>
      </m:oMath>
      <w:r w:rsidR="00F42121">
        <w:rPr>
          <w:rFonts w:eastAsiaTheme="minorEastAsia"/>
        </w:rPr>
        <w:t xml:space="preserve">       </w:t>
      </w:r>
      <w:r w:rsidR="00193475">
        <w:rPr>
          <w:rFonts w:eastAsiaTheme="minorEastAsia"/>
        </w:rPr>
        <w:fldChar w:fldCharType="begin"/>
      </w:r>
      <w:r w:rsidR="00193475">
        <w:rPr>
          <w:rFonts w:eastAsiaTheme="minorEastAsia"/>
        </w:rPr>
        <w:instrText xml:space="preserve"> STYLEREF 1 \s </w:instrText>
      </w:r>
      <w:r w:rsidR="00193475">
        <w:rPr>
          <w:rFonts w:eastAsiaTheme="minorEastAsia"/>
        </w:rPr>
        <w:fldChar w:fldCharType="separate"/>
      </w:r>
      <w:r w:rsidR="00193475">
        <w:rPr>
          <w:rFonts w:eastAsiaTheme="minorEastAsia" w:hint="eastAsia"/>
          <w:noProof/>
          <w:cs/>
        </w:rPr>
        <w:t>‎</w:t>
      </w:r>
      <w:r w:rsidR="00193475">
        <w:rPr>
          <w:rFonts w:eastAsiaTheme="minorEastAsia"/>
          <w:noProof/>
        </w:rPr>
        <w:t>3</w:t>
      </w:r>
      <w:r w:rsidR="00193475">
        <w:rPr>
          <w:rFonts w:eastAsiaTheme="minorEastAsia"/>
        </w:rPr>
        <w:fldChar w:fldCharType="end"/>
      </w:r>
      <w:r w:rsidR="00193475">
        <w:rPr>
          <w:rFonts w:eastAsiaTheme="minorEastAsia"/>
        </w:rPr>
        <w:t>.</w:t>
      </w:r>
      <w:r w:rsidR="00193475">
        <w:rPr>
          <w:rFonts w:eastAsiaTheme="minorEastAsia"/>
        </w:rPr>
        <w:fldChar w:fldCharType="begin"/>
      </w:r>
      <w:r w:rsidR="00193475">
        <w:rPr>
          <w:rFonts w:eastAsiaTheme="minorEastAsia"/>
        </w:rPr>
        <w:instrText xml:space="preserve"> SEQ ( \* ARABIC \s 1 </w:instrText>
      </w:r>
      <w:r w:rsidR="00193475">
        <w:rPr>
          <w:rFonts w:eastAsiaTheme="minorEastAsia"/>
        </w:rPr>
        <w:fldChar w:fldCharType="separate"/>
      </w:r>
      <w:r w:rsidR="00193475">
        <w:rPr>
          <w:rFonts w:eastAsiaTheme="minorEastAsia"/>
          <w:noProof/>
        </w:rPr>
        <w:t>2</w:t>
      </w:r>
      <w:r w:rsidR="00193475">
        <w:rPr>
          <w:rFonts w:eastAsiaTheme="minorEastAsia"/>
        </w:rPr>
        <w:fldChar w:fldCharType="end"/>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minimum value of ω is defined as the product of all Q-IDs probabilities, or:</w:t>
      </w:r>
    </w:p>
    <w:p w:rsidR="00B150AC" w:rsidRPr="004C17BC" w:rsidRDefault="006443C6" w:rsidP="00F42121">
      <w:pPr>
        <w:pStyle w:val="Equations"/>
      </w:pPr>
      <m:oMath>
        <m:sSub>
          <m:sSubPr>
            <m:ctrlPr/>
          </m:sSubPr>
          <m:e>
            <m:r>
              <m:t>ω</m:t>
            </m:r>
          </m:e>
          <m:sub>
            <m:r>
              <m:t>min</m:t>
            </m:r>
          </m:sub>
        </m:sSub>
        <m:r>
          <m:t>=</m:t>
        </m:r>
        <m:nary>
          <m:naryPr>
            <m:chr m:val="∏"/>
            <m:limLoc m:val="undOvr"/>
            <m:ctrlPr/>
          </m:naryPr>
          <m:sub>
            <m:r>
              <m:t>i=1</m:t>
            </m:r>
          </m:sub>
          <m:sup>
            <m:r>
              <m:t>4</m:t>
            </m:r>
          </m:sup>
          <m:e>
            <m:sSub>
              <m:sSubPr>
                <m:ctrlPr/>
              </m:sSubPr>
              <m:e>
                <m:r>
                  <m:t>P[qid</m:t>
                </m:r>
              </m:e>
              <m:sub>
                <m:r>
                  <m:t>i</m:t>
                </m:r>
              </m:sub>
            </m:sSub>
            <m:r>
              <m:t xml:space="preserve">]           </m:t>
            </m:r>
          </m:e>
        </m:nary>
      </m:oMath>
      <w:r w:rsidR="00B150AC" w:rsidRPr="004C17BC">
        <w:t xml:space="preserve"> </w:t>
      </w:r>
      <w:r w:rsidR="00B150AC" w:rsidRPr="004C17BC">
        <w:tab/>
        <w:t xml:space="preserve">    </w:t>
      </w:r>
      <w:r w:rsidR="00B150AC" w:rsidRPr="004C17BC">
        <w:tab/>
        <w:t xml:space="preserve">                      </w:t>
      </w:r>
      <w:r w:rsidR="00193475">
        <w:t xml:space="preserve">        </w:t>
      </w:r>
      <w:r w:rsidR="00B150AC" w:rsidRPr="004C17BC">
        <w:t xml:space="preserve">   </w:t>
      </w:r>
      <w:r w:rsidR="00193475">
        <w:fldChar w:fldCharType="begin"/>
      </w:r>
      <w:r w:rsidR="00193475">
        <w:instrText xml:space="preserve"> STYLEREF 1 \s </w:instrText>
      </w:r>
      <w:r w:rsidR="00193475">
        <w:fldChar w:fldCharType="separate"/>
      </w:r>
      <w:r w:rsidR="00193475">
        <w:rPr>
          <w:rFonts w:hint="eastAsia"/>
          <w:noProof/>
          <w:cs/>
        </w:rPr>
        <w:t>‎</w:t>
      </w:r>
      <w:r w:rsidR="00193475">
        <w:rPr>
          <w:noProof/>
        </w:rPr>
        <w:t>3</w:t>
      </w:r>
      <w:r w:rsidR="00193475">
        <w:fldChar w:fldCharType="end"/>
      </w:r>
      <w:r w:rsidR="00193475">
        <w:t>.</w:t>
      </w:r>
      <w:r w:rsidR="00193475">
        <w:fldChar w:fldCharType="begin"/>
      </w:r>
      <w:r w:rsidR="00193475">
        <w:instrText xml:space="preserve"> SEQ ( \* ARABIC \s 1 </w:instrText>
      </w:r>
      <w:r w:rsidR="00193475">
        <w:fldChar w:fldCharType="separate"/>
      </w:r>
      <w:r w:rsidR="00193475">
        <w:rPr>
          <w:noProof/>
        </w:rPr>
        <w:t>3</w:t>
      </w:r>
      <w:r w:rsidR="00193475">
        <w:fldChar w:fldCharType="end"/>
      </w:r>
    </w:p>
    <w:p w:rsidR="00B150AC" w:rsidRPr="004C17BC" w:rsidRDefault="00193475" w:rsidP="00193475">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Based on Equations 3.2</w:t>
      </w:r>
      <w:r w:rsidR="00B150AC" w:rsidRPr="004C17BC">
        <w:rPr>
          <w:rFonts w:asciiTheme="majorBidi" w:hAnsiTheme="majorBidi" w:cstheme="majorBidi"/>
          <w:sz w:val="24"/>
          <w:szCs w:val="24"/>
          <w:lang w:val="en-AU"/>
        </w:rPr>
        <w:t xml:space="preserve"> and </w:t>
      </w:r>
      <w:r>
        <w:rPr>
          <w:rFonts w:asciiTheme="majorBidi" w:hAnsiTheme="majorBidi" w:cstheme="majorBidi"/>
          <w:sz w:val="24"/>
          <w:szCs w:val="24"/>
          <w:lang w:val="en-AU"/>
        </w:rPr>
        <w:t>3.3</w:t>
      </w:r>
      <w:r w:rsidR="00B150AC" w:rsidRPr="004C17BC">
        <w:rPr>
          <w:rFonts w:asciiTheme="majorBidi" w:hAnsiTheme="majorBidi" w:cstheme="majorBidi"/>
          <w:sz w:val="24"/>
          <w:szCs w:val="24"/>
          <w:lang w:val="en-AU"/>
        </w:rPr>
        <w:t>, the value of ω can be found linearly between ωmin and ωmax, as shown in Equation 3</w:t>
      </w:r>
      <w:r>
        <w:rPr>
          <w:rFonts w:asciiTheme="majorBidi" w:hAnsiTheme="majorBidi" w:cstheme="majorBidi"/>
          <w:sz w:val="24"/>
          <w:szCs w:val="24"/>
          <w:lang w:val="en-AU"/>
        </w:rPr>
        <w:t>.4</w:t>
      </w:r>
      <w:r w:rsidR="00B150AC" w:rsidRPr="004C17BC">
        <w:rPr>
          <w:rFonts w:asciiTheme="majorBidi" w:hAnsiTheme="majorBidi" w:cstheme="majorBidi"/>
          <w:sz w:val="24"/>
          <w:szCs w:val="24"/>
          <w:lang w:val="en-AU"/>
        </w:rPr>
        <w:t>:</w:t>
      </w:r>
    </w:p>
    <w:p w:rsidR="00B150AC" w:rsidRPr="004C17BC" w:rsidRDefault="00B150AC" w:rsidP="00193475">
      <w:pPr>
        <w:pStyle w:val="Equations"/>
        <w:rPr>
          <w:rFonts w:asciiTheme="majorBidi" w:hAnsiTheme="majorBidi"/>
        </w:rPr>
      </w:pPr>
      <m:oMath>
        <m:r>
          <m:t>ω =</m:t>
        </m:r>
        <m:sSub>
          <m:sSubPr>
            <m:ctrlPr/>
          </m:sSubPr>
          <m:e>
            <m:r>
              <m:t>ω</m:t>
            </m:r>
          </m:e>
          <m:sub>
            <m:r>
              <m:t>min</m:t>
            </m:r>
          </m:sub>
        </m:sSub>
        <m:r>
          <m:t>+</m:t>
        </m:r>
        <m:d>
          <m:dPr>
            <m:ctrlPr/>
          </m:dPr>
          <m:e>
            <m:r>
              <m:t>k-</m:t>
            </m:r>
            <m:acc>
              <m:accPr>
                <m:chr m:val="̄"/>
                <m:ctrlPr/>
              </m:accPr>
              <m:e>
                <m:r>
                  <m:t>k</m:t>
                </m:r>
              </m:e>
            </m:acc>
          </m:e>
        </m:d>
        <m:d>
          <m:dPr>
            <m:ctrlPr/>
          </m:dPr>
          <m:e>
            <m:f>
              <m:fPr>
                <m:ctrlPr/>
              </m:fPr>
              <m:num>
                <m:sSub>
                  <m:sSubPr>
                    <m:ctrlPr/>
                  </m:sSubPr>
                  <m:e>
                    <m:r>
                      <m:t>ω</m:t>
                    </m:r>
                  </m:e>
                  <m:sub>
                    <m:r>
                      <m:t>max</m:t>
                    </m:r>
                  </m:sub>
                </m:sSub>
                <m:r>
                  <m:t>-</m:t>
                </m:r>
                <m:sSub>
                  <m:sSubPr>
                    <m:ctrlPr/>
                  </m:sSubPr>
                  <m:e>
                    <m:r>
                      <m:t>ω</m:t>
                    </m:r>
                  </m:e>
                  <m:sub>
                    <m:r>
                      <m:t>min</m:t>
                    </m:r>
                  </m:sub>
                </m:sSub>
              </m:num>
              <m:den>
                <m:r>
                  <m:t>k</m:t>
                </m:r>
              </m:den>
            </m:f>
          </m:e>
        </m:d>
      </m:oMath>
      <w:r w:rsidRPr="004C17BC">
        <w:rPr>
          <w:rFonts w:asciiTheme="majorBidi" w:hAnsiTheme="majorBidi"/>
        </w:rPr>
        <w:tab/>
      </w:r>
      <w:r w:rsidRPr="004C17BC">
        <w:rPr>
          <w:rFonts w:asciiTheme="majorBidi" w:hAnsiTheme="majorBidi"/>
        </w:rPr>
        <w:tab/>
      </w:r>
      <w:r w:rsidR="00193475">
        <w:rPr>
          <w:rFonts w:asciiTheme="majorBidi" w:hAnsiTheme="majorBidi"/>
        </w:rPr>
        <w:t xml:space="preserve">                 </w:t>
      </w:r>
      <w:r w:rsidR="00193475">
        <w:rPr>
          <w:rFonts w:asciiTheme="majorBidi" w:hAnsiTheme="majorBidi"/>
        </w:rPr>
        <w:fldChar w:fldCharType="begin"/>
      </w:r>
      <w:r w:rsidR="00193475">
        <w:rPr>
          <w:rFonts w:asciiTheme="majorBidi" w:hAnsiTheme="majorBidi"/>
        </w:rPr>
        <w:instrText xml:space="preserve"> STYLEREF 1 \s </w:instrText>
      </w:r>
      <w:r w:rsidR="00193475">
        <w:rPr>
          <w:rFonts w:asciiTheme="majorBidi" w:hAnsiTheme="majorBidi"/>
        </w:rPr>
        <w:fldChar w:fldCharType="separate"/>
      </w:r>
      <w:r w:rsidR="00193475">
        <w:rPr>
          <w:rFonts w:asciiTheme="majorBidi" w:hAnsiTheme="majorBidi"/>
          <w:noProof/>
          <w:cs/>
        </w:rPr>
        <w:t>‎</w:t>
      </w:r>
      <w:r w:rsidR="00193475">
        <w:rPr>
          <w:rFonts w:asciiTheme="majorBidi" w:hAnsiTheme="majorBidi"/>
          <w:noProof/>
        </w:rPr>
        <w:t>3</w:t>
      </w:r>
      <w:r w:rsidR="00193475">
        <w:rPr>
          <w:rFonts w:asciiTheme="majorBidi" w:hAnsiTheme="majorBidi"/>
        </w:rPr>
        <w:fldChar w:fldCharType="end"/>
      </w:r>
      <w:r w:rsidR="00193475">
        <w:rPr>
          <w:rFonts w:asciiTheme="majorBidi" w:hAnsiTheme="majorBidi"/>
        </w:rPr>
        <w:t>.</w:t>
      </w:r>
      <w:r w:rsidR="00193475">
        <w:rPr>
          <w:rFonts w:asciiTheme="majorBidi" w:hAnsiTheme="majorBidi"/>
        </w:rPr>
        <w:fldChar w:fldCharType="begin"/>
      </w:r>
      <w:r w:rsidR="00193475">
        <w:rPr>
          <w:rFonts w:asciiTheme="majorBidi" w:hAnsiTheme="majorBidi"/>
        </w:rPr>
        <w:instrText xml:space="preserve"> SEQ ( \* ARABIC \s 1 </w:instrText>
      </w:r>
      <w:r w:rsidR="00193475">
        <w:rPr>
          <w:rFonts w:asciiTheme="majorBidi" w:hAnsiTheme="majorBidi"/>
        </w:rPr>
        <w:fldChar w:fldCharType="separate"/>
      </w:r>
      <w:r w:rsidR="00193475">
        <w:rPr>
          <w:rFonts w:asciiTheme="majorBidi" w:hAnsiTheme="majorBidi"/>
          <w:noProof/>
        </w:rPr>
        <w:t>4</w:t>
      </w:r>
      <w:r w:rsidR="00193475">
        <w:rPr>
          <w:rFonts w:asciiTheme="majorBidi" w:hAnsiTheme="majorBidi"/>
        </w:rPr>
        <w:fldChar w:fldCharType="end"/>
      </w:r>
    </w:p>
    <w:p w:rsidR="00B150AC" w:rsidRPr="004C17BC" w:rsidRDefault="00B150AC" w:rsidP="0086013B">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Equation 3</w:t>
      </w:r>
      <w:r w:rsidR="00193475">
        <w:rPr>
          <w:rFonts w:asciiTheme="majorBidi" w:hAnsiTheme="majorBidi" w:cstheme="majorBidi"/>
          <w:sz w:val="24"/>
          <w:szCs w:val="24"/>
          <w:lang w:val="en-AU"/>
        </w:rPr>
        <w:t>.4</w:t>
      </w:r>
      <w:r w:rsidRPr="004C17BC">
        <w:rPr>
          <w:rFonts w:asciiTheme="majorBidi" w:hAnsiTheme="majorBidi" w:cstheme="majorBidi"/>
          <w:sz w:val="24"/>
          <w:szCs w:val="24"/>
          <w:lang w:val="en-AU"/>
        </w:rPr>
        <w:t xml:space="preserve"> presents a linear relation between ω and</w:t>
      </w:r>
      <m:oMath>
        <m:r>
          <m:rPr>
            <m:sty m:val="p"/>
          </m:rPr>
          <w:rPr>
            <w:rFonts w:ascii="Cambria Math" w:hAnsi="Cambria Math" w:cstheme="majorBidi"/>
            <w:sz w:val="24"/>
            <w:szCs w:val="24"/>
            <w:lang w:val="en-AU"/>
          </w:rPr>
          <m:t xml:space="preserve"> </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 xml:space="preserve">values. The equation lowers the value of ω when the user’s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value is high, so that the data anonymity is higher. Users with less privileges are given higher</w:t>
      </w:r>
      <m:oMath>
        <m:r>
          <m:rPr>
            <m:sty m:val="p"/>
          </m:rPr>
          <w:rPr>
            <w:rFonts w:ascii="Cambria Math" w:hAnsi="Cambria Math" w:cstheme="majorBidi"/>
            <w:sz w:val="24"/>
            <w:szCs w:val="24"/>
            <w:lang w:val="en-AU"/>
          </w:rPr>
          <m:t xml:space="preserve"> </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while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is constant. </w:t>
      </w:r>
      <w:r w:rsidR="0086013B">
        <w:rPr>
          <w:rFonts w:asciiTheme="majorBidi" w:hAnsiTheme="majorBidi" w:cstheme="majorBidi"/>
          <w:sz w:val="24"/>
          <w:szCs w:val="24"/>
          <w:lang w:val="en-AU"/>
        </w:rPr>
        <w:t>It is</w:t>
      </w:r>
      <w:r w:rsidRPr="004C17BC">
        <w:rPr>
          <w:rFonts w:asciiTheme="majorBidi" w:hAnsiTheme="majorBidi" w:cstheme="majorBidi"/>
          <w:sz w:val="24"/>
          <w:szCs w:val="24"/>
          <w:lang w:val="en-AU"/>
        </w:rPr>
        <w:t xml:space="preserve"> also propose</w:t>
      </w:r>
      <w:r w:rsidR="0086013B">
        <w:rPr>
          <w:rFonts w:asciiTheme="majorBidi" w:hAnsiTheme="majorBidi" w:cstheme="majorBidi"/>
          <w:sz w:val="24"/>
          <w:szCs w:val="24"/>
          <w:lang w:val="en-AU"/>
        </w:rPr>
        <w:t>d</w:t>
      </w:r>
      <w:r w:rsidRPr="004C17BC">
        <w:rPr>
          <w:rFonts w:asciiTheme="majorBidi" w:hAnsiTheme="majorBidi" w:cstheme="majorBidi"/>
          <w:sz w:val="24"/>
          <w:szCs w:val="24"/>
          <w:lang w:val="en-AU"/>
        </w:rPr>
        <w:t xml:space="preserve"> that the lowest value of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should be two to avoid unique re-identification.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only applied on external organization’s access. External organizations are permitted to access an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of the original data, while accessing the original data is exclusive to the data owners.     </w:t>
      </w:r>
    </w:p>
    <w:p w:rsidR="00B150AC" w:rsidRPr="004C17BC" w:rsidRDefault="00193475" w:rsidP="00193475">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Equation 3.5</w:t>
      </w:r>
      <w:r w:rsidR="00B150AC" w:rsidRPr="004C17BC">
        <w:rPr>
          <w:rFonts w:asciiTheme="majorBidi" w:hAnsiTheme="majorBidi" w:cstheme="majorBidi"/>
          <w:sz w:val="24"/>
          <w:szCs w:val="24"/>
          <w:lang w:val="en-AU"/>
        </w:rPr>
        <w:t xml:space="preserve"> collates both terms of ω and τ to compute the sensitivity level ψ. The sensitivity level directly manages user’s access privileges. Higher sensitivity levels lead </w:t>
      </w:r>
      <w:r w:rsidR="00B150AC" w:rsidRPr="004C17BC">
        <w:rPr>
          <w:rFonts w:asciiTheme="majorBidi" w:hAnsiTheme="majorBidi" w:cstheme="majorBidi"/>
          <w:sz w:val="24"/>
          <w:szCs w:val="24"/>
          <w:lang w:val="en-AU"/>
        </w:rPr>
        <w:lastRenderedPageBreak/>
        <w:t xml:space="preserve">to upper access ranks, where less data masking and concealments are applied. Also, the sensitive nature of an object can be made lower as its related data set ages. The aging factor τ affects the sensitivity reversely, with considering the negative values of aging factor. Based on their owners’ decisions, old objects can be deemed to be less sensitive, and increase ψ as </w:t>
      </w:r>
      <w:r w:rsidR="0086013B">
        <w:rPr>
          <w:rFonts w:asciiTheme="majorBidi" w:hAnsiTheme="majorBidi" w:cstheme="majorBidi"/>
          <w:sz w:val="24"/>
          <w:szCs w:val="24"/>
          <w:lang w:val="en-AU"/>
        </w:rPr>
        <w:t>per</w:t>
      </w:r>
      <w:r w:rsidR="00B150AC" w:rsidRPr="004C17BC">
        <w:rPr>
          <w:rFonts w:asciiTheme="majorBidi" w:hAnsiTheme="majorBidi" w:cstheme="majorBidi"/>
          <w:sz w:val="24"/>
          <w:szCs w:val="24"/>
          <w:lang w:val="en-AU"/>
        </w:rPr>
        <w:t xml:space="preserve"> age. In essence, two factors determine the sensitivity level of the data, the sensitivity factor ω, and the aging factor τ, as described Equation </w:t>
      </w:r>
      <w:r>
        <w:rPr>
          <w:rFonts w:asciiTheme="majorBidi" w:hAnsiTheme="majorBidi" w:cstheme="majorBidi"/>
          <w:sz w:val="24"/>
          <w:szCs w:val="24"/>
          <w:lang w:val="en-AU"/>
        </w:rPr>
        <w:t>3.5</w:t>
      </w:r>
      <w:r w:rsidR="00B150AC" w:rsidRPr="004C17BC">
        <w:rPr>
          <w:rFonts w:asciiTheme="majorBidi" w:hAnsiTheme="majorBidi" w:cstheme="majorBidi"/>
          <w:sz w:val="24"/>
          <w:szCs w:val="24"/>
          <w:lang w:val="en-AU"/>
        </w:rPr>
        <w:t xml:space="preserve">.  </w:t>
      </w:r>
    </w:p>
    <w:p w:rsidR="00B150AC" w:rsidRPr="004C17BC" w:rsidRDefault="00B150AC" w:rsidP="00193475">
      <w:pPr>
        <w:pStyle w:val="Equations"/>
      </w:pPr>
      <m:oMath>
        <m:r>
          <m:t>ψ=</m:t>
        </m:r>
        <m:d>
          <m:dPr>
            <m:begChr m:val="|"/>
            <m:endChr m:val="|"/>
            <m:ctrlPr/>
          </m:dPr>
          <m:e>
            <m:r>
              <m:rPr>
                <m:sty m:val="bi"/>
              </m:rPr>
              <m:t>ω</m:t>
            </m:r>
            <m:r>
              <m:t xml:space="preserve">+ </m:t>
            </m:r>
            <m:r>
              <m:rPr>
                <m:sty m:val="bi"/>
              </m:rPr>
              <m:t>τ</m:t>
            </m:r>
          </m:e>
        </m:d>
      </m:oMath>
      <w:r w:rsidRPr="004C17BC">
        <w:tab/>
      </w:r>
      <w:r w:rsidRPr="004C17BC">
        <w:tab/>
      </w:r>
      <w:r w:rsidRPr="004C17BC">
        <w:tab/>
      </w:r>
      <w:r w:rsidRPr="004C17BC">
        <w:tab/>
      </w:r>
      <w:r w:rsidRPr="004C17BC">
        <w:tab/>
      </w:r>
      <w:r w:rsidR="00193475">
        <w:fldChar w:fldCharType="begin"/>
      </w:r>
      <w:r w:rsidR="00193475">
        <w:instrText xml:space="preserve"> STYLEREF 1 \s </w:instrText>
      </w:r>
      <w:r w:rsidR="00193475">
        <w:fldChar w:fldCharType="separate"/>
      </w:r>
      <w:r w:rsidR="00193475">
        <w:rPr>
          <w:rFonts w:hint="eastAsia"/>
          <w:noProof/>
          <w:cs/>
        </w:rPr>
        <w:t>‎</w:t>
      </w:r>
      <w:r w:rsidR="00193475">
        <w:rPr>
          <w:noProof/>
        </w:rPr>
        <w:t>3</w:t>
      </w:r>
      <w:r w:rsidR="00193475">
        <w:fldChar w:fldCharType="end"/>
      </w:r>
      <w:r w:rsidR="00193475">
        <w:t>.</w:t>
      </w:r>
      <w:r w:rsidR="00193475">
        <w:fldChar w:fldCharType="begin"/>
      </w:r>
      <w:r w:rsidR="00193475">
        <w:instrText xml:space="preserve"> SEQ ( \* ARABIC \s 1 </w:instrText>
      </w:r>
      <w:r w:rsidR="00193475">
        <w:fldChar w:fldCharType="separate"/>
      </w:r>
      <w:r w:rsidR="00193475">
        <w:rPr>
          <w:noProof/>
        </w:rPr>
        <w:t>5</w:t>
      </w:r>
      <w:r w:rsidR="00193475">
        <w:fldChar w:fldCharType="end"/>
      </w:r>
    </w:p>
    <w:p w:rsidR="00B150AC" w:rsidRPr="004C17BC" w:rsidRDefault="00B150AC" w:rsidP="0019347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Equation </w:t>
      </w:r>
      <w:r w:rsidR="00193475">
        <w:rPr>
          <w:rFonts w:asciiTheme="majorBidi" w:hAnsiTheme="majorBidi" w:cstheme="majorBidi"/>
          <w:sz w:val="24"/>
          <w:szCs w:val="24"/>
          <w:lang w:val="en-AU"/>
        </w:rPr>
        <w:t>3.5</w:t>
      </w:r>
      <w:r w:rsidRPr="004C17BC">
        <w:rPr>
          <w:rFonts w:asciiTheme="majorBidi" w:hAnsiTheme="majorBidi" w:cstheme="majorBidi"/>
          <w:sz w:val="24"/>
          <w:szCs w:val="24"/>
          <w:lang w:val="en-AU"/>
        </w:rPr>
        <w:t xml:space="preserve"> is used to calculate the sensitivity level ψ, by establishing the sensitivity level of an object for a given user access level. The masking process tends to find any number close or smaller than the sensitivity value. For instance, if ψ =0.5, then any value between 0-0.5 is acceptable. However, the values closer to ψ improve the information usefulness and the granularity precision. For instance, the age interval of [10 – 20[is derived from ψ =0.1, while the age interval of [10 – 12[</w:t>
      </w:r>
      <w:r w:rsidR="00706174">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is derived from ψ =0.5. We may notice the accuracy difference between both values of ψ, therefore, assigning the closer value to ψ is essential. The aging factor creates a perturbation to the sensitivity value. This factor become</w:t>
      </w:r>
      <w:r w:rsidR="00FE55DB">
        <w:rPr>
          <w:rFonts w:asciiTheme="majorBidi" w:hAnsiTheme="majorBidi" w:cstheme="majorBidi"/>
          <w:sz w:val="24"/>
          <w:szCs w:val="24"/>
          <w:lang w:val="en-AU"/>
        </w:rPr>
        <w:t>s more significant as the data a</w:t>
      </w:r>
      <w:r w:rsidRPr="004C17BC">
        <w:rPr>
          <w:rFonts w:asciiTheme="majorBidi" w:hAnsiTheme="majorBidi" w:cstheme="majorBidi"/>
          <w:sz w:val="24"/>
          <w:szCs w:val="24"/>
          <w:lang w:val="en-AU"/>
        </w:rPr>
        <w:t>ge becomes older than a particular age that we refer to as its obsolescence value. Equations 3</w:t>
      </w:r>
      <w:r w:rsidR="00193475">
        <w:rPr>
          <w:rFonts w:asciiTheme="majorBidi" w:hAnsiTheme="majorBidi" w:cstheme="majorBidi"/>
          <w:sz w:val="24"/>
          <w:szCs w:val="24"/>
          <w:lang w:val="en-AU"/>
        </w:rPr>
        <w:t>.3</w:t>
      </w:r>
      <w:r w:rsidRPr="004C17BC">
        <w:rPr>
          <w:rFonts w:asciiTheme="majorBidi" w:hAnsiTheme="majorBidi" w:cstheme="majorBidi"/>
          <w:sz w:val="24"/>
          <w:szCs w:val="24"/>
          <w:lang w:val="en-AU"/>
        </w:rPr>
        <w:t xml:space="preserve"> and </w:t>
      </w:r>
      <w:r w:rsidR="00193475">
        <w:rPr>
          <w:rFonts w:asciiTheme="majorBidi" w:hAnsiTheme="majorBidi" w:cstheme="majorBidi"/>
          <w:sz w:val="24"/>
          <w:szCs w:val="24"/>
          <w:lang w:val="en-AU"/>
        </w:rPr>
        <w:t>3.</w:t>
      </w:r>
      <w:r w:rsidRPr="004C17BC">
        <w:rPr>
          <w:rFonts w:asciiTheme="majorBidi" w:hAnsiTheme="majorBidi" w:cstheme="majorBidi"/>
          <w:sz w:val="24"/>
          <w:szCs w:val="24"/>
          <w:lang w:val="en-AU"/>
        </w:rPr>
        <w:t>4 show that the lower sensitivity level requires a higher value of</w:t>
      </w:r>
      <m:oMath>
        <m:r>
          <m:rPr>
            <m:sty m:val="p"/>
          </m:rPr>
          <w:rPr>
            <w:rFonts w:ascii="Cambria Math" w:hAnsi="Cambria Math" w:cstheme="majorBidi"/>
            <w:sz w:val="24"/>
            <w:szCs w:val="24"/>
            <w:lang w:val="en-AU"/>
          </w:rPr>
          <m:t xml:space="preserve"> </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which corresponds to lower information gain. In other words, the lower sensitivity levels, correspond to higher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and masking levels of information.</w:t>
      </w:r>
    </w:p>
    <w:p w:rsidR="00B150AC" w:rsidRPr="004C17BC" w:rsidRDefault="00B150AC" w:rsidP="00332817">
      <w:pPr>
        <w:pStyle w:val="Heading4"/>
      </w:pPr>
      <w:bookmarkStart w:id="93" w:name="_Toc507306520"/>
      <w:r w:rsidRPr="004C17BC">
        <w:t>Sensitivity Level and Time Factor</w:t>
      </w:r>
      <w:bookmarkEnd w:id="93"/>
    </w:p>
    <w:p w:rsidR="00B150AC" w:rsidRPr="004C17BC" w:rsidRDefault="00B150AC" w:rsidP="0019347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aging factor τ depends on four different parameters, the object obsolescence value Ø, the aging participation percentage ρ, the object age y, and the sensitivity factor ω. The Ø value is defined as the critical age before the object sensitivity starts to degrade. It can be measured by units of hours, days, weeks, months or years, which totally depends on objects obsolescence speed. However, Ø cannot be given a value less than 2, so the value of one year, for example, can be replaced by 12 months instead. The aging participation percentage ρ is an approximation percentage chosen by data owners. It measures the aging factor participation in data objects. The aging factor τ can remain constant or decrease linearly. It remains unchanged when the age of the object y is less than its obsolescence </w:t>
      </w:r>
      <w:r w:rsidRPr="004C17BC">
        <w:rPr>
          <w:rFonts w:asciiTheme="majorBidi" w:hAnsiTheme="majorBidi" w:cstheme="majorBidi"/>
          <w:sz w:val="24"/>
          <w:szCs w:val="24"/>
          <w:lang w:val="en-AU"/>
        </w:rPr>
        <w:lastRenderedPageBreak/>
        <w:t xml:space="preserve">value, </w:t>
      </w:r>
      <w:r w:rsidR="00FE55DB">
        <w:rPr>
          <w:rFonts w:asciiTheme="majorBidi" w:hAnsiTheme="majorBidi" w:cstheme="majorBidi"/>
          <w:sz w:val="24"/>
          <w:szCs w:val="24"/>
          <w:lang w:val="en-AU"/>
        </w:rPr>
        <w:t>hence</w:t>
      </w:r>
      <w:r w:rsidRPr="004C17BC">
        <w:rPr>
          <w:rFonts w:asciiTheme="majorBidi" w:hAnsiTheme="majorBidi" w:cstheme="majorBidi"/>
          <w:sz w:val="24"/>
          <w:szCs w:val="24"/>
          <w:lang w:val="en-AU"/>
        </w:rPr>
        <w:t xml:space="preserve"> it remains constant if y &lt; Ø. On the other hand, if the object age is greater than or equal to its obsolescence value, that is y≥ Ø, then sensitivity level increases logarithmically, which in turn decreases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level. These two cases manage the aging factor τ, as described by Equation </w:t>
      </w:r>
      <w:r w:rsidR="00193475">
        <w:rPr>
          <w:rFonts w:asciiTheme="majorBidi" w:hAnsiTheme="majorBidi" w:cstheme="majorBidi"/>
          <w:sz w:val="24"/>
          <w:szCs w:val="24"/>
          <w:lang w:val="en-AU"/>
        </w:rPr>
        <w:t>3.6</w:t>
      </w:r>
      <w:r w:rsidRPr="004C17BC">
        <w:rPr>
          <w:rFonts w:asciiTheme="majorBidi" w:hAnsiTheme="majorBidi" w:cstheme="majorBidi"/>
          <w:sz w:val="24"/>
          <w:szCs w:val="24"/>
          <w:lang w:val="en-AU"/>
        </w:rPr>
        <w:t>.</w:t>
      </w:r>
    </w:p>
    <w:p w:rsidR="00B150AC" w:rsidRPr="00193475" w:rsidRDefault="00B150AC" w:rsidP="00193475">
      <w:pPr>
        <w:pStyle w:val="Caption"/>
        <w:jc w:val="center"/>
        <w:rPr>
          <w:rStyle w:val="EquationsChar"/>
        </w:rPr>
      </w:pPr>
      <m:oMath>
        <m:r>
          <w:rPr>
            <w:rFonts w:ascii="Cambria Math" w:hAnsi="Cambria Math" w:cstheme="majorBidi"/>
            <w:sz w:val="24"/>
            <w:szCs w:val="24"/>
            <w:lang w:val="en-AU"/>
          </w:rPr>
          <m:t>τ</m:t>
        </m:r>
        <m:r>
          <w:rPr>
            <w:rStyle w:val="EquationsChar"/>
          </w:rPr>
          <m:t>=</m:t>
        </m:r>
        <m:d>
          <m:dPr>
            <m:begChr m:val="{"/>
            <m:endChr m:val=""/>
            <m:ctrlPr>
              <w:rPr>
                <w:rStyle w:val="EquationsChar"/>
                <w:i/>
                <w:iCs/>
              </w:rPr>
            </m:ctrlPr>
          </m:dPr>
          <m:e>
            <m:eqArr>
              <m:eqArrPr>
                <m:ctrlPr>
                  <w:rPr>
                    <w:rStyle w:val="EquationsChar"/>
                    <w:i/>
                    <w:iCs/>
                  </w:rPr>
                </m:ctrlPr>
              </m:eqArrPr>
              <m:e>
                <m:r>
                  <w:rPr>
                    <w:rStyle w:val="EquationsChar"/>
                  </w:rPr>
                  <m:t>-ρ×ω                             y&lt;Ø</m:t>
                </m:r>
              </m:e>
              <m:e>
                <m:r>
                  <w:rPr>
                    <w:rStyle w:val="EquationsChar"/>
                  </w:rPr>
                  <m:t>-</m:t>
                </m:r>
                <m:sSup>
                  <m:sSupPr>
                    <m:ctrlPr>
                      <w:rPr>
                        <w:rStyle w:val="EquationsChar"/>
                        <w:i/>
                        <w:iCs/>
                      </w:rPr>
                    </m:ctrlPr>
                  </m:sSupPr>
                  <m:e>
                    <m:r>
                      <w:rPr>
                        <w:rStyle w:val="EquationsChar"/>
                      </w:rPr>
                      <m:t>ρ</m:t>
                    </m:r>
                  </m:e>
                  <m:sup>
                    <m:r>
                      <w:rPr>
                        <w:rStyle w:val="EquationsChar"/>
                      </w:rPr>
                      <m:t>(y-2)</m:t>
                    </m:r>
                  </m:sup>
                </m:sSup>
                <m:r>
                  <w:rPr>
                    <w:rStyle w:val="EquationsChar"/>
                  </w:rPr>
                  <m:t>×ω×</m:t>
                </m:r>
                <m:func>
                  <m:funcPr>
                    <m:ctrlPr>
                      <w:rPr>
                        <w:rStyle w:val="EquationsChar"/>
                        <w:i/>
                        <w:iCs/>
                      </w:rPr>
                    </m:ctrlPr>
                  </m:funcPr>
                  <m:fName>
                    <m:r>
                      <w:rPr>
                        <w:rStyle w:val="EquationsChar"/>
                      </w:rPr>
                      <m:t>log</m:t>
                    </m:r>
                  </m:fName>
                  <m:e>
                    <m:r>
                      <w:rPr>
                        <w:rStyle w:val="EquationsChar"/>
                      </w:rPr>
                      <m:t>y</m:t>
                    </m:r>
                  </m:e>
                </m:func>
                <m:r>
                  <w:rPr>
                    <w:rStyle w:val="EquationsChar"/>
                  </w:rPr>
                  <m:t xml:space="preserve">             y≥∅</m:t>
                </m:r>
              </m:e>
              <m:e>
                <m:r>
                  <w:rPr>
                    <w:rStyle w:val="EquationsChar"/>
                  </w:rPr>
                  <m:t xml:space="preserve"> </m:t>
                </m:r>
              </m:e>
            </m:eqArr>
          </m:e>
        </m:d>
      </m:oMath>
      <w:r w:rsidR="00193475" w:rsidRPr="00193475">
        <w:rPr>
          <w:rStyle w:val="EquationsChar"/>
        </w:rPr>
        <w:t xml:space="preserve">                    </w:t>
      </w:r>
      <w:r w:rsidR="00193475">
        <w:rPr>
          <w:rStyle w:val="EquationsChar"/>
        </w:rPr>
        <w:fldChar w:fldCharType="begin"/>
      </w:r>
      <w:r w:rsidR="00193475">
        <w:rPr>
          <w:rStyle w:val="EquationsChar"/>
        </w:rPr>
        <w:instrText xml:space="preserve"> STYLEREF 1 \s </w:instrText>
      </w:r>
      <w:r w:rsidR="00193475">
        <w:rPr>
          <w:rStyle w:val="EquationsChar"/>
        </w:rPr>
        <w:fldChar w:fldCharType="separate"/>
      </w:r>
      <w:r w:rsidR="00193475">
        <w:rPr>
          <w:rStyle w:val="EquationsChar"/>
          <w:rFonts w:hint="eastAsia"/>
          <w:noProof/>
          <w:cs/>
        </w:rPr>
        <w:t>‎</w:t>
      </w:r>
      <w:r w:rsidR="00193475">
        <w:rPr>
          <w:rStyle w:val="EquationsChar"/>
          <w:noProof/>
        </w:rPr>
        <w:t>3</w:t>
      </w:r>
      <w:r w:rsidR="00193475">
        <w:rPr>
          <w:rStyle w:val="EquationsChar"/>
        </w:rPr>
        <w:fldChar w:fldCharType="end"/>
      </w:r>
      <w:r w:rsidR="00193475">
        <w:rPr>
          <w:rStyle w:val="EquationsChar"/>
        </w:rPr>
        <w:t>.</w:t>
      </w:r>
      <w:r w:rsidR="00193475">
        <w:rPr>
          <w:rStyle w:val="EquationsChar"/>
        </w:rPr>
        <w:fldChar w:fldCharType="begin"/>
      </w:r>
      <w:r w:rsidR="00193475">
        <w:rPr>
          <w:rStyle w:val="EquationsChar"/>
        </w:rPr>
        <w:instrText xml:space="preserve"> SEQ ( \* ARABIC \s 1 </w:instrText>
      </w:r>
      <w:r w:rsidR="00193475">
        <w:rPr>
          <w:rStyle w:val="EquationsChar"/>
        </w:rPr>
        <w:fldChar w:fldCharType="separate"/>
      </w:r>
      <w:r w:rsidR="00193475">
        <w:rPr>
          <w:rStyle w:val="EquationsChar"/>
          <w:noProof/>
        </w:rPr>
        <w:t>6</w:t>
      </w:r>
      <w:r w:rsidR="00193475">
        <w:rPr>
          <w:rStyle w:val="EquationsChar"/>
        </w:rPr>
        <w:fldChar w:fldCharType="end"/>
      </w:r>
    </w:p>
    <w:p w:rsidR="00B150AC" w:rsidRPr="004C17BC" w:rsidRDefault="00B150AC" w:rsidP="00B150AC">
      <w:pPr>
        <w:spacing w:line="360" w:lineRule="auto"/>
        <w:rPr>
          <w:rFonts w:asciiTheme="majorBidi" w:eastAsiaTheme="minorEastAsia" w:hAnsiTheme="majorBidi" w:cstheme="majorBidi"/>
          <w:sz w:val="24"/>
          <w:szCs w:val="24"/>
          <w:lang w:val="en-AU"/>
        </w:rPr>
      </w:pPr>
      <m:oMathPara>
        <m:oMath>
          <m:r>
            <m:rPr>
              <m:sty m:val="p"/>
            </m:rPr>
            <w:rPr>
              <w:rFonts w:ascii="Cambria Math" w:hAnsi="Cambria Math" w:cstheme="majorBidi"/>
              <w:sz w:val="24"/>
              <w:szCs w:val="24"/>
              <w:lang w:val="en-AU"/>
            </w:rPr>
            <m:t xml:space="preserve"> Ø</m:t>
          </m:r>
          <m:r>
            <w:rPr>
              <w:rFonts w:ascii="Cambria Math" w:hAnsi="Cambria Math" w:cstheme="majorBidi"/>
              <w:sz w:val="24"/>
              <w:szCs w:val="24"/>
              <w:lang w:val="en-AU"/>
            </w:rPr>
            <m:t>ϵ</m:t>
          </m:r>
          <m:r>
            <m:rPr>
              <m:scr m:val="double-struck"/>
              <m:sty m:val="p"/>
            </m:rPr>
            <w:rPr>
              <w:rFonts w:ascii="Cambria Math" w:hAnsi="Cambria Math" w:cstheme="majorBidi"/>
              <w:sz w:val="24"/>
              <w:szCs w:val="24"/>
              <w:lang w:val="en-AU"/>
            </w:rPr>
            <m:t xml:space="preserve"> Z,  Ø≥</m:t>
          </m:r>
          <m:r>
            <m:rPr>
              <m:sty m:val="p"/>
            </m:rPr>
            <w:rPr>
              <w:rFonts w:ascii="Cambria Math" w:hAnsi="Cambria Math" w:cstheme="majorBidi"/>
              <w:sz w:val="24"/>
              <w:szCs w:val="24"/>
              <w:lang w:val="en-AU"/>
            </w:rPr>
            <m:t xml:space="preserve">0 </m:t>
          </m:r>
          <m:r>
            <m:rPr>
              <m:sty m:val="p"/>
            </m:rPr>
            <w:rPr>
              <w:rFonts w:ascii="Cambria Math" w:hAnsi="Cambria Math" w:cstheme="majorBidi"/>
              <w:noProof/>
              <w:sz w:val="24"/>
              <w:szCs w:val="24"/>
              <w:lang w:val="en-AU"/>
            </w:rPr>
            <m:t xml:space="preserve">,  </m:t>
          </m:r>
          <m:r>
            <m:rPr>
              <m:sty m:val="p"/>
            </m:rPr>
            <w:rPr>
              <w:rFonts w:ascii="Cambria Math" w:hAnsi="Cambria Math" w:cstheme="majorBidi"/>
              <w:sz w:val="24"/>
              <w:szCs w:val="24"/>
              <w:lang w:val="en-AU"/>
            </w:rPr>
            <m:t xml:space="preserve">and </m:t>
          </m:r>
          <m:r>
            <w:rPr>
              <w:rFonts w:ascii="Cambria Math" w:hAnsi="Cambria Math" w:cstheme="majorBidi"/>
              <w:sz w:val="24"/>
              <w:szCs w:val="24"/>
              <w:lang w:val="en-AU"/>
            </w:rPr>
            <m:t>yϵ</m:t>
          </m:r>
          <m:r>
            <m:rPr>
              <m:scr m:val="double-struck"/>
              <m:sty m:val="p"/>
            </m:rPr>
            <w:rPr>
              <w:rFonts w:ascii="Cambria Math" w:hAnsi="Cambria Math" w:cstheme="majorBidi"/>
              <w:sz w:val="24"/>
              <w:szCs w:val="24"/>
              <w:lang w:val="en-AU"/>
            </w:rPr>
            <m:t xml:space="preserve"> Z :</m:t>
          </m:r>
          <m:r>
            <w:rPr>
              <w:rFonts w:ascii="Cambria Math" w:hAnsi="Cambria Math" w:cstheme="majorBidi"/>
              <w:sz w:val="24"/>
              <w:szCs w:val="24"/>
              <w:lang w:val="en-AU"/>
            </w:rPr>
            <m:t>y</m:t>
          </m:r>
          <m:r>
            <m:rPr>
              <m:sty m:val="p"/>
            </m:rPr>
            <w:rPr>
              <w:rFonts w:ascii="Cambria Math" w:hAnsi="Cambria Math" w:cstheme="majorBidi"/>
              <w:sz w:val="24"/>
              <w:szCs w:val="24"/>
              <w:lang w:val="en-AU"/>
            </w:rPr>
            <m:t xml:space="preserve">≥2   </m:t>
          </m:r>
        </m:oMath>
      </m:oMathPara>
    </w:p>
    <w:p w:rsidR="00B150AC" w:rsidRPr="004C17BC" w:rsidRDefault="00B150AC" w:rsidP="00B150AC">
      <w:pPr>
        <w:spacing w:line="360" w:lineRule="auto"/>
        <w:jc w:val="both"/>
        <w:rPr>
          <w:rFonts w:eastAsiaTheme="minorEastAsia"/>
          <w:lang w:val="en-AU"/>
        </w:rPr>
      </w:pPr>
      <w:r w:rsidRPr="004C17BC">
        <w:rPr>
          <w:rFonts w:asciiTheme="majorBidi" w:hAnsiTheme="majorBidi" w:cstheme="majorBidi"/>
          <w:sz w:val="24"/>
          <w:szCs w:val="24"/>
          <w:lang w:val="en-AU"/>
        </w:rPr>
        <w:t>Data owners may set ρ to 0% if their data objects are not affected by time and age. Also, the maximum value of ρ</w:t>
      </w:r>
      <w:r w:rsidRPr="004C17BC">
        <w:rPr>
          <w:rFonts w:asciiTheme="majorBidi" w:hAnsiTheme="majorBidi" w:cstheme="majorBidi"/>
          <w:noProof/>
          <w:sz w:val="24"/>
          <w:szCs w:val="24"/>
          <w:lang w:val="en-AU"/>
        </w:rPr>
        <w:t xml:space="preserve"> cannot exceed the 90% to avoid a nil value for </w:t>
      </w:r>
      <w:r w:rsidRPr="004C17BC">
        <w:rPr>
          <w:rFonts w:asciiTheme="majorBidi" w:hAnsiTheme="majorBidi" w:cstheme="majorBidi"/>
          <w:sz w:val="24"/>
          <w:szCs w:val="24"/>
          <w:lang w:val="en-AU"/>
        </w:rPr>
        <w:t>ψ.</w:t>
      </w:r>
      <w:r w:rsidR="00193475">
        <w:rPr>
          <w:rFonts w:asciiTheme="majorBidi" w:hAnsiTheme="majorBidi" w:cstheme="majorBidi"/>
          <w:noProof/>
          <w:sz w:val="24"/>
          <w:szCs w:val="24"/>
          <w:lang w:val="en-AU"/>
        </w:rPr>
        <w:t xml:space="preserve"> It can be noted from Equation 3.6</w:t>
      </w:r>
      <w:r w:rsidRPr="004C17BC">
        <w:rPr>
          <w:rFonts w:asciiTheme="majorBidi" w:hAnsiTheme="majorBidi" w:cstheme="majorBidi"/>
          <w:noProof/>
          <w:sz w:val="24"/>
          <w:szCs w:val="24"/>
          <w:lang w:val="en-AU"/>
        </w:rPr>
        <w:t xml:space="preserve"> that τ is always negative. In other words, </w:t>
      </w:r>
      <w:r w:rsidRPr="004C17BC">
        <w:rPr>
          <w:rFonts w:asciiTheme="majorBidi" w:hAnsiTheme="majorBidi" w:cstheme="majorBidi"/>
          <w:sz w:val="24"/>
          <w:szCs w:val="24"/>
          <w:lang w:val="en-AU"/>
        </w:rPr>
        <w:t xml:space="preserve">the sensitivity level ψ increases with the age of the information and the passage of time. The newly created data objects </w:t>
      </w:r>
      <w:r w:rsidRPr="004C17BC">
        <w:rPr>
          <w:rFonts w:asciiTheme="majorBidi" w:hAnsiTheme="majorBidi" w:cstheme="majorBidi"/>
          <w:noProof/>
          <w:sz w:val="24"/>
          <w:szCs w:val="24"/>
          <w:lang w:val="en-AU"/>
        </w:rPr>
        <w:t>result</w:t>
      </w:r>
      <w:r w:rsidRPr="004C17BC">
        <w:rPr>
          <w:rFonts w:asciiTheme="majorBidi" w:hAnsiTheme="majorBidi" w:cstheme="majorBidi"/>
          <w:sz w:val="24"/>
          <w:szCs w:val="24"/>
          <w:lang w:val="en-AU"/>
        </w:rPr>
        <w:t xml:space="preserve"> in a lower sensitivity level compared to the </w:t>
      </w:r>
      <w:r w:rsidRPr="004C17BC">
        <w:rPr>
          <w:rFonts w:asciiTheme="majorBidi" w:hAnsiTheme="majorBidi" w:cstheme="majorBidi"/>
          <w:noProof/>
          <w:sz w:val="24"/>
          <w:szCs w:val="24"/>
          <w:lang w:val="en-AU"/>
        </w:rPr>
        <w:t>old</w:t>
      </w:r>
      <w:r w:rsidRPr="004C17BC">
        <w:rPr>
          <w:rFonts w:asciiTheme="majorBidi" w:hAnsiTheme="majorBidi" w:cstheme="majorBidi"/>
          <w:sz w:val="24"/>
          <w:szCs w:val="24"/>
          <w:lang w:val="en-AU"/>
        </w:rPr>
        <w:t xml:space="preserve"> data. In other words, if </w:t>
      </w:r>
      <w:r w:rsidRPr="004C17BC">
        <w:rPr>
          <w:rFonts w:asciiTheme="majorBidi" w:hAnsiTheme="majorBidi" w:cstheme="majorBidi"/>
          <w:i/>
          <w:iCs/>
          <w:sz w:val="24"/>
          <w:szCs w:val="24"/>
          <w:lang w:val="en-AU"/>
        </w:rPr>
        <w:t xml:space="preserve">y </w:t>
      </w:r>
      <w:r w:rsidRPr="004C17BC">
        <w:rPr>
          <w:rFonts w:asciiTheme="majorBidi" w:hAnsiTheme="majorBidi" w:cstheme="majorBidi"/>
          <w:sz w:val="24"/>
          <w:szCs w:val="24"/>
          <w:lang w:val="en-AU"/>
        </w:rPr>
        <w:t>&lt;</w:t>
      </w:r>
      <w:r w:rsidRPr="004C17BC">
        <w:rPr>
          <w:rFonts w:asciiTheme="majorBidi" w:hAnsiTheme="majorBidi" w:cstheme="majorBidi"/>
          <w:i/>
          <w:iCs/>
          <w:sz w:val="24"/>
          <w:szCs w:val="24"/>
          <w:lang w:val="en-AU"/>
        </w:rPr>
        <w:t xml:space="preserve"> </w:t>
      </w:r>
      <w:r w:rsidRPr="004C17BC">
        <w:rPr>
          <w:rFonts w:asciiTheme="majorBidi" w:hAnsiTheme="majorBidi" w:cstheme="majorBidi"/>
          <w:sz w:val="24"/>
          <w:szCs w:val="24"/>
          <w:lang w:val="en-AU"/>
        </w:rPr>
        <w:t xml:space="preserve">Ø then ψ &lt; ω when the aging factor </w:t>
      </w:r>
      <w:r w:rsidRPr="004C17BC">
        <w:rPr>
          <w:rFonts w:asciiTheme="majorBidi" w:hAnsiTheme="majorBidi" w:cstheme="majorBidi"/>
          <w:noProof/>
          <w:sz w:val="24"/>
          <w:szCs w:val="24"/>
          <w:lang w:val="en-AU"/>
        </w:rPr>
        <w:t>is incorporated</w:t>
      </w:r>
      <w:r w:rsidR="00193475">
        <w:rPr>
          <w:rFonts w:asciiTheme="majorBidi" w:hAnsiTheme="majorBidi" w:cstheme="majorBidi"/>
          <w:sz w:val="24"/>
          <w:szCs w:val="24"/>
          <w:lang w:val="en-AU"/>
        </w:rPr>
        <w:t>.  Equation 3.6</w:t>
      </w:r>
      <w:r w:rsidRPr="004C17BC">
        <w:rPr>
          <w:rFonts w:asciiTheme="majorBidi" w:hAnsiTheme="majorBidi" w:cstheme="majorBidi"/>
          <w:sz w:val="24"/>
          <w:szCs w:val="24"/>
          <w:lang w:val="en-AU"/>
        </w:rPr>
        <w:t xml:space="preserve"> is</w:t>
      </w:r>
      <w:r w:rsidRPr="004C17BC">
        <w:rPr>
          <w:rFonts w:asciiTheme="majorBidi" w:hAnsiTheme="majorBidi" w:cstheme="majorBidi"/>
          <w:noProof/>
          <w:sz w:val="24"/>
          <w:szCs w:val="24"/>
          <w:lang w:val="en-AU"/>
        </w:rPr>
        <w:t xml:space="preserve"> derived</w:t>
      </w:r>
      <w:r w:rsidRPr="004C17BC">
        <w:rPr>
          <w:rFonts w:asciiTheme="majorBidi" w:hAnsiTheme="majorBidi" w:cstheme="majorBidi"/>
          <w:sz w:val="24"/>
          <w:szCs w:val="24"/>
          <w:lang w:val="en-AU"/>
        </w:rPr>
        <w:t xml:space="preserve"> based on our proposed ideas for incorporating the </w:t>
      </w:r>
      <w:r w:rsidRPr="004C17BC">
        <w:rPr>
          <w:rFonts w:asciiTheme="majorBidi" w:hAnsiTheme="majorBidi" w:cstheme="majorBidi"/>
          <w:noProof/>
          <w:sz w:val="24"/>
          <w:szCs w:val="24"/>
          <w:lang w:val="en-AU"/>
        </w:rPr>
        <w:t>aging</w:t>
      </w:r>
      <w:r w:rsidRPr="004C17BC">
        <w:rPr>
          <w:rFonts w:asciiTheme="majorBidi" w:hAnsiTheme="majorBidi" w:cstheme="majorBidi"/>
          <w:sz w:val="24"/>
          <w:szCs w:val="24"/>
          <w:lang w:val="en-AU"/>
        </w:rPr>
        <w:t xml:space="preserve"> factor and sensitivity analysis for improving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It </w:t>
      </w:r>
      <w:r w:rsidRPr="004C17BC">
        <w:rPr>
          <w:rFonts w:asciiTheme="majorBidi" w:hAnsiTheme="majorBidi" w:cstheme="majorBidi"/>
          <w:noProof/>
          <w:sz w:val="24"/>
          <w:szCs w:val="24"/>
          <w:lang w:val="en-AU"/>
        </w:rPr>
        <w:t>relies on a</w:t>
      </w:r>
      <w:r w:rsidRPr="004C17BC">
        <w:rPr>
          <w:rFonts w:asciiTheme="majorBidi" w:hAnsiTheme="majorBidi" w:cstheme="majorBidi"/>
          <w:sz w:val="24"/>
          <w:szCs w:val="24"/>
          <w:lang w:val="en-AU"/>
        </w:rPr>
        <w:t xml:space="preserve"> linear </w:t>
      </w:r>
      <w:r w:rsidRPr="004C17BC">
        <w:rPr>
          <w:rFonts w:asciiTheme="majorBidi" w:hAnsiTheme="majorBidi" w:cstheme="majorBidi"/>
          <w:noProof/>
          <w:sz w:val="24"/>
          <w:szCs w:val="24"/>
          <w:lang w:val="en-AU"/>
        </w:rPr>
        <w:t xml:space="preserve">condition </w:t>
      </w:r>
      <w:r w:rsidRPr="004C17BC">
        <w:rPr>
          <w:rFonts w:asciiTheme="majorBidi" w:hAnsiTheme="majorBidi" w:cstheme="majorBidi"/>
          <w:sz w:val="24"/>
          <w:szCs w:val="24"/>
          <w:lang w:val="en-AU"/>
        </w:rPr>
        <w:t xml:space="preserve">-ρ </w:t>
      </w:r>
      <w:r w:rsidRPr="004C17BC">
        <w:rPr>
          <w:rFonts w:asciiTheme="majorBidi" w:eastAsiaTheme="minorEastAsia" w:hAnsiTheme="majorBidi" w:cstheme="majorBidi"/>
          <w:sz w:val="24"/>
          <w:szCs w:val="24"/>
          <w:lang w:val="en-AU"/>
        </w:rPr>
        <w:t xml:space="preserve">× </w:t>
      </w:r>
      <w:r w:rsidRPr="004C17BC">
        <w:rPr>
          <w:rFonts w:asciiTheme="majorBidi" w:hAnsiTheme="majorBidi" w:cstheme="majorBidi"/>
          <w:sz w:val="24"/>
          <w:szCs w:val="24"/>
          <w:lang w:val="en-AU"/>
        </w:rPr>
        <w:t>ω and a semi-log component (-ρ</w:t>
      </w:r>
      <w:r w:rsidRPr="004C17BC">
        <w:rPr>
          <w:rFonts w:asciiTheme="majorBidi" w:hAnsiTheme="majorBidi" w:cstheme="majorBidi"/>
          <w:sz w:val="24"/>
          <w:szCs w:val="24"/>
          <w:vertAlign w:val="superscript"/>
          <w:lang w:val="en-AU"/>
        </w:rPr>
        <w:t>(y-2)</w:t>
      </w:r>
      <w:r w:rsidRPr="004C17BC">
        <w:rPr>
          <w:rFonts w:asciiTheme="majorBidi" w:hAnsiTheme="majorBidi" w:cstheme="majorBidi"/>
          <w:sz w:val="24"/>
          <w:szCs w:val="24"/>
          <w:lang w:val="en-AU"/>
        </w:rPr>
        <w:t xml:space="preserve"> </w:t>
      </w:r>
      <w:r w:rsidRPr="004C17BC">
        <w:rPr>
          <w:rFonts w:asciiTheme="majorBidi" w:eastAsiaTheme="minorEastAsia" w:hAnsiTheme="majorBidi" w:cstheme="majorBidi"/>
          <w:sz w:val="24"/>
          <w:szCs w:val="24"/>
          <w:lang w:val="en-AU"/>
        </w:rPr>
        <w:t xml:space="preserve">× </w:t>
      </w:r>
      <w:r w:rsidRPr="004C17BC">
        <w:rPr>
          <w:rFonts w:asciiTheme="majorBidi" w:hAnsiTheme="majorBidi" w:cstheme="majorBidi"/>
          <w:sz w:val="24"/>
          <w:szCs w:val="24"/>
          <w:lang w:val="en-AU"/>
        </w:rPr>
        <w:t xml:space="preserve">ω </w:t>
      </w:r>
      <w:r w:rsidRPr="004C17BC">
        <w:rPr>
          <w:rFonts w:asciiTheme="majorBidi" w:eastAsiaTheme="minorEastAsia" w:hAnsiTheme="majorBidi" w:cstheme="majorBidi"/>
          <w:sz w:val="24"/>
          <w:szCs w:val="24"/>
          <w:lang w:val="en-AU"/>
        </w:rPr>
        <w:t>× log</w:t>
      </w:r>
      <w:r w:rsidRPr="004C17BC">
        <w:rPr>
          <w:rFonts w:asciiTheme="majorBidi" w:eastAsiaTheme="minorEastAsia" w:hAnsiTheme="majorBidi" w:cstheme="majorBidi"/>
          <w:sz w:val="24"/>
          <w:szCs w:val="24"/>
          <w:vertAlign w:val="subscript"/>
          <w:lang w:val="en-AU"/>
        </w:rPr>
        <w:t>y</w:t>
      </w:r>
      <w:r w:rsidRPr="004C17BC">
        <w:rPr>
          <w:rFonts w:asciiTheme="majorBidi" w:hAnsiTheme="majorBidi" w:cstheme="majorBidi"/>
          <w:sz w:val="24"/>
          <w:szCs w:val="24"/>
          <w:lang w:val="en-AU"/>
        </w:rPr>
        <w:t xml:space="preserve">). The linear part produces a constant value of </w:t>
      </w:r>
      <w:r w:rsidRPr="004C17BC">
        <w:rPr>
          <w:rFonts w:asciiTheme="majorBidi" w:hAnsiTheme="majorBidi" w:cstheme="majorBidi"/>
          <w:noProof/>
          <w:sz w:val="24"/>
          <w:szCs w:val="24"/>
          <w:lang w:val="en-AU"/>
        </w:rPr>
        <w:t>aging</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t>factor</w:t>
      </w:r>
      <w:r w:rsidRPr="004C17BC">
        <w:rPr>
          <w:rFonts w:asciiTheme="majorBidi" w:hAnsiTheme="majorBidi" w:cstheme="majorBidi"/>
          <w:sz w:val="24"/>
          <w:szCs w:val="24"/>
          <w:lang w:val="en-AU"/>
        </w:rPr>
        <w:t xml:space="preserve"> when the information has not reached its obsolescence value. The semi-log portion </w:t>
      </w:r>
      <w:r w:rsidRPr="004C17BC">
        <w:rPr>
          <w:rFonts w:asciiTheme="majorBidi" w:hAnsiTheme="majorBidi" w:cstheme="majorBidi"/>
          <w:noProof/>
          <w:sz w:val="24"/>
          <w:szCs w:val="24"/>
          <w:lang w:val="en-AU"/>
        </w:rPr>
        <w:t>is derived</w:t>
      </w:r>
      <w:r w:rsidRPr="004C17BC">
        <w:rPr>
          <w:rFonts w:asciiTheme="majorBidi" w:hAnsiTheme="majorBidi" w:cstheme="majorBidi"/>
          <w:sz w:val="24"/>
          <w:szCs w:val="24"/>
          <w:lang w:val="en-AU"/>
        </w:rPr>
        <w:t xml:space="preserve"> from the p</w:t>
      </w:r>
      <w:r w:rsidR="00485FBC">
        <w:rPr>
          <w:rFonts w:asciiTheme="majorBidi" w:hAnsiTheme="majorBidi" w:cstheme="majorBidi"/>
          <w:sz w:val="24"/>
          <w:szCs w:val="24"/>
          <w:lang w:val="en-AU"/>
        </w:rPr>
        <w:t>lotted graph, shown in Figure 3.</w:t>
      </w:r>
      <w:r w:rsidRPr="004C17BC">
        <w:rPr>
          <w:rFonts w:asciiTheme="majorBidi" w:hAnsiTheme="majorBidi" w:cstheme="majorBidi"/>
          <w:sz w:val="24"/>
          <w:szCs w:val="24"/>
          <w:lang w:val="en-AU"/>
        </w:rPr>
        <w:t>5. The figure illustrates the</w:t>
      </w:r>
      <w:r w:rsidRPr="004C17BC">
        <w:rPr>
          <w:rFonts w:asciiTheme="majorBidi" w:hAnsiTheme="majorBidi" w:cstheme="majorBidi"/>
          <w:sz w:val="24"/>
          <w:szCs w:val="24"/>
          <w:lang w:val="en-AU" w:bidi="ar-JO"/>
        </w:rPr>
        <w:t xml:space="preserve"> concept that incorporates the age of data objects. Older data </w:t>
      </w:r>
      <w:r w:rsidRPr="004C17BC">
        <w:rPr>
          <w:rFonts w:asciiTheme="majorBidi" w:hAnsiTheme="majorBidi" w:cstheme="majorBidi"/>
          <w:noProof/>
          <w:sz w:val="24"/>
          <w:szCs w:val="24"/>
          <w:lang w:val="en-AU" w:bidi="ar-JO"/>
        </w:rPr>
        <w:t xml:space="preserve">is considered to have </w:t>
      </w:r>
      <w:r w:rsidRPr="004C17BC">
        <w:rPr>
          <w:rFonts w:asciiTheme="majorBidi" w:hAnsiTheme="majorBidi" w:cstheme="majorBidi"/>
          <w:sz w:val="24"/>
          <w:szCs w:val="24"/>
          <w:lang w:val="en-AU" w:bidi="ar-JO"/>
        </w:rPr>
        <w:t xml:space="preserve">a logistic degradation with age and passage of time. The degradation starts swiftly before plateauing at the sensitivity factor value </w:t>
      </w:r>
      <w:r w:rsidRPr="004C17BC">
        <w:rPr>
          <w:rFonts w:asciiTheme="majorBidi" w:hAnsiTheme="majorBidi" w:cstheme="majorBidi"/>
          <w:sz w:val="24"/>
          <w:szCs w:val="24"/>
          <w:lang w:val="en-AU"/>
        </w:rPr>
        <w:t xml:space="preserve">ω. To illustrate the time factor impact, let us consider the following example: a social media data </w:t>
      </w:r>
      <w:r w:rsidRPr="004C17BC">
        <w:rPr>
          <w:rFonts w:asciiTheme="majorBidi" w:hAnsiTheme="majorBidi" w:cstheme="majorBidi"/>
          <w:noProof/>
          <w:sz w:val="24"/>
          <w:szCs w:val="24"/>
          <w:lang w:val="en-AU"/>
        </w:rPr>
        <w:t xml:space="preserve">has </w:t>
      </w:r>
      <w:r w:rsidRPr="004C17BC">
        <w:rPr>
          <w:rFonts w:asciiTheme="majorBidi" w:hAnsiTheme="majorBidi" w:cstheme="majorBidi"/>
          <w:sz w:val="24"/>
          <w:szCs w:val="24"/>
          <w:lang w:val="en-AU"/>
        </w:rPr>
        <w:t xml:space="preserve">an </w:t>
      </w:r>
      <w:r w:rsidRPr="004C17BC">
        <w:rPr>
          <w:rFonts w:asciiTheme="majorBidi" w:hAnsiTheme="majorBidi" w:cstheme="majorBidi"/>
          <w:noProof/>
          <w:sz w:val="24"/>
          <w:szCs w:val="24"/>
          <w:lang w:val="en-AU"/>
        </w:rPr>
        <w:t>aging</w:t>
      </w:r>
      <w:r w:rsidRPr="004C17BC">
        <w:rPr>
          <w:rFonts w:asciiTheme="majorBidi" w:hAnsiTheme="majorBidi" w:cstheme="majorBidi"/>
          <w:sz w:val="24"/>
          <w:szCs w:val="24"/>
          <w:lang w:val="en-AU"/>
        </w:rPr>
        <w:t xml:space="preserve"> participation value set at 0.9 with obsolescence value of 15 </w:t>
      </w:r>
      <w:r w:rsidRPr="004C17BC">
        <w:rPr>
          <w:rFonts w:asciiTheme="majorBidi" w:hAnsiTheme="majorBidi" w:cstheme="majorBidi"/>
          <w:noProof/>
          <w:sz w:val="24"/>
          <w:szCs w:val="24"/>
          <w:lang w:val="en-AU"/>
        </w:rPr>
        <w:t xml:space="preserve">days </w:t>
      </w:r>
      <w:r w:rsidRPr="004C17BC">
        <w:rPr>
          <w:rFonts w:asciiTheme="majorBidi" w:hAnsiTheme="majorBidi" w:cstheme="majorBidi"/>
          <w:sz w:val="24"/>
          <w:szCs w:val="24"/>
          <w:lang w:val="en-AU"/>
        </w:rPr>
        <w:t xml:space="preserve">and a sensitivity factor of 0.4 (ρ=0.9, ω=0.4, and Ø=15). Plotting its sensitivity diagram can </w:t>
      </w:r>
      <w:r w:rsidRPr="004C17BC">
        <w:rPr>
          <w:rFonts w:asciiTheme="majorBidi" w:hAnsiTheme="majorBidi" w:cstheme="majorBidi"/>
          <w:noProof/>
          <w:sz w:val="24"/>
          <w:szCs w:val="24"/>
          <w:lang w:val="en-AU"/>
        </w:rPr>
        <w:t>be initiated</w:t>
      </w:r>
      <w:r w:rsidRPr="004C17BC">
        <w:rPr>
          <w:rFonts w:asciiTheme="majorBidi" w:hAnsiTheme="majorBidi" w:cstheme="majorBidi"/>
          <w:sz w:val="24"/>
          <w:szCs w:val="24"/>
          <w:lang w:val="en-AU"/>
        </w:rPr>
        <w:t xml:space="preserve"> by assuming a constant value of sensitivity factor multiplied by the </w:t>
      </w:r>
      <w:r w:rsidRPr="004C17BC">
        <w:rPr>
          <w:rFonts w:asciiTheme="majorBidi" w:hAnsiTheme="majorBidi" w:cstheme="majorBidi"/>
          <w:noProof/>
          <w:sz w:val="24"/>
          <w:szCs w:val="24"/>
          <w:lang w:val="en-AU"/>
        </w:rPr>
        <w:t>aging</w:t>
      </w:r>
      <w:r w:rsidRPr="004C17BC">
        <w:rPr>
          <w:rFonts w:asciiTheme="majorBidi" w:hAnsiTheme="majorBidi" w:cstheme="majorBidi"/>
          <w:sz w:val="24"/>
          <w:szCs w:val="24"/>
          <w:lang w:val="en-AU"/>
        </w:rPr>
        <w:t xml:space="preserve"> participation percentage to find out the </w:t>
      </w:r>
      <w:r w:rsidRPr="004C17BC">
        <w:rPr>
          <w:rFonts w:asciiTheme="majorBidi" w:hAnsiTheme="majorBidi" w:cstheme="majorBidi"/>
          <w:noProof/>
          <w:sz w:val="24"/>
          <w:szCs w:val="24"/>
          <w:lang w:val="en-AU"/>
        </w:rPr>
        <w:t>aging</w:t>
      </w:r>
      <w:r w:rsidRPr="004C17BC">
        <w:rPr>
          <w:rFonts w:asciiTheme="majorBidi" w:hAnsiTheme="majorBidi" w:cstheme="majorBidi"/>
          <w:sz w:val="24"/>
          <w:szCs w:val="24"/>
          <w:lang w:val="en-AU"/>
        </w:rPr>
        <w:t xml:space="preserve"> factor. Therefore, τ=-ρ </w:t>
      </w:r>
      <w:r w:rsidRPr="004C17BC">
        <w:rPr>
          <w:rFonts w:asciiTheme="majorBidi" w:eastAsiaTheme="minorEastAsia" w:hAnsiTheme="majorBidi" w:cstheme="majorBidi"/>
          <w:sz w:val="24"/>
          <w:szCs w:val="24"/>
          <w:lang w:val="en-AU"/>
        </w:rPr>
        <w:t xml:space="preserve">× </w:t>
      </w:r>
      <w:r w:rsidRPr="004C17BC">
        <w:rPr>
          <w:rFonts w:asciiTheme="majorBidi" w:hAnsiTheme="majorBidi" w:cstheme="majorBidi"/>
          <w:sz w:val="24"/>
          <w:szCs w:val="24"/>
          <w:lang w:val="en-AU"/>
        </w:rPr>
        <w:t xml:space="preserve">ω= -0.36, and ψ=0.04. Next, a logistic graph can describe the sensitivity level </w:t>
      </w:r>
      <w:r w:rsidRPr="004C17BC">
        <w:rPr>
          <w:rFonts w:asciiTheme="majorBidi" w:hAnsiTheme="majorBidi" w:cstheme="majorBidi"/>
          <w:noProof/>
          <w:sz w:val="24"/>
          <w:szCs w:val="24"/>
          <w:lang w:val="en-AU"/>
        </w:rPr>
        <w:t>direct</w:t>
      </w:r>
      <w:r w:rsidRPr="004C17BC">
        <w:rPr>
          <w:rFonts w:asciiTheme="majorBidi" w:hAnsiTheme="majorBidi" w:cstheme="majorBidi"/>
          <w:sz w:val="24"/>
          <w:szCs w:val="24"/>
          <w:lang w:val="en-AU"/>
        </w:rPr>
        <w:t xml:space="preserve"> proportions the variable y increase. </w:t>
      </w:r>
      <w:r w:rsidRPr="004C17BC">
        <w:rPr>
          <w:rFonts w:asciiTheme="majorBidi" w:hAnsiTheme="majorBidi" w:cstheme="majorBidi"/>
          <w:noProof/>
          <w:sz w:val="24"/>
          <w:szCs w:val="24"/>
          <w:lang w:val="en-AU"/>
        </w:rPr>
        <w:t>The</w:t>
      </w:r>
      <w:r w:rsidRPr="004C17BC">
        <w:rPr>
          <w:rFonts w:asciiTheme="majorBidi" w:hAnsiTheme="majorBidi" w:cstheme="majorBidi"/>
          <w:sz w:val="24"/>
          <w:szCs w:val="24"/>
          <w:lang w:val="en-AU"/>
        </w:rPr>
        <w:t xml:space="preserve"> sensitivity level </w:t>
      </w:r>
      <w:r w:rsidRPr="004C17BC">
        <w:rPr>
          <w:rFonts w:asciiTheme="majorBidi" w:hAnsiTheme="majorBidi" w:cstheme="majorBidi"/>
          <w:sz w:val="24"/>
          <w:szCs w:val="24"/>
          <w:lang w:val="en-AU" w:bidi="ar-JO"/>
        </w:rPr>
        <w:t xml:space="preserve">increases dramatically between days 15 and 30. </w:t>
      </w:r>
      <w:r w:rsidRPr="004C17BC">
        <w:rPr>
          <w:rFonts w:asciiTheme="majorBidi" w:hAnsiTheme="majorBidi" w:cstheme="majorBidi"/>
          <w:sz w:val="24"/>
          <w:szCs w:val="24"/>
          <w:lang w:val="en-AU"/>
        </w:rPr>
        <w:t xml:space="preserve"> This sharp increase describes the object degradation importance, which will intentionally reduce the obscurity level on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w:t>
      </w:r>
    </w:p>
    <w:p w:rsidR="00B150AC" w:rsidRPr="004C17BC" w:rsidRDefault="00B150AC" w:rsidP="00B150AC">
      <w:pPr>
        <w:jc w:val="center"/>
        <w:rPr>
          <w:lang w:val="en-AU"/>
        </w:rPr>
      </w:pPr>
      <w:r w:rsidRPr="004C17BC">
        <w:rPr>
          <w:rFonts w:cstheme="minorHAnsi"/>
          <w:noProof/>
        </w:rPr>
        <w:lastRenderedPageBreak/>
        <w:drawing>
          <wp:inline distT="0" distB="0" distL="0" distR="0" wp14:anchorId="3B981EA4" wp14:editId="55DC4614">
            <wp:extent cx="507682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825" cy="2143125"/>
                    </a:xfrm>
                    <a:prstGeom prst="rect">
                      <a:avLst/>
                    </a:prstGeom>
                  </pic:spPr>
                </pic:pic>
              </a:graphicData>
            </a:graphic>
          </wp:inline>
        </w:drawing>
      </w:r>
    </w:p>
    <w:p w:rsidR="00B150AC" w:rsidRPr="004C17BC" w:rsidRDefault="005A50FD" w:rsidP="00F42121">
      <w:pPr>
        <w:pStyle w:val="Figures"/>
      </w:pPr>
      <w:bookmarkStart w:id="94" w:name="_Toc508099275"/>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3</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5</w:t>
      </w:r>
      <w:r w:rsidR="00002AA2">
        <w:fldChar w:fldCharType="end"/>
      </w:r>
      <w:r w:rsidR="00B150AC" w:rsidRPr="004C17BC">
        <w:t>- Pl</w:t>
      </w:r>
      <w:r w:rsidR="00193475">
        <w:t>otted graph to derive Equation 3.6</w:t>
      </w:r>
      <w:r w:rsidR="00B150AC" w:rsidRPr="004C17BC">
        <w:t xml:space="preserve"> for </w:t>
      </w:r>
      <w:r w:rsidR="00B150AC" w:rsidRPr="004C17BC">
        <w:rPr>
          <w:noProof/>
        </w:rPr>
        <w:t>aging</w:t>
      </w:r>
      <w:r w:rsidR="00B150AC" w:rsidRPr="004C17BC">
        <w:t xml:space="preserve"> factor</w:t>
      </w:r>
      <w:bookmarkEnd w:id="94"/>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following example illustrates the calculation steps of sensitivity value ψ. Consider an object with three Q-ID attributes, say student IQ test results, similar to those shown in Table 3.3. Th</w:t>
      </w:r>
      <w:r w:rsidR="005A50FD">
        <w:rPr>
          <w:rFonts w:asciiTheme="majorBidi" w:hAnsiTheme="majorBidi" w:cstheme="majorBidi"/>
          <w:sz w:val="24"/>
          <w:szCs w:val="24"/>
          <w:lang w:val="en-AU"/>
        </w:rPr>
        <w:t>e data owner intends to anonymis</w:t>
      </w:r>
      <w:r w:rsidRPr="004C17BC">
        <w:rPr>
          <w:rFonts w:asciiTheme="majorBidi" w:hAnsiTheme="majorBidi" w:cstheme="majorBidi"/>
          <w:sz w:val="24"/>
          <w:szCs w:val="24"/>
          <w:lang w:val="en-AU"/>
        </w:rPr>
        <w:t xml:space="preserve">e the data with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=20, the obsolescence value Ø </w:t>
      </w:r>
      <w:r w:rsidRPr="004C17BC">
        <w:rPr>
          <w:rFonts w:asciiTheme="majorBidi" w:hAnsiTheme="majorBidi" w:cstheme="majorBidi"/>
          <w:noProof/>
          <w:sz w:val="24"/>
          <w:szCs w:val="24"/>
          <w:lang w:val="en-AU"/>
        </w:rPr>
        <w:t>is set</w:t>
      </w:r>
      <w:r w:rsidRPr="004C17BC">
        <w:rPr>
          <w:rFonts w:asciiTheme="majorBidi" w:hAnsiTheme="majorBidi" w:cstheme="majorBidi"/>
          <w:sz w:val="24"/>
          <w:szCs w:val="24"/>
          <w:lang w:val="en-AU"/>
        </w:rPr>
        <w:t xml:space="preserve"> to 10, the aging participation ρ is 70%, and the age of the object y is13 years. Now, suppose a user </w:t>
      </w:r>
      <w:r w:rsidRPr="004C17BC">
        <w:rPr>
          <w:rFonts w:asciiTheme="majorBidi" w:hAnsiTheme="majorBidi" w:cstheme="majorBidi"/>
          <w:noProof/>
          <w:sz w:val="24"/>
          <w:szCs w:val="24"/>
          <w:lang w:val="en-AU"/>
        </w:rPr>
        <w:t>was given</w:t>
      </w:r>
      <w:r w:rsidRPr="004C17BC">
        <w:rPr>
          <w:rFonts w:asciiTheme="majorBidi" w:hAnsiTheme="majorBidi" w:cstheme="majorBidi"/>
          <w:sz w:val="24"/>
          <w:szCs w:val="24"/>
          <w:lang w:val="en-AU"/>
        </w:rPr>
        <w:t xml:space="preserve"> an ownership value </w:t>
      </w:r>
      <m:oMath>
        <m:acc>
          <m:accPr>
            <m:chr m:val="̄"/>
            <m:ctrlPr>
              <w:rPr>
                <w:rFonts w:ascii="Cambria Math" w:hAnsi="Cambria Math" w:cstheme="majorBidi"/>
                <w:i/>
                <w:iCs/>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=10. Based on the given attributes, the sensitivity level ψ ca</w:t>
      </w:r>
      <w:r w:rsidR="00193475">
        <w:rPr>
          <w:rFonts w:asciiTheme="majorBidi" w:hAnsiTheme="majorBidi" w:cstheme="majorBidi"/>
          <w:sz w:val="24"/>
          <w:szCs w:val="24"/>
          <w:lang w:val="en-AU"/>
        </w:rPr>
        <w:t>n be calculate using Equations 3.3 and 3.4</w:t>
      </w:r>
      <w:r w:rsidRPr="004C17BC">
        <w:rPr>
          <w:rFonts w:asciiTheme="majorBidi" w:hAnsiTheme="majorBidi" w:cstheme="majorBidi"/>
          <w:sz w:val="24"/>
          <w:szCs w:val="24"/>
          <w:lang w:val="en-AU"/>
        </w:rPr>
        <w:t>. To find out the sensitivity factor ω, it can be noted that the values of ω</w:t>
      </w:r>
      <w:r w:rsidRPr="004C17BC">
        <w:rPr>
          <w:rFonts w:asciiTheme="majorBidi" w:hAnsiTheme="majorBidi" w:cstheme="majorBidi"/>
          <w:sz w:val="24"/>
          <w:szCs w:val="24"/>
          <w:vertAlign w:val="subscript"/>
          <w:lang w:val="en-AU"/>
        </w:rPr>
        <w:t>max</w:t>
      </w:r>
      <w:r w:rsidRPr="004C17BC">
        <w:rPr>
          <w:rFonts w:asciiTheme="majorBidi" w:hAnsiTheme="majorBidi" w:cstheme="majorBidi"/>
          <w:sz w:val="24"/>
          <w:szCs w:val="24"/>
          <w:lang w:val="en-AU"/>
        </w:rPr>
        <w:t>=max (0.01, 0.005, 0.125) is 0.125 and ω</w:t>
      </w:r>
      <w:r w:rsidRPr="004C17BC">
        <w:rPr>
          <w:rFonts w:asciiTheme="majorBidi" w:hAnsiTheme="majorBidi" w:cstheme="majorBidi"/>
          <w:sz w:val="24"/>
          <w:szCs w:val="24"/>
          <w:vertAlign w:val="subscript"/>
          <w:lang w:val="en-AU"/>
        </w:rPr>
        <w:t>min</w:t>
      </w:r>
      <w:r w:rsidRPr="004C17BC">
        <w:rPr>
          <w:rFonts w:asciiTheme="majorBidi" w:hAnsiTheme="majorBidi" w:cstheme="majorBidi"/>
          <w:sz w:val="24"/>
          <w:szCs w:val="24"/>
          <w:lang w:val="en-AU"/>
        </w:rPr>
        <w:t>=0.01 × 0.005 × 0.125 is 6.25 × 10</w:t>
      </w:r>
      <w:r w:rsidRPr="004C17BC">
        <w:rPr>
          <w:rFonts w:asciiTheme="majorBidi" w:hAnsiTheme="majorBidi" w:cstheme="majorBidi"/>
          <w:sz w:val="24"/>
          <w:szCs w:val="24"/>
          <w:vertAlign w:val="superscript"/>
          <w:lang w:val="en-AU"/>
        </w:rPr>
        <w:t>-6</w:t>
      </w:r>
      <w:r w:rsidRPr="004C17BC">
        <w:rPr>
          <w:rFonts w:asciiTheme="majorBidi" w:hAnsiTheme="majorBidi" w:cstheme="majorBidi"/>
          <w:sz w:val="24"/>
          <w:szCs w:val="24"/>
          <w:lang w:val="en-AU"/>
        </w:rPr>
        <w:t>. The value of ω as per Equation 3</w:t>
      </w:r>
      <w:r w:rsidR="00193475">
        <w:rPr>
          <w:rFonts w:asciiTheme="majorBidi" w:hAnsiTheme="majorBidi" w:cstheme="majorBidi"/>
          <w:sz w:val="24"/>
          <w:szCs w:val="24"/>
          <w:lang w:val="en-AU"/>
        </w:rPr>
        <w:t>.3</w:t>
      </w:r>
      <w:r w:rsidRPr="004C17BC">
        <w:rPr>
          <w:rFonts w:asciiTheme="majorBidi" w:hAnsiTheme="majorBidi" w:cstheme="majorBidi"/>
          <w:sz w:val="24"/>
          <w:szCs w:val="24"/>
          <w:lang w:val="en-AU"/>
        </w:rPr>
        <w:t xml:space="preserve"> </w:t>
      </w:r>
      <w:r w:rsidR="00193475">
        <w:rPr>
          <w:rFonts w:asciiTheme="majorBidi" w:hAnsiTheme="majorBidi" w:cstheme="majorBidi"/>
          <w:sz w:val="24"/>
          <w:szCs w:val="24"/>
          <w:lang w:val="en-AU"/>
        </w:rPr>
        <w:t>is ω≈ 0.063. Based on Equation 3.6</w:t>
      </w:r>
      <w:r w:rsidRPr="004C17BC">
        <w:rPr>
          <w:rFonts w:asciiTheme="majorBidi" w:hAnsiTheme="majorBidi" w:cstheme="majorBidi"/>
          <w:sz w:val="24"/>
          <w:szCs w:val="24"/>
          <w:lang w:val="en-AU"/>
        </w:rPr>
        <w:t>, the aging factor τ=-(0.7)11 × 0.063 × log (13) can be seen to be -0.00138. Therefore, the sensitivity level ψ = 0.063 – 0.00138 is found to be 0.062.</w:t>
      </w:r>
    </w:p>
    <w:p w:rsidR="00B150AC" w:rsidRPr="004C17BC" w:rsidRDefault="00E11443" w:rsidP="00F42121">
      <w:pPr>
        <w:pStyle w:val="Figures"/>
      </w:pPr>
      <w:bookmarkStart w:id="95" w:name="_Toc508099360"/>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3</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3</w:t>
      </w:r>
      <w:r w:rsidR="002F2193">
        <w:fldChar w:fldCharType="end"/>
      </w:r>
      <w:r w:rsidR="00B150AC" w:rsidRPr="004C17BC">
        <w:t>- Three Q-ID attributes example</w:t>
      </w:r>
      <w:bookmarkEnd w:id="9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4512"/>
        <w:gridCol w:w="2456"/>
      </w:tblGrid>
      <w:tr w:rsidR="00B150AC" w:rsidRPr="00B569FF" w:rsidTr="00B150AC">
        <w:trPr>
          <w:jc w:val="center"/>
        </w:trPr>
        <w:tc>
          <w:tcPr>
            <w:tcW w:w="912" w:type="pct"/>
          </w:tcPr>
          <w:p w:rsidR="00B150AC" w:rsidRPr="00B569FF" w:rsidRDefault="00B150AC" w:rsidP="00B150AC">
            <w:pPr>
              <w:rPr>
                <w:rFonts w:asciiTheme="majorBidi" w:hAnsiTheme="majorBidi" w:cstheme="majorBidi"/>
                <w:b/>
                <w:sz w:val="18"/>
                <w:szCs w:val="18"/>
                <w:lang w:val="en-AU"/>
              </w:rPr>
            </w:pPr>
            <w:r w:rsidRPr="00B569FF">
              <w:rPr>
                <w:rFonts w:asciiTheme="majorBidi" w:hAnsiTheme="majorBidi" w:cstheme="majorBidi"/>
                <w:b/>
                <w:sz w:val="18"/>
                <w:szCs w:val="18"/>
                <w:lang w:val="en-AU"/>
              </w:rPr>
              <w:t>Q-id(attribute)</w:t>
            </w:r>
          </w:p>
        </w:tc>
        <w:tc>
          <w:tcPr>
            <w:tcW w:w="2647" w:type="pct"/>
          </w:tcPr>
          <w:p w:rsidR="00B150AC" w:rsidRPr="00B569FF" w:rsidRDefault="00B150AC" w:rsidP="00B150AC">
            <w:pPr>
              <w:rPr>
                <w:rFonts w:asciiTheme="majorBidi" w:hAnsiTheme="majorBidi" w:cstheme="majorBidi"/>
                <w:b/>
                <w:sz w:val="18"/>
                <w:szCs w:val="18"/>
                <w:lang w:val="en-AU"/>
              </w:rPr>
            </w:pPr>
            <w:r w:rsidRPr="00B569FF">
              <w:rPr>
                <w:rFonts w:asciiTheme="majorBidi" w:hAnsiTheme="majorBidi" w:cstheme="majorBidi"/>
                <w:b/>
                <w:sz w:val="18"/>
                <w:szCs w:val="18"/>
                <w:lang w:val="en-AU"/>
              </w:rPr>
              <w:t>Q-id type</w:t>
            </w:r>
          </w:p>
        </w:tc>
        <w:tc>
          <w:tcPr>
            <w:tcW w:w="1441" w:type="pct"/>
          </w:tcPr>
          <w:p w:rsidR="00B150AC" w:rsidRPr="00B569FF" w:rsidRDefault="00B150AC" w:rsidP="00B150AC">
            <w:pPr>
              <w:rPr>
                <w:rFonts w:asciiTheme="majorBidi" w:hAnsiTheme="majorBidi" w:cstheme="majorBidi"/>
                <w:b/>
                <w:sz w:val="18"/>
                <w:szCs w:val="18"/>
                <w:lang w:val="en-AU"/>
              </w:rPr>
            </w:pPr>
            <w:r w:rsidRPr="00B569FF">
              <w:rPr>
                <w:rFonts w:asciiTheme="majorBidi" w:hAnsiTheme="majorBidi" w:cstheme="majorBidi"/>
                <w:b/>
                <w:sz w:val="18"/>
                <w:szCs w:val="18"/>
                <w:lang w:val="en-AU"/>
              </w:rPr>
              <w:t>Probability</w:t>
            </w:r>
          </w:p>
        </w:tc>
      </w:tr>
      <w:tr w:rsidR="00B150AC" w:rsidRPr="00B569FF" w:rsidTr="00B150AC">
        <w:trPr>
          <w:jc w:val="center"/>
        </w:trPr>
        <w:tc>
          <w:tcPr>
            <w:tcW w:w="912" w:type="pct"/>
          </w:tcPr>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Q-id0(IQ_value)</w:t>
            </w:r>
          </w:p>
        </w:tc>
        <w:tc>
          <w:tcPr>
            <w:tcW w:w="2647" w:type="pct"/>
          </w:tcPr>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Interval IQ_value=[50-150]</w:t>
            </w:r>
          </w:p>
        </w:tc>
        <w:tc>
          <w:tcPr>
            <w:tcW w:w="1441" w:type="pct"/>
          </w:tcPr>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P(Q-ID0)=1/(150-50)=0.01</w:t>
            </w:r>
          </w:p>
        </w:tc>
      </w:tr>
      <w:tr w:rsidR="00B150AC" w:rsidRPr="00B569FF" w:rsidTr="00B150AC">
        <w:trPr>
          <w:jc w:val="center"/>
        </w:trPr>
        <w:tc>
          <w:tcPr>
            <w:tcW w:w="912" w:type="pct"/>
          </w:tcPr>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Q-id1</w:t>
            </w:r>
          </w:p>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(Student_country)</w:t>
            </w:r>
          </w:p>
        </w:tc>
        <w:tc>
          <w:tcPr>
            <w:tcW w:w="2647" w:type="pct"/>
          </w:tcPr>
          <w:p w:rsidR="00B150AC" w:rsidRPr="00B569FF" w:rsidRDefault="00B150AC" w:rsidP="00B150AC">
            <w:pPr>
              <w:rPr>
                <w:rFonts w:asciiTheme="majorBidi" w:hAnsiTheme="majorBidi" w:cstheme="majorBidi"/>
                <w:sz w:val="18"/>
                <w:szCs w:val="18"/>
                <w:rtl/>
                <w:lang w:val="en-AU" w:bidi="ar-JO"/>
              </w:rPr>
            </w:pPr>
            <w:r w:rsidRPr="00B569FF">
              <w:rPr>
                <w:rFonts w:asciiTheme="majorBidi" w:hAnsiTheme="majorBidi" w:cstheme="majorBidi"/>
                <w:sz w:val="18"/>
                <w:szCs w:val="18"/>
                <w:lang w:val="en-AU"/>
              </w:rPr>
              <w:t>Taxonomy tree Student_Country_Level1 = {German, French, Chinese, Kenyan, American…}</w:t>
            </w:r>
          </w:p>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Student_Ancestry-Level2={Caucasian, Asian, Middle Eastern, African, Red Indian…}</w:t>
            </w:r>
          </w:p>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Q-id_level-3= {human}</w:t>
            </w:r>
          </w:p>
        </w:tc>
        <w:tc>
          <w:tcPr>
            <w:tcW w:w="1441" w:type="pct"/>
          </w:tcPr>
          <w:p w:rsidR="00B150AC" w:rsidRPr="00B569FF" w:rsidRDefault="00B150AC" w:rsidP="00B150AC">
            <w:pPr>
              <w:rPr>
                <w:rFonts w:asciiTheme="majorBidi" w:hAnsiTheme="majorBidi" w:cstheme="majorBidi"/>
                <w:sz w:val="18"/>
                <w:szCs w:val="18"/>
                <w:lang w:val="en-AU"/>
              </w:rPr>
            </w:pPr>
          </w:p>
          <w:p w:rsidR="00B150AC" w:rsidRPr="00B569FF" w:rsidRDefault="00B150AC" w:rsidP="00B150AC">
            <w:pPr>
              <w:rPr>
                <w:rFonts w:asciiTheme="majorBidi" w:eastAsia="Times New Roman" w:hAnsiTheme="majorBidi" w:cstheme="majorBidi"/>
                <w:sz w:val="18"/>
                <w:szCs w:val="18"/>
                <w:lang w:val="en-AU"/>
              </w:rPr>
            </w:pPr>
          </w:p>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P(Q-ID1-L2)=1/150=0.007</w:t>
            </w:r>
          </w:p>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P(Q-ID1-L3)=1/200=0.005</w:t>
            </w:r>
          </w:p>
          <w:p w:rsidR="00B150AC" w:rsidRPr="00B569FF" w:rsidRDefault="00B150AC" w:rsidP="00B150AC">
            <w:pPr>
              <w:rPr>
                <w:rFonts w:asciiTheme="majorBidi" w:eastAsia="Times New Roman" w:hAnsiTheme="majorBidi" w:cstheme="majorBidi"/>
                <w:sz w:val="18"/>
                <w:szCs w:val="18"/>
                <w:lang w:val="en-AU"/>
              </w:rPr>
            </w:pPr>
          </w:p>
        </w:tc>
      </w:tr>
      <w:tr w:rsidR="00B150AC" w:rsidRPr="00B569FF" w:rsidTr="00B150AC">
        <w:trPr>
          <w:jc w:val="center"/>
        </w:trPr>
        <w:tc>
          <w:tcPr>
            <w:tcW w:w="912" w:type="pct"/>
          </w:tcPr>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Q-id2 (Student_Grade)</w:t>
            </w:r>
          </w:p>
        </w:tc>
        <w:tc>
          <w:tcPr>
            <w:tcW w:w="2647" w:type="pct"/>
          </w:tcPr>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Suppression Student_Grade={A+, A, A-, B+, B, B-, C+, C, C-, D+, D, D-, F}.</w:t>
            </w:r>
          </w:p>
        </w:tc>
        <w:tc>
          <w:tcPr>
            <w:tcW w:w="1441" w:type="pct"/>
          </w:tcPr>
          <w:p w:rsidR="00B150AC" w:rsidRPr="00B569FF" w:rsidRDefault="00B150AC" w:rsidP="00B150AC">
            <w:pPr>
              <w:rPr>
                <w:rFonts w:asciiTheme="majorBidi" w:hAnsiTheme="majorBidi" w:cstheme="majorBidi"/>
                <w:sz w:val="18"/>
                <w:szCs w:val="18"/>
                <w:lang w:val="en-AU"/>
              </w:rPr>
            </w:pPr>
            <w:r w:rsidRPr="00B569FF">
              <w:rPr>
                <w:rFonts w:asciiTheme="majorBidi" w:hAnsiTheme="majorBidi" w:cstheme="majorBidi"/>
                <w:sz w:val="18"/>
                <w:szCs w:val="18"/>
                <w:lang w:val="en-AU"/>
              </w:rPr>
              <w:t>P(Q-ID2)=1/13=0.077</w:t>
            </w:r>
          </w:p>
        </w:tc>
      </w:tr>
    </w:tbl>
    <w:p w:rsidR="00B150AC" w:rsidRPr="004C17BC" w:rsidRDefault="00B150AC" w:rsidP="00B150AC">
      <w:pPr>
        <w:rPr>
          <w:lang w:val="en-AU"/>
        </w:rPr>
      </w:pPr>
    </w:p>
    <w:p w:rsidR="00B150AC" w:rsidRPr="004C17BC" w:rsidRDefault="00FA1263" w:rsidP="00332817">
      <w:pPr>
        <w:pStyle w:val="Heading4"/>
      </w:pPr>
      <w:bookmarkStart w:id="96" w:name="_Toc507306521"/>
      <w:r>
        <w:lastRenderedPageBreak/>
        <w:t>Anonymisation</w:t>
      </w:r>
      <w:r w:rsidR="00B150AC" w:rsidRPr="004C17BC">
        <w:t xml:space="preserve"> Operations</w:t>
      </w:r>
      <w:bookmarkEnd w:id="96"/>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can be divided into two main operations, the first operation is completed before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starts, which is finding the sensitivity level ψ. </w:t>
      </w:r>
      <w:r w:rsidR="00B569FF">
        <w:rPr>
          <w:rFonts w:asciiTheme="majorBidi" w:hAnsiTheme="majorBidi" w:cstheme="majorBidi"/>
          <w:sz w:val="24"/>
          <w:szCs w:val="24"/>
          <w:lang w:val="en-AU"/>
        </w:rPr>
        <w:t xml:space="preserve">This operation is completed in the FS side. </w:t>
      </w:r>
      <w:r w:rsidRPr="004C17BC">
        <w:rPr>
          <w:rFonts w:asciiTheme="majorBidi" w:hAnsiTheme="majorBidi" w:cstheme="majorBidi"/>
          <w:sz w:val="24"/>
          <w:szCs w:val="24"/>
          <w:lang w:val="en-AU"/>
        </w:rPr>
        <w:t xml:space="preserve">The second operation is masking Q-ID values by either taxonomy tree, suppression, or discretization. The second operation relies on the first operation’s result. Any user requesting data access is subjected to an authorization level evaluation. The evaluation imposes a mathematical calculation for the sensitivity level ψ. The value of ψ is then used to calculate the degree of masking, and the number of equivalent records during the grouping process. The algorithm of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is shown in Figure 3.6. It provides a brief description about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The algorithm shows the parameters that the program needs to retrieve for the entire operations. The program needs to read the users </w:t>
      </w:r>
      <m:oMath>
        <m:acc>
          <m:accPr>
            <m:chr m:val="̄"/>
            <m:ctrlPr>
              <w:rPr>
                <w:rFonts w:ascii="Cambria Math" w:hAnsi="Cambria Math" w:cstheme="majorBidi"/>
                <w:i/>
                <w:iCs/>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iCs/>
          <w:sz w:val="24"/>
          <w:szCs w:val="24"/>
          <w:lang w:val="en-AU"/>
        </w:rPr>
        <w:t xml:space="preserve"> and </w:t>
      </w:r>
      <w:r w:rsidRPr="004C17BC">
        <w:rPr>
          <w:rFonts w:asciiTheme="majorBidi" w:hAnsiTheme="majorBidi" w:cstheme="majorBidi"/>
          <w:sz w:val="24"/>
          <w:szCs w:val="24"/>
          <w:lang w:val="en-AU"/>
        </w:rPr>
        <w:t xml:space="preserve">ψ, in order to compete the grouping and masking operations. Also, the program needs to know other parameters, such as the masking type, the Q-ID probability, the Q-ID names, the class attributes and others. These parameters are pre-prepared and stored in an XML file for each dataset. Hence, two major files are linked with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operations; user file and data information file.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masking pattern is decided by the data owner, who finds the best fit mask. In some cases, suppressions can be more accurate </w:t>
      </w:r>
      <w:r w:rsidR="00EB1E61">
        <w:rPr>
          <w:rFonts w:asciiTheme="majorBidi" w:hAnsiTheme="majorBidi" w:cstheme="majorBidi"/>
          <w:sz w:val="24"/>
          <w:szCs w:val="24"/>
          <w:lang w:val="en-AU"/>
        </w:rPr>
        <w:t xml:space="preserve">than </w:t>
      </w:r>
      <w:r w:rsidRPr="004C17BC">
        <w:rPr>
          <w:rFonts w:asciiTheme="majorBidi" w:hAnsiTheme="majorBidi" w:cstheme="majorBidi"/>
          <w:sz w:val="24"/>
          <w:szCs w:val="24"/>
          <w:lang w:val="en-AU"/>
        </w:rPr>
        <w:t>the intervals or vice versa, and this depends on the data type. Data owner needs to be accurate on choosing the best masking pattern. The masking is applied gradually, which depends on the value of ψ. This value provides the gradualist tool on applying masking pattern. The masking pattern criterion is chosen based on the probability multiplication. The results are approximate to the maximum sensitivity level as described below:</w:t>
      </w:r>
    </w:p>
    <w:p w:rsidR="00B150AC" w:rsidRPr="004C17BC" w:rsidRDefault="00B150AC" w:rsidP="00B150AC">
      <w:pPr>
        <w:spacing w:line="360" w:lineRule="auto"/>
        <w:jc w:val="center"/>
        <w:rPr>
          <w:rFonts w:asciiTheme="majorBidi" w:hAnsiTheme="majorBidi" w:cstheme="majorBidi"/>
          <w:sz w:val="24"/>
          <w:szCs w:val="24"/>
          <w:lang w:val="en-AU"/>
        </w:rPr>
      </w:pPr>
      <m:oMath>
        <m:r>
          <m:rPr>
            <m:sty m:val="p"/>
          </m:rPr>
          <w:rPr>
            <w:rFonts w:ascii="Cambria Math" w:hAnsi="Cambria Math" w:cstheme="majorBidi"/>
            <w:sz w:val="24"/>
            <w:szCs w:val="24"/>
            <w:lang w:val="en-AU"/>
          </w:rPr>
          <m:t xml:space="preserve">ψ ≈ </m:t>
        </m:r>
        <m:nary>
          <m:naryPr>
            <m:chr m:val="∏"/>
            <m:limLoc m:val="undOvr"/>
            <m:supHide m:val="1"/>
            <m:ctrlPr>
              <w:rPr>
                <w:rFonts w:ascii="Cambria Math" w:hAnsi="Cambria Math" w:cstheme="majorBidi"/>
                <w:sz w:val="24"/>
                <w:szCs w:val="24"/>
                <w:lang w:val="en-AU"/>
              </w:rPr>
            </m:ctrlPr>
          </m:naryPr>
          <m:sub>
            <m:r>
              <w:rPr>
                <w:rFonts w:ascii="Cambria Math" w:hAnsi="Cambria Math" w:cstheme="majorBidi"/>
                <w:sz w:val="24"/>
                <w:szCs w:val="24"/>
                <w:lang w:val="en-AU"/>
              </w:rPr>
              <m:t>i=1</m:t>
            </m:r>
          </m:sub>
          <m:sup/>
          <m:e>
            <m:sSub>
              <m:sSubPr>
                <m:ctrlPr>
                  <w:rPr>
                    <w:rFonts w:ascii="Cambria Math" w:hAnsi="Cambria Math" w:cstheme="majorBidi"/>
                    <w:i/>
                    <w:sz w:val="24"/>
                    <w:szCs w:val="24"/>
                    <w:lang w:val="en-AU"/>
                  </w:rPr>
                </m:ctrlPr>
              </m:sSubPr>
              <m:e>
                <m:r>
                  <w:rPr>
                    <w:rFonts w:ascii="Cambria Math" w:hAnsi="Cambria Math" w:cstheme="majorBidi"/>
                    <w:sz w:val="24"/>
                    <w:szCs w:val="24"/>
                    <w:lang w:val="en-AU"/>
                  </w:rPr>
                  <m:t>P</m:t>
                </m:r>
              </m:e>
              <m:sub>
                <m:r>
                  <w:rPr>
                    <w:rFonts w:ascii="Cambria Math" w:hAnsi="Cambria Math" w:cstheme="majorBidi"/>
                    <w:sz w:val="24"/>
                    <w:szCs w:val="24"/>
                    <w:lang w:val="en-AU"/>
                  </w:rPr>
                  <m:t>i</m:t>
                </m:r>
              </m:sub>
            </m:sSub>
            <m:r>
              <m:rPr>
                <m:sty m:val="p"/>
              </m:rPr>
              <w:rPr>
                <w:rFonts w:ascii="Cambria Math" w:hAnsi="Cambria Math" w:cstheme="majorBidi"/>
                <w:sz w:val="24"/>
                <w:szCs w:val="24"/>
                <w:lang w:val="en-AU"/>
              </w:rPr>
              <m:t>[&lt;∪Cutj ,∪Supj ,∪Intj</m:t>
            </m:r>
            <m:r>
              <m:rPr>
                <m:sty m:val="p"/>
              </m:rPr>
              <w:rPr>
                <w:rFonts w:ascii="Cambria Math" w:eastAsiaTheme="minorEastAsia" w:hAnsi="Cambria Math" w:cstheme="majorBidi"/>
                <w:sz w:val="24"/>
                <w:szCs w:val="24"/>
                <w:lang w:val="en-AU"/>
              </w:rPr>
              <m:t xml:space="preserve">] </m:t>
            </m:r>
            <m:r>
              <w:rPr>
                <w:rFonts w:ascii="Cambria Math" w:eastAsiaTheme="minorEastAsia" w:hAnsi="Cambria Math" w:cstheme="majorBidi"/>
                <w:sz w:val="24"/>
                <w:szCs w:val="24"/>
                <w:lang w:val="en-AU"/>
              </w:rPr>
              <m:t>&lt; 1</m:t>
            </m:r>
          </m:e>
        </m:nary>
      </m:oMath>
      <w:r w:rsidRPr="004C17BC">
        <w:rPr>
          <w:rFonts w:asciiTheme="majorBidi" w:eastAsiaTheme="minorEastAsia" w:hAnsiTheme="majorBidi" w:cstheme="majorBidi"/>
          <w:sz w:val="24"/>
          <w:szCs w:val="24"/>
          <w:lang w:val="en-AU"/>
        </w:rPr>
        <w:tab/>
      </w:r>
      <w:r w:rsidRPr="004C17BC">
        <w:rPr>
          <w:rFonts w:asciiTheme="majorBidi" w:eastAsiaTheme="minorEastAsia" w:hAnsiTheme="majorBidi" w:cstheme="majorBidi"/>
          <w:sz w:val="24"/>
          <w:szCs w:val="24"/>
          <w:lang w:val="en-AU"/>
        </w:rPr>
        <w:tab/>
      </w:r>
      <w:r w:rsidRPr="004C17BC">
        <w:rPr>
          <w:rFonts w:asciiTheme="majorBidi" w:eastAsiaTheme="minorEastAsia" w:hAnsiTheme="majorBidi" w:cstheme="majorBidi"/>
          <w:sz w:val="24"/>
          <w:szCs w:val="24"/>
          <w:lang w:val="en-AU"/>
        </w:rPr>
        <w:tab/>
        <w:t>(3.8)</w:t>
      </w:r>
    </w:p>
    <w:p w:rsidR="00B150AC" w:rsidRDefault="00B150AC" w:rsidP="00EB1E6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Let us consider the following examples of how the masking pattern is applied. In the first example, a user was given ψ=0.04,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=4, while Q-ID= {Age, Sex, Suburb}. The probability for each Q-ID is shown in Table 3.4.  The created semi-equivalent records are grouped based on the highest two Q-IDs, and these are P</w:t>
      </w:r>
      <w:r w:rsidR="00EB1E61">
        <w:rPr>
          <w:rFonts w:asciiTheme="majorBidi" w:hAnsiTheme="majorBidi" w:cstheme="majorBidi"/>
          <w:sz w:val="24"/>
          <w:szCs w:val="24"/>
          <w:lang w:val="en-AU"/>
        </w:rPr>
        <w:t>(</w:t>
      </w:r>
      <w:r w:rsidRPr="004C17BC">
        <w:rPr>
          <w:rFonts w:asciiTheme="majorBidi" w:hAnsiTheme="majorBidi" w:cstheme="majorBidi"/>
          <w:sz w:val="24"/>
          <w:szCs w:val="24"/>
          <w:lang w:val="en-AU"/>
        </w:rPr>
        <w:t>age</w:t>
      </w:r>
      <w:r w:rsidR="00EB1E61">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and P</w:t>
      </w:r>
      <w:r w:rsidR="00EB1E61">
        <w:rPr>
          <w:rFonts w:asciiTheme="majorBidi" w:hAnsiTheme="majorBidi" w:cstheme="majorBidi"/>
          <w:sz w:val="24"/>
          <w:szCs w:val="24"/>
          <w:lang w:val="en-AU"/>
        </w:rPr>
        <w:t>(</w:t>
      </w:r>
      <w:r w:rsidRPr="004C17BC">
        <w:rPr>
          <w:rFonts w:asciiTheme="majorBidi" w:hAnsiTheme="majorBidi" w:cstheme="majorBidi"/>
          <w:sz w:val="24"/>
          <w:szCs w:val="24"/>
          <w:lang w:val="en-AU"/>
        </w:rPr>
        <w:t>sex</w:t>
      </w:r>
      <w:r w:rsidR="00EB1E61">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Suppose that the chosen Suburb pattern is the taxonomy tree for Sydney suburbs or &lt;Cutj&gt;.  The </w:t>
      </w:r>
      <w:r w:rsidR="00FA1263">
        <w:rPr>
          <w:rFonts w:asciiTheme="majorBidi" w:hAnsiTheme="majorBidi" w:cstheme="majorBidi"/>
          <w:sz w:val="24"/>
          <w:szCs w:val="24"/>
          <w:lang w:val="en-AU"/>
        </w:rPr>
        <w:lastRenderedPageBreak/>
        <w:t>anonymisation</w:t>
      </w:r>
      <w:r w:rsidRPr="004C17BC">
        <w:rPr>
          <w:rFonts w:asciiTheme="majorBidi" w:hAnsiTheme="majorBidi" w:cstheme="majorBidi"/>
          <w:sz w:val="24"/>
          <w:szCs w:val="24"/>
          <w:lang w:val="en-AU"/>
        </w:rPr>
        <w:t xml:space="preserve"> process relies on grouping and masking. As explained </w:t>
      </w:r>
      <w:r w:rsidR="00EB1E61">
        <w:rPr>
          <w:rFonts w:asciiTheme="majorBidi" w:hAnsiTheme="majorBidi" w:cstheme="majorBidi"/>
          <w:sz w:val="24"/>
          <w:szCs w:val="24"/>
          <w:lang w:val="en-AU"/>
        </w:rPr>
        <w:t>before</w:t>
      </w:r>
      <w:r w:rsidRPr="004C17BC">
        <w:rPr>
          <w:rFonts w:asciiTheme="majorBidi" w:hAnsiTheme="majorBidi" w:cstheme="majorBidi"/>
          <w:sz w:val="24"/>
          <w:szCs w:val="24"/>
          <w:lang w:val="en-AU"/>
        </w:rPr>
        <w:t xml:space="preserve">, the grouping of records is an iterated process. The first grouping stage filters out all the fully equivalent records, while the rest of the non-equivalent records are stored in SSG1 waiting for the next stage.  In the next stage, the SSG1 group is grouped by the highest two probabilities, Sex and Age, while the Suburb Q-ID is masked by the taxonomy tree.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suburb should follow the sensitivity rule by finding a probable value ≤ ψ. </w:t>
      </w:r>
    </w:p>
    <w:p w:rsidR="00EB1E61" w:rsidRDefault="00EB1E61" w:rsidP="00FA416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Table 3.5, the first SSG1 record was </w:t>
      </w:r>
      <w:r>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by Suburb. Luckily, all suburbs in the first record were located in Penrith, hence, the generalized value became Penrith, since P(Penrith)= 1/40 = 0.025 &lt; 0.0</w:t>
      </w:r>
      <w:r w:rsidR="00FA4166">
        <w:rPr>
          <w:rFonts w:asciiTheme="majorBidi" w:hAnsiTheme="majorBidi" w:cstheme="majorBidi"/>
          <w:sz w:val="24"/>
          <w:szCs w:val="24"/>
          <w:lang w:val="en-AU"/>
        </w:rPr>
        <w:t>4</w:t>
      </w:r>
      <w:r w:rsidRPr="004C17BC">
        <w:rPr>
          <w:rFonts w:asciiTheme="majorBidi" w:hAnsiTheme="majorBidi" w:cstheme="majorBidi"/>
          <w:sz w:val="24"/>
          <w:szCs w:val="24"/>
          <w:lang w:val="en-AU"/>
        </w:rPr>
        <w:t xml:space="preserve">. In the second line, the number of grouped values was 8. Since the value of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=4, then the masking can be applied on each 4 values separately. Thus, the first 4 suburbs are located in Mosman, while the rest of the 4 suburbs are mixed between different areas. Even three of them are in Mosman, but the forth suburb is from another area, so it has contaminated the masking level, and extra </w:t>
      </w:r>
      <w:r>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is needed. For this reason, the masking has moved to a higher level in the taxonomy tree, which is Sydney. Mosman value is accepted because P(Mosman)= 0.</w:t>
      </w:r>
      <w:r w:rsidR="00FA4166">
        <w:rPr>
          <w:rFonts w:asciiTheme="majorBidi" w:hAnsiTheme="majorBidi" w:cstheme="majorBidi"/>
          <w:sz w:val="24"/>
          <w:szCs w:val="24"/>
          <w:lang w:val="en-AU"/>
        </w:rPr>
        <w:t>0</w:t>
      </w:r>
      <w:r w:rsidRPr="004C17BC">
        <w:rPr>
          <w:rFonts w:asciiTheme="majorBidi" w:hAnsiTheme="majorBidi" w:cstheme="majorBidi"/>
          <w:sz w:val="24"/>
          <w:szCs w:val="24"/>
          <w:lang w:val="en-AU"/>
        </w:rPr>
        <w:t>33 &lt; 0.04. In the last record, the suburbs are located in one area, Randwick, but P(Randwick)= 0.47, which is &gt; ψ . Therefore, the masking cannot be with Randwick, so Sydney masking is chosen. After applying the mask</w:t>
      </w:r>
      <w:r w:rsidR="00FA4166">
        <w:rPr>
          <w:rFonts w:asciiTheme="majorBidi" w:hAnsiTheme="majorBidi" w:cstheme="majorBidi"/>
          <w:sz w:val="24"/>
          <w:szCs w:val="24"/>
          <w:lang w:val="en-AU"/>
        </w:rPr>
        <w:t xml:space="preserve">ing process on the SSG1 records. Finally, </w:t>
      </w:r>
      <w:r w:rsidRPr="004C17BC">
        <w:rPr>
          <w:rFonts w:asciiTheme="majorBidi" w:hAnsiTheme="majorBidi" w:cstheme="majorBidi"/>
          <w:sz w:val="24"/>
          <w:szCs w:val="24"/>
          <w:lang w:val="en-AU"/>
        </w:rPr>
        <w:t xml:space="preserve">the </w:t>
      </w:r>
      <w:r>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is stored in SG group.</w:t>
      </w:r>
    </w:p>
    <w:p w:rsidR="00B569FF" w:rsidRPr="004C17BC" w:rsidRDefault="00B569FF" w:rsidP="00B569FF">
      <w:pPr>
        <w:pStyle w:val="Figures"/>
      </w:pPr>
      <w:bookmarkStart w:id="97" w:name="_Toc508099361"/>
      <w:r>
        <w:t xml:space="preserve">Table </w:t>
      </w:r>
      <w:r>
        <w:fldChar w:fldCharType="begin"/>
      </w:r>
      <w:r>
        <w:instrText xml:space="preserve"> STYLEREF 1 \s </w:instrText>
      </w:r>
      <w:r>
        <w:fldChar w:fldCharType="separate"/>
      </w:r>
      <w:r>
        <w:rPr>
          <w:noProof/>
          <w:cs/>
        </w:rPr>
        <w:t>‎</w:t>
      </w:r>
      <w:r>
        <w:rPr>
          <w:noProof/>
        </w:rPr>
        <w:t>3</w:t>
      </w:r>
      <w:r>
        <w:fldChar w:fldCharType="end"/>
      </w:r>
      <w:r>
        <w:t>.</w:t>
      </w:r>
      <w:r>
        <w:fldChar w:fldCharType="begin"/>
      </w:r>
      <w:r>
        <w:instrText xml:space="preserve"> SEQ Table \* ARABIC \s 1 </w:instrText>
      </w:r>
      <w:r>
        <w:fldChar w:fldCharType="separate"/>
      </w:r>
      <w:r>
        <w:rPr>
          <w:noProof/>
        </w:rPr>
        <w:t>4</w:t>
      </w:r>
      <w:r>
        <w:fldChar w:fldCharType="end"/>
      </w:r>
      <w:r w:rsidRPr="004C17BC">
        <w:t>- Three Q-ID attributes example</w:t>
      </w:r>
      <w:bookmarkEnd w:id="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1440"/>
        <w:gridCol w:w="2837"/>
      </w:tblGrid>
      <w:tr w:rsidR="00B569FF" w:rsidRPr="004C17BC" w:rsidTr="006A56A4">
        <w:trPr>
          <w:jc w:val="center"/>
        </w:trPr>
        <w:tc>
          <w:tcPr>
            <w:tcW w:w="1255" w:type="dxa"/>
          </w:tcPr>
          <w:p w:rsidR="00B569FF" w:rsidRPr="004C17BC" w:rsidRDefault="00B569FF" w:rsidP="006A56A4">
            <w:pPr>
              <w:jc w:val="center"/>
              <w:rPr>
                <w:rFonts w:asciiTheme="majorBidi" w:hAnsiTheme="majorBidi" w:cstheme="majorBidi"/>
                <w:b/>
                <w:bCs/>
                <w:sz w:val="24"/>
                <w:szCs w:val="24"/>
                <w:lang w:val="en-AU"/>
              </w:rPr>
            </w:pPr>
            <w:r w:rsidRPr="004C17BC">
              <w:rPr>
                <w:rFonts w:asciiTheme="majorBidi" w:hAnsiTheme="majorBidi" w:cstheme="majorBidi"/>
                <w:b/>
                <w:bCs/>
                <w:sz w:val="24"/>
                <w:szCs w:val="24"/>
                <w:lang w:val="en-AU"/>
              </w:rPr>
              <w:t>Q-ID</w:t>
            </w:r>
          </w:p>
        </w:tc>
        <w:tc>
          <w:tcPr>
            <w:tcW w:w="1440" w:type="dxa"/>
          </w:tcPr>
          <w:p w:rsidR="00B569FF" w:rsidRPr="004C17BC" w:rsidRDefault="00B569FF" w:rsidP="006A56A4">
            <w:pPr>
              <w:jc w:val="center"/>
              <w:rPr>
                <w:rFonts w:asciiTheme="majorBidi" w:hAnsiTheme="majorBidi" w:cstheme="majorBidi"/>
                <w:b/>
                <w:bCs/>
                <w:sz w:val="24"/>
                <w:szCs w:val="24"/>
                <w:lang w:val="en-AU"/>
              </w:rPr>
            </w:pPr>
            <w:r w:rsidRPr="004C17BC">
              <w:rPr>
                <w:rFonts w:asciiTheme="majorBidi" w:hAnsiTheme="majorBidi" w:cstheme="majorBidi"/>
                <w:b/>
                <w:bCs/>
                <w:sz w:val="24"/>
                <w:szCs w:val="24"/>
                <w:lang w:val="en-AU"/>
              </w:rPr>
              <w:t>P(Q-ID)</w:t>
            </w:r>
          </w:p>
        </w:tc>
        <w:tc>
          <w:tcPr>
            <w:tcW w:w="2837" w:type="dxa"/>
          </w:tcPr>
          <w:p w:rsidR="00B569FF" w:rsidRPr="004C17BC" w:rsidRDefault="00B569FF" w:rsidP="006A56A4">
            <w:pPr>
              <w:jc w:val="center"/>
              <w:rPr>
                <w:rFonts w:asciiTheme="majorBidi" w:hAnsiTheme="majorBidi" w:cstheme="majorBidi"/>
                <w:b/>
                <w:bCs/>
                <w:sz w:val="24"/>
                <w:szCs w:val="24"/>
                <w:lang w:val="en-AU"/>
              </w:rPr>
            </w:pPr>
            <w:r w:rsidRPr="004C17BC">
              <w:rPr>
                <w:rFonts w:asciiTheme="majorBidi" w:hAnsiTheme="majorBidi" w:cstheme="majorBidi"/>
                <w:b/>
                <w:bCs/>
                <w:sz w:val="24"/>
                <w:szCs w:val="24"/>
                <w:lang w:val="en-AU"/>
              </w:rPr>
              <w:t>Description</w:t>
            </w:r>
          </w:p>
        </w:tc>
      </w:tr>
      <w:tr w:rsidR="00B569FF" w:rsidRPr="004C17BC" w:rsidTr="006A56A4">
        <w:trPr>
          <w:jc w:val="center"/>
        </w:trPr>
        <w:tc>
          <w:tcPr>
            <w:tcW w:w="1255" w:type="dxa"/>
          </w:tcPr>
          <w:p w:rsidR="00B569FF" w:rsidRPr="004C17BC" w:rsidRDefault="00B569FF" w:rsidP="006A56A4">
            <w:pPr>
              <w:jc w:val="center"/>
              <w:rPr>
                <w:rFonts w:asciiTheme="majorBidi" w:hAnsiTheme="majorBidi" w:cstheme="majorBidi"/>
                <w:sz w:val="24"/>
                <w:szCs w:val="24"/>
                <w:lang w:val="en-AU"/>
              </w:rPr>
            </w:pPr>
            <w:r w:rsidRPr="004C17BC">
              <w:rPr>
                <w:rFonts w:asciiTheme="majorBidi" w:hAnsiTheme="majorBidi" w:cstheme="majorBidi"/>
                <w:sz w:val="24"/>
                <w:szCs w:val="24"/>
                <w:lang w:val="en-AU"/>
              </w:rPr>
              <w:t>Age</w:t>
            </w:r>
          </w:p>
        </w:tc>
        <w:tc>
          <w:tcPr>
            <w:tcW w:w="1440" w:type="dxa"/>
          </w:tcPr>
          <w:p w:rsidR="00B569FF" w:rsidRPr="004C17BC" w:rsidRDefault="00B569FF" w:rsidP="006A56A4">
            <w:pPr>
              <w:jc w:val="center"/>
              <w:rPr>
                <w:rFonts w:asciiTheme="majorBidi" w:hAnsiTheme="majorBidi" w:cstheme="majorBidi"/>
                <w:sz w:val="24"/>
                <w:szCs w:val="24"/>
                <w:lang w:val="en-AU"/>
              </w:rPr>
            </w:pPr>
            <w:r w:rsidRPr="004C17BC">
              <w:rPr>
                <w:rFonts w:asciiTheme="majorBidi" w:hAnsiTheme="majorBidi" w:cstheme="majorBidi"/>
                <w:sz w:val="24"/>
                <w:szCs w:val="24"/>
                <w:lang w:val="en-AU"/>
              </w:rPr>
              <w:t>0.01</w:t>
            </w:r>
          </w:p>
        </w:tc>
        <w:tc>
          <w:tcPr>
            <w:tcW w:w="2837" w:type="dxa"/>
          </w:tcPr>
          <w:p w:rsidR="00B569FF" w:rsidRPr="004C17BC" w:rsidRDefault="00B569FF" w:rsidP="006A56A4">
            <w:pPr>
              <w:jc w:val="center"/>
              <w:rPr>
                <w:rFonts w:asciiTheme="majorBidi" w:hAnsiTheme="majorBidi" w:cstheme="majorBidi"/>
                <w:sz w:val="24"/>
                <w:szCs w:val="24"/>
                <w:lang w:val="en-AU"/>
              </w:rPr>
            </w:pPr>
            <w:r w:rsidRPr="004C17BC">
              <w:rPr>
                <w:rFonts w:asciiTheme="majorBidi" w:hAnsiTheme="majorBidi" w:cstheme="majorBidi"/>
                <w:sz w:val="24"/>
                <w:szCs w:val="24"/>
                <w:lang w:val="en-AU"/>
              </w:rPr>
              <w:t>From 1 to 100</w:t>
            </w:r>
          </w:p>
        </w:tc>
      </w:tr>
      <w:tr w:rsidR="00B569FF" w:rsidRPr="004C17BC" w:rsidTr="006A56A4">
        <w:trPr>
          <w:jc w:val="center"/>
        </w:trPr>
        <w:tc>
          <w:tcPr>
            <w:tcW w:w="1255" w:type="dxa"/>
          </w:tcPr>
          <w:p w:rsidR="00B569FF" w:rsidRPr="004C17BC" w:rsidRDefault="00B569FF" w:rsidP="006A56A4">
            <w:pPr>
              <w:jc w:val="center"/>
              <w:rPr>
                <w:rFonts w:asciiTheme="majorBidi" w:hAnsiTheme="majorBidi" w:cstheme="majorBidi"/>
                <w:sz w:val="24"/>
                <w:szCs w:val="24"/>
                <w:lang w:val="en-AU"/>
              </w:rPr>
            </w:pPr>
            <w:r w:rsidRPr="004C17BC">
              <w:rPr>
                <w:rFonts w:asciiTheme="majorBidi" w:hAnsiTheme="majorBidi" w:cstheme="majorBidi"/>
                <w:sz w:val="24"/>
                <w:szCs w:val="24"/>
                <w:lang w:val="en-AU"/>
              </w:rPr>
              <w:t>Sex</w:t>
            </w:r>
          </w:p>
        </w:tc>
        <w:tc>
          <w:tcPr>
            <w:tcW w:w="1440" w:type="dxa"/>
          </w:tcPr>
          <w:p w:rsidR="00B569FF" w:rsidRPr="004C17BC" w:rsidRDefault="00B569FF" w:rsidP="006A56A4">
            <w:pPr>
              <w:jc w:val="center"/>
              <w:rPr>
                <w:rFonts w:asciiTheme="majorBidi" w:hAnsiTheme="majorBidi" w:cstheme="majorBidi"/>
                <w:sz w:val="24"/>
                <w:szCs w:val="24"/>
                <w:lang w:val="en-AU"/>
              </w:rPr>
            </w:pPr>
            <w:r w:rsidRPr="004C17BC">
              <w:rPr>
                <w:rFonts w:asciiTheme="majorBidi" w:hAnsiTheme="majorBidi" w:cstheme="majorBidi"/>
                <w:sz w:val="24"/>
                <w:szCs w:val="24"/>
                <w:lang w:val="en-AU"/>
              </w:rPr>
              <w:t>0.5</w:t>
            </w:r>
          </w:p>
        </w:tc>
        <w:tc>
          <w:tcPr>
            <w:tcW w:w="2837" w:type="dxa"/>
          </w:tcPr>
          <w:p w:rsidR="00B569FF" w:rsidRPr="004C17BC" w:rsidRDefault="00B569FF" w:rsidP="006A56A4">
            <w:pPr>
              <w:jc w:val="center"/>
              <w:rPr>
                <w:rFonts w:asciiTheme="majorBidi" w:hAnsiTheme="majorBidi" w:cstheme="majorBidi"/>
                <w:sz w:val="24"/>
                <w:szCs w:val="24"/>
                <w:lang w:val="en-AU"/>
              </w:rPr>
            </w:pPr>
            <w:r w:rsidRPr="004C17BC">
              <w:rPr>
                <w:rFonts w:asciiTheme="majorBidi" w:hAnsiTheme="majorBidi" w:cstheme="majorBidi"/>
                <w:sz w:val="24"/>
                <w:szCs w:val="24"/>
                <w:lang w:val="en-AU"/>
              </w:rPr>
              <w:t>Male, Female</w:t>
            </w:r>
          </w:p>
        </w:tc>
      </w:tr>
      <w:tr w:rsidR="00B569FF" w:rsidRPr="004C17BC" w:rsidTr="006A56A4">
        <w:trPr>
          <w:trHeight w:val="305"/>
          <w:jc w:val="center"/>
        </w:trPr>
        <w:tc>
          <w:tcPr>
            <w:tcW w:w="1255" w:type="dxa"/>
          </w:tcPr>
          <w:p w:rsidR="00B569FF" w:rsidRPr="004C17BC" w:rsidRDefault="00B569FF" w:rsidP="006A56A4">
            <w:pPr>
              <w:jc w:val="center"/>
              <w:rPr>
                <w:rFonts w:asciiTheme="majorBidi" w:hAnsiTheme="majorBidi" w:cstheme="majorBidi"/>
                <w:sz w:val="24"/>
                <w:szCs w:val="24"/>
                <w:lang w:val="en-AU"/>
              </w:rPr>
            </w:pPr>
            <w:r w:rsidRPr="004C17BC">
              <w:rPr>
                <w:rFonts w:asciiTheme="majorBidi" w:hAnsiTheme="majorBidi" w:cstheme="majorBidi"/>
                <w:sz w:val="24"/>
                <w:szCs w:val="24"/>
                <w:lang w:val="en-AU"/>
              </w:rPr>
              <w:t>Suburb</w:t>
            </w:r>
          </w:p>
        </w:tc>
        <w:tc>
          <w:tcPr>
            <w:tcW w:w="1440" w:type="dxa"/>
          </w:tcPr>
          <w:p w:rsidR="00B569FF" w:rsidRPr="004C17BC" w:rsidRDefault="00B569FF" w:rsidP="006A56A4">
            <w:pPr>
              <w:jc w:val="center"/>
              <w:rPr>
                <w:rFonts w:asciiTheme="majorBidi" w:hAnsiTheme="majorBidi" w:cstheme="majorBidi"/>
                <w:sz w:val="24"/>
                <w:szCs w:val="24"/>
                <w:lang w:val="en-AU"/>
              </w:rPr>
            </w:pPr>
            <w:r w:rsidRPr="004C17BC">
              <w:rPr>
                <w:rFonts w:asciiTheme="majorBidi" w:hAnsiTheme="majorBidi" w:cstheme="majorBidi"/>
                <w:sz w:val="24"/>
                <w:szCs w:val="24"/>
                <w:lang w:val="en-AU"/>
              </w:rPr>
              <w:t>0.0001</w:t>
            </w:r>
          </w:p>
        </w:tc>
        <w:tc>
          <w:tcPr>
            <w:tcW w:w="2837" w:type="dxa"/>
          </w:tcPr>
          <w:p w:rsidR="00B569FF" w:rsidRPr="004C17BC" w:rsidRDefault="00B569FF" w:rsidP="006A56A4">
            <w:pPr>
              <w:jc w:val="center"/>
              <w:rPr>
                <w:rFonts w:asciiTheme="majorBidi" w:hAnsiTheme="majorBidi" w:cstheme="majorBidi"/>
                <w:sz w:val="24"/>
                <w:szCs w:val="24"/>
                <w:lang w:val="en-AU"/>
              </w:rPr>
            </w:pPr>
            <w:r w:rsidRPr="004C17BC">
              <w:rPr>
                <w:rFonts w:asciiTheme="majorBidi" w:hAnsiTheme="majorBidi" w:cstheme="majorBidi"/>
                <w:sz w:val="24"/>
                <w:szCs w:val="24"/>
                <w:lang w:val="en-AU"/>
              </w:rPr>
              <w:t>850 suburbs in Sydney</w:t>
            </w:r>
          </w:p>
        </w:tc>
      </w:tr>
    </w:tbl>
    <w:p w:rsidR="00EB1E61" w:rsidRPr="004C17BC" w:rsidRDefault="00EB1E61" w:rsidP="00B150AC">
      <w:pPr>
        <w:spacing w:line="360" w:lineRule="auto"/>
        <w:jc w:val="both"/>
        <w:rPr>
          <w:rFonts w:ascii="Calibri" w:hAnsi="Calibri" w:cs="Calibri"/>
          <w:lang w:val="en-AU"/>
        </w:rPr>
      </w:pPr>
    </w:p>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noProof/>
        </w:rPr>
        <w:lastRenderedPageBreak/>
        <w:drawing>
          <wp:inline distT="0" distB="0" distL="0" distR="0" wp14:anchorId="7E79588F" wp14:editId="10476A5A">
            <wp:extent cx="3390900" cy="6924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DSBA_algorithm.png"/>
                    <pic:cNvPicPr/>
                  </pic:nvPicPr>
                  <pic:blipFill>
                    <a:blip r:embed="rId28">
                      <a:extLst>
                        <a:ext uri="{28A0092B-C50C-407E-A947-70E740481C1C}">
                          <a14:useLocalDpi xmlns:a14="http://schemas.microsoft.com/office/drawing/2010/main" val="0"/>
                        </a:ext>
                      </a:extLst>
                    </a:blip>
                    <a:stretch>
                      <a:fillRect/>
                    </a:stretch>
                  </pic:blipFill>
                  <pic:spPr>
                    <a:xfrm>
                      <a:off x="0" y="0"/>
                      <a:ext cx="3392303" cy="6927540"/>
                    </a:xfrm>
                    <a:prstGeom prst="rect">
                      <a:avLst/>
                    </a:prstGeom>
                  </pic:spPr>
                </pic:pic>
              </a:graphicData>
            </a:graphic>
          </wp:inline>
        </w:drawing>
      </w:r>
    </w:p>
    <w:p w:rsidR="00B150AC" w:rsidRPr="004C17BC" w:rsidRDefault="005A50FD" w:rsidP="00F42121">
      <w:pPr>
        <w:pStyle w:val="Figures"/>
        <w:rPr>
          <w:rFonts w:ascii="Calibri" w:hAnsi="Calibri" w:cs="Calibri"/>
        </w:rPr>
      </w:pPr>
      <w:bookmarkStart w:id="98" w:name="_Toc508099276"/>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3</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6</w:t>
      </w:r>
      <w:r w:rsidR="00002AA2">
        <w:fldChar w:fldCharType="end"/>
      </w:r>
      <w:r w:rsidR="00B150AC" w:rsidRPr="004C17BC">
        <w:t>- MDSBA algorithm</w:t>
      </w:r>
      <w:bookmarkEnd w:id="98"/>
    </w:p>
    <w:p w:rsidR="00B150AC" w:rsidRDefault="00B150AC" w:rsidP="00B150AC">
      <w:pPr>
        <w:jc w:val="center"/>
        <w:rPr>
          <w:rFonts w:asciiTheme="majorBidi" w:hAnsiTheme="majorBidi" w:cstheme="majorBidi"/>
          <w:lang w:val="en-AU"/>
        </w:rPr>
      </w:pPr>
    </w:p>
    <w:p w:rsidR="00B569FF" w:rsidRDefault="00B569FF" w:rsidP="00B150AC">
      <w:pPr>
        <w:jc w:val="center"/>
        <w:rPr>
          <w:rFonts w:asciiTheme="majorBidi" w:hAnsiTheme="majorBidi" w:cstheme="majorBidi"/>
          <w:lang w:val="en-AU"/>
        </w:rPr>
      </w:pPr>
    </w:p>
    <w:p w:rsidR="00B569FF" w:rsidRPr="004C17BC" w:rsidRDefault="00B569FF" w:rsidP="00B150AC">
      <w:pPr>
        <w:jc w:val="center"/>
        <w:rPr>
          <w:rFonts w:asciiTheme="majorBidi" w:hAnsiTheme="majorBidi" w:cstheme="majorBidi"/>
          <w:lang w:val="en-AU"/>
        </w:rPr>
      </w:pPr>
    </w:p>
    <w:p w:rsidR="00B150AC" w:rsidRPr="004C17BC" w:rsidRDefault="00E11443" w:rsidP="00F42121">
      <w:pPr>
        <w:pStyle w:val="Figures"/>
      </w:pPr>
      <w:bookmarkStart w:id="99" w:name="_Toc508099362"/>
      <w:r>
        <w:lastRenderedPageBreak/>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3</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5</w:t>
      </w:r>
      <w:r w:rsidR="002F2193">
        <w:fldChar w:fldCharType="end"/>
      </w:r>
      <w:r w:rsidR="00B150AC" w:rsidRPr="004C17BC">
        <w:t xml:space="preserve">- </w:t>
      </w:r>
      <w:r w:rsidR="00FA1263">
        <w:t>Anonymisation</w:t>
      </w:r>
      <w:r w:rsidR="00B150AC" w:rsidRPr="004C17BC">
        <w:t xml:space="preserve"> for SSG1</w:t>
      </w:r>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gridCol w:w="1812"/>
        <w:gridCol w:w="2394"/>
        <w:gridCol w:w="2345"/>
      </w:tblGrid>
      <w:tr w:rsidR="00B150AC" w:rsidRPr="004C17BC" w:rsidTr="005A50FD">
        <w:tc>
          <w:tcPr>
            <w:tcW w:w="1971" w:type="dxa"/>
          </w:tcPr>
          <w:p w:rsidR="00B150AC" w:rsidRPr="004C17BC" w:rsidRDefault="00B150AC" w:rsidP="00B150AC">
            <w:pPr>
              <w:jc w:val="center"/>
              <w:rPr>
                <w:rFonts w:asciiTheme="majorBidi" w:hAnsiTheme="majorBidi" w:cstheme="majorBidi"/>
                <w:b/>
                <w:bCs/>
                <w:lang w:val="en-AU"/>
              </w:rPr>
            </w:pPr>
            <w:r w:rsidRPr="004C17BC">
              <w:rPr>
                <w:rFonts w:asciiTheme="majorBidi" w:hAnsiTheme="majorBidi" w:cstheme="majorBidi"/>
                <w:b/>
                <w:bCs/>
                <w:lang w:val="en-AU"/>
              </w:rPr>
              <w:t>Age</w:t>
            </w:r>
          </w:p>
        </w:tc>
        <w:tc>
          <w:tcPr>
            <w:tcW w:w="1812" w:type="dxa"/>
          </w:tcPr>
          <w:p w:rsidR="00B150AC" w:rsidRPr="004C17BC" w:rsidRDefault="00B150AC" w:rsidP="00B150AC">
            <w:pPr>
              <w:jc w:val="center"/>
              <w:rPr>
                <w:rFonts w:asciiTheme="majorBidi" w:hAnsiTheme="majorBidi" w:cstheme="majorBidi"/>
                <w:b/>
                <w:bCs/>
                <w:lang w:val="en-AU"/>
              </w:rPr>
            </w:pPr>
            <w:r w:rsidRPr="004C17BC">
              <w:rPr>
                <w:rFonts w:asciiTheme="majorBidi" w:hAnsiTheme="majorBidi" w:cstheme="majorBidi"/>
                <w:b/>
                <w:bCs/>
                <w:lang w:val="en-AU"/>
              </w:rPr>
              <w:t>Sex</w:t>
            </w:r>
          </w:p>
        </w:tc>
        <w:tc>
          <w:tcPr>
            <w:tcW w:w="2872" w:type="dxa"/>
          </w:tcPr>
          <w:p w:rsidR="00B150AC" w:rsidRPr="004C17BC" w:rsidRDefault="00B150AC" w:rsidP="00B150AC">
            <w:pPr>
              <w:jc w:val="center"/>
              <w:rPr>
                <w:rFonts w:asciiTheme="majorBidi" w:hAnsiTheme="majorBidi" w:cstheme="majorBidi"/>
                <w:b/>
                <w:bCs/>
                <w:lang w:val="en-AU"/>
              </w:rPr>
            </w:pPr>
            <w:r w:rsidRPr="004C17BC">
              <w:rPr>
                <w:rFonts w:asciiTheme="majorBidi" w:hAnsiTheme="majorBidi" w:cstheme="majorBidi"/>
                <w:b/>
                <w:bCs/>
                <w:lang w:val="en-AU"/>
              </w:rPr>
              <w:t>Suburb</w:t>
            </w:r>
          </w:p>
        </w:tc>
        <w:tc>
          <w:tcPr>
            <w:tcW w:w="2695" w:type="dxa"/>
            <w:shd w:val="clear" w:color="auto" w:fill="FBE4D5" w:themeFill="accent2" w:themeFillTint="33"/>
          </w:tcPr>
          <w:p w:rsidR="00B150AC" w:rsidRPr="004C17BC" w:rsidRDefault="000C7E15" w:rsidP="00B150AC">
            <w:pPr>
              <w:jc w:val="center"/>
              <w:rPr>
                <w:rFonts w:asciiTheme="majorBidi" w:hAnsiTheme="majorBidi" w:cstheme="majorBidi"/>
                <w:b/>
                <w:bCs/>
                <w:lang w:val="en-AU"/>
              </w:rPr>
            </w:pPr>
            <w:r>
              <w:rPr>
                <w:rFonts w:asciiTheme="majorBidi" w:hAnsiTheme="majorBidi" w:cstheme="majorBidi"/>
                <w:b/>
                <w:bCs/>
                <w:lang w:val="en-AU"/>
              </w:rPr>
              <w:t>Anonymised</w:t>
            </w:r>
            <w:r w:rsidR="00B150AC" w:rsidRPr="004C17BC">
              <w:rPr>
                <w:rFonts w:asciiTheme="majorBidi" w:hAnsiTheme="majorBidi" w:cstheme="majorBidi"/>
                <w:b/>
                <w:bCs/>
                <w:lang w:val="en-AU"/>
              </w:rPr>
              <w:t xml:space="preserve"> Suburb</w:t>
            </w:r>
          </w:p>
        </w:tc>
      </w:tr>
      <w:tr w:rsidR="00B150AC" w:rsidRPr="004C17BC" w:rsidTr="005A50FD">
        <w:tc>
          <w:tcPr>
            <w:tcW w:w="1971"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18"/>
                <w:szCs w:val="18"/>
                <w:lang w:val="en-AU"/>
              </w:rPr>
              <w:t>25,25,25,25</w:t>
            </w:r>
          </w:p>
        </w:tc>
        <w:tc>
          <w:tcPr>
            <w:tcW w:w="1812"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18"/>
                <w:szCs w:val="18"/>
                <w:lang w:val="en-AU"/>
              </w:rPr>
              <w:t>F,F,F,F</w:t>
            </w:r>
          </w:p>
        </w:tc>
        <w:tc>
          <w:tcPr>
            <w:tcW w:w="2872" w:type="dxa"/>
          </w:tcPr>
          <w:p w:rsidR="00B150AC" w:rsidRPr="004C17BC" w:rsidRDefault="006443C6" w:rsidP="00B150AC">
            <w:pPr>
              <w:jc w:val="center"/>
              <w:rPr>
                <w:rFonts w:asciiTheme="majorBidi" w:hAnsiTheme="majorBidi" w:cstheme="majorBidi"/>
                <w:sz w:val="18"/>
                <w:szCs w:val="18"/>
                <w:lang w:val="en-AU"/>
              </w:rPr>
            </w:pPr>
            <w:hyperlink r:id="rId29" w:tooltip="Mulgoa, New South Wales" w:history="1">
              <w:r w:rsidR="00B150AC" w:rsidRPr="004C17BC">
                <w:rPr>
                  <w:rFonts w:asciiTheme="majorBidi" w:hAnsiTheme="majorBidi" w:cstheme="majorBidi"/>
                  <w:sz w:val="18"/>
                  <w:szCs w:val="18"/>
                  <w:lang w:val="en-AU"/>
                </w:rPr>
                <w:t>Mulgoa</w:t>
              </w:r>
            </w:hyperlink>
            <w:r w:rsidR="00B150AC" w:rsidRPr="004C17BC">
              <w:rPr>
                <w:rFonts w:asciiTheme="majorBidi" w:hAnsiTheme="majorBidi" w:cstheme="majorBidi"/>
                <w:sz w:val="18"/>
                <w:szCs w:val="18"/>
                <w:lang w:val="en-AU"/>
              </w:rPr>
              <w:t xml:space="preserve">, </w:t>
            </w:r>
            <w:hyperlink r:id="rId30" w:tooltip="Colyton, New South Wales" w:history="1">
              <w:r w:rsidR="00B150AC" w:rsidRPr="004C17BC">
                <w:rPr>
                  <w:rFonts w:asciiTheme="majorBidi" w:hAnsiTheme="majorBidi" w:cstheme="majorBidi"/>
                  <w:sz w:val="18"/>
                  <w:szCs w:val="18"/>
                  <w:lang w:val="en-AU"/>
                </w:rPr>
                <w:t>Colyton</w:t>
              </w:r>
            </w:hyperlink>
            <w:r w:rsidR="00B150AC" w:rsidRPr="004C17BC">
              <w:rPr>
                <w:rFonts w:asciiTheme="majorBidi" w:hAnsiTheme="majorBidi" w:cstheme="majorBidi"/>
                <w:sz w:val="18"/>
                <w:szCs w:val="18"/>
                <w:lang w:val="en-AU"/>
              </w:rPr>
              <w:t xml:space="preserve">, </w:t>
            </w:r>
            <w:hyperlink r:id="rId31" w:tooltip="Caddens, New South Wales" w:history="1">
              <w:r w:rsidR="00B150AC" w:rsidRPr="004C17BC">
                <w:rPr>
                  <w:rFonts w:asciiTheme="majorBidi" w:hAnsiTheme="majorBidi" w:cstheme="majorBidi"/>
                  <w:sz w:val="18"/>
                  <w:szCs w:val="18"/>
                  <w:lang w:val="en-AU"/>
                </w:rPr>
                <w:t>Caddens</w:t>
              </w:r>
            </w:hyperlink>
            <w:r w:rsidR="00B150AC" w:rsidRPr="004C17BC">
              <w:rPr>
                <w:rFonts w:asciiTheme="majorBidi" w:hAnsiTheme="majorBidi" w:cstheme="majorBidi"/>
                <w:sz w:val="18"/>
                <w:szCs w:val="18"/>
                <w:lang w:val="en-AU"/>
              </w:rPr>
              <w:t>,</w:t>
            </w:r>
          </w:p>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18"/>
                <w:szCs w:val="18"/>
                <w:lang w:val="en-AU"/>
              </w:rPr>
              <w:t>Penrith</w:t>
            </w:r>
          </w:p>
        </w:tc>
        <w:tc>
          <w:tcPr>
            <w:tcW w:w="2695" w:type="dxa"/>
            <w:shd w:val="clear" w:color="auto" w:fill="FBE4D5" w:themeFill="accent2"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18"/>
                <w:szCs w:val="18"/>
                <w:lang w:val="en-AU"/>
              </w:rPr>
              <w:t>Penrith, Penrith, Penrith, Penrith</w:t>
            </w:r>
          </w:p>
        </w:tc>
      </w:tr>
      <w:tr w:rsidR="00B150AC" w:rsidRPr="004C17BC" w:rsidTr="005A50FD">
        <w:tc>
          <w:tcPr>
            <w:tcW w:w="1971"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30,30,30,30,30,30,30,30</w:t>
            </w:r>
          </w:p>
        </w:tc>
        <w:tc>
          <w:tcPr>
            <w:tcW w:w="1812"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M,M,M,M,M,M,M,M</w:t>
            </w:r>
          </w:p>
        </w:tc>
        <w:tc>
          <w:tcPr>
            <w:tcW w:w="2872" w:type="dxa"/>
          </w:tcPr>
          <w:p w:rsidR="00B150AC" w:rsidRPr="004C17BC" w:rsidRDefault="00B150AC" w:rsidP="00B150AC">
            <w:pPr>
              <w:jc w:val="center"/>
              <w:rPr>
                <w:rFonts w:asciiTheme="majorBidi" w:hAnsiTheme="majorBidi" w:cstheme="majorBidi"/>
                <w:sz w:val="18"/>
                <w:szCs w:val="18"/>
                <w:lang w:val="en-AU"/>
              </w:rPr>
            </w:pPr>
            <w:r w:rsidRPr="004C17BC">
              <w:rPr>
                <w:rFonts w:asciiTheme="majorBidi" w:hAnsiTheme="majorBidi" w:cstheme="majorBidi"/>
                <w:sz w:val="18"/>
                <w:szCs w:val="18"/>
                <w:lang w:val="en-AU"/>
              </w:rPr>
              <w:t xml:space="preserve">Mosman, </w:t>
            </w:r>
            <w:hyperlink r:id="rId32" w:tooltip="Balmoral, New South Wales" w:history="1">
              <w:r w:rsidRPr="004C17BC">
                <w:rPr>
                  <w:rFonts w:asciiTheme="majorBidi" w:hAnsiTheme="majorBidi" w:cstheme="majorBidi"/>
                  <w:sz w:val="18"/>
                  <w:szCs w:val="18"/>
                  <w:lang w:val="en-AU"/>
                </w:rPr>
                <w:t>Balmoral</w:t>
              </w:r>
            </w:hyperlink>
          </w:p>
          <w:p w:rsidR="00B150AC" w:rsidRPr="004C17BC" w:rsidRDefault="00B150AC" w:rsidP="00B150AC">
            <w:pPr>
              <w:jc w:val="center"/>
              <w:rPr>
                <w:rFonts w:asciiTheme="majorBidi" w:hAnsiTheme="majorBidi" w:cstheme="majorBidi"/>
                <w:sz w:val="18"/>
                <w:szCs w:val="18"/>
                <w:lang w:val="en-AU"/>
              </w:rPr>
            </w:pPr>
            <w:r w:rsidRPr="004C17BC">
              <w:rPr>
                <w:rFonts w:asciiTheme="majorBidi" w:hAnsiTheme="majorBidi" w:cstheme="majorBidi"/>
                <w:sz w:val="18"/>
                <w:szCs w:val="18"/>
                <w:lang w:val="en-AU"/>
              </w:rPr>
              <w:t xml:space="preserve">, Chowder, Obelisk, Parriwi , Taylors , Pearl , </w:t>
            </w:r>
            <w:hyperlink r:id="rId33" w:tooltip="Kirkham, New South Wales" w:history="1">
              <w:r w:rsidRPr="004C17BC">
                <w:rPr>
                  <w:rFonts w:asciiTheme="majorBidi" w:hAnsiTheme="majorBidi" w:cstheme="majorBidi"/>
                  <w:sz w:val="18"/>
                  <w:szCs w:val="18"/>
                  <w:lang w:val="en-AU"/>
                </w:rPr>
                <w:t>Kirkham</w:t>
              </w:r>
            </w:hyperlink>
          </w:p>
        </w:tc>
        <w:tc>
          <w:tcPr>
            <w:tcW w:w="2695" w:type="dxa"/>
            <w:shd w:val="clear" w:color="auto" w:fill="FBE4D5" w:themeFill="accent2" w:themeFillTint="33"/>
          </w:tcPr>
          <w:p w:rsidR="00B150AC" w:rsidRPr="004C17BC" w:rsidRDefault="00B150AC" w:rsidP="00B150AC">
            <w:pPr>
              <w:jc w:val="center"/>
              <w:rPr>
                <w:rFonts w:asciiTheme="majorBidi" w:hAnsiTheme="majorBidi" w:cstheme="majorBidi"/>
                <w:sz w:val="18"/>
                <w:szCs w:val="18"/>
                <w:lang w:val="en-AU"/>
              </w:rPr>
            </w:pPr>
            <w:r w:rsidRPr="004C17BC">
              <w:rPr>
                <w:rFonts w:asciiTheme="majorBidi" w:hAnsiTheme="majorBidi" w:cstheme="majorBidi"/>
                <w:sz w:val="18"/>
                <w:szCs w:val="18"/>
                <w:lang w:val="en-AU"/>
              </w:rPr>
              <w:t>Mosman, Mosman, Mosman, Mosman, Syd, Syd, Syd, Syd</w:t>
            </w:r>
          </w:p>
        </w:tc>
      </w:tr>
      <w:tr w:rsidR="00B150AC" w:rsidRPr="004C17BC" w:rsidTr="005A50FD">
        <w:tc>
          <w:tcPr>
            <w:tcW w:w="1971"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42,42,42,42,42</w:t>
            </w:r>
          </w:p>
        </w:tc>
        <w:tc>
          <w:tcPr>
            <w:tcW w:w="1812"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F,F,F,F,.F</w:t>
            </w:r>
          </w:p>
        </w:tc>
        <w:tc>
          <w:tcPr>
            <w:tcW w:w="2872" w:type="dxa"/>
          </w:tcPr>
          <w:p w:rsidR="00B150AC" w:rsidRPr="004C17BC" w:rsidRDefault="006443C6" w:rsidP="00B150AC">
            <w:pPr>
              <w:jc w:val="center"/>
              <w:rPr>
                <w:rFonts w:asciiTheme="majorBidi" w:hAnsiTheme="majorBidi" w:cstheme="majorBidi"/>
                <w:sz w:val="18"/>
                <w:szCs w:val="18"/>
                <w:lang w:val="en-AU"/>
              </w:rPr>
            </w:pPr>
            <w:hyperlink r:id="rId34" w:tooltip="Kensington, New South Wales" w:history="1">
              <w:r w:rsidR="00B150AC" w:rsidRPr="004C17BC">
                <w:rPr>
                  <w:rFonts w:asciiTheme="majorBidi" w:hAnsiTheme="majorBidi" w:cstheme="majorBidi"/>
                  <w:sz w:val="18"/>
                  <w:szCs w:val="18"/>
                  <w:lang w:val="en-AU"/>
                </w:rPr>
                <w:t>Kensington</w:t>
              </w:r>
            </w:hyperlink>
            <w:r w:rsidR="00B150AC" w:rsidRPr="004C17BC">
              <w:rPr>
                <w:rFonts w:asciiTheme="majorBidi" w:hAnsiTheme="majorBidi" w:cstheme="majorBidi"/>
                <w:sz w:val="18"/>
                <w:szCs w:val="18"/>
                <w:lang w:val="en-AU"/>
              </w:rPr>
              <w:t xml:space="preserve">, </w:t>
            </w:r>
            <w:hyperlink r:id="rId35" w:tooltip="Coogee, New South Wales" w:history="1">
              <w:r w:rsidR="00B150AC" w:rsidRPr="004C17BC">
                <w:rPr>
                  <w:rFonts w:asciiTheme="majorBidi" w:hAnsiTheme="majorBidi" w:cstheme="majorBidi"/>
                  <w:sz w:val="18"/>
                  <w:szCs w:val="18"/>
                  <w:lang w:val="en-AU"/>
                </w:rPr>
                <w:t>Coogee</w:t>
              </w:r>
            </w:hyperlink>
            <w:r w:rsidR="00B150AC" w:rsidRPr="004C17BC">
              <w:rPr>
                <w:rFonts w:asciiTheme="majorBidi" w:hAnsiTheme="majorBidi" w:cstheme="majorBidi"/>
                <w:sz w:val="18"/>
                <w:szCs w:val="18"/>
                <w:lang w:val="en-AU"/>
              </w:rPr>
              <w:t xml:space="preserve">, </w:t>
            </w:r>
            <w:hyperlink r:id="rId36" w:tooltip="Chifley, New South Wales" w:history="1">
              <w:r w:rsidR="00B150AC" w:rsidRPr="004C17BC">
                <w:rPr>
                  <w:rFonts w:asciiTheme="majorBidi" w:hAnsiTheme="majorBidi" w:cstheme="majorBidi"/>
                  <w:sz w:val="18"/>
                  <w:szCs w:val="18"/>
                  <w:lang w:val="en-AU"/>
                </w:rPr>
                <w:t>Chifley</w:t>
              </w:r>
            </w:hyperlink>
            <w:r w:rsidR="00B150AC" w:rsidRPr="004C17BC">
              <w:rPr>
                <w:rFonts w:asciiTheme="majorBidi" w:hAnsiTheme="majorBidi" w:cstheme="majorBidi"/>
                <w:sz w:val="18"/>
                <w:szCs w:val="18"/>
                <w:lang w:val="en-AU"/>
              </w:rPr>
              <w:t xml:space="preserve">, </w:t>
            </w:r>
            <w:hyperlink r:id="rId37" w:tooltip="Malabar, New South Wales" w:history="1">
              <w:r w:rsidR="00B150AC" w:rsidRPr="004C17BC">
                <w:rPr>
                  <w:rFonts w:asciiTheme="majorBidi" w:hAnsiTheme="majorBidi" w:cstheme="majorBidi"/>
                  <w:sz w:val="18"/>
                  <w:szCs w:val="18"/>
                  <w:lang w:val="en-AU"/>
                </w:rPr>
                <w:t>Malabar</w:t>
              </w:r>
            </w:hyperlink>
            <w:r w:rsidR="00B150AC" w:rsidRPr="004C17BC">
              <w:rPr>
                <w:rFonts w:asciiTheme="majorBidi" w:hAnsiTheme="majorBidi" w:cstheme="majorBidi"/>
                <w:sz w:val="18"/>
                <w:szCs w:val="18"/>
                <w:lang w:val="en-AU"/>
              </w:rPr>
              <w:t xml:space="preserve">, </w:t>
            </w:r>
            <w:hyperlink r:id="rId38" w:tooltip="Maroubra, New South Wales" w:history="1">
              <w:r w:rsidR="00B150AC" w:rsidRPr="004C17BC">
                <w:rPr>
                  <w:rFonts w:asciiTheme="majorBidi" w:hAnsiTheme="majorBidi" w:cstheme="majorBidi"/>
                  <w:sz w:val="18"/>
                  <w:szCs w:val="18"/>
                  <w:lang w:val="en-AU"/>
                </w:rPr>
                <w:t>Maroubra</w:t>
              </w:r>
            </w:hyperlink>
          </w:p>
        </w:tc>
        <w:tc>
          <w:tcPr>
            <w:tcW w:w="2695" w:type="dxa"/>
            <w:shd w:val="clear" w:color="auto" w:fill="FBE4D5" w:themeFill="accent2" w:themeFillTint="33"/>
          </w:tcPr>
          <w:p w:rsidR="00B150AC" w:rsidRPr="004C17BC" w:rsidRDefault="00B150AC" w:rsidP="00B150AC">
            <w:pPr>
              <w:jc w:val="center"/>
              <w:rPr>
                <w:rFonts w:asciiTheme="majorBidi" w:hAnsiTheme="majorBidi" w:cstheme="majorBidi"/>
                <w:sz w:val="18"/>
                <w:szCs w:val="18"/>
                <w:lang w:val="en-AU"/>
              </w:rPr>
            </w:pPr>
            <w:r w:rsidRPr="004C17BC">
              <w:rPr>
                <w:rFonts w:asciiTheme="majorBidi" w:hAnsiTheme="majorBidi" w:cstheme="majorBidi"/>
                <w:sz w:val="18"/>
                <w:szCs w:val="18"/>
                <w:lang w:val="en-AU"/>
              </w:rPr>
              <w:t>Syd, Syd, Syd, Syd, Syd</w:t>
            </w:r>
          </w:p>
        </w:tc>
      </w:tr>
    </w:tbl>
    <w:p w:rsidR="00B150AC" w:rsidRPr="004C17BC" w:rsidRDefault="00B150AC" w:rsidP="00B150AC">
      <w:pPr>
        <w:jc w:val="both"/>
        <w:rPr>
          <w:rFonts w:asciiTheme="majorBidi" w:hAnsiTheme="majorBidi" w:cstheme="majorBidi"/>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second grouping stage, the rest of the SSG1 records are grouped again with the highest Q-ID probability. This implies that records will be grouped by Sex only. The rest of the two Q-IDs, Age and Suburb, will be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The probability factor of both Q-IDs must not be above the ψ. Table 3.6 illustrates this kind of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This grouping will result two records only, for male and female.</w:t>
      </w:r>
    </w:p>
    <w:p w:rsidR="00B150AC" w:rsidRPr="004C17BC" w:rsidRDefault="00E11443" w:rsidP="00F42121">
      <w:pPr>
        <w:pStyle w:val="Figures"/>
      </w:pPr>
      <w:bookmarkStart w:id="100" w:name="_Toc508099363"/>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3</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6</w:t>
      </w:r>
      <w:r w:rsidR="002F2193">
        <w:fldChar w:fldCharType="end"/>
      </w:r>
      <w:r w:rsidR="00B150AC" w:rsidRPr="004C17BC">
        <w:t xml:space="preserve">- </w:t>
      </w:r>
      <w:r w:rsidR="00FA1263">
        <w:t>Anonymisation</w:t>
      </w:r>
      <w:r w:rsidR="00B150AC" w:rsidRPr="004C17BC">
        <w:t xml:space="preserve"> for SSG1</w:t>
      </w:r>
      <w:bookmarkEnd w:id="100"/>
    </w:p>
    <w:tbl>
      <w:tblPr>
        <w:tblStyle w:val="TableGrid"/>
        <w:tblW w:w="0" w:type="auto"/>
        <w:tblLook w:val="04A0" w:firstRow="1" w:lastRow="0" w:firstColumn="1" w:lastColumn="0" w:noHBand="0" w:noVBand="1"/>
      </w:tblPr>
      <w:tblGrid>
        <w:gridCol w:w="1525"/>
        <w:gridCol w:w="1572"/>
        <w:gridCol w:w="1156"/>
        <w:gridCol w:w="2166"/>
        <w:gridCol w:w="2103"/>
      </w:tblGrid>
      <w:tr w:rsidR="00B150AC" w:rsidRPr="004C17BC" w:rsidTr="00E11443">
        <w:tc>
          <w:tcPr>
            <w:tcW w:w="1525" w:type="dxa"/>
          </w:tcPr>
          <w:p w:rsidR="00B150AC" w:rsidRPr="004C17BC" w:rsidRDefault="00B150AC" w:rsidP="00B150AC">
            <w:pPr>
              <w:jc w:val="center"/>
              <w:rPr>
                <w:rFonts w:asciiTheme="majorBidi" w:hAnsiTheme="majorBidi" w:cstheme="majorBidi"/>
                <w:b/>
                <w:bCs/>
                <w:lang w:val="en-AU"/>
              </w:rPr>
            </w:pPr>
            <w:r w:rsidRPr="004C17BC">
              <w:rPr>
                <w:rFonts w:asciiTheme="majorBidi" w:hAnsiTheme="majorBidi" w:cstheme="majorBidi"/>
                <w:b/>
                <w:bCs/>
                <w:lang w:val="en-AU"/>
              </w:rPr>
              <w:t>Age</w:t>
            </w:r>
          </w:p>
        </w:tc>
        <w:tc>
          <w:tcPr>
            <w:tcW w:w="1632" w:type="dxa"/>
          </w:tcPr>
          <w:p w:rsidR="00B150AC" w:rsidRPr="004C17BC" w:rsidRDefault="00B150AC" w:rsidP="00B150AC">
            <w:pPr>
              <w:jc w:val="center"/>
              <w:rPr>
                <w:rFonts w:asciiTheme="majorBidi" w:hAnsiTheme="majorBidi" w:cstheme="majorBidi"/>
                <w:b/>
                <w:bCs/>
                <w:lang w:val="en-AU"/>
              </w:rPr>
            </w:pPr>
            <w:r w:rsidRPr="004C17BC">
              <w:rPr>
                <w:rFonts w:asciiTheme="majorBidi" w:hAnsiTheme="majorBidi" w:cstheme="majorBidi"/>
                <w:b/>
                <w:bCs/>
                <w:lang w:val="en-AU"/>
              </w:rPr>
              <w:t xml:space="preserve"> </w:t>
            </w:r>
            <w:r w:rsidR="000C7E15">
              <w:rPr>
                <w:rFonts w:asciiTheme="majorBidi" w:hAnsiTheme="majorBidi" w:cstheme="majorBidi"/>
                <w:b/>
                <w:bCs/>
                <w:lang w:val="en-AU"/>
              </w:rPr>
              <w:t>Anonymised</w:t>
            </w:r>
            <w:r w:rsidRPr="004C17BC">
              <w:rPr>
                <w:rFonts w:asciiTheme="majorBidi" w:hAnsiTheme="majorBidi" w:cstheme="majorBidi"/>
                <w:b/>
                <w:bCs/>
                <w:lang w:val="en-AU"/>
              </w:rPr>
              <w:t xml:space="preserve"> Age</w:t>
            </w:r>
          </w:p>
        </w:tc>
        <w:tc>
          <w:tcPr>
            <w:tcW w:w="1338" w:type="dxa"/>
          </w:tcPr>
          <w:p w:rsidR="00B150AC" w:rsidRPr="004C17BC" w:rsidRDefault="00B150AC" w:rsidP="00B150AC">
            <w:pPr>
              <w:jc w:val="center"/>
              <w:rPr>
                <w:rFonts w:asciiTheme="majorBidi" w:hAnsiTheme="majorBidi" w:cstheme="majorBidi"/>
                <w:b/>
                <w:bCs/>
                <w:lang w:val="en-AU"/>
              </w:rPr>
            </w:pPr>
            <w:r w:rsidRPr="004C17BC">
              <w:rPr>
                <w:rFonts w:asciiTheme="majorBidi" w:hAnsiTheme="majorBidi" w:cstheme="majorBidi"/>
                <w:b/>
                <w:bCs/>
                <w:lang w:val="en-AU"/>
              </w:rPr>
              <w:t>Sex</w:t>
            </w:r>
          </w:p>
        </w:tc>
        <w:tc>
          <w:tcPr>
            <w:tcW w:w="2518" w:type="dxa"/>
          </w:tcPr>
          <w:p w:rsidR="00B150AC" w:rsidRPr="004C17BC" w:rsidRDefault="00B150AC" w:rsidP="00B150AC">
            <w:pPr>
              <w:jc w:val="center"/>
              <w:rPr>
                <w:rFonts w:asciiTheme="majorBidi" w:hAnsiTheme="majorBidi" w:cstheme="majorBidi"/>
                <w:b/>
                <w:bCs/>
                <w:lang w:val="en-AU"/>
              </w:rPr>
            </w:pPr>
            <w:r w:rsidRPr="004C17BC">
              <w:rPr>
                <w:rFonts w:asciiTheme="majorBidi" w:hAnsiTheme="majorBidi" w:cstheme="majorBidi"/>
                <w:b/>
                <w:bCs/>
                <w:lang w:val="en-AU"/>
              </w:rPr>
              <w:t>Suburb</w:t>
            </w:r>
          </w:p>
        </w:tc>
        <w:tc>
          <w:tcPr>
            <w:tcW w:w="2337" w:type="dxa"/>
          </w:tcPr>
          <w:p w:rsidR="00B150AC" w:rsidRPr="004C17BC" w:rsidRDefault="000C7E15" w:rsidP="00B150AC">
            <w:pPr>
              <w:jc w:val="center"/>
              <w:rPr>
                <w:rFonts w:asciiTheme="majorBidi" w:hAnsiTheme="majorBidi" w:cstheme="majorBidi"/>
                <w:b/>
                <w:bCs/>
                <w:lang w:val="en-AU"/>
              </w:rPr>
            </w:pPr>
            <w:r>
              <w:rPr>
                <w:rFonts w:asciiTheme="majorBidi" w:hAnsiTheme="majorBidi" w:cstheme="majorBidi"/>
                <w:b/>
                <w:bCs/>
                <w:lang w:val="en-AU"/>
              </w:rPr>
              <w:t>Anonymised</w:t>
            </w:r>
            <w:r w:rsidR="00B150AC" w:rsidRPr="004C17BC">
              <w:rPr>
                <w:rFonts w:asciiTheme="majorBidi" w:hAnsiTheme="majorBidi" w:cstheme="majorBidi"/>
                <w:b/>
                <w:bCs/>
                <w:lang w:val="en-AU"/>
              </w:rPr>
              <w:t xml:space="preserve"> Suburb</w:t>
            </w:r>
          </w:p>
        </w:tc>
      </w:tr>
      <w:tr w:rsidR="00B150AC" w:rsidRPr="004C17BC" w:rsidTr="00E11443">
        <w:tc>
          <w:tcPr>
            <w:tcW w:w="1525"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29, 31,31,32,…</w:t>
            </w:r>
          </w:p>
        </w:tc>
        <w:tc>
          <w:tcPr>
            <w:tcW w:w="1632"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[25-35[,[25-35[, [25-35[,[25-35[</w:t>
            </w:r>
          </w:p>
        </w:tc>
        <w:tc>
          <w:tcPr>
            <w:tcW w:w="1338"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M, M, M, M,…</w:t>
            </w:r>
          </w:p>
        </w:tc>
        <w:tc>
          <w:tcPr>
            <w:tcW w:w="2518" w:type="dxa"/>
          </w:tcPr>
          <w:p w:rsidR="00B150AC" w:rsidRPr="004C17BC" w:rsidRDefault="006443C6" w:rsidP="00B150AC">
            <w:pPr>
              <w:jc w:val="center"/>
              <w:rPr>
                <w:rFonts w:asciiTheme="majorBidi" w:hAnsiTheme="majorBidi" w:cstheme="majorBidi"/>
                <w:sz w:val="18"/>
                <w:szCs w:val="18"/>
                <w:lang w:val="en-AU"/>
              </w:rPr>
            </w:pPr>
            <w:hyperlink r:id="rId39" w:tooltip="Lansvale, New South Wales" w:history="1">
              <w:r w:rsidR="00B150AC" w:rsidRPr="004C17BC">
                <w:rPr>
                  <w:rFonts w:asciiTheme="majorBidi" w:hAnsiTheme="majorBidi" w:cstheme="majorBidi"/>
                  <w:sz w:val="18"/>
                  <w:szCs w:val="18"/>
                  <w:lang w:val="en-AU"/>
                </w:rPr>
                <w:t>Lansvale</w:t>
              </w:r>
            </w:hyperlink>
            <w:r w:rsidR="00B150AC" w:rsidRPr="004C17BC">
              <w:rPr>
                <w:rFonts w:asciiTheme="majorBidi" w:hAnsiTheme="majorBidi" w:cstheme="majorBidi"/>
                <w:sz w:val="18"/>
                <w:szCs w:val="18"/>
                <w:lang w:val="en-AU"/>
              </w:rPr>
              <w:t xml:space="preserve">, </w:t>
            </w:r>
            <w:hyperlink r:id="rId40" w:tooltip="Cabramatta, New South Wales" w:history="1">
              <w:r w:rsidR="00B150AC" w:rsidRPr="004C17BC">
                <w:rPr>
                  <w:rFonts w:asciiTheme="majorBidi" w:hAnsiTheme="majorBidi" w:cstheme="majorBidi"/>
                  <w:sz w:val="18"/>
                  <w:szCs w:val="18"/>
                  <w:lang w:val="en-AU"/>
                </w:rPr>
                <w:t>Cabramatta</w:t>
              </w:r>
            </w:hyperlink>
            <w:r w:rsidR="00B150AC" w:rsidRPr="004C17BC">
              <w:rPr>
                <w:rFonts w:asciiTheme="majorBidi" w:hAnsiTheme="majorBidi" w:cstheme="majorBidi"/>
                <w:sz w:val="18"/>
                <w:szCs w:val="18"/>
                <w:lang w:val="en-AU"/>
              </w:rPr>
              <w:t xml:space="preserve">, </w:t>
            </w:r>
            <w:hyperlink r:id="rId41" w:tooltip="Carramar, New South Wales" w:history="1">
              <w:r w:rsidR="00B150AC" w:rsidRPr="004C17BC">
                <w:rPr>
                  <w:rFonts w:asciiTheme="majorBidi" w:hAnsiTheme="majorBidi" w:cstheme="majorBidi"/>
                  <w:sz w:val="18"/>
                  <w:szCs w:val="18"/>
                  <w:lang w:val="en-AU"/>
                </w:rPr>
                <w:t>Carramar</w:t>
              </w:r>
            </w:hyperlink>
            <w:r w:rsidR="00B150AC" w:rsidRPr="004C17BC">
              <w:rPr>
                <w:rFonts w:asciiTheme="majorBidi" w:hAnsiTheme="majorBidi" w:cstheme="majorBidi"/>
                <w:sz w:val="18"/>
                <w:szCs w:val="18"/>
                <w:lang w:val="en-AU"/>
              </w:rPr>
              <w:t>,</w:t>
            </w:r>
          </w:p>
          <w:p w:rsidR="00B150AC" w:rsidRPr="004C17BC" w:rsidRDefault="006443C6" w:rsidP="00B150AC">
            <w:pPr>
              <w:jc w:val="center"/>
              <w:rPr>
                <w:rFonts w:asciiTheme="majorBidi" w:hAnsiTheme="majorBidi" w:cstheme="majorBidi"/>
                <w:sz w:val="18"/>
                <w:szCs w:val="18"/>
                <w:lang w:val="en-AU"/>
              </w:rPr>
            </w:pPr>
            <w:hyperlink r:id="rId42" w:tooltip="Yennora, New South Wales" w:history="1">
              <w:r w:rsidR="00B150AC" w:rsidRPr="004C17BC">
                <w:rPr>
                  <w:rFonts w:asciiTheme="majorBidi" w:hAnsiTheme="majorBidi" w:cstheme="majorBidi"/>
                  <w:sz w:val="18"/>
                  <w:szCs w:val="18"/>
                  <w:lang w:val="en-AU"/>
                </w:rPr>
                <w:t>Yennora</w:t>
              </w:r>
            </w:hyperlink>
            <w:r w:rsidR="00B150AC" w:rsidRPr="004C17BC">
              <w:rPr>
                <w:rFonts w:asciiTheme="majorBidi" w:hAnsiTheme="majorBidi" w:cstheme="majorBidi"/>
                <w:sz w:val="18"/>
                <w:szCs w:val="18"/>
                <w:lang w:val="en-AU"/>
              </w:rPr>
              <w:t>,…</w:t>
            </w:r>
          </w:p>
        </w:tc>
        <w:tc>
          <w:tcPr>
            <w:tcW w:w="2337" w:type="dxa"/>
          </w:tcPr>
          <w:p w:rsidR="00B150AC" w:rsidRPr="004C17BC" w:rsidRDefault="00B150AC" w:rsidP="00B150AC">
            <w:pPr>
              <w:jc w:val="center"/>
              <w:rPr>
                <w:rFonts w:asciiTheme="majorBidi" w:hAnsiTheme="majorBidi" w:cstheme="majorBidi"/>
                <w:sz w:val="18"/>
                <w:szCs w:val="18"/>
                <w:lang w:val="en-AU"/>
              </w:rPr>
            </w:pPr>
            <w:r w:rsidRPr="004C17BC">
              <w:rPr>
                <w:rFonts w:asciiTheme="majorBidi" w:hAnsiTheme="majorBidi" w:cstheme="majorBidi"/>
                <w:sz w:val="18"/>
                <w:szCs w:val="18"/>
                <w:lang w:val="en-AU"/>
              </w:rPr>
              <w:t>Fairfield, Fairfield, Fairfield, Fairfield,…</w:t>
            </w:r>
          </w:p>
        </w:tc>
      </w:tr>
      <w:tr w:rsidR="00B150AC" w:rsidRPr="004C17BC" w:rsidTr="00E11443">
        <w:tc>
          <w:tcPr>
            <w:tcW w:w="1525"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22,25,32,32,41,…</w:t>
            </w:r>
          </w:p>
        </w:tc>
        <w:tc>
          <w:tcPr>
            <w:tcW w:w="1632"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[20-35[, [20-35[, [20-35[, [20-35[, [40-45[,…</w:t>
            </w:r>
          </w:p>
        </w:tc>
        <w:tc>
          <w:tcPr>
            <w:tcW w:w="1338"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F, F, F, F, F,…</w:t>
            </w:r>
          </w:p>
        </w:tc>
        <w:tc>
          <w:tcPr>
            <w:tcW w:w="2518" w:type="dxa"/>
          </w:tcPr>
          <w:p w:rsidR="00B150AC" w:rsidRPr="004C17BC" w:rsidRDefault="006443C6" w:rsidP="00B150AC">
            <w:pPr>
              <w:jc w:val="center"/>
              <w:rPr>
                <w:rFonts w:asciiTheme="majorBidi" w:hAnsiTheme="majorBidi" w:cstheme="majorBidi"/>
                <w:sz w:val="18"/>
                <w:szCs w:val="18"/>
                <w:lang w:val="en-AU"/>
              </w:rPr>
            </w:pPr>
            <w:hyperlink r:id="rId43" w:tooltip="Kensington, New South Wales" w:history="1">
              <w:r w:rsidR="00B150AC" w:rsidRPr="004C17BC">
                <w:rPr>
                  <w:rFonts w:asciiTheme="majorBidi" w:hAnsiTheme="majorBidi" w:cstheme="majorBidi"/>
                  <w:sz w:val="18"/>
                  <w:szCs w:val="18"/>
                  <w:lang w:val="en-AU"/>
                </w:rPr>
                <w:t>Kensington</w:t>
              </w:r>
            </w:hyperlink>
            <w:r w:rsidR="00B150AC" w:rsidRPr="004C17BC">
              <w:rPr>
                <w:rFonts w:asciiTheme="majorBidi" w:hAnsiTheme="majorBidi" w:cstheme="majorBidi"/>
                <w:sz w:val="18"/>
                <w:szCs w:val="18"/>
                <w:lang w:val="en-AU"/>
              </w:rPr>
              <w:t xml:space="preserve">, </w:t>
            </w:r>
            <w:hyperlink r:id="rId44" w:tooltip="Coogee, New South Wales" w:history="1">
              <w:r w:rsidR="00B150AC" w:rsidRPr="004C17BC">
                <w:rPr>
                  <w:rFonts w:asciiTheme="majorBidi" w:hAnsiTheme="majorBidi" w:cstheme="majorBidi"/>
                  <w:sz w:val="18"/>
                  <w:szCs w:val="18"/>
                  <w:lang w:val="en-AU"/>
                </w:rPr>
                <w:t>Coogee</w:t>
              </w:r>
            </w:hyperlink>
            <w:r w:rsidR="00B150AC" w:rsidRPr="004C17BC">
              <w:rPr>
                <w:rFonts w:asciiTheme="majorBidi" w:hAnsiTheme="majorBidi" w:cstheme="majorBidi"/>
                <w:sz w:val="18"/>
                <w:szCs w:val="18"/>
                <w:lang w:val="en-AU"/>
              </w:rPr>
              <w:t xml:space="preserve">, </w:t>
            </w:r>
            <w:hyperlink r:id="rId45" w:tooltip="Chifley, New South Wales" w:history="1">
              <w:r w:rsidR="00B150AC" w:rsidRPr="004C17BC">
                <w:rPr>
                  <w:rFonts w:asciiTheme="majorBidi" w:hAnsiTheme="majorBidi" w:cstheme="majorBidi"/>
                  <w:sz w:val="18"/>
                  <w:szCs w:val="18"/>
                  <w:lang w:val="en-AU"/>
                </w:rPr>
                <w:t>Chifley</w:t>
              </w:r>
            </w:hyperlink>
            <w:r w:rsidR="00B150AC" w:rsidRPr="004C17BC">
              <w:rPr>
                <w:rFonts w:asciiTheme="majorBidi" w:hAnsiTheme="majorBidi" w:cstheme="majorBidi"/>
                <w:sz w:val="18"/>
                <w:szCs w:val="18"/>
                <w:lang w:val="en-AU"/>
              </w:rPr>
              <w:t xml:space="preserve">, </w:t>
            </w:r>
            <w:hyperlink r:id="rId46" w:tooltip="Malabar, New South Wales" w:history="1">
              <w:r w:rsidR="00B150AC" w:rsidRPr="004C17BC">
                <w:rPr>
                  <w:rFonts w:asciiTheme="majorBidi" w:hAnsiTheme="majorBidi" w:cstheme="majorBidi"/>
                  <w:sz w:val="18"/>
                  <w:szCs w:val="18"/>
                  <w:lang w:val="en-AU"/>
                </w:rPr>
                <w:t>Malabar</w:t>
              </w:r>
            </w:hyperlink>
            <w:r w:rsidR="00B150AC" w:rsidRPr="004C17BC">
              <w:rPr>
                <w:rFonts w:asciiTheme="majorBidi" w:hAnsiTheme="majorBidi" w:cstheme="majorBidi"/>
                <w:sz w:val="18"/>
                <w:szCs w:val="18"/>
                <w:lang w:val="en-AU"/>
              </w:rPr>
              <w:t xml:space="preserve">, </w:t>
            </w:r>
            <w:hyperlink r:id="rId47" w:tooltip="Maroubra, New South Wales" w:history="1">
              <w:r w:rsidR="00B150AC" w:rsidRPr="004C17BC">
                <w:rPr>
                  <w:rFonts w:asciiTheme="majorBidi" w:hAnsiTheme="majorBidi" w:cstheme="majorBidi"/>
                  <w:sz w:val="18"/>
                  <w:szCs w:val="18"/>
                  <w:lang w:val="en-AU"/>
                </w:rPr>
                <w:t>Maroubra</w:t>
              </w:r>
            </w:hyperlink>
            <w:r w:rsidR="00B150AC" w:rsidRPr="004C17BC">
              <w:rPr>
                <w:rFonts w:asciiTheme="majorBidi" w:hAnsiTheme="majorBidi" w:cstheme="majorBidi"/>
                <w:sz w:val="18"/>
                <w:szCs w:val="18"/>
                <w:lang w:val="en-AU"/>
              </w:rPr>
              <w:t>,..</w:t>
            </w:r>
          </w:p>
        </w:tc>
        <w:tc>
          <w:tcPr>
            <w:tcW w:w="2337" w:type="dxa"/>
          </w:tcPr>
          <w:p w:rsidR="00B150AC" w:rsidRPr="004C17BC" w:rsidRDefault="00B150AC" w:rsidP="00B150AC">
            <w:pPr>
              <w:jc w:val="center"/>
              <w:rPr>
                <w:rFonts w:asciiTheme="majorBidi" w:hAnsiTheme="majorBidi" w:cstheme="majorBidi"/>
                <w:sz w:val="18"/>
                <w:szCs w:val="18"/>
                <w:lang w:val="en-AU"/>
              </w:rPr>
            </w:pPr>
            <w:r w:rsidRPr="004C17BC">
              <w:rPr>
                <w:rFonts w:asciiTheme="majorBidi" w:hAnsiTheme="majorBidi" w:cstheme="majorBidi"/>
                <w:sz w:val="18"/>
                <w:szCs w:val="18"/>
                <w:lang w:val="en-AU"/>
              </w:rPr>
              <w:t>Randwick, Randwick, Randwick, Randwick, Randwick,…</w:t>
            </w:r>
          </w:p>
        </w:tc>
      </w:tr>
    </w:tbl>
    <w:p w:rsidR="00B150AC" w:rsidRPr="004C17BC" w:rsidRDefault="00B150AC" w:rsidP="00B150AC">
      <w:pPr>
        <w:jc w:val="both"/>
        <w:rPr>
          <w:rFonts w:asciiTheme="majorBidi" w:hAnsiTheme="majorBidi" w:cstheme="majorBidi"/>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As noticed in Table 3.6,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age is masked by intervals, and the table shows only a small part of data. For security purposes, the minimum interval is set to 5. The probability factor for the first record </w:t>
      </w:r>
      <w:r w:rsidR="007A7F28">
        <w:rPr>
          <w:rFonts w:asciiTheme="majorBidi" w:hAnsiTheme="majorBidi" w:cstheme="majorBidi"/>
          <w:sz w:val="24"/>
          <w:szCs w:val="24"/>
          <w:lang w:val="en-AU"/>
        </w:rPr>
        <w:t>is P(total)=P(Fairfield) * P(10 years age interval</w:t>
      </w:r>
      <w:r w:rsidRPr="004C17BC">
        <w:rPr>
          <w:rFonts w:asciiTheme="majorBidi" w:hAnsiTheme="majorBidi" w:cstheme="majorBidi"/>
          <w:sz w:val="24"/>
          <w:szCs w:val="24"/>
          <w:lang w:val="en-AU"/>
        </w:rPr>
        <w:t xml:space="preserve">)= 0.037 * 0.1= 0.0037, which is smaller than ψ. The interval was chosen based on the Age values. The first value of the Age record was 29, and the forth value was 32. To </w:t>
      </w:r>
      <w:r w:rsidR="005A50FD" w:rsidRPr="004C17BC">
        <w:rPr>
          <w:rFonts w:asciiTheme="majorBidi" w:hAnsiTheme="majorBidi" w:cstheme="majorBidi"/>
          <w:sz w:val="24"/>
          <w:szCs w:val="24"/>
          <w:lang w:val="en-AU"/>
        </w:rPr>
        <w:t>fulfil</w:t>
      </w:r>
      <w:r w:rsidRPr="004C17BC">
        <w:rPr>
          <w:rFonts w:asciiTheme="majorBidi" w:hAnsiTheme="majorBidi" w:cstheme="majorBidi"/>
          <w:sz w:val="24"/>
          <w:szCs w:val="24"/>
          <w:lang w:val="en-AU"/>
        </w:rPr>
        <w:t xml:space="preserv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requirements, a minimum of 4 records must be equivalent. Thus, the interval has included the first four values. In the second record, the Suburb masking of Randwick was not possible in the previous table. However, in this stage the factor of both Q-IDs has enabled a better masking level in the Suburb attribute. The comparison between Table 3.5 and 3.6 illustrates the difference between both Suburb records. In the first table, the </w:t>
      </w:r>
      <w:r w:rsidRPr="004C17BC">
        <w:rPr>
          <w:rFonts w:asciiTheme="majorBidi" w:hAnsiTheme="majorBidi" w:cstheme="majorBidi"/>
          <w:sz w:val="24"/>
          <w:szCs w:val="24"/>
          <w:lang w:val="en-AU"/>
        </w:rPr>
        <w:lastRenderedPageBreak/>
        <w:t xml:space="preserve">Suburb anonymity was generalized to (Sydney), while in the second table the </w:t>
      </w:r>
      <w:r w:rsidR="00FD055F">
        <w:rPr>
          <w:rFonts w:asciiTheme="majorBidi" w:hAnsiTheme="majorBidi" w:cstheme="majorBidi"/>
          <w:sz w:val="24"/>
          <w:szCs w:val="24"/>
          <w:lang w:val="en-AU"/>
        </w:rPr>
        <w:t xml:space="preserve">generalising </w:t>
      </w:r>
      <w:r w:rsidRPr="004C17BC">
        <w:rPr>
          <w:rFonts w:asciiTheme="majorBidi" w:hAnsiTheme="majorBidi" w:cstheme="majorBidi"/>
          <w:sz w:val="24"/>
          <w:szCs w:val="24"/>
          <w:lang w:val="en-AU"/>
        </w:rPr>
        <w:t xml:space="preserve">was set to (Randwick). This is related to the probability factor decrease.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It is clear th</w:t>
      </w:r>
      <w:r w:rsidR="00933A48">
        <w:rPr>
          <w:rFonts w:asciiTheme="majorBidi" w:hAnsiTheme="majorBidi" w:cstheme="majorBidi"/>
          <w:sz w:val="24"/>
          <w:szCs w:val="24"/>
          <w:lang w:val="en-AU"/>
        </w:rPr>
        <w:t>at each record of the previous T</w:t>
      </w:r>
      <w:r w:rsidRPr="004C17BC">
        <w:rPr>
          <w:rFonts w:asciiTheme="majorBidi" w:hAnsiTheme="majorBidi" w:cstheme="majorBidi"/>
          <w:sz w:val="24"/>
          <w:szCs w:val="24"/>
          <w:lang w:val="en-AU"/>
        </w:rPr>
        <w:t xml:space="preserve">able 3.6 contains a long array of values. This is due to the Sex grouping. This kind of grouping separates all the dataset into two compressed records only. Hence, </w:t>
      </w:r>
      <w:r w:rsidR="00933A48">
        <w:rPr>
          <w:rFonts w:asciiTheme="majorBidi" w:hAnsiTheme="majorBidi" w:cstheme="majorBidi"/>
          <w:sz w:val="24"/>
          <w:szCs w:val="24"/>
          <w:lang w:val="en-AU"/>
        </w:rPr>
        <w:t>anonymising</w:t>
      </w:r>
      <w:r w:rsidRPr="004C17BC">
        <w:rPr>
          <w:rFonts w:asciiTheme="majorBidi" w:hAnsiTheme="majorBidi" w:cstheme="majorBidi"/>
          <w:sz w:val="24"/>
          <w:szCs w:val="24"/>
          <w:lang w:val="en-AU"/>
        </w:rPr>
        <w:t xml:space="preserve"> each one of these arrays is not an easy task to tackle. Here are some facts we need to remember before masking this array. The masking pattern is chosen based on the sensitivity value ψ. The algorithm can be used to determine the closest masking pattern. The general algorithm is illustrated Figure 3.6. </w:t>
      </w:r>
    </w:p>
    <w:p w:rsidR="00B150AC" w:rsidRPr="004C17BC" w:rsidRDefault="00FA1263" w:rsidP="0076366D">
      <w:pPr>
        <w:spacing w:line="360" w:lineRule="auto"/>
        <w:jc w:val="both"/>
        <w:rPr>
          <w:rFonts w:asciiTheme="majorBidi" w:hAnsiTheme="majorBidi" w:cstheme="majorBidi"/>
          <w:noProof/>
          <w:sz w:val="24"/>
          <w:szCs w:val="24"/>
          <w:lang w:val="en-AU"/>
        </w:rPr>
      </w:pPr>
      <w:r>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methods apply data distortion using masking operations. Masking implies a taxonomy tree, suppression or discretization. </w:t>
      </w:r>
      <w:r w:rsidR="00B150AC" w:rsidRPr="004C17BC">
        <w:rPr>
          <w:rFonts w:asciiTheme="majorBidi" w:eastAsiaTheme="minorEastAsia" w:hAnsiTheme="majorBidi" w:cstheme="majorBidi"/>
          <w:sz w:val="24"/>
          <w:szCs w:val="24"/>
          <w:lang w:val="en-AU"/>
        </w:rPr>
        <w:t xml:space="preserve">The taxonomy tree is the </w:t>
      </w:r>
      <w:r w:rsidR="00B150AC" w:rsidRPr="004C17BC">
        <w:rPr>
          <w:rFonts w:asciiTheme="majorBidi" w:eastAsiaTheme="minorEastAsia" w:hAnsiTheme="majorBidi" w:cstheme="majorBidi"/>
          <w:noProof/>
          <w:sz w:val="24"/>
          <w:szCs w:val="24"/>
          <w:lang w:val="en-AU"/>
        </w:rPr>
        <w:t>key</w:t>
      </w:r>
      <w:r w:rsidR="00B150AC" w:rsidRPr="004C17BC">
        <w:rPr>
          <w:rFonts w:asciiTheme="majorBidi" w:eastAsiaTheme="minorEastAsia" w:hAnsiTheme="majorBidi" w:cstheme="majorBidi"/>
          <w:sz w:val="24"/>
          <w:szCs w:val="24"/>
          <w:lang w:val="en-AU"/>
        </w:rPr>
        <w:t xml:space="preserve"> anatomy for data masking. It implies hiding </w:t>
      </w:r>
      <w:r w:rsidR="00B150AC" w:rsidRPr="004C17BC">
        <w:rPr>
          <w:rFonts w:asciiTheme="majorBidi" w:eastAsiaTheme="minorEastAsia" w:hAnsiTheme="majorBidi" w:cstheme="majorBidi"/>
          <w:noProof/>
          <w:sz w:val="24"/>
          <w:szCs w:val="24"/>
          <w:lang w:val="en-AU"/>
        </w:rPr>
        <w:t>special</w:t>
      </w:r>
      <w:r w:rsidR="00B150AC" w:rsidRPr="004C17BC">
        <w:rPr>
          <w:rFonts w:asciiTheme="majorBidi" w:eastAsiaTheme="minorEastAsia" w:hAnsiTheme="majorBidi" w:cstheme="majorBidi"/>
          <w:sz w:val="24"/>
          <w:szCs w:val="24"/>
          <w:lang w:val="en-AU"/>
        </w:rPr>
        <w:t xml:space="preserve"> information by </w:t>
      </w:r>
      <w:r w:rsidR="00FD055F">
        <w:rPr>
          <w:rFonts w:asciiTheme="majorBidi" w:eastAsiaTheme="minorEastAsia" w:hAnsiTheme="majorBidi" w:cstheme="majorBidi"/>
          <w:sz w:val="24"/>
          <w:szCs w:val="24"/>
          <w:lang w:val="en-AU"/>
        </w:rPr>
        <w:t>generalising</w:t>
      </w:r>
      <w:r w:rsidR="00B150AC" w:rsidRPr="004C17BC">
        <w:rPr>
          <w:rFonts w:asciiTheme="majorBidi" w:eastAsiaTheme="minorEastAsia" w:hAnsiTheme="majorBidi" w:cstheme="majorBidi"/>
          <w:sz w:val="24"/>
          <w:szCs w:val="24"/>
          <w:lang w:val="en-AU"/>
        </w:rPr>
        <w:t xml:space="preserve"> them. For example, if the data contains person’s suburb as ‘Sydney’, then the taxonomy tree </w:t>
      </w:r>
      <w:r w:rsidR="00B150AC" w:rsidRPr="004C17BC">
        <w:rPr>
          <w:rFonts w:asciiTheme="majorBidi" w:eastAsiaTheme="minorEastAsia" w:hAnsiTheme="majorBidi" w:cstheme="majorBidi"/>
          <w:noProof/>
          <w:sz w:val="24"/>
          <w:szCs w:val="24"/>
          <w:lang w:val="en-AU"/>
        </w:rPr>
        <w:t>contains</w:t>
      </w:r>
      <w:r w:rsidR="00B150AC" w:rsidRPr="004C17BC">
        <w:rPr>
          <w:rFonts w:asciiTheme="majorBidi" w:eastAsiaTheme="minorEastAsia" w:hAnsiTheme="majorBidi" w:cstheme="majorBidi"/>
          <w:sz w:val="24"/>
          <w:szCs w:val="24"/>
          <w:lang w:val="en-AU"/>
        </w:rPr>
        <w:t xml:space="preserve"> Australia (country) </w:t>
      </w:r>
      <w:r w:rsidR="00B150AC" w:rsidRPr="004C17BC">
        <w:rPr>
          <w:rFonts w:asciiTheme="majorBidi" w:eastAsiaTheme="minorEastAsia" w:hAnsiTheme="majorBidi" w:cstheme="majorBidi"/>
          <w:sz w:val="24"/>
          <w:szCs w:val="24"/>
          <w:lang w:val="en-AU"/>
        </w:rPr>
        <w:sym w:font="Wingdings" w:char="F0E0"/>
      </w:r>
      <w:r w:rsidR="00B150AC" w:rsidRPr="004C17BC">
        <w:rPr>
          <w:rFonts w:asciiTheme="majorBidi" w:eastAsiaTheme="minorEastAsia" w:hAnsiTheme="majorBidi" w:cstheme="majorBidi"/>
          <w:sz w:val="24"/>
          <w:szCs w:val="24"/>
          <w:lang w:val="en-AU"/>
        </w:rPr>
        <w:t xml:space="preserve"> NSW (state)</w:t>
      </w:r>
      <w:r w:rsidR="00B150AC" w:rsidRPr="004C17BC">
        <w:rPr>
          <w:rFonts w:asciiTheme="majorBidi" w:eastAsiaTheme="minorEastAsia" w:hAnsiTheme="majorBidi" w:cstheme="majorBidi"/>
          <w:sz w:val="24"/>
          <w:szCs w:val="24"/>
          <w:lang w:val="en-AU"/>
        </w:rPr>
        <w:sym w:font="Wingdings" w:char="F0E0"/>
      </w:r>
      <w:r w:rsidR="00B150AC" w:rsidRPr="004C17BC">
        <w:rPr>
          <w:rFonts w:asciiTheme="majorBidi" w:eastAsiaTheme="minorEastAsia" w:hAnsiTheme="majorBidi" w:cstheme="majorBidi"/>
          <w:sz w:val="24"/>
          <w:szCs w:val="24"/>
          <w:lang w:val="en-AU"/>
        </w:rPr>
        <w:t xml:space="preserve"> Sydney (city). In Bottom-Up Generalization, the masking of the first cut is NSW, and the second cut is Australia. </w:t>
      </w:r>
      <w:r w:rsidR="00B150AC" w:rsidRPr="004C17BC">
        <w:rPr>
          <w:rFonts w:asciiTheme="majorBidi" w:hAnsiTheme="majorBidi" w:cstheme="majorBidi"/>
          <w:sz w:val="24"/>
          <w:szCs w:val="24"/>
          <w:lang w:val="en-AU"/>
        </w:rPr>
        <w:t xml:space="preserve">Discretization means replacing numerical values with a single </w:t>
      </w:r>
      <w:r w:rsidR="00B150AC" w:rsidRPr="004C17BC">
        <w:rPr>
          <w:rFonts w:asciiTheme="majorBidi" w:hAnsiTheme="majorBidi" w:cstheme="majorBidi"/>
          <w:noProof/>
          <w:sz w:val="24"/>
          <w:szCs w:val="24"/>
          <w:lang w:val="en-AU"/>
        </w:rPr>
        <w:t>interval</w:t>
      </w:r>
      <w:r w:rsidR="00B150AC" w:rsidRPr="004C17BC">
        <w:rPr>
          <w:rFonts w:asciiTheme="majorBidi" w:hAnsiTheme="majorBidi" w:cstheme="majorBidi"/>
          <w:sz w:val="24"/>
          <w:szCs w:val="24"/>
          <w:lang w:val="en-AU"/>
        </w:rPr>
        <w:t xml:space="preserve"> and</w:t>
      </w:r>
      <w:r w:rsidR="00B150AC" w:rsidRPr="004C17BC">
        <w:rPr>
          <w:rFonts w:asciiTheme="majorBidi" w:hAnsiTheme="majorBidi" w:cstheme="majorBidi"/>
          <w:noProof/>
          <w:sz w:val="24"/>
          <w:szCs w:val="24"/>
          <w:lang w:val="en-AU"/>
        </w:rPr>
        <w:t xml:space="preserve"> is denoted by </w:t>
      </w:r>
      <w:r w:rsidR="00B150AC" w:rsidRPr="004C17BC">
        <w:rPr>
          <w:rFonts w:asciiTheme="majorBidi" w:hAnsiTheme="majorBidi" w:cstheme="majorBidi"/>
          <w:i/>
          <w:iCs/>
          <w:noProof/>
          <w:sz w:val="24"/>
          <w:szCs w:val="24"/>
          <w:lang w:val="en-AU"/>
        </w:rPr>
        <w:t>Int.</w:t>
      </w:r>
      <w:r w:rsidR="00B150AC" w:rsidRPr="004C17BC">
        <w:rPr>
          <w:rFonts w:asciiTheme="majorBidi" w:eastAsiaTheme="minorEastAsia" w:hAnsiTheme="majorBidi" w:cstheme="majorBidi"/>
          <w:sz w:val="24"/>
          <w:szCs w:val="24"/>
          <w:lang w:val="en-AU"/>
        </w:rPr>
        <w:t xml:space="preserve"> The interval deals with numerical data, where </w:t>
      </w:r>
      <w:r w:rsidR="00B150AC" w:rsidRPr="004C17BC">
        <w:rPr>
          <w:rFonts w:asciiTheme="majorBidi" w:eastAsiaTheme="minorEastAsia" w:hAnsiTheme="majorBidi" w:cstheme="majorBidi"/>
          <w:noProof/>
          <w:sz w:val="24"/>
          <w:szCs w:val="24"/>
          <w:lang w:val="en-AU"/>
        </w:rPr>
        <w:t>a set of numbers is presented by two numerical values</w:t>
      </w:r>
      <w:r w:rsidR="00B150AC" w:rsidRPr="004C17BC">
        <w:rPr>
          <w:rFonts w:asciiTheme="majorBidi" w:eastAsiaTheme="minorEastAsia" w:hAnsiTheme="majorBidi" w:cstheme="majorBidi"/>
          <w:sz w:val="24"/>
          <w:szCs w:val="24"/>
          <w:lang w:val="en-AU"/>
        </w:rPr>
        <w:t xml:space="preserve"> for start and end. Finally,</w:t>
      </w:r>
      <w:r w:rsidR="00B150AC" w:rsidRPr="004C17BC">
        <w:rPr>
          <w:rFonts w:asciiTheme="majorBidi" w:hAnsiTheme="majorBidi" w:cstheme="majorBidi"/>
          <w:noProof/>
          <w:sz w:val="24"/>
          <w:szCs w:val="24"/>
          <w:lang w:val="en-AU"/>
        </w:rPr>
        <w:t xml:space="preserve"> suppression</w:t>
      </w:r>
      <w:r w:rsidR="00B150AC" w:rsidRPr="004C17BC">
        <w:rPr>
          <w:rFonts w:asciiTheme="majorBidi" w:hAnsiTheme="majorBidi" w:cstheme="majorBidi"/>
          <w:sz w:val="24"/>
          <w:szCs w:val="24"/>
          <w:lang w:val="en-AU"/>
        </w:rPr>
        <w:t xml:space="preserve"> of</w:t>
      </w:r>
      <w:r w:rsidR="00B150AC" w:rsidRPr="004C17BC">
        <w:rPr>
          <w:rFonts w:asciiTheme="majorBidi" w:hAnsiTheme="majorBidi" w:cstheme="majorBidi"/>
          <w:noProof/>
          <w:sz w:val="24"/>
          <w:szCs w:val="24"/>
          <w:lang w:val="en-AU"/>
        </w:rPr>
        <w:t xml:space="preserve"> value</w:t>
      </w:r>
      <w:r w:rsidR="00B150AC" w:rsidRPr="004C17BC">
        <w:rPr>
          <w:rFonts w:asciiTheme="majorBidi" w:hAnsiTheme="majorBidi" w:cstheme="majorBidi"/>
          <w:sz w:val="24"/>
          <w:szCs w:val="24"/>
          <w:lang w:val="en-AU"/>
        </w:rPr>
        <w:t xml:space="preserve"> means replacing all its relevant values with the sign * or other characters. This operator is denoted by ‘Sup’ </w:t>
      </w:r>
      <w:r w:rsidR="00B150AC" w:rsidRPr="004C17BC">
        <w:rPr>
          <w:rFonts w:asciiTheme="majorBidi" w:hAnsiTheme="majorBidi" w:cstheme="majorBidi"/>
          <w:noProof/>
          <w:sz w:val="24"/>
          <w:szCs w:val="24"/>
          <w:lang w:val="en-AU"/>
        </w:rPr>
        <w:fldChar w:fldCharType="begin"/>
      </w:r>
      <w:r w:rsidR="0076366D">
        <w:rPr>
          <w:rFonts w:asciiTheme="majorBidi" w:hAnsiTheme="majorBidi" w:cstheme="majorBidi"/>
          <w:noProof/>
          <w:sz w:val="24"/>
          <w:szCs w:val="24"/>
          <w:lang w:val="en-AU"/>
        </w:rPr>
        <w:instrText xml:space="preserve"> ADDIN EN.CITE &lt;EndNote&gt;&lt;Cite&gt;&lt;Author&gt;Benjamin C.M. Fung&lt;/Author&gt;&lt;Year&gt;2011&lt;/Year&gt;&lt;RecNum&gt;100&lt;/RecNum&gt;&lt;DisplayText&gt;[99]&lt;/DisplayText&gt;&lt;record&gt;&lt;rec-number&gt;100&lt;/rec-number&gt;&lt;foreign-keys&gt;&lt;key app="EN" db-id="vetvtft0yx0fane2vthpe02ttza59fr5d5zt" timestamp="1442368486"&gt;100&lt;/key&gt;&lt;/foreign-keys&gt;&lt;ref-type name="Book"&gt;6&lt;/ref-type&gt;&lt;contributors&gt;&lt;authors&gt;&lt;author&gt;Benjamin C.M. Fung, Ke Wang, Ada Wai-Chee Fu , Philip S. Yu&lt;/author&gt;&lt;/authors&gt;&lt;/contributors&gt;&lt;titles&gt;&lt;title&gt;Introduction to Privacy-Preserving Data Publishing: Concepts and Techniques&lt;/title&gt;&lt;/titles&gt;&lt;dates&gt;&lt;year&gt;2011&lt;/year&gt;&lt;/dates&gt;&lt;publisher&gt;CRC Press&lt;/publisher&gt;&lt;urls&gt;&lt;/urls&gt;&lt;/record&gt;&lt;/Cite&gt;&lt;/EndNote&gt;</w:instrText>
      </w:r>
      <w:r w:rsidR="00B150AC" w:rsidRPr="004C17BC">
        <w:rPr>
          <w:rFonts w:asciiTheme="majorBidi" w:hAnsiTheme="majorBidi" w:cstheme="majorBidi"/>
          <w:noProof/>
          <w:sz w:val="24"/>
          <w:szCs w:val="24"/>
          <w:lang w:val="en-AU"/>
        </w:rPr>
        <w:fldChar w:fldCharType="separate"/>
      </w:r>
      <w:r w:rsidR="0076366D">
        <w:rPr>
          <w:rFonts w:asciiTheme="majorBidi" w:hAnsiTheme="majorBidi" w:cstheme="majorBidi"/>
          <w:noProof/>
          <w:sz w:val="24"/>
          <w:szCs w:val="24"/>
          <w:lang w:val="en-AU"/>
        </w:rPr>
        <w:t>[99]</w:t>
      </w:r>
      <w:r w:rsidR="00B150AC" w:rsidRPr="004C17BC">
        <w:rPr>
          <w:rFonts w:asciiTheme="majorBidi" w:hAnsiTheme="majorBidi" w:cstheme="majorBidi"/>
          <w:noProof/>
          <w:sz w:val="24"/>
          <w:szCs w:val="24"/>
          <w:lang w:val="en-AU"/>
        </w:rPr>
        <w:fldChar w:fldCharType="end"/>
      </w:r>
      <w:r w:rsidR="00B150AC" w:rsidRPr="004C17BC">
        <w:rPr>
          <w:rFonts w:asciiTheme="majorBidi" w:hAnsiTheme="majorBidi" w:cstheme="majorBidi"/>
          <w:sz w:val="24"/>
          <w:szCs w:val="24"/>
          <w:lang w:val="en-AU"/>
        </w:rPr>
        <w:t xml:space="preserve">. Also, suppression can </w:t>
      </w:r>
      <w:r w:rsidR="00B150AC" w:rsidRPr="004C17BC">
        <w:rPr>
          <w:rFonts w:asciiTheme="majorBidi" w:hAnsiTheme="majorBidi" w:cstheme="majorBidi"/>
          <w:noProof/>
          <w:sz w:val="24"/>
          <w:szCs w:val="24"/>
          <w:lang w:val="en-AU"/>
        </w:rPr>
        <w:t>be presented</w:t>
      </w:r>
      <w:r w:rsidR="00B150AC" w:rsidRPr="004C17BC">
        <w:rPr>
          <w:rFonts w:asciiTheme="majorBidi" w:hAnsiTheme="majorBidi" w:cstheme="majorBidi"/>
          <w:sz w:val="24"/>
          <w:szCs w:val="24"/>
          <w:lang w:val="en-AU"/>
        </w:rPr>
        <w:t xml:space="preserve"> by other values, such as ‘any, or ‘person’</w:t>
      </w:r>
      <w:r w:rsidR="00B150AC" w:rsidRPr="004C17BC">
        <w:rPr>
          <w:rFonts w:asciiTheme="majorBidi" w:eastAsiaTheme="minorEastAsia" w:hAnsiTheme="majorBidi" w:cstheme="majorBidi"/>
          <w:sz w:val="24"/>
          <w:szCs w:val="24"/>
          <w:lang w:val="en-AU"/>
        </w:rPr>
        <w:t>. Some data can be only masked by</w:t>
      </w:r>
      <w:r w:rsidR="00B150AC" w:rsidRPr="004C17BC">
        <w:rPr>
          <w:rFonts w:asciiTheme="majorBidi" w:eastAsiaTheme="minorEastAsia" w:hAnsiTheme="majorBidi" w:cstheme="majorBidi"/>
          <w:noProof/>
          <w:sz w:val="24"/>
          <w:szCs w:val="24"/>
          <w:lang w:val="en-AU"/>
        </w:rPr>
        <w:t xml:space="preserve"> suppression</w:t>
      </w:r>
      <w:r w:rsidR="00B150AC" w:rsidRPr="004C17BC">
        <w:rPr>
          <w:rFonts w:asciiTheme="majorBidi" w:eastAsiaTheme="minorEastAsia" w:hAnsiTheme="majorBidi" w:cstheme="majorBidi"/>
          <w:sz w:val="24"/>
          <w:szCs w:val="24"/>
          <w:lang w:val="en-AU"/>
        </w:rPr>
        <w:t>, such as person’s gender {Male, Female}. Other data can be only</w:t>
      </w:r>
      <w:r w:rsidR="00B150AC" w:rsidRPr="004C17BC">
        <w:rPr>
          <w:rFonts w:asciiTheme="majorBidi" w:eastAsiaTheme="minorEastAsia" w:hAnsiTheme="majorBidi" w:cstheme="majorBidi"/>
          <w:noProof/>
          <w:sz w:val="24"/>
          <w:szCs w:val="24"/>
          <w:lang w:val="en-AU"/>
        </w:rPr>
        <w:t xml:space="preserve"> </w:t>
      </w:r>
      <w:r w:rsidR="000C7E15">
        <w:rPr>
          <w:rFonts w:asciiTheme="majorBidi" w:eastAsiaTheme="minorEastAsia" w:hAnsiTheme="majorBidi" w:cstheme="majorBidi"/>
          <w:noProof/>
          <w:sz w:val="24"/>
          <w:szCs w:val="24"/>
          <w:lang w:val="en-AU"/>
        </w:rPr>
        <w:t>anonymised</w:t>
      </w:r>
      <w:r w:rsidR="00B150AC" w:rsidRPr="004C17BC">
        <w:rPr>
          <w:rFonts w:asciiTheme="majorBidi" w:eastAsiaTheme="minorEastAsia" w:hAnsiTheme="majorBidi" w:cstheme="majorBidi"/>
          <w:sz w:val="24"/>
          <w:szCs w:val="24"/>
          <w:lang w:val="en-AU"/>
        </w:rPr>
        <w:t xml:space="preserve"> by using interval or taxonomy tree, as shown in Table 3.7. </w:t>
      </w:r>
      <w:r w:rsidR="00B150AC" w:rsidRPr="004C17BC">
        <w:rPr>
          <w:rFonts w:asciiTheme="majorBidi" w:hAnsiTheme="majorBidi" w:cstheme="majorBidi"/>
          <w:sz w:val="24"/>
          <w:szCs w:val="24"/>
          <w:lang w:val="en-AU"/>
        </w:rPr>
        <w:t xml:space="preserve">The three masking patterns </w:t>
      </w:r>
      <w:r w:rsidR="00B150AC" w:rsidRPr="004C17BC">
        <w:rPr>
          <w:rFonts w:asciiTheme="majorBidi" w:hAnsiTheme="majorBidi" w:cstheme="majorBidi"/>
          <w:noProof/>
          <w:sz w:val="24"/>
          <w:szCs w:val="24"/>
          <w:lang w:val="en-AU"/>
        </w:rPr>
        <w:t>are presented</w:t>
      </w:r>
      <w:r w:rsidR="00B150AC" w:rsidRPr="004C17BC">
        <w:rPr>
          <w:rFonts w:asciiTheme="majorBidi" w:hAnsiTheme="majorBidi" w:cstheme="majorBidi"/>
          <w:sz w:val="24"/>
          <w:szCs w:val="24"/>
          <w:lang w:val="en-AU"/>
        </w:rPr>
        <w:t xml:space="preserve"> as &lt;</w:t>
      </w:r>
      <w:r w:rsidR="00B150AC" w:rsidRPr="004C17BC">
        <w:rPr>
          <w:rFonts w:ascii="Cambria Math" w:hAnsi="Cambria Math" w:cs="Cambria Math"/>
          <w:noProof/>
          <w:sz w:val="24"/>
          <w:szCs w:val="24"/>
          <w:lang w:val="en-AU"/>
        </w:rPr>
        <w:t>∪</w:t>
      </w:r>
      <w:r w:rsidR="00B150AC" w:rsidRPr="004C17BC">
        <w:rPr>
          <w:rFonts w:asciiTheme="majorBidi" w:hAnsiTheme="majorBidi" w:cstheme="majorBidi"/>
          <w:noProof/>
          <w:sz w:val="24"/>
          <w:szCs w:val="24"/>
          <w:lang w:val="en-AU"/>
        </w:rPr>
        <w:t>Cutj ,</w:t>
      </w:r>
      <w:r w:rsidR="00B150AC" w:rsidRPr="004C17BC">
        <w:rPr>
          <w:rFonts w:ascii="Cambria Math" w:hAnsi="Cambria Math" w:cs="Cambria Math"/>
          <w:noProof/>
          <w:sz w:val="24"/>
          <w:szCs w:val="24"/>
          <w:lang w:val="en-AU"/>
        </w:rPr>
        <w:t>∪</w:t>
      </w:r>
      <w:r w:rsidR="00B150AC" w:rsidRPr="004C17BC">
        <w:rPr>
          <w:rFonts w:asciiTheme="majorBidi" w:hAnsiTheme="majorBidi" w:cstheme="majorBidi"/>
          <w:noProof/>
          <w:sz w:val="24"/>
          <w:szCs w:val="24"/>
          <w:lang w:val="en-AU"/>
        </w:rPr>
        <w:t>Supj ,</w:t>
      </w:r>
      <w:r w:rsidR="00B150AC" w:rsidRPr="004C17BC">
        <w:rPr>
          <w:rFonts w:ascii="Cambria Math" w:hAnsi="Cambria Math" w:cs="Cambria Math"/>
          <w:sz w:val="24"/>
          <w:szCs w:val="24"/>
          <w:lang w:val="en-AU"/>
        </w:rPr>
        <w:t>∪</w:t>
      </w:r>
      <w:r w:rsidR="00B150AC" w:rsidRPr="004C17BC">
        <w:rPr>
          <w:rFonts w:asciiTheme="majorBidi" w:hAnsiTheme="majorBidi" w:cstheme="majorBidi"/>
          <w:sz w:val="24"/>
          <w:szCs w:val="24"/>
          <w:lang w:val="en-AU"/>
        </w:rPr>
        <w:t xml:space="preserve">Intj&gt; </w:t>
      </w:r>
      <w:r w:rsidR="00B150AC" w:rsidRPr="004C17BC">
        <w:rPr>
          <w:rFonts w:asciiTheme="majorBidi" w:hAnsiTheme="majorBidi" w:cstheme="majorBidi"/>
          <w:noProof/>
          <w:sz w:val="24"/>
          <w:szCs w:val="24"/>
          <w:lang w:val="en-AU"/>
        </w:rPr>
        <w:fldChar w:fldCharType="begin"/>
      </w:r>
      <w:r w:rsidR="00B150AC" w:rsidRPr="004C17BC">
        <w:rPr>
          <w:rFonts w:asciiTheme="majorBidi" w:hAnsiTheme="majorBidi" w:cstheme="majorBidi"/>
          <w:noProof/>
          <w:sz w:val="24"/>
          <w:szCs w:val="24"/>
          <w:lang w:val="en-AU"/>
        </w:rPr>
        <w:instrText xml:space="preserve"> ADDIN EN.CITE &lt;EndNote&gt;&lt;Cite&gt;&lt;Author&gt;Xuyun Zhang&lt;/Author&gt;&lt;Year&gt;2014&lt;/Year&gt;&lt;RecNum&gt;106&lt;/RecNum&gt;&lt;DisplayText&gt;[26]&lt;/DisplayText&gt;&lt;record&gt;&lt;rec-number&gt;106&lt;/rec-number&gt;&lt;foreign-keys&gt;&lt;key app="EN" db-id="vetvtft0yx0fane2vthpe02ttza59fr5d5zt" timestamp="1442768444"&gt;106&lt;/key&gt;&lt;/foreign-keys&gt;&lt;ref-type name="Journal Article"&gt;17&lt;/ref-type&gt;&lt;contributors&gt;&lt;authors&gt;&lt;author&gt;Xuyun Zhang, Laurence T. Yang, Chang Liu, Jinjun Chen,&lt;/author&gt;&lt;/authors&gt;&lt;/contributors&gt;&lt;titles&gt;&lt;title&gt;A Scalable Two-Phase Top-Down Specialization Approach for Data Anonymization Using MapReduce on Cloud&lt;/title&gt;&lt;secondary-title&gt;IEEE&lt;/secondary-title&gt;&lt;/titles&gt;&lt;periodical&gt;&lt;full-title&gt;IEEE&lt;/full-title&gt;&lt;/periodical&gt;&lt;dates&gt;&lt;year&gt;2014&lt;/year&gt;&lt;/dates&gt;&lt;urls&gt;&lt;/urls&gt;&lt;/record&gt;&lt;/Cite&gt;&lt;/EndNote&gt;</w:instrText>
      </w:r>
      <w:r w:rsidR="00B150AC" w:rsidRPr="004C17BC">
        <w:rPr>
          <w:rFonts w:asciiTheme="majorBidi" w:hAnsiTheme="majorBidi" w:cstheme="majorBidi"/>
          <w:noProof/>
          <w:sz w:val="24"/>
          <w:szCs w:val="24"/>
          <w:lang w:val="en-AU"/>
        </w:rPr>
        <w:fldChar w:fldCharType="separate"/>
      </w:r>
      <w:r w:rsidR="00B150AC" w:rsidRPr="004C17BC">
        <w:rPr>
          <w:rFonts w:asciiTheme="majorBidi" w:hAnsiTheme="majorBidi" w:cstheme="majorBidi"/>
          <w:noProof/>
          <w:sz w:val="24"/>
          <w:szCs w:val="24"/>
          <w:lang w:val="en-AU"/>
        </w:rPr>
        <w:t>[26]</w:t>
      </w:r>
      <w:r w:rsidR="00B150AC" w:rsidRPr="004C17BC">
        <w:rPr>
          <w:rFonts w:asciiTheme="majorBidi" w:hAnsiTheme="majorBidi" w:cstheme="majorBidi"/>
          <w:noProof/>
          <w:sz w:val="24"/>
          <w:szCs w:val="24"/>
          <w:lang w:val="en-AU"/>
        </w:rPr>
        <w:fldChar w:fldCharType="end"/>
      </w:r>
      <w:r w:rsidR="00B150AC" w:rsidRPr="004C17BC">
        <w:rPr>
          <w:rFonts w:asciiTheme="majorBidi" w:hAnsiTheme="majorBidi" w:cstheme="majorBidi"/>
          <w:sz w:val="24"/>
          <w:szCs w:val="24"/>
          <w:lang w:val="en-AU"/>
        </w:rPr>
        <w:t xml:space="preserve">. The sensitivity value of the attribute S is calculated based on the user </w:t>
      </w:r>
      <w:r w:rsidR="00B150AC" w:rsidRPr="004C17BC">
        <w:rPr>
          <w:rFonts w:asciiTheme="majorBidi" w:hAnsiTheme="majorBidi" w:cstheme="majorBidi"/>
          <w:noProof/>
          <w:sz w:val="24"/>
          <w:szCs w:val="24"/>
          <w:lang w:val="en-AU"/>
        </w:rPr>
        <w:t>access level</w:t>
      </w:r>
      <w:r w:rsidR="00B150AC" w:rsidRPr="004C17BC">
        <w:rPr>
          <w:rFonts w:asciiTheme="majorBidi" w:hAnsiTheme="majorBidi" w:cstheme="majorBidi"/>
          <w:sz w:val="24"/>
          <w:szCs w:val="24"/>
          <w:lang w:val="en-AU"/>
        </w:rPr>
        <w:t xml:space="preserve"> and other factors. This sensitivity value is the milestone that determines how the masking pattern will </w:t>
      </w:r>
      <w:r w:rsidR="00B150AC" w:rsidRPr="004C17BC">
        <w:rPr>
          <w:rFonts w:asciiTheme="majorBidi" w:hAnsiTheme="majorBidi" w:cstheme="majorBidi"/>
          <w:noProof/>
          <w:sz w:val="24"/>
          <w:szCs w:val="24"/>
          <w:lang w:val="en-AU"/>
        </w:rPr>
        <w:t>be applied</w:t>
      </w:r>
      <w:r w:rsidR="00B150AC" w:rsidRPr="004C17BC">
        <w:rPr>
          <w:rFonts w:asciiTheme="majorBidi" w:hAnsiTheme="majorBidi" w:cstheme="majorBidi"/>
          <w:sz w:val="24"/>
          <w:szCs w:val="24"/>
          <w:lang w:val="en-AU"/>
        </w:rPr>
        <w:t xml:space="preserve"> on Q-IDs. Firstly, the Q-ID data type </w:t>
      </w:r>
      <w:r w:rsidR="00B150AC" w:rsidRPr="004C17BC">
        <w:rPr>
          <w:rFonts w:asciiTheme="majorBidi" w:hAnsiTheme="majorBidi" w:cstheme="majorBidi"/>
          <w:noProof/>
          <w:sz w:val="24"/>
          <w:szCs w:val="24"/>
          <w:lang w:val="en-AU"/>
        </w:rPr>
        <w:t>is chosen</w:t>
      </w:r>
      <w:r w:rsidR="00B150AC" w:rsidRPr="004C17BC">
        <w:rPr>
          <w:rFonts w:asciiTheme="majorBidi" w:hAnsiTheme="majorBidi" w:cstheme="majorBidi"/>
          <w:sz w:val="24"/>
          <w:szCs w:val="24"/>
          <w:lang w:val="en-AU"/>
        </w:rPr>
        <w:t xml:space="preserve">, as shown in Table 3.7. Secondly, the masking pattern </w:t>
      </w:r>
      <w:r w:rsidR="00B150AC" w:rsidRPr="004C17BC">
        <w:rPr>
          <w:rFonts w:asciiTheme="majorBidi" w:hAnsiTheme="majorBidi" w:cstheme="majorBidi"/>
          <w:noProof/>
          <w:sz w:val="24"/>
          <w:szCs w:val="24"/>
          <w:lang w:val="en-AU"/>
        </w:rPr>
        <w:t>is being implemented on the</w:t>
      </w:r>
      <w:r w:rsidR="00B150AC" w:rsidRPr="004C17BC">
        <w:rPr>
          <w:rFonts w:asciiTheme="majorBidi" w:hAnsiTheme="majorBidi" w:cstheme="majorBidi"/>
          <w:sz w:val="24"/>
          <w:szCs w:val="24"/>
          <w:lang w:val="en-AU"/>
        </w:rPr>
        <w:t xml:space="preserve"> </w:t>
      </w:r>
      <w:r w:rsidR="00B150AC" w:rsidRPr="004C17BC">
        <w:rPr>
          <w:rFonts w:asciiTheme="majorBidi" w:hAnsiTheme="majorBidi" w:cstheme="majorBidi"/>
          <w:noProof/>
          <w:sz w:val="24"/>
          <w:szCs w:val="24"/>
          <w:lang w:val="en-AU"/>
        </w:rPr>
        <w:t>chosen</w:t>
      </w:r>
      <w:r w:rsidR="00B150AC" w:rsidRPr="004C17BC">
        <w:rPr>
          <w:rFonts w:asciiTheme="majorBidi" w:hAnsiTheme="majorBidi" w:cstheme="majorBidi"/>
          <w:sz w:val="24"/>
          <w:szCs w:val="24"/>
          <w:lang w:val="en-AU"/>
        </w:rPr>
        <w:t xml:space="preserve"> data type. </w:t>
      </w:r>
      <w:r w:rsidR="00B150AC" w:rsidRPr="004C17BC">
        <w:rPr>
          <w:rFonts w:asciiTheme="majorBidi" w:hAnsiTheme="majorBidi" w:cstheme="majorBidi"/>
          <w:noProof/>
          <w:sz w:val="24"/>
          <w:szCs w:val="24"/>
          <w:lang w:val="en-AU"/>
        </w:rPr>
        <w:t>This imposes</w:t>
      </w:r>
      <w:r w:rsidR="00B150AC" w:rsidRPr="004C17BC">
        <w:rPr>
          <w:rFonts w:asciiTheme="majorBidi" w:hAnsiTheme="majorBidi" w:cstheme="majorBidi"/>
          <w:sz w:val="24"/>
          <w:szCs w:val="24"/>
          <w:lang w:val="en-AU"/>
        </w:rPr>
        <w:t xml:space="preserve"> three masking tools for </w:t>
      </w:r>
      <w:r>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which are; taxonomy tree level for </w:t>
      </w:r>
      <w:r w:rsidR="00B150AC" w:rsidRPr="004C17BC">
        <w:rPr>
          <w:rFonts w:ascii="Cambria Math" w:hAnsi="Cambria Math" w:cs="Cambria Math"/>
          <w:noProof/>
          <w:sz w:val="24"/>
          <w:szCs w:val="24"/>
          <w:lang w:val="en-AU"/>
        </w:rPr>
        <w:t>∪</w:t>
      </w:r>
      <w:r w:rsidR="00B150AC" w:rsidRPr="004C17BC">
        <w:rPr>
          <w:rFonts w:asciiTheme="majorBidi" w:hAnsiTheme="majorBidi" w:cstheme="majorBidi"/>
          <w:noProof/>
          <w:sz w:val="24"/>
          <w:szCs w:val="24"/>
          <w:lang w:val="en-AU"/>
        </w:rPr>
        <w:t xml:space="preserve">Cutj pattern, interval distance for </w:t>
      </w:r>
      <w:r w:rsidR="00B150AC" w:rsidRPr="004C17BC">
        <w:rPr>
          <w:rFonts w:ascii="Cambria Math" w:hAnsi="Cambria Math" w:cs="Cambria Math"/>
          <w:sz w:val="24"/>
          <w:szCs w:val="24"/>
          <w:lang w:val="en-AU"/>
        </w:rPr>
        <w:t>∪</w:t>
      </w:r>
      <w:r w:rsidR="00B150AC" w:rsidRPr="004C17BC">
        <w:rPr>
          <w:rFonts w:asciiTheme="majorBidi" w:hAnsiTheme="majorBidi" w:cstheme="majorBidi"/>
          <w:sz w:val="24"/>
          <w:szCs w:val="24"/>
          <w:lang w:val="en-AU"/>
        </w:rPr>
        <w:t xml:space="preserve">Intj, and the number of suppressed digits for </w:t>
      </w:r>
      <w:r w:rsidR="00B150AC" w:rsidRPr="004C17BC">
        <w:rPr>
          <w:rFonts w:ascii="Cambria Math" w:hAnsi="Cambria Math" w:cs="Cambria Math"/>
          <w:noProof/>
          <w:sz w:val="24"/>
          <w:szCs w:val="24"/>
          <w:lang w:val="en-AU"/>
        </w:rPr>
        <w:t>∪</w:t>
      </w:r>
      <w:r w:rsidR="00B150AC" w:rsidRPr="004C17BC">
        <w:rPr>
          <w:rFonts w:asciiTheme="majorBidi" w:hAnsiTheme="majorBidi" w:cstheme="majorBidi"/>
          <w:noProof/>
          <w:sz w:val="24"/>
          <w:szCs w:val="24"/>
          <w:lang w:val="en-AU"/>
        </w:rPr>
        <w:t>Supj pattern.</w:t>
      </w:r>
    </w:p>
    <w:p w:rsidR="00B150AC" w:rsidRPr="004C17BC" w:rsidRDefault="007A49F2" w:rsidP="00F42121">
      <w:pPr>
        <w:pStyle w:val="Figures"/>
      </w:pPr>
      <w:bookmarkStart w:id="101" w:name="_Toc508099364"/>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3</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7</w:t>
      </w:r>
      <w:r w:rsidR="002F2193">
        <w:fldChar w:fldCharType="end"/>
      </w:r>
      <w:r w:rsidR="00B150AC" w:rsidRPr="004C17BC">
        <w:t xml:space="preserve">- </w:t>
      </w:r>
      <w:r w:rsidR="00B150AC" w:rsidRPr="004C17BC">
        <w:rPr>
          <w:noProof/>
        </w:rPr>
        <w:t>The masking</w:t>
      </w:r>
      <w:r w:rsidR="00B150AC" w:rsidRPr="004C17BC">
        <w:t xml:space="preserve"> Pattern for some data types</w:t>
      </w:r>
      <w:bookmarkEnd w:id="101"/>
    </w:p>
    <w:tbl>
      <w:tblPr>
        <w:tblStyle w:val="TableGrid"/>
        <w:tblW w:w="0" w:type="auto"/>
        <w:jc w:val="center"/>
        <w:tblLook w:val="04A0" w:firstRow="1" w:lastRow="0" w:firstColumn="1" w:lastColumn="0" w:noHBand="0" w:noVBand="1"/>
      </w:tblPr>
      <w:tblGrid>
        <w:gridCol w:w="3235"/>
        <w:gridCol w:w="3281"/>
      </w:tblGrid>
      <w:tr w:rsidR="00B150AC" w:rsidRPr="004C17BC" w:rsidTr="00B95913">
        <w:trPr>
          <w:jc w:val="center"/>
        </w:trPr>
        <w:tc>
          <w:tcPr>
            <w:tcW w:w="3235" w:type="dxa"/>
          </w:tcPr>
          <w:p w:rsidR="00B150AC" w:rsidRPr="004C17BC" w:rsidRDefault="00B150AC" w:rsidP="00B150AC">
            <w:pPr>
              <w:jc w:val="center"/>
              <w:rPr>
                <w:rFonts w:asciiTheme="majorBidi" w:hAnsiTheme="majorBidi" w:cstheme="majorBidi"/>
                <w:b/>
                <w:bCs/>
                <w:sz w:val="24"/>
                <w:szCs w:val="24"/>
                <w:lang w:val="en-AU"/>
              </w:rPr>
            </w:pPr>
            <w:r w:rsidRPr="004C17BC">
              <w:rPr>
                <w:rFonts w:asciiTheme="majorBidi" w:hAnsiTheme="majorBidi" w:cstheme="majorBidi"/>
                <w:b/>
                <w:bCs/>
                <w:sz w:val="24"/>
                <w:szCs w:val="24"/>
                <w:lang w:val="en-AU"/>
              </w:rPr>
              <w:t>Masking Pattern</w:t>
            </w:r>
          </w:p>
        </w:tc>
        <w:tc>
          <w:tcPr>
            <w:tcW w:w="3281" w:type="dxa"/>
          </w:tcPr>
          <w:p w:rsidR="00B150AC" w:rsidRPr="004C17BC" w:rsidRDefault="00B150AC" w:rsidP="00B150AC">
            <w:pPr>
              <w:jc w:val="both"/>
              <w:rPr>
                <w:rFonts w:asciiTheme="majorBidi" w:hAnsiTheme="majorBidi" w:cstheme="majorBidi"/>
                <w:b/>
                <w:bCs/>
                <w:sz w:val="24"/>
                <w:szCs w:val="24"/>
                <w:lang w:val="en-AU"/>
              </w:rPr>
            </w:pPr>
            <w:r w:rsidRPr="004C17BC">
              <w:rPr>
                <w:rFonts w:asciiTheme="majorBidi" w:hAnsiTheme="majorBidi" w:cstheme="majorBidi"/>
                <w:b/>
                <w:bCs/>
                <w:sz w:val="24"/>
                <w:szCs w:val="24"/>
                <w:lang w:val="en-AU"/>
              </w:rPr>
              <w:t>Data Type</w:t>
            </w:r>
          </w:p>
        </w:tc>
      </w:tr>
      <w:tr w:rsidR="00B150AC" w:rsidRPr="004C17BC" w:rsidTr="00B95913">
        <w:trPr>
          <w:jc w:val="center"/>
        </w:trPr>
        <w:tc>
          <w:tcPr>
            <w:tcW w:w="3235" w:type="dxa"/>
          </w:tcPr>
          <w:p w:rsidR="00B150AC" w:rsidRPr="004C17BC" w:rsidRDefault="00B150AC" w:rsidP="00B150AC">
            <w:pPr>
              <w:jc w:val="center"/>
              <w:rPr>
                <w:rFonts w:asciiTheme="majorBidi" w:hAnsiTheme="majorBidi" w:cstheme="majorBidi"/>
                <w:sz w:val="24"/>
                <w:szCs w:val="24"/>
                <w:lang w:val="en-AU"/>
              </w:rPr>
            </w:pPr>
            <w:r w:rsidRPr="004C17BC">
              <w:rPr>
                <w:rFonts w:ascii="Cambria Math" w:hAnsi="Cambria Math" w:cs="Cambria Math"/>
                <w:noProof/>
                <w:sz w:val="24"/>
                <w:szCs w:val="24"/>
                <w:lang w:val="en-AU"/>
              </w:rPr>
              <w:lastRenderedPageBreak/>
              <w:t>∪</w:t>
            </w:r>
            <w:r w:rsidRPr="004C17BC">
              <w:rPr>
                <w:rFonts w:asciiTheme="majorBidi" w:hAnsiTheme="majorBidi" w:cstheme="majorBidi"/>
                <w:noProof/>
                <w:sz w:val="24"/>
                <w:szCs w:val="24"/>
                <w:lang w:val="en-AU"/>
              </w:rPr>
              <w:t xml:space="preserve">Cutj, </w:t>
            </w:r>
            <w:r w:rsidRPr="004C17BC">
              <w:rPr>
                <w:rFonts w:ascii="Cambria Math" w:hAnsi="Cambria Math" w:cs="Cambria Math"/>
                <w:sz w:val="24"/>
                <w:szCs w:val="24"/>
                <w:lang w:val="en-AU"/>
              </w:rPr>
              <w:t>∪</w:t>
            </w:r>
            <w:r w:rsidRPr="004C17BC">
              <w:rPr>
                <w:rFonts w:asciiTheme="majorBidi" w:hAnsiTheme="majorBidi" w:cstheme="majorBidi"/>
                <w:sz w:val="24"/>
                <w:szCs w:val="24"/>
                <w:lang w:val="en-AU"/>
              </w:rPr>
              <w:t>Intj,</w:t>
            </w:r>
            <w:r w:rsidRPr="004C17BC">
              <w:rPr>
                <w:rFonts w:asciiTheme="majorBidi" w:hAnsiTheme="majorBidi" w:cstheme="majorBidi"/>
                <w:noProof/>
                <w:sz w:val="24"/>
                <w:szCs w:val="24"/>
                <w:lang w:val="en-AU"/>
              </w:rPr>
              <w:t xml:space="preserve"> </w:t>
            </w:r>
            <w:r w:rsidRPr="004C17BC">
              <w:rPr>
                <w:rFonts w:ascii="Cambria Math" w:hAnsi="Cambria Math" w:cs="Cambria Math"/>
                <w:noProof/>
                <w:sz w:val="24"/>
                <w:szCs w:val="24"/>
                <w:lang w:val="en-AU"/>
              </w:rPr>
              <w:t>∪</w:t>
            </w:r>
            <w:r w:rsidRPr="004C17BC">
              <w:rPr>
                <w:rFonts w:asciiTheme="majorBidi" w:hAnsiTheme="majorBidi" w:cstheme="majorBidi"/>
                <w:noProof/>
                <w:sz w:val="24"/>
                <w:szCs w:val="24"/>
                <w:lang w:val="en-AU"/>
              </w:rPr>
              <w:t>Supj</w:t>
            </w:r>
            <w:r w:rsidRPr="004C17BC">
              <w:rPr>
                <w:rFonts w:asciiTheme="majorBidi" w:hAnsiTheme="majorBidi" w:cstheme="majorBidi"/>
                <w:sz w:val="24"/>
                <w:szCs w:val="24"/>
                <w:lang w:val="en-AU"/>
              </w:rPr>
              <w:t xml:space="preserve"> </w:t>
            </w:r>
          </w:p>
        </w:tc>
        <w:tc>
          <w:tcPr>
            <w:tcW w:w="3281" w:type="dxa"/>
          </w:tcPr>
          <w:p w:rsidR="00B150AC" w:rsidRPr="004C17BC" w:rsidRDefault="00B150AC" w:rsidP="00B150AC">
            <w:pPr>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Date </w:t>
            </w:r>
          </w:p>
        </w:tc>
      </w:tr>
      <w:tr w:rsidR="00B150AC" w:rsidRPr="004C17BC" w:rsidTr="00B95913">
        <w:trPr>
          <w:jc w:val="center"/>
        </w:trPr>
        <w:tc>
          <w:tcPr>
            <w:tcW w:w="3235" w:type="dxa"/>
          </w:tcPr>
          <w:p w:rsidR="00B150AC" w:rsidRPr="004C17BC" w:rsidRDefault="00B150AC" w:rsidP="00B150AC">
            <w:pPr>
              <w:jc w:val="center"/>
              <w:rPr>
                <w:rFonts w:asciiTheme="majorBidi" w:hAnsiTheme="majorBidi" w:cstheme="majorBidi"/>
                <w:sz w:val="24"/>
                <w:szCs w:val="24"/>
                <w:lang w:val="en-AU"/>
              </w:rPr>
            </w:pPr>
            <w:r w:rsidRPr="004C17BC">
              <w:rPr>
                <w:rFonts w:ascii="Cambria Math" w:hAnsi="Cambria Math" w:cs="Cambria Math"/>
                <w:sz w:val="24"/>
                <w:szCs w:val="24"/>
                <w:lang w:val="en-AU"/>
              </w:rPr>
              <w:t>∪</w:t>
            </w:r>
            <w:r w:rsidRPr="004C17BC">
              <w:rPr>
                <w:rFonts w:asciiTheme="majorBidi" w:hAnsiTheme="majorBidi" w:cstheme="majorBidi"/>
                <w:sz w:val="24"/>
                <w:szCs w:val="24"/>
                <w:lang w:val="en-AU"/>
              </w:rPr>
              <w:t>Intj,</w:t>
            </w:r>
            <w:r w:rsidRPr="004C17BC">
              <w:rPr>
                <w:rFonts w:asciiTheme="majorBidi" w:hAnsiTheme="majorBidi" w:cstheme="majorBidi"/>
                <w:noProof/>
                <w:sz w:val="24"/>
                <w:szCs w:val="24"/>
                <w:lang w:val="en-AU"/>
              </w:rPr>
              <w:t xml:space="preserve"> </w:t>
            </w:r>
            <w:r w:rsidRPr="004C17BC">
              <w:rPr>
                <w:rFonts w:ascii="Cambria Math" w:hAnsi="Cambria Math" w:cs="Cambria Math"/>
                <w:noProof/>
                <w:sz w:val="24"/>
                <w:szCs w:val="24"/>
                <w:lang w:val="en-AU"/>
              </w:rPr>
              <w:t>∪</w:t>
            </w:r>
            <w:r w:rsidRPr="004C17BC">
              <w:rPr>
                <w:rFonts w:asciiTheme="majorBidi" w:hAnsiTheme="majorBidi" w:cstheme="majorBidi"/>
                <w:noProof/>
                <w:sz w:val="24"/>
                <w:szCs w:val="24"/>
                <w:lang w:val="en-AU"/>
              </w:rPr>
              <w:t>Supj</w:t>
            </w:r>
          </w:p>
        </w:tc>
        <w:tc>
          <w:tcPr>
            <w:tcW w:w="3281" w:type="dxa"/>
          </w:tcPr>
          <w:p w:rsidR="00B150AC" w:rsidRPr="004C17BC" w:rsidRDefault="00B150AC" w:rsidP="00B150AC">
            <w:pPr>
              <w:jc w:val="both"/>
              <w:rPr>
                <w:rFonts w:asciiTheme="majorBidi" w:hAnsiTheme="majorBidi" w:cstheme="majorBidi"/>
                <w:sz w:val="24"/>
                <w:szCs w:val="24"/>
                <w:lang w:val="en-AU"/>
              </w:rPr>
            </w:pPr>
            <w:r w:rsidRPr="004C17BC">
              <w:rPr>
                <w:rFonts w:asciiTheme="majorBidi" w:hAnsiTheme="majorBidi" w:cstheme="majorBidi"/>
                <w:sz w:val="24"/>
                <w:szCs w:val="24"/>
                <w:lang w:val="en-AU"/>
              </w:rPr>
              <w:t>Integer</w:t>
            </w:r>
          </w:p>
        </w:tc>
      </w:tr>
      <w:tr w:rsidR="00B150AC" w:rsidRPr="004C17BC" w:rsidTr="00B95913">
        <w:trPr>
          <w:jc w:val="center"/>
        </w:trPr>
        <w:tc>
          <w:tcPr>
            <w:tcW w:w="3235" w:type="dxa"/>
          </w:tcPr>
          <w:p w:rsidR="00B150AC" w:rsidRPr="004C17BC" w:rsidRDefault="00B150AC" w:rsidP="00B150AC">
            <w:pPr>
              <w:jc w:val="center"/>
              <w:rPr>
                <w:rFonts w:asciiTheme="majorBidi" w:hAnsiTheme="majorBidi" w:cstheme="majorBidi"/>
                <w:sz w:val="24"/>
                <w:szCs w:val="24"/>
                <w:lang w:val="en-AU"/>
              </w:rPr>
            </w:pPr>
            <w:r w:rsidRPr="004C17BC">
              <w:rPr>
                <w:rFonts w:ascii="Cambria Math" w:hAnsi="Cambria Math" w:cs="Cambria Math"/>
                <w:noProof/>
                <w:sz w:val="24"/>
                <w:szCs w:val="24"/>
                <w:lang w:val="en-AU"/>
              </w:rPr>
              <w:t>∪</w:t>
            </w:r>
            <w:r w:rsidRPr="004C17BC">
              <w:rPr>
                <w:rFonts w:asciiTheme="majorBidi" w:hAnsiTheme="majorBidi" w:cstheme="majorBidi"/>
                <w:noProof/>
                <w:sz w:val="24"/>
                <w:szCs w:val="24"/>
                <w:lang w:val="en-AU"/>
              </w:rPr>
              <w:t>Cutj</w:t>
            </w:r>
          </w:p>
        </w:tc>
        <w:tc>
          <w:tcPr>
            <w:tcW w:w="3281" w:type="dxa"/>
          </w:tcPr>
          <w:p w:rsidR="00B150AC" w:rsidRPr="004C17BC" w:rsidRDefault="00B150AC" w:rsidP="00B150AC">
            <w:pPr>
              <w:jc w:val="both"/>
              <w:rPr>
                <w:rFonts w:asciiTheme="majorBidi" w:hAnsiTheme="majorBidi" w:cstheme="majorBidi"/>
                <w:sz w:val="24"/>
                <w:szCs w:val="24"/>
                <w:lang w:val="en-AU"/>
              </w:rPr>
            </w:pPr>
            <w:r w:rsidRPr="004C17BC">
              <w:rPr>
                <w:rFonts w:asciiTheme="majorBidi" w:hAnsiTheme="majorBidi" w:cstheme="majorBidi"/>
                <w:sz w:val="24"/>
                <w:szCs w:val="24"/>
                <w:lang w:val="en-AU"/>
              </w:rPr>
              <w:t>Polynomial</w:t>
            </w:r>
            <w:r w:rsidR="00B95913">
              <w:rPr>
                <w:rFonts w:asciiTheme="majorBidi" w:hAnsiTheme="majorBidi" w:cstheme="majorBidi"/>
                <w:sz w:val="24"/>
                <w:szCs w:val="24"/>
                <w:lang w:val="en-AU"/>
              </w:rPr>
              <w:t xml:space="preserve"> </w:t>
            </w:r>
            <w:r w:rsidR="00B95913" w:rsidRPr="00B95913">
              <w:rPr>
                <w:rFonts w:asciiTheme="majorBidi" w:hAnsiTheme="majorBidi" w:cstheme="majorBidi"/>
                <w:i/>
                <w:iCs/>
                <w:sz w:val="20"/>
                <w:szCs w:val="20"/>
                <w:lang w:val="en-AU"/>
              </w:rPr>
              <w:t>(Ex. Education tree)</w:t>
            </w:r>
          </w:p>
        </w:tc>
      </w:tr>
      <w:tr w:rsidR="00B150AC" w:rsidRPr="004C17BC" w:rsidTr="00B95913">
        <w:trPr>
          <w:jc w:val="center"/>
        </w:trPr>
        <w:tc>
          <w:tcPr>
            <w:tcW w:w="3235" w:type="dxa"/>
          </w:tcPr>
          <w:p w:rsidR="00B150AC" w:rsidRPr="004C17BC" w:rsidRDefault="00B150AC" w:rsidP="00B150AC">
            <w:pPr>
              <w:jc w:val="center"/>
              <w:rPr>
                <w:rFonts w:asciiTheme="majorBidi" w:hAnsiTheme="majorBidi" w:cstheme="majorBidi"/>
                <w:sz w:val="24"/>
                <w:szCs w:val="24"/>
                <w:lang w:val="en-AU"/>
              </w:rPr>
            </w:pPr>
            <w:r w:rsidRPr="004C17BC">
              <w:rPr>
                <w:rFonts w:ascii="Cambria Math" w:hAnsi="Cambria Math" w:cs="Cambria Math"/>
                <w:noProof/>
                <w:sz w:val="24"/>
                <w:szCs w:val="24"/>
                <w:lang w:val="en-AU"/>
              </w:rPr>
              <w:t>∪</w:t>
            </w:r>
            <w:r w:rsidRPr="004C17BC">
              <w:rPr>
                <w:rFonts w:asciiTheme="majorBidi" w:hAnsiTheme="majorBidi" w:cstheme="majorBidi"/>
                <w:noProof/>
                <w:sz w:val="24"/>
                <w:szCs w:val="24"/>
                <w:lang w:val="en-AU"/>
              </w:rPr>
              <w:t>Supj</w:t>
            </w:r>
          </w:p>
        </w:tc>
        <w:tc>
          <w:tcPr>
            <w:tcW w:w="3281" w:type="dxa"/>
          </w:tcPr>
          <w:p w:rsidR="00B150AC" w:rsidRPr="004C17BC" w:rsidRDefault="00B150AC" w:rsidP="00B150AC">
            <w:pPr>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Binomial </w:t>
            </w:r>
            <w:r w:rsidRPr="00B95913">
              <w:rPr>
                <w:rFonts w:asciiTheme="majorBidi" w:hAnsiTheme="majorBidi" w:cstheme="majorBidi"/>
                <w:i/>
                <w:iCs/>
                <w:sz w:val="20"/>
                <w:szCs w:val="20"/>
                <w:lang w:val="en-AU"/>
              </w:rPr>
              <w:t>(Ex. Yes / No)</w:t>
            </w:r>
          </w:p>
        </w:tc>
      </w:tr>
      <w:tr w:rsidR="00B150AC" w:rsidRPr="004C17BC" w:rsidTr="00B95913">
        <w:trPr>
          <w:jc w:val="center"/>
        </w:trPr>
        <w:tc>
          <w:tcPr>
            <w:tcW w:w="3235" w:type="dxa"/>
          </w:tcPr>
          <w:p w:rsidR="00B150AC" w:rsidRPr="004C17BC" w:rsidRDefault="00B150AC" w:rsidP="00B150AC">
            <w:pPr>
              <w:jc w:val="center"/>
              <w:rPr>
                <w:rFonts w:asciiTheme="majorBidi" w:hAnsiTheme="majorBidi" w:cstheme="majorBidi"/>
                <w:sz w:val="24"/>
                <w:szCs w:val="24"/>
                <w:lang w:val="en-AU"/>
              </w:rPr>
            </w:pPr>
            <w:r w:rsidRPr="004C17BC">
              <w:rPr>
                <w:rFonts w:ascii="Cambria Math" w:hAnsi="Cambria Math" w:cs="Cambria Math"/>
                <w:sz w:val="24"/>
                <w:szCs w:val="24"/>
                <w:lang w:val="en-AU"/>
              </w:rPr>
              <w:t>∪</w:t>
            </w:r>
            <w:r w:rsidRPr="004C17BC">
              <w:rPr>
                <w:rFonts w:asciiTheme="majorBidi" w:hAnsiTheme="majorBidi" w:cstheme="majorBidi"/>
                <w:sz w:val="24"/>
                <w:szCs w:val="24"/>
                <w:lang w:val="en-AU"/>
              </w:rPr>
              <w:t>Intj</w:t>
            </w:r>
          </w:p>
        </w:tc>
        <w:tc>
          <w:tcPr>
            <w:tcW w:w="3281" w:type="dxa"/>
          </w:tcPr>
          <w:p w:rsidR="00B150AC" w:rsidRPr="004C17BC" w:rsidRDefault="00B150AC" w:rsidP="00B150AC">
            <w:pPr>
              <w:jc w:val="both"/>
              <w:rPr>
                <w:rFonts w:asciiTheme="majorBidi" w:hAnsiTheme="majorBidi" w:cstheme="majorBidi"/>
                <w:sz w:val="24"/>
                <w:szCs w:val="24"/>
                <w:lang w:val="en-AU"/>
              </w:rPr>
            </w:pPr>
            <w:r w:rsidRPr="004C17BC">
              <w:rPr>
                <w:rFonts w:asciiTheme="majorBidi" w:hAnsiTheme="majorBidi" w:cstheme="majorBidi"/>
                <w:sz w:val="24"/>
                <w:szCs w:val="24"/>
                <w:lang w:val="en-AU"/>
              </w:rPr>
              <w:t>Real</w:t>
            </w:r>
          </w:p>
        </w:tc>
      </w:tr>
      <w:tr w:rsidR="00B150AC" w:rsidRPr="004C17BC" w:rsidTr="00B95913">
        <w:trPr>
          <w:jc w:val="center"/>
        </w:trPr>
        <w:tc>
          <w:tcPr>
            <w:tcW w:w="3235" w:type="dxa"/>
          </w:tcPr>
          <w:p w:rsidR="00B150AC" w:rsidRPr="004C17BC" w:rsidRDefault="00B150AC" w:rsidP="00B150AC">
            <w:pPr>
              <w:jc w:val="center"/>
              <w:rPr>
                <w:rFonts w:asciiTheme="majorBidi" w:hAnsiTheme="majorBidi" w:cstheme="majorBidi"/>
                <w:sz w:val="24"/>
                <w:szCs w:val="24"/>
                <w:lang w:val="en-AU"/>
              </w:rPr>
            </w:pPr>
            <w:r w:rsidRPr="004C17BC">
              <w:rPr>
                <w:rFonts w:ascii="Cambria Math" w:hAnsi="Cambria Math" w:cs="Cambria Math"/>
                <w:noProof/>
                <w:sz w:val="24"/>
                <w:szCs w:val="24"/>
                <w:lang w:val="en-AU"/>
              </w:rPr>
              <w:t>∪</w:t>
            </w:r>
            <w:r w:rsidRPr="004C17BC">
              <w:rPr>
                <w:rFonts w:asciiTheme="majorBidi" w:hAnsiTheme="majorBidi" w:cstheme="majorBidi"/>
                <w:noProof/>
                <w:sz w:val="24"/>
                <w:szCs w:val="24"/>
                <w:lang w:val="en-AU"/>
              </w:rPr>
              <w:t>Supj</w:t>
            </w:r>
          </w:p>
        </w:tc>
        <w:tc>
          <w:tcPr>
            <w:tcW w:w="3281" w:type="dxa"/>
          </w:tcPr>
          <w:p w:rsidR="00B150AC" w:rsidRPr="004C17BC" w:rsidRDefault="00B150AC" w:rsidP="00B150AC">
            <w:pPr>
              <w:jc w:val="both"/>
              <w:rPr>
                <w:rFonts w:asciiTheme="majorBidi" w:hAnsiTheme="majorBidi" w:cstheme="majorBidi"/>
                <w:sz w:val="24"/>
                <w:szCs w:val="24"/>
                <w:lang w:val="en-AU"/>
              </w:rPr>
            </w:pPr>
            <w:r w:rsidRPr="004C17BC">
              <w:rPr>
                <w:rFonts w:asciiTheme="majorBidi" w:hAnsiTheme="majorBidi" w:cstheme="majorBidi"/>
                <w:sz w:val="24"/>
                <w:szCs w:val="24"/>
                <w:lang w:val="en-AU"/>
              </w:rPr>
              <w:t>Text</w:t>
            </w:r>
          </w:p>
        </w:tc>
      </w:tr>
    </w:tbl>
    <w:p w:rsidR="00B569FF" w:rsidRDefault="00B569FF" w:rsidP="00B150AC">
      <w:pPr>
        <w:spacing w:line="360" w:lineRule="auto"/>
        <w:jc w:val="both"/>
        <w:rPr>
          <w:rFonts w:asciiTheme="majorBidi" w:hAnsiTheme="majorBidi" w:cstheme="majorBidi"/>
          <w:sz w:val="24"/>
          <w:szCs w:val="24"/>
          <w:lang w:val="en-AU"/>
        </w:rPr>
      </w:pPr>
    </w:p>
    <w:p w:rsidR="00B150AC" w:rsidRPr="004C17BC" w:rsidRDefault="00B150AC" w:rsidP="00B150AC">
      <w:pPr>
        <w:spacing w:line="360" w:lineRule="auto"/>
        <w:jc w:val="both"/>
        <w:rPr>
          <w:rFonts w:asciiTheme="majorBidi" w:hAnsiTheme="majorBidi" w:cstheme="majorBidi"/>
          <w:noProof/>
          <w:sz w:val="24"/>
          <w:szCs w:val="24"/>
          <w:lang w:val="en-AU"/>
        </w:rPr>
      </w:pPr>
      <w:r w:rsidRPr="004C17BC">
        <w:rPr>
          <w:rFonts w:asciiTheme="majorBidi" w:hAnsiTheme="majorBidi" w:cstheme="majorBidi"/>
          <w:sz w:val="24"/>
          <w:szCs w:val="24"/>
          <w:lang w:val="en-AU"/>
        </w:rPr>
        <w:t xml:space="preserve">The user </w:t>
      </w:r>
      <w:r w:rsidRPr="004C17BC">
        <w:rPr>
          <w:rFonts w:asciiTheme="majorBidi" w:hAnsiTheme="majorBidi" w:cstheme="majorBidi"/>
          <w:noProof/>
          <w:sz w:val="24"/>
          <w:szCs w:val="24"/>
          <w:lang w:val="en-AU"/>
        </w:rPr>
        <w:t>access level</w:t>
      </w:r>
      <w:r w:rsidRPr="004C17BC">
        <w:rPr>
          <w:rFonts w:asciiTheme="majorBidi" w:hAnsiTheme="majorBidi" w:cstheme="majorBidi"/>
          <w:sz w:val="24"/>
          <w:szCs w:val="24"/>
          <w:lang w:val="en-AU"/>
        </w:rPr>
        <w:t xml:space="preserve"> influences the chosen masking pattern for </w:t>
      </w:r>
      <w:r w:rsidRPr="004C17BC">
        <w:rPr>
          <w:rFonts w:asciiTheme="majorBidi" w:hAnsiTheme="majorBidi" w:cstheme="majorBidi"/>
          <w:noProof/>
          <w:sz w:val="24"/>
          <w:szCs w:val="24"/>
          <w:lang w:val="en-AU"/>
        </w:rPr>
        <w:t>Q-ID</w:t>
      </w:r>
      <w:r w:rsidRPr="004C17BC">
        <w:rPr>
          <w:rFonts w:asciiTheme="majorBidi" w:hAnsiTheme="majorBidi" w:cstheme="majorBidi"/>
          <w:sz w:val="24"/>
          <w:szCs w:val="24"/>
          <w:lang w:val="en-AU"/>
        </w:rPr>
        <w:t xml:space="preserve">. In Table 3.7, some data types can be distorted by any of the three masking </w:t>
      </w:r>
      <w:r w:rsidRPr="004C17BC">
        <w:rPr>
          <w:rFonts w:asciiTheme="majorBidi" w:hAnsiTheme="majorBidi" w:cstheme="majorBidi"/>
          <w:noProof/>
          <w:sz w:val="24"/>
          <w:szCs w:val="24"/>
          <w:lang w:val="en-AU"/>
        </w:rPr>
        <w:t>patterns</w:t>
      </w:r>
      <w:r w:rsidRPr="004C17BC">
        <w:rPr>
          <w:rFonts w:asciiTheme="majorBidi" w:hAnsiTheme="majorBidi" w:cstheme="majorBidi"/>
          <w:sz w:val="24"/>
          <w:szCs w:val="24"/>
          <w:lang w:val="en-AU"/>
        </w:rPr>
        <w:t xml:space="preserve"> while others </w:t>
      </w:r>
      <w:r w:rsidRPr="004C17BC">
        <w:rPr>
          <w:rFonts w:asciiTheme="majorBidi" w:hAnsiTheme="majorBidi" w:cstheme="majorBidi"/>
          <w:noProof/>
          <w:sz w:val="24"/>
          <w:szCs w:val="24"/>
          <w:lang w:val="en-AU"/>
        </w:rPr>
        <w:t>permit</w:t>
      </w:r>
      <w:r w:rsidRPr="004C17BC">
        <w:rPr>
          <w:rFonts w:asciiTheme="majorBidi" w:hAnsiTheme="majorBidi" w:cstheme="majorBidi"/>
          <w:sz w:val="24"/>
          <w:szCs w:val="24"/>
          <w:lang w:val="en-AU"/>
        </w:rPr>
        <w:t xml:space="preserve"> one or two patterns only. For example; postcode can be masked by either one of the three </w:t>
      </w:r>
      <w:r w:rsidRPr="004C17BC">
        <w:rPr>
          <w:rFonts w:asciiTheme="majorBidi" w:hAnsiTheme="majorBidi" w:cstheme="majorBidi"/>
          <w:noProof/>
          <w:sz w:val="24"/>
          <w:szCs w:val="24"/>
          <w:lang w:val="en-AU"/>
        </w:rPr>
        <w:t>patterns</w:t>
      </w:r>
      <w:r w:rsidRPr="004C17BC">
        <w:rPr>
          <w:rFonts w:asciiTheme="majorBidi" w:hAnsiTheme="majorBidi" w:cstheme="majorBidi"/>
          <w:sz w:val="24"/>
          <w:szCs w:val="24"/>
          <w:lang w:val="en-AU"/>
        </w:rPr>
        <w:t xml:space="preserve"> while </w:t>
      </w:r>
      <w:r w:rsidRPr="004C17BC">
        <w:rPr>
          <w:rFonts w:asciiTheme="majorBidi" w:hAnsiTheme="majorBidi" w:cstheme="majorBidi"/>
          <w:noProof/>
          <w:sz w:val="24"/>
          <w:szCs w:val="24"/>
          <w:lang w:val="en-AU"/>
        </w:rPr>
        <w:t xml:space="preserve">gender can only be suppressed by </w:t>
      </w:r>
      <w:r w:rsidRPr="004C17BC">
        <w:rPr>
          <w:rFonts w:ascii="Cambria Math" w:hAnsi="Cambria Math" w:cs="Cambria Math"/>
          <w:noProof/>
          <w:sz w:val="24"/>
          <w:szCs w:val="24"/>
          <w:lang w:val="en-AU"/>
        </w:rPr>
        <w:t>∪</w:t>
      </w:r>
      <w:r w:rsidRPr="004C17BC">
        <w:rPr>
          <w:rFonts w:asciiTheme="majorBidi" w:hAnsiTheme="majorBidi" w:cstheme="majorBidi"/>
          <w:noProof/>
          <w:sz w:val="24"/>
          <w:szCs w:val="24"/>
          <w:lang w:val="en-AU"/>
        </w:rPr>
        <w:t>Supj</w:t>
      </w:r>
      <w:r w:rsidRPr="004C17BC">
        <w:rPr>
          <w:rFonts w:asciiTheme="majorBidi" w:hAnsiTheme="majorBidi" w:cstheme="majorBidi"/>
          <w:sz w:val="24"/>
          <w:szCs w:val="24"/>
          <w:lang w:val="en-AU"/>
        </w:rPr>
        <w:t xml:space="preserve">. Also, masking methods </w:t>
      </w:r>
      <w:r w:rsidRPr="004C17BC">
        <w:rPr>
          <w:rFonts w:asciiTheme="majorBidi" w:hAnsiTheme="majorBidi" w:cstheme="majorBidi"/>
          <w:noProof/>
          <w:sz w:val="24"/>
          <w:szCs w:val="24"/>
          <w:lang w:val="en-AU"/>
        </w:rPr>
        <w:t>imply</w:t>
      </w:r>
      <w:r w:rsidRPr="004C17BC">
        <w:rPr>
          <w:rFonts w:asciiTheme="majorBidi" w:hAnsiTheme="majorBidi" w:cstheme="majorBidi"/>
          <w:sz w:val="24"/>
          <w:szCs w:val="24"/>
          <w:lang w:val="en-AU"/>
        </w:rPr>
        <w:t xml:space="preserve"> different security levels, as explained in the next section.</w:t>
      </w:r>
      <w:r w:rsidRPr="004C17BC">
        <w:rPr>
          <w:rFonts w:asciiTheme="majorBidi" w:hAnsiTheme="majorBidi" w:cstheme="majorBidi"/>
          <w:noProof/>
          <w:sz w:val="24"/>
          <w:szCs w:val="24"/>
          <w:lang w:val="en-AU"/>
        </w:rPr>
        <w:t xml:space="preserve"> Two main types of masking are introduced in MDSBA, these are   </w:t>
      </w:r>
    </w:p>
    <w:p w:rsidR="00B150AC" w:rsidRPr="004C17BC" w:rsidRDefault="00B150AC" w:rsidP="00332817">
      <w:pPr>
        <w:pStyle w:val="Heading4"/>
      </w:pPr>
      <w:bookmarkStart w:id="102" w:name="_Toc507306522"/>
      <w:r w:rsidRPr="004C17BC">
        <w:t>Taxonomy Tree Masking</w:t>
      </w:r>
      <w:bookmarkEnd w:id="102"/>
      <w:r w:rsidR="003D5746">
        <w:t xml:space="preserve"> Example</w:t>
      </w:r>
    </w:p>
    <w:p w:rsidR="00B150AC" w:rsidRPr="004C17BC" w:rsidRDefault="00B150AC" w:rsidP="003D5746">
      <w:pPr>
        <w:spacing w:line="360" w:lineRule="auto"/>
        <w:jc w:val="both"/>
        <w:rPr>
          <w:noProof/>
        </w:rPr>
      </w:pPr>
      <w:r w:rsidRPr="004C17BC">
        <w:rPr>
          <w:rFonts w:asciiTheme="majorBidi" w:hAnsiTheme="majorBidi" w:cstheme="majorBidi"/>
          <w:sz w:val="24"/>
          <w:szCs w:val="24"/>
          <w:lang w:val="en-AU"/>
        </w:rPr>
        <w:t xml:space="preserve">On grouping records, a long array is created containing a large bag of data records. If the array was a set of text values that require </w:t>
      </w:r>
      <w:r w:rsidRPr="004C17BC">
        <w:rPr>
          <w:rFonts w:ascii="Cambria Math" w:hAnsi="Cambria Math" w:cs="Cambria Math"/>
          <w:noProof/>
          <w:sz w:val="24"/>
          <w:szCs w:val="24"/>
          <w:lang w:val="en-AU"/>
        </w:rPr>
        <w:t>∪</w:t>
      </w:r>
      <w:r w:rsidRPr="004C17BC">
        <w:rPr>
          <w:rFonts w:asciiTheme="majorBidi" w:hAnsiTheme="majorBidi" w:cstheme="majorBidi"/>
          <w:noProof/>
          <w:sz w:val="24"/>
          <w:szCs w:val="24"/>
          <w:lang w:val="en-AU"/>
        </w:rPr>
        <w:t xml:space="preserve">Cut or taxonomy tree.  Then the algorithm reads the masking patter, and applies the masking accoringly. </w:t>
      </w:r>
    </w:p>
    <w:p w:rsidR="00B150AC" w:rsidRPr="004C17BC" w:rsidRDefault="00B150AC" w:rsidP="003D5746">
      <w:pPr>
        <w:shd w:val="clear" w:color="auto" w:fill="FFFFFF"/>
        <w:spacing w:before="100" w:beforeAutospacing="1" w:after="24"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Referring to Table 3.5 example, if the array objects for Suburb is arr1={</w:t>
      </w:r>
      <w:hyperlink r:id="rId48" w:tooltip="Roselea, New South Wales (page does not exist)" w:history="1">
        <w:r w:rsidRPr="004C17BC">
          <w:rPr>
            <w:rFonts w:asciiTheme="majorBidi" w:hAnsiTheme="majorBidi" w:cstheme="majorBidi"/>
            <w:sz w:val="24"/>
            <w:szCs w:val="24"/>
            <w:lang w:val="en-AU"/>
          </w:rPr>
          <w:t>Roselea</w:t>
        </w:r>
      </w:hyperlink>
      <w:r w:rsidRPr="004C17BC">
        <w:rPr>
          <w:rFonts w:asciiTheme="majorBidi" w:hAnsiTheme="majorBidi" w:cstheme="majorBidi"/>
          <w:sz w:val="24"/>
          <w:szCs w:val="24"/>
          <w:lang w:val="en-AU"/>
        </w:rPr>
        <w:t xml:space="preserve">, Mosman, </w:t>
      </w:r>
      <w:hyperlink r:id="rId49" w:tooltip="Balmoral, New South Wales" w:history="1">
        <w:r w:rsidRPr="004C17BC">
          <w:rPr>
            <w:rFonts w:asciiTheme="majorBidi" w:hAnsiTheme="majorBidi" w:cstheme="majorBidi"/>
            <w:sz w:val="24"/>
            <w:szCs w:val="24"/>
            <w:lang w:val="en-AU"/>
          </w:rPr>
          <w:t>Balmoral</w:t>
        </w:r>
      </w:hyperlink>
      <w:r w:rsidRPr="004C17BC">
        <w:rPr>
          <w:rFonts w:asciiTheme="majorBidi" w:hAnsiTheme="majorBidi" w:cstheme="majorBidi"/>
          <w:sz w:val="24"/>
          <w:szCs w:val="24"/>
          <w:lang w:val="en-AU"/>
        </w:rPr>
        <w:t xml:space="preserve"> , Chowder, Obelisk, </w:t>
      </w:r>
      <w:hyperlink r:id="rId50" w:tooltip="Cowan, New South Wales" w:history="1">
        <w:r w:rsidRPr="004C17BC">
          <w:rPr>
            <w:rFonts w:asciiTheme="majorBidi" w:hAnsiTheme="majorBidi" w:cstheme="majorBidi"/>
            <w:sz w:val="24"/>
            <w:szCs w:val="24"/>
            <w:lang w:val="en-AU"/>
          </w:rPr>
          <w:t>Cowan</w:t>
        </w:r>
      </w:hyperlink>
      <w:r w:rsidRPr="004C17BC">
        <w:rPr>
          <w:rFonts w:asciiTheme="majorBidi" w:hAnsiTheme="majorBidi" w:cstheme="majorBidi"/>
          <w:sz w:val="24"/>
          <w:szCs w:val="24"/>
          <w:lang w:val="en-AU"/>
        </w:rPr>
        <w:t>, Parriwi , Taylors, Macquarie}. Generalizing the array objects to the first taxonomy level will result in the following array arra1</w:t>
      </w:r>
      <w:r w:rsidR="00406574" w:rsidRPr="004C17BC">
        <w:rPr>
          <w:rFonts w:asciiTheme="majorBidi" w:hAnsiTheme="majorBidi" w:cstheme="majorBidi"/>
          <w:sz w:val="24"/>
          <w:szCs w:val="24"/>
          <w:lang w:val="en-AU"/>
        </w:rPr>
        <w:t>= {</w:t>
      </w:r>
      <w:r w:rsidRPr="004C17BC">
        <w:rPr>
          <w:rFonts w:asciiTheme="majorBidi" w:hAnsiTheme="majorBidi" w:cstheme="majorBidi"/>
          <w:sz w:val="24"/>
          <w:szCs w:val="24"/>
          <w:lang w:val="en-AU"/>
        </w:rPr>
        <w:t>Hornsby, Mosman, Mosman, Mosman, Mosman, Hornsby, Mosman, Mosman, Ryde}. Next, the array is sorted based on count of objects appearances as arr1</w:t>
      </w:r>
      <w:r w:rsidR="00406574" w:rsidRPr="004C17BC">
        <w:rPr>
          <w:rFonts w:asciiTheme="majorBidi" w:hAnsiTheme="majorBidi" w:cstheme="majorBidi"/>
          <w:sz w:val="24"/>
          <w:szCs w:val="24"/>
          <w:lang w:val="en-AU"/>
        </w:rPr>
        <w:t>= {</w:t>
      </w:r>
      <w:r w:rsidRPr="004C17BC">
        <w:rPr>
          <w:rFonts w:asciiTheme="majorBidi" w:hAnsiTheme="majorBidi" w:cstheme="majorBidi"/>
          <w:sz w:val="24"/>
          <w:szCs w:val="24"/>
          <w:lang w:val="en-AU"/>
        </w:rPr>
        <w:t xml:space="preserve">Mosman, Mosman, Mosman, Mosman, Mosman, Mosman, Hornsby, Hornsby, Ryde}. The array objects are now ready for equivalency check. The check reads a number of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sz w:val="24"/>
          <w:szCs w:val="24"/>
          <w:lang w:val="en-AU"/>
        </w:rPr>
        <w:t xml:space="preserve">  objects, check</w:t>
      </w:r>
      <w:r w:rsidR="00406574">
        <w:rPr>
          <w:rFonts w:asciiTheme="majorBidi" w:eastAsiaTheme="minorEastAsia" w:hAnsiTheme="majorBidi" w:cstheme="majorBidi"/>
          <w:sz w:val="24"/>
          <w:szCs w:val="24"/>
          <w:lang w:val="en-AU"/>
        </w:rPr>
        <w:t>s</w:t>
      </w:r>
      <w:r w:rsidRPr="004C17BC">
        <w:rPr>
          <w:rFonts w:asciiTheme="majorBidi" w:eastAsiaTheme="minorEastAsia" w:hAnsiTheme="majorBidi" w:cstheme="majorBidi"/>
          <w:sz w:val="24"/>
          <w:szCs w:val="24"/>
          <w:lang w:val="en-AU"/>
        </w:rPr>
        <w:t xml:space="preserve"> the equivalency and stores them in arr2. Here in this example, the first group in arr2 is arr2</w:t>
      </w:r>
      <w:r w:rsidR="00406574" w:rsidRPr="004C17BC">
        <w:rPr>
          <w:rFonts w:asciiTheme="majorBidi" w:eastAsiaTheme="minorEastAsia" w:hAnsiTheme="majorBidi" w:cstheme="majorBidi"/>
          <w:sz w:val="24"/>
          <w:szCs w:val="24"/>
          <w:lang w:val="en-AU"/>
        </w:rPr>
        <w:t>= {</w:t>
      </w:r>
      <w:r w:rsidRPr="004C17BC">
        <w:rPr>
          <w:rFonts w:asciiTheme="majorBidi" w:hAnsiTheme="majorBidi" w:cstheme="majorBidi"/>
          <w:sz w:val="24"/>
          <w:szCs w:val="24"/>
          <w:lang w:val="en-AU"/>
        </w:rPr>
        <w:t xml:space="preserve">Mosman, Mosman, Mosman, Mosman}, while the second group contains 5 objects and not 4. </w:t>
      </w:r>
      <w:r w:rsidR="003D5746">
        <w:rPr>
          <w:rFonts w:asciiTheme="majorBidi" w:hAnsiTheme="majorBidi" w:cstheme="majorBidi"/>
          <w:sz w:val="24"/>
          <w:szCs w:val="24"/>
          <w:lang w:val="en-AU"/>
        </w:rPr>
        <w:t>I</w:t>
      </w:r>
      <w:r w:rsidRPr="004C17BC">
        <w:rPr>
          <w:rFonts w:asciiTheme="majorBidi" w:hAnsiTheme="majorBidi" w:cstheme="majorBidi"/>
          <w:sz w:val="24"/>
          <w:szCs w:val="24"/>
          <w:lang w:val="en-AU"/>
        </w:rPr>
        <w:t xml:space="preserve">f reached the </w:t>
      </w:r>
      <w:r w:rsidRPr="004C17BC">
        <w:rPr>
          <w:rFonts w:asciiTheme="majorBidi" w:eastAsiaTheme="minorEastAsia" w:hAnsiTheme="majorBidi" w:cstheme="majorBidi"/>
          <w:sz w:val="24"/>
          <w:szCs w:val="24"/>
          <w:lang w:val="en-AU"/>
        </w:rPr>
        <w:t xml:space="preserve">last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eastAsiaTheme="minorEastAsia" w:hAnsiTheme="majorBidi" w:cstheme="majorBidi"/>
          <w:sz w:val="24"/>
          <w:szCs w:val="24"/>
          <w:lang w:val="en-AU"/>
        </w:rPr>
        <w:t xml:space="preserve"> object in arr1, then read all the remaining objects. Hence, if the number of the last objects</w:t>
      </w:r>
      <m:oMath>
        <m:r>
          <w:rPr>
            <w:rFonts w:ascii="Cambria Math" w:eastAsiaTheme="minorEastAsia" w:hAnsi="Cambria Math" w:cstheme="majorBidi"/>
            <w:sz w:val="24"/>
            <w:szCs w:val="24"/>
            <w:lang w:val="en-AU"/>
          </w:rPr>
          <m:t xml:space="preserve"> &lt;2×</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00406574" w:rsidRPr="004C17BC">
        <w:rPr>
          <w:rFonts w:asciiTheme="majorBidi" w:eastAsiaTheme="minorEastAsia" w:hAnsiTheme="majorBidi" w:cstheme="majorBidi"/>
          <w:sz w:val="24"/>
          <w:szCs w:val="24"/>
          <w:lang w:val="en-AU"/>
        </w:rPr>
        <w:t xml:space="preserve">, </w:t>
      </w:r>
      <w:r w:rsidRPr="004C17BC">
        <w:rPr>
          <w:rFonts w:asciiTheme="majorBidi" w:eastAsiaTheme="minorEastAsia" w:hAnsiTheme="majorBidi" w:cstheme="majorBidi"/>
          <w:sz w:val="24"/>
          <w:szCs w:val="24"/>
          <w:lang w:val="en-AU"/>
        </w:rPr>
        <w:t xml:space="preserve">then all objects are read and generalized. The five objects are </w:t>
      </w:r>
      <w:r w:rsidR="00406574" w:rsidRPr="004C17BC">
        <w:rPr>
          <w:rFonts w:asciiTheme="majorBidi" w:eastAsiaTheme="minorEastAsia" w:hAnsiTheme="majorBidi" w:cstheme="majorBidi"/>
          <w:sz w:val="24"/>
          <w:szCs w:val="24"/>
          <w:lang w:val="en-AU"/>
        </w:rPr>
        <w:t>{</w:t>
      </w:r>
      <w:r w:rsidR="00406574" w:rsidRPr="004C17BC">
        <w:rPr>
          <w:rFonts w:asciiTheme="majorBidi" w:hAnsiTheme="majorBidi" w:cstheme="majorBidi"/>
          <w:sz w:val="24"/>
          <w:szCs w:val="24"/>
          <w:lang w:val="en-AU"/>
        </w:rPr>
        <w:t>Mosman</w:t>
      </w:r>
      <w:r w:rsidRPr="004C17BC">
        <w:rPr>
          <w:rFonts w:asciiTheme="majorBidi" w:hAnsiTheme="majorBidi" w:cstheme="majorBidi"/>
          <w:sz w:val="24"/>
          <w:szCs w:val="24"/>
          <w:lang w:val="en-AU"/>
        </w:rPr>
        <w:t xml:space="preserve">, Mosman, Hornsby, Hornsby, Ryde}, since the objects are non-equivalent, then the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moves to the next taxonomy level. The next level is given by Sydney, so the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will be {Syd,</w:t>
      </w:r>
      <w:r w:rsidRPr="004C17BC">
        <w:rPr>
          <w:rFonts w:asciiTheme="majorBidi" w:eastAsiaTheme="minorEastAsia" w:hAnsiTheme="majorBidi" w:cstheme="majorBidi"/>
          <w:sz w:val="24"/>
          <w:szCs w:val="24"/>
          <w:lang w:val="en-AU"/>
        </w:rPr>
        <w:t xml:space="preserve"> </w:t>
      </w:r>
      <w:r w:rsidRPr="004C17BC">
        <w:rPr>
          <w:rFonts w:asciiTheme="majorBidi" w:hAnsiTheme="majorBidi" w:cstheme="majorBidi"/>
          <w:sz w:val="24"/>
          <w:szCs w:val="24"/>
          <w:lang w:val="en-AU"/>
        </w:rPr>
        <w:t xml:space="preserve">Syd, Syd, Syd, Syd}. The final </w:t>
      </w:r>
      <w:r w:rsidRPr="004C17BC">
        <w:rPr>
          <w:rFonts w:asciiTheme="majorBidi" w:hAnsiTheme="majorBidi" w:cstheme="majorBidi"/>
          <w:sz w:val="24"/>
          <w:szCs w:val="24"/>
          <w:lang w:val="en-AU"/>
        </w:rPr>
        <w:lastRenderedPageBreak/>
        <w:t>array will contain the following objects arr2= {Mosman, Mosman, Mosman, Mosman, Syd,</w:t>
      </w:r>
      <w:r w:rsidRPr="004C17BC">
        <w:rPr>
          <w:rFonts w:asciiTheme="majorBidi" w:eastAsiaTheme="minorEastAsia" w:hAnsiTheme="majorBidi" w:cstheme="majorBidi"/>
          <w:sz w:val="24"/>
          <w:szCs w:val="24"/>
          <w:lang w:val="en-AU"/>
        </w:rPr>
        <w:t xml:space="preserve"> </w:t>
      </w:r>
      <w:r w:rsidRPr="004C17BC">
        <w:rPr>
          <w:rFonts w:asciiTheme="majorBidi" w:hAnsiTheme="majorBidi" w:cstheme="majorBidi"/>
          <w:sz w:val="24"/>
          <w:szCs w:val="24"/>
          <w:lang w:val="en-AU"/>
        </w:rPr>
        <w:t>Syd, Syd, Syd, Syd}.</w:t>
      </w:r>
      <w:r w:rsidR="003D5746">
        <w:rPr>
          <w:rFonts w:asciiTheme="majorBidi" w:hAnsiTheme="majorBidi" w:cstheme="majorBidi"/>
          <w:sz w:val="24"/>
          <w:szCs w:val="24"/>
          <w:lang w:val="en-AU"/>
        </w:rPr>
        <w:t xml:space="preserve"> The taxonomy tree anonymisation algorithm is further explained in section 4.3.2.3. </w:t>
      </w:r>
    </w:p>
    <w:p w:rsidR="00B150AC" w:rsidRPr="004C17BC" w:rsidRDefault="00B150AC" w:rsidP="00332817">
      <w:pPr>
        <w:pStyle w:val="Heading4"/>
      </w:pPr>
      <w:r w:rsidRPr="004C17BC">
        <w:t xml:space="preserve"> </w:t>
      </w:r>
      <w:bookmarkStart w:id="103" w:name="_Toc507306523"/>
      <w:r w:rsidRPr="004C17BC">
        <w:t>Discretization Masking</w:t>
      </w:r>
      <w:bookmarkEnd w:id="103"/>
      <w:r w:rsidR="003D5746">
        <w:t xml:space="preserve"> Example</w:t>
      </w:r>
    </w:p>
    <w:p w:rsidR="00B150AC" w:rsidRPr="004C17BC" w:rsidRDefault="00B150AC" w:rsidP="00B150AC">
      <w:pPr>
        <w:spacing w:before="240"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discretization or interval is another masking pattern that is implemented in MDSBA. This masking pattern can be more accurate than </w:t>
      </w:r>
      <w:r w:rsidR="00B95913">
        <w:rPr>
          <w:rFonts w:asciiTheme="majorBidi" w:hAnsiTheme="majorBidi" w:cstheme="majorBidi"/>
          <w:sz w:val="24"/>
          <w:szCs w:val="24"/>
          <w:lang w:val="en-AU"/>
        </w:rPr>
        <w:t xml:space="preserve">the </w:t>
      </w:r>
      <w:r w:rsidRPr="004C17BC">
        <w:rPr>
          <w:rFonts w:asciiTheme="majorBidi" w:hAnsiTheme="majorBidi" w:cstheme="majorBidi"/>
          <w:sz w:val="24"/>
          <w:szCs w:val="24"/>
          <w:lang w:val="en-AU"/>
        </w:rPr>
        <w:t xml:space="preserve">taxonomy tree. However, choosing the masking pattern is related to the data type. Data with real, integer, or date can be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by intervals. The interval requires a range of minimum (</w:t>
      </w:r>
      <w:r w:rsidRPr="004C17BC">
        <w:rPr>
          <w:rFonts w:asciiTheme="majorBidi" w:hAnsiTheme="majorBidi" w:cstheme="majorBidi"/>
          <w:i/>
          <w:iCs/>
          <w:noProof/>
          <w:sz w:val="24"/>
          <w:szCs w:val="24"/>
          <w:lang w:val="en-AU"/>
        </w:rPr>
        <w:t>V</w:t>
      </w:r>
      <w:r w:rsidRPr="004C17BC">
        <w:rPr>
          <w:rFonts w:asciiTheme="majorBidi" w:hAnsiTheme="majorBidi" w:cstheme="majorBidi"/>
          <w:i/>
          <w:iCs/>
          <w:noProof/>
          <w:sz w:val="24"/>
          <w:szCs w:val="24"/>
          <w:vertAlign w:val="subscript"/>
          <w:lang w:val="en-AU"/>
        </w:rPr>
        <w:t>min</w:t>
      </w:r>
      <w:r w:rsidRPr="004C17BC">
        <w:rPr>
          <w:rFonts w:asciiTheme="majorBidi" w:hAnsiTheme="majorBidi" w:cstheme="majorBidi"/>
          <w:sz w:val="24"/>
          <w:szCs w:val="24"/>
          <w:lang w:val="en-AU"/>
        </w:rPr>
        <w:t>) and maximum (</w:t>
      </w:r>
      <w:r w:rsidRPr="004C17BC">
        <w:rPr>
          <w:rFonts w:asciiTheme="majorBidi" w:hAnsiTheme="majorBidi" w:cstheme="majorBidi"/>
          <w:i/>
          <w:iCs/>
          <w:noProof/>
          <w:sz w:val="24"/>
          <w:szCs w:val="24"/>
          <w:lang w:val="en-AU"/>
        </w:rPr>
        <w:t>V</w:t>
      </w:r>
      <w:r w:rsidRPr="004C17BC">
        <w:rPr>
          <w:rFonts w:asciiTheme="majorBidi" w:hAnsiTheme="majorBidi" w:cstheme="majorBidi"/>
          <w:i/>
          <w:iCs/>
          <w:noProof/>
          <w:sz w:val="24"/>
          <w:szCs w:val="24"/>
          <w:vertAlign w:val="subscript"/>
          <w:lang w:val="en-AU"/>
        </w:rPr>
        <w:t>max</w:t>
      </w:r>
      <w:r w:rsidRPr="004C17BC">
        <w:rPr>
          <w:rFonts w:asciiTheme="majorBidi" w:hAnsiTheme="majorBidi" w:cstheme="majorBidi"/>
          <w:noProof/>
          <w:sz w:val="24"/>
          <w:szCs w:val="24"/>
          <w:lang w:val="en-AU"/>
        </w:rPr>
        <w:t xml:space="preserve">) </w:t>
      </w:r>
      <w:r w:rsidRPr="004C17BC">
        <w:rPr>
          <w:rFonts w:asciiTheme="majorBidi" w:hAnsiTheme="majorBidi" w:cstheme="majorBidi"/>
          <w:sz w:val="24"/>
          <w:szCs w:val="24"/>
          <w:lang w:val="en-AU"/>
        </w:rPr>
        <w:t xml:space="preserve">values to generalize numbers within the range. The interval range can be derived from the ψ value. The interval is calculated by </w:t>
      </w:r>
      <w:r w:rsidRPr="004C17BC">
        <w:rPr>
          <w:rFonts w:ascii="Cambria Math" w:hAnsi="Cambria Math" w:cs="Cambria Math"/>
          <w:sz w:val="24"/>
          <w:szCs w:val="24"/>
          <w:lang w:val="en-AU"/>
        </w:rPr>
        <w:t>∪</w:t>
      </w:r>
      <w:r w:rsidRPr="004C17BC">
        <w:rPr>
          <w:rFonts w:asciiTheme="majorBidi" w:hAnsiTheme="majorBidi" w:cstheme="majorBidi"/>
          <w:sz w:val="24"/>
          <w:szCs w:val="24"/>
          <w:lang w:val="en-AU"/>
        </w:rPr>
        <w:t xml:space="preserve">Int =1 / ψ, where UInt ≥ 5. So if the interval was smaller than 5, then it will be set to 5. Moreover, the minimum and maximum intervals are chosen with units of 5 starting from zero, and base-five units are added on each time extension. Assigning the interval in this way is essential to protect data privacy, especially data on both interval ends. To explain this, let us consider two values of {13,14} and </w:t>
      </w:r>
      <w:r w:rsidR="00B95913">
        <w:rPr>
          <w:rFonts w:asciiTheme="majorBidi" w:hAnsiTheme="majorBidi" w:cstheme="majorBidi"/>
          <w:sz w:val="24"/>
          <w:szCs w:val="24"/>
          <w:lang w:val="en-AU"/>
        </w:rPr>
        <w:t xml:space="preserve">an </w:t>
      </w:r>
      <w:r w:rsidRPr="004C17BC">
        <w:rPr>
          <w:rFonts w:asciiTheme="majorBidi" w:hAnsiTheme="majorBidi" w:cstheme="majorBidi"/>
          <w:sz w:val="24"/>
          <w:szCs w:val="24"/>
          <w:lang w:val="en-AU"/>
        </w:rPr>
        <w:t>interval range= 2</w:t>
      </w:r>
      <w:r w:rsidR="00B95913">
        <w:rPr>
          <w:rFonts w:asciiTheme="majorBidi" w:hAnsiTheme="majorBidi" w:cstheme="majorBidi"/>
          <w:sz w:val="24"/>
          <w:szCs w:val="24"/>
          <w:lang w:val="en-AU"/>
        </w:rPr>
        <w:t xml:space="preserve"> . The interval can be written a</w:t>
      </w:r>
      <w:r w:rsidRPr="004C17BC">
        <w:rPr>
          <w:rFonts w:asciiTheme="majorBidi" w:hAnsiTheme="majorBidi" w:cstheme="majorBidi"/>
          <w:sz w:val="24"/>
          <w:szCs w:val="24"/>
          <w:lang w:val="en-AU"/>
        </w:rPr>
        <w:t xml:space="preserve">s [13-15[, which clearly tells the adversary about the original numbers. The idea behind creating a range of units is hiding the original numbers from adversaries.      </w:t>
      </w:r>
    </w:p>
    <w:p w:rsidR="00B150AC" w:rsidRPr="004C17BC" w:rsidRDefault="00B150AC" w:rsidP="00B150AC">
      <w:pPr>
        <w:spacing w:line="360" w:lineRule="auto"/>
        <w:jc w:val="both"/>
        <w:rPr>
          <w:rFonts w:asciiTheme="majorBidi" w:eastAsiaTheme="minorEastAsia" w:hAnsiTheme="majorBidi" w:cstheme="majorBidi"/>
          <w:color w:val="000000"/>
          <w:sz w:val="24"/>
          <w:szCs w:val="24"/>
          <w:lang w:val="en-AU"/>
        </w:rPr>
      </w:pPr>
      <w:r w:rsidRPr="004C17BC">
        <w:rPr>
          <w:rFonts w:asciiTheme="majorBidi" w:hAnsiTheme="majorBidi" w:cstheme="majorBidi"/>
          <w:sz w:val="24"/>
          <w:szCs w:val="24"/>
          <w:lang w:val="en-AU"/>
        </w:rPr>
        <w:t xml:space="preserve">The algorithm is very similar to the previous taxonomy tree masking. The main essential part is calculating the interval for each group of array objects. It is apparent that masking process must start with taxonomy tree masking first. If masking requires more than one Q-ID, then the first Q-ID masking must be the taxonomy tree, then the interval and finally the suppression. The process concludes three main IF statements to determine the best interval for each group of objects in the array. The numerical array is firstly sorted. The Q-IDs factor is calculated and compared with </w:t>
      </w:r>
      <w:r w:rsidRPr="004C17BC">
        <w:rPr>
          <w:rFonts w:asciiTheme="majorBidi" w:hAnsiTheme="majorBidi" w:cstheme="majorBidi"/>
          <w:color w:val="000000"/>
          <w:sz w:val="24"/>
          <w:szCs w:val="24"/>
          <w:lang w:val="en-AU"/>
        </w:rPr>
        <w:t xml:space="preserve">ψ. If the Q-ID factor </w:t>
      </w:r>
      <w:r w:rsidRPr="004C17BC">
        <w:rPr>
          <w:rFonts w:asciiTheme="majorBidi" w:hAnsiTheme="majorBidi" w:cstheme="majorBidi"/>
          <w:sz w:val="24"/>
          <w:szCs w:val="24"/>
          <w:lang w:val="en-AU"/>
        </w:rPr>
        <w:t xml:space="preserve"> ≤ </w:t>
      </w:r>
      <w:r w:rsidRPr="004C17BC">
        <w:rPr>
          <w:rFonts w:asciiTheme="majorBidi" w:hAnsiTheme="majorBidi" w:cstheme="majorBidi"/>
          <w:color w:val="000000"/>
          <w:sz w:val="24"/>
          <w:szCs w:val="24"/>
          <w:lang w:val="en-AU"/>
        </w:rPr>
        <w:t>ψ, then the algorithm proceeds with the masking. The range is calculated by</w:t>
      </w:r>
      <m:oMath>
        <m:r>
          <w:rPr>
            <w:rFonts w:ascii="Cambria Math" w:hAnsi="Cambria Math" w:cstheme="majorBidi"/>
            <w:color w:val="000000"/>
            <w:sz w:val="24"/>
            <w:szCs w:val="24"/>
            <w:lang w:val="en-AU"/>
          </w:rPr>
          <m:t xml:space="preserve"> P</m:t>
        </m:r>
        <m:d>
          <m:dPr>
            <m:ctrlPr>
              <w:rPr>
                <w:rFonts w:ascii="Cambria Math" w:hAnsi="Cambria Math" w:cstheme="majorBidi"/>
                <w:i/>
                <w:color w:val="000000"/>
                <w:sz w:val="24"/>
                <w:szCs w:val="24"/>
                <w:lang w:val="en-AU"/>
              </w:rPr>
            </m:ctrlPr>
          </m:dPr>
          <m:e>
            <m:r>
              <w:rPr>
                <w:rFonts w:ascii="Cambria Math" w:hAnsi="Cambria Math" w:cstheme="majorBidi"/>
                <w:color w:val="000000"/>
                <w:sz w:val="24"/>
                <w:szCs w:val="24"/>
                <w:lang w:val="en-AU"/>
              </w:rPr>
              <m:t>taxonomy</m:t>
            </m:r>
          </m:e>
        </m:d>
        <m:r>
          <w:rPr>
            <w:rFonts w:ascii="Cambria Math" w:hAnsi="Cambria Math" w:cstheme="majorBidi"/>
            <w:color w:val="000000"/>
            <w:sz w:val="24"/>
            <w:szCs w:val="24"/>
            <w:lang w:val="en-AU"/>
          </w:rPr>
          <m:t>×P(interval)=</m:t>
        </m:r>
        <m:r>
          <m:rPr>
            <m:sty m:val="p"/>
          </m:rPr>
          <w:rPr>
            <w:rFonts w:ascii="Cambria Math" w:hAnsi="Cambria Math" w:cstheme="majorBidi"/>
            <w:color w:val="000000"/>
            <w:sz w:val="24"/>
            <w:szCs w:val="24"/>
            <w:lang w:val="en-AU"/>
          </w:rPr>
          <m:t>ψ</m:t>
        </m:r>
      </m:oMath>
      <w:r w:rsidRPr="004C17BC">
        <w:rPr>
          <w:rFonts w:asciiTheme="majorBidi" w:eastAsiaTheme="minorEastAsia" w:hAnsiTheme="majorBidi" w:cstheme="majorBidi"/>
          <w:color w:val="000000"/>
          <w:sz w:val="24"/>
          <w:szCs w:val="24"/>
          <w:lang w:val="en-AU"/>
        </w:rPr>
        <w:t xml:space="preserve">, so the </w:t>
      </w:r>
      <m:oMath>
        <m:r>
          <w:rPr>
            <w:rFonts w:ascii="Cambria Math" w:eastAsiaTheme="minorEastAsia" w:hAnsi="Cambria Math" w:cstheme="majorBidi"/>
            <w:color w:val="000000"/>
            <w:sz w:val="24"/>
            <w:szCs w:val="24"/>
            <w:lang w:val="en-AU"/>
          </w:rPr>
          <m:t>interval=</m:t>
        </m:r>
        <m:f>
          <m:fPr>
            <m:ctrlPr>
              <w:rPr>
                <w:rFonts w:ascii="Cambria Math" w:eastAsiaTheme="minorEastAsia" w:hAnsi="Cambria Math" w:cstheme="majorBidi"/>
                <w:i/>
                <w:color w:val="000000"/>
                <w:sz w:val="24"/>
                <w:szCs w:val="24"/>
                <w:lang w:val="en-AU"/>
              </w:rPr>
            </m:ctrlPr>
          </m:fPr>
          <m:num>
            <m:r>
              <w:rPr>
                <w:rFonts w:ascii="Cambria Math" w:eastAsiaTheme="minorEastAsia" w:hAnsi="Cambria Math" w:cstheme="majorBidi"/>
                <w:color w:val="000000"/>
                <w:sz w:val="24"/>
                <w:szCs w:val="24"/>
                <w:lang w:val="en-AU"/>
              </w:rPr>
              <m:t>P(taxonomy)</m:t>
            </m:r>
          </m:num>
          <m:den>
            <m:r>
              <m:rPr>
                <m:sty m:val="p"/>
              </m:rPr>
              <w:rPr>
                <w:rFonts w:ascii="Cambria Math" w:hAnsi="Cambria Math" w:cstheme="majorBidi"/>
                <w:color w:val="000000"/>
                <w:sz w:val="24"/>
                <w:szCs w:val="24"/>
                <w:lang w:val="en-AU"/>
              </w:rPr>
              <m:t>ψ</m:t>
            </m:r>
          </m:den>
        </m:f>
      </m:oMath>
      <w:r w:rsidRPr="004C17BC">
        <w:rPr>
          <w:rFonts w:asciiTheme="majorBidi" w:eastAsiaTheme="minorEastAsia" w:hAnsiTheme="majorBidi" w:cstheme="majorBidi"/>
          <w:color w:val="000000"/>
          <w:sz w:val="24"/>
          <w:szCs w:val="24"/>
          <w:lang w:val="en-AU"/>
        </w:rPr>
        <w:t xml:space="preserve"> . Eventually, we are able to find the minimum and maximum values of the interval, by referring the small array object to the low unit of 5, and adding the found interval to the minimum value, to find out the minimum value. For instance, if the minimum value is 6 and the interval is 7, then the </w:t>
      </w:r>
      <w:r w:rsidRPr="004C17BC">
        <w:rPr>
          <w:rFonts w:asciiTheme="majorBidi" w:hAnsiTheme="majorBidi" w:cstheme="majorBidi"/>
          <w:i/>
          <w:iCs/>
          <w:noProof/>
          <w:sz w:val="24"/>
          <w:szCs w:val="24"/>
          <w:lang w:val="en-AU"/>
        </w:rPr>
        <w:t>V</w:t>
      </w:r>
      <w:r w:rsidRPr="004C17BC">
        <w:rPr>
          <w:rFonts w:asciiTheme="majorBidi" w:hAnsiTheme="majorBidi" w:cstheme="majorBidi"/>
          <w:i/>
          <w:iCs/>
          <w:noProof/>
          <w:sz w:val="24"/>
          <w:szCs w:val="24"/>
          <w:vertAlign w:val="subscript"/>
          <w:lang w:val="en-AU"/>
        </w:rPr>
        <w:t>min</w:t>
      </w:r>
      <w:r w:rsidRPr="004C17BC">
        <w:rPr>
          <w:rFonts w:asciiTheme="majorBidi" w:eastAsiaTheme="minorEastAsia" w:hAnsiTheme="majorBidi" w:cstheme="majorBidi"/>
          <w:color w:val="000000"/>
          <w:sz w:val="24"/>
          <w:szCs w:val="24"/>
          <w:lang w:val="en-AU"/>
        </w:rPr>
        <w:t xml:space="preserve"> =5, and the </w:t>
      </w:r>
      <w:r w:rsidRPr="004C17BC">
        <w:rPr>
          <w:rFonts w:asciiTheme="majorBidi" w:hAnsiTheme="majorBidi" w:cstheme="majorBidi"/>
          <w:i/>
          <w:iCs/>
          <w:noProof/>
          <w:sz w:val="24"/>
          <w:szCs w:val="24"/>
          <w:lang w:val="en-AU"/>
        </w:rPr>
        <w:t>V</w:t>
      </w:r>
      <w:r w:rsidRPr="004C17BC">
        <w:rPr>
          <w:rFonts w:asciiTheme="majorBidi" w:hAnsiTheme="majorBidi" w:cstheme="majorBidi"/>
          <w:i/>
          <w:iCs/>
          <w:noProof/>
          <w:sz w:val="24"/>
          <w:szCs w:val="24"/>
          <w:vertAlign w:val="subscript"/>
          <w:lang w:val="en-AU"/>
        </w:rPr>
        <w:t>max</w:t>
      </w:r>
      <w:r w:rsidRPr="004C17BC">
        <w:rPr>
          <w:rFonts w:asciiTheme="majorBidi" w:eastAsiaTheme="minorEastAsia" w:hAnsiTheme="majorBidi" w:cstheme="majorBidi"/>
          <w:color w:val="000000"/>
          <w:sz w:val="24"/>
          <w:szCs w:val="24"/>
          <w:lang w:val="en-AU"/>
        </w:rPr>
        <w:t xml:space="preserve"> </w:t>
      </w:r>
      <w:r w:rsidRPr="004C17BC">
        <w:rPr>
          <w:rFonts w:asciiTheme="majorBidi" w:eastAsiaTheme="minorEastAsia" w:hAnsiTheme="majorBidi" w:cstheme="majorBidi"/>
          <w:color w:val="000000"/>
          <w:sz w:val="24"/>
          <w:szCs w:val="24"/>
          <w:lang w:val="en-AU"/>
        </w:rPr>
        <w:lastRenderedPageBreak/>
        <w:t xml:space="preserve">=15, as a result of (5 + 7=12). It is clear that both minimum and maximum values must refer to base-five rule. </w:t>
      </w:r>
    </w:p>
    <w:p w:rsidR="00B150AC" w:rsidRPr="004C17BC" w:rsidRDefault="00B150AC" w:rsidP="00646ACB">
      <w:pPr>
        <w:spacing w:line="360" w:lineRule="auto"/>
        <w:jc w:val="both"/>
        <w:rPr>
          <w:rFonts w:asciiTheme="majorBidi" w:eastAsiaTheme="minorEastAsia" w:hAnsiTheme="majorBidi" w:cstheme="majorBidi"/>
          <w:color w:val="000000"/>
          <w:sz w:val="24"/>
          <w:szCs w:val="24"/>
          <w:lang w:val="en-AU"/>
        </w:rPr>
      </w:pPr>
      <w:r w:rsidRPr="004C17BC">
        <w:rPr>
          <w:rFonts w:asciiTheme="majorBidi" w:eastAsiaTheme="minorEastAsia" w:hAnsiTheme="majorBidi" w:cstheme="majorBidi"/>
          <w:color w:val="000000"/>
          <w:sz w:val="24"/>
          <w:szCs w:val="24"/>
          <w:lang w:val="en-AU"/>
        </w:rPr>
        <w:t xml:space="preserve">After finding the interval, the algorithm loops for all objects in the array. The first IF statement finds the all objects between the minimum and the maximum values. The second IF statement is only used when the object are the last in the array. The third IF statement verifies whether the number of objects within the interval </w:t>
      </w:r>
      <w:r w:rsidR="00AC69AB" w:rsidRPr="004C17BC">
        <w:rPr>
          <w:rFonts w:asciiTheme="majorBidi" w:eastAsiaTheme="minorEastAsia" w:hAnsiTheme="majorBidi" w:cstheme="majorBidi"/>
          <w:color w:val="000000"/>
          <w:sz w:val="24"/>
          <w:szCs w:val="24"/>
          <w:lang w:val="en-AU"/>
        </w:rPr>
        <w:t>fulfil</w:t>
      </w:r>
      <w:r w:rsidRPr="004C17BC">
        <w:rPr>
          <w:rFonts w:asciiTheme="majorBidi" w:eastAsiaTheme="minorEastAsia" w:hAnsiTheme="majorBidi" w:cstheme="majorBidi"/>
          <w:color w:val="000000"/>
          <w:sz w:val="24"/>
          <w:szCs w:val="24"/>
          <w:lang w:val="en-AU"/>
        </w:rPr>
        <w:t xml:space="preserve"> the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eastAsiaTheme="minorEastAsia" w:hAnsiTheme="majorBidi" w:cstheme="majorBidi"/>
          <w:sz w:val="24"/>
          <w:szCs w:val="24"/>
          <w:lang w:val="en-AU"/>
        </w:rPr>
        <w:t xml:space="preserve"> value. The last forth IF statement creates the intervals.</w:t>
      </w:r>
      <w:r w:rsidR="009F424E">
        <w:rPr>
          <w:rFonts w:asciiTheme="majorBidi" w:eastAsiaTheme="minorEastAsia" w:hAnsiTheme="majorBidi" w:cstheme="majorBidi"/>
          <w:sz w:val="24"/>
          <w:szCs w:val="24"/>
          <w:lang w:val="en-AU"/>
        </w:rPr>
        <w:t xml:space="preserve"> To understand the anonymisation algorithms, few </w:t>
      </w:r>
      <w:r w:rsidR="00646ACB">
        <w:rPr>
          <w:rFonts w:asciiTheme="majorBidi" w:eastAsiaTheme="minorEastAsia" w:hAnsiTheme="majorBidi" w:cstheme="majorBidi"/>
          <w:sz w:val="24"/>
          <w:szCs w:val="24"/>
          <w:lang w:val="en-AU"/>
        </w:rPr>
        <w:t xml:space="preserve">more </w:t>
      </w:r>
      <w:r w:rsidR="009F424E">
        <w:rPr>
          <w:rFonts w:asciiTheme="majorBidi" w:eastAsiaTheme="minorEastAsia" w:hAnsiTheme="majorBidi" w:cstheme="majorBidi"/>
          <w:sz w:val="24"/>
          <w:szCs w:val="24"/>
          <w:lang w:val="en-AU"/>
        </w:rPr>
        <w:t xml:space="preserve">examples are illustrated in </w:t>
      </w:r>
      <w:r w:rsidR="00646ACB">
        <w:rPr>
          <w:rFonts w:asciiTheme="majorBidi" w:eastAsiaTheme="minorEastAsia" w:hAnsiTheme="majorBidi" w:cstheme="majorBidi"/>
          <w:sz w:val="24"/>
          <w:szCs w:val="24"/>
          <w:lang w:val="en-AU"/>
        </w:rPr>
        <w:t>section 4.3.2.4</w:t>
      </w:r>
      <w:r w:rsidR="009F424E">
        <w:rPr>
          <w:rFonts w:asciiTheme="majorBidi" w:eastAsiaTheme="minorEastAsia" w:hAnsiTheme="majorBidi" w:cstheme="majorBidi"/>
          <w:sz w:val="24"/>
          <w:szCs w:val="24"/>
          <w:lang w:val="en-AU"/>
        </w:rPr>
        <w:t xml:space="preserve">. </w:t>
      </w:r>
    </w:p>
    <w:p w:rsidR="00B150AC" w:rsidRPr="004C17BC" w:rsidRDefault="00B150AC" w:rsidP="00D222BB">
      <w:pPr>
        <w:pStyle w:val="Heading2"/>
        <w:spacing w:line="360" w:lineRule="auto"/>
      </w:pPr>
      <w:bookmarkStart w:id="104" w:name="_Toc507306524"/>
      <w:r w:rsidRPr="004C17BC">
        <w:t>Summary</w:t>
      </w:r>
      <w:bookmarkEnd w:id="104"/>
    </w:p>
    <w:p w:rsidR="00B150AC" w:rsidRPr="004C17BC" w:rsidRDefault="00B150AC" w:rsidP="00D222BB">
      <w:pPr>
        <w:spacing w:line="360" w:lineRule="auto"/>
        <w:jc w:val="both"/>
        <w:rPr>
          <w:rFonts w:ascii="Times New Roman" w:eastAsia="Times New Roman" w:hAnsi="Times New Roman"/>
          <w:sz w:val="23"/>
          <w:lang w:val="en-AU"/>
        </w:rPr>
      </w:pPr>
      <w:r w:rsidRPr="004C17BC">
        <w:rPr>
          <w:rFonts w:ascii="Times New Roman" w:eastAsia="Times New Roman" w:hAnsi="Times New Roman"/>
          <w:sz w:val="23"/>
          <w:lang w:val="en-AU"/>
        </w:rPr>
        <w:t xml:space="preserve">This chapter reviewed a large part of MDSBA. This included general definitions, grouping and probability methods. In this chapter, it was proven that that data equivalency increases parallel with the general growth of data. This induced a need for re-considering big data anonymity techniques. Four characters were identified for any developed big anonymity method. These characters included; equivalency increase, information gain and security, parallel algorithm, and gradual access. It was explained that sensitivity-based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method carried on the big data characters. This novel method is able to provide an access control for multiple level of user’s access. The main concept of MDSBA is dividing datasets into small groups of attributes (vertically), and equivalent groups of records (horizontally). These two types of grouping helps parallelization of data operations over multiple nodes. Big data needs to operate in a large scale framework such as Spark or Hadoop. These frameworks require special algorithm</w:t>
      </w:r>
      <w:r w:rsidR="00646ACB">
        <w:rPr>
          <w:rFonts w:ascii="Times New Roman" w:eastAsia="Times New Roman" w:hAnsi="Times New Roman"/>
          <w:sz w:val="23"/>
          <w:lang w:val="en-AU"/>
        </w:rPr>
        <w:t>s</w:t>
      </w:r>
      <w:r w:rsidRPr="004C17BC">
        <w:rPr>
          <w:rFonts w:ascii="Times New Roman" w:eastAsia="Times New Roman" w:hAnsi="Times New Roman"/>
          <w:sz w:val="23"/>
          <w:lang w:val="en-AU"/>
        </w:rPr>
        <w:t xml:space="preserve"> that are able to cope with the framework structure. Two main masking tools were discussed; taxonomy tree and discretization. The operation sequence assigns the taxonomy tree filtration first, and then discretization or interval.</w:t>
      </w:r>
    </w:p>
    <w:p w:rsidR="00B150AC" w:rsidRPr="004C17BC" w:rsidRDefault="00B150AC" w:rsidP="00646ACB">
      <w:pPr>
        <w:spacing w:line="375" w:lineRule="auto"/>
        <w:jc w:val="both"/>
        <w:rPr>
          <w:rFonts w:ascii="Times New Roman" w:eastAsia="Times New Roman" w:hAnsi="Times New Roman"/>
          <w:sz w:val="23"/>
          <w:lang w:val="en-AU"/>
        </w:rPr>
      </w:pPr>
      <w:r w:rsidRPr="004C17BC">
        <w:rPr>
          <w:rFonts w:ascii="Times New Roman" w:eastAsia="Times New Roman" w:hAnsi="Times New Roman"/>
          <w:sz w:val="23"/>
          <w:lang w:val="en-AU"/>
        </w:rPr>
        <w:t xml:space="preserve">The next chapter implements practical solutions, provided with experiments. MDSBA will be further examined and compared with the other popular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methods. Hadoop framework and ecosystems suc</w:t>
      </w:r>
      <w:r w:rsidR="00646ACB">
        <w:rPr>
          <w:rFonts w:ascii="Times New Roman" w:eastAsia="Times New Roman" w:hAnsi="Times New Roman"/>
          <w:sz w:val="23"/>
          <w:lang w:val="en-AU"/>
        </w:rPr>
        <w:t>h as; Pig and Hive will be applied</w:t>
      </w:r>
      <w:r w:rsidRPr="004C17BC">
        <w:rPr>
          <w:rFonts w:ascii="Times New Roman" w:eastAsia="Times New Roman" w:hAnsi="Times New Roman"/>
          <w:sz w:val="23"/>
          <w:lang w:val="en-AU"/>
        </w:rPr>
        <w:t xml:space="preserve"> </w:t>
      </w:r>
      <w:r w:rsidR="00646ACB">
        <w:rPr>
          <w:rFonts w:ascii="Times New Roman" w:eastAsia="Times New Roman" w:hAnsi="Times New Roman"/>
          <w:sz w:val="23"/>
          <w:lang w:val="en-AU"/>
        </w:rPr>
        <w:t xml:space="preserve">with </w:t>
      </w:r>
      <w:r w:rsidRPr="004C17BC">
        <w:rPr>
          <w:rFonts w:ascii="Times New Roman" w:eastAsia="Times New Roman" w:hAnsi="Times New Roman"/>
          <w:sz w:val="23"/>
          <w:lang w:val="en-AU"/>
        </w:rPr>
        <w:t xml:space="preserve">several scripts to examine the efficiency and performance of </w:t>
      </w:r>
      <w:r w:rsidR="0031192A">
        <w:rPr>
          <w:rFonts w:ascii="Times New Roman" w:eastAsia="Times New Roman" w:hAnsi="Times New Roman"/>
          <w:sz w:val="23"/>
          <w:lang w:val="en-AU"/>
        </w:rPr>
        <w:t xml:space="preserve">anonymising </w:t>
      </w:r>
      <w:r w:rsidRPr="004C17BC">
        <w:rPr>
          <w:rFonts w:ascii="Times New Roman" w:eastAsia="Times New Roman" w:hAnsi="Times New Roman"/>
          <w:sz w:val="23"/>
          <w:lang w:val="en-AU"/>
        </w:rPr>
        <w:t xml:space="preserve">data by MDSBA. </w:t>
      </w:r>
    </w:p>
    <w:p w:rsidR="00272D89" w:rsidRPr="004C17BC" w:rsidRDefault="00272D89" w:rsidP="00B150AC">
      <w:pPr>
        <w:spacing w:line="375" w:lineRule="auto"/>
        <w:jc w:val="both"/>
        <w:rPr>
          <w:rFonts w:ascii="Times New Roman" w:eastAsia="Times New Roman" w:hAnsi="Times New Roman"/>
          <w:sz w:val="23"/>
          <w:lang w:val="en-AU"/>
        </w:rPr>
        <w:sectPr w:rsidR="00272D89" w:rsidRPr="004C17BC" w:rsidSect="00CF2732">
          <w:headerReference w:type="default" r:id="rId51"/>
          <w:pgSz w:w="12240" w:h="15840"/>
          <w:pgMar w:top="1440" w:right="1440" w:bottom="1440" w:left="2268" w:header="720" w:footer="720" w:gutter="0"/>
          <w:cols w:space="720"/>
          <w:titlePg/>
          <w:docGrid w:linePitch="360"/>
        </w:sectPr>
      </w:pPr>
    </w:p>
    <w:p w:rsidR="00B150AC" w:rsidRPr="004C17BC" w:rsidRDefault="00F70EA5" w:rsidP="00A56C23">
      <w:pPr>
        <w:pStyle w:val="Heading1"/>
        <w:rPr>
          <w:lang w:val="en-AU"/>
        </w:rPr>
      </w:pPr>
      <w:bookmarkStart w:id="105" w:name="_Toc507306525"/>
      <w:r>
        <w:rPr>
          <w:lang w:val="en-AU"/>
        </w:rPr>
        <w:lastRenderedPageBreak/>
        <w:t xml:space="preserve">- </w:t>
      </w:r>
      <w:r w:rsidR="00A56C23" w:rsidRPr="00A56C23">
        <w:rPr>
          <w:caps/>
          <w:lang w:val="en-AU"/>
        </w:rPr>
        <w:t>I</w:t>
      </w:r>
      <w:r w:rsidR="00B150AC" w:rsidRPr="00A56C23">
        <w:rPr>
          <w:caps/>
          <w:lang w:val="en-AU"/>
        </w:rPr>
        <w:t xml:space="preserve">mplementing Sensitivity-Based </w:t>
      </w:r>
      <w:r w:rsidR="00FA1263" w:rsidRPr="00A56C23">
        <w:rPr>
          <w:caps/>
          <w:lang w:val="en-AU"/>
        </w:rPr>
        <w:t>Anonymisation</w:t>
      </w:r>
      <w:r w:rsidR="00B150AC" w:rsidRPr="00A56C23">
        <w:rPr>
          <w:caps/>
          <w:lang w:val="en-AU"/>
        </w:rPr>
        <w:t xml:space="preserve"> by Hadoop Ecosystems</w:t>
      </w:r>
      <w:bookmarkEnd w:id="105"/>
    </w:p>
    <w:p w:rsidR="00B150AC" w:rsidRPr="004C17BC" w:rsidRDefault="00B150AC" w:rsidP="00B150AC">
      <w:pPr>
        <w:jc w:val="both"/>
        <w:rPr>
          <w:rFonts w:asciiTheme="majorBidi" w:hAnsiTheme="majorBidi" w:cstheme="majorBidi"/>
          <w:lang w:val="en-AU"/>
        </w:rPr>
      </w:pPr>
    </w:p>
    <w:p w:rsidR="00B150AC" w:rsidRPr="004C17BC" w:rsidRDefault="00B150AC" w:rsidP="0076366D">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MapReduce transaction method is different from the classical transaction procedure in analytics process. MapReduce divides data process into two main tasks; reading data from multi-repositories and aggregating results in a </w:t>
      </w:r>
      <w:r w:rsidRPr="004C17BC">
        <w:rPr>
          <w:rFonts w:asciiTheme="majorBidi" w:hAnsiTheme="majorBidi" w:cstheme="majorBidi"/>
          <w:noProof/>
          <w:color w:val="000000"/>
          <w:sz w:val="24"/>
          <w:szCs w:val="24"/>
          <w:lang w:val="en-AU"/>
        </w:rPr>
        <w:t>reduced</w:t>
      </w:r>
      <w:r w:rsidRPr="004C17BC">
        <w:rPr>
          <w:rFonts w:asciiTheme="majorBidi" w:hAnsiTheme="majorBidi" w:cstheme="majorBidi"/>
          <w:color w:val="000000"/>
          <w:sz w:val="24"/>
          <w:szCs w:val="24"/>
          <w:lang w:val="en-AU"/>
        </w:rPr>
        <w:t xml:space="preserve"> output. This imposes a new method of disposition in </w:t>
      </w:r>
      <w:r w:rsidRPr="004C17BC">
        <w:rPr>
          <w:rFonts w:asciiTheme="majorBidi" w:hAnsiTheme="majorBidi" w:cstheme="majorBidi"/>
          <w:noProof/>
          <w:color w:val="000000"/>
          <w:sz w:val="24"/>
          <w:szCs w:val="24"/>
          <w:lang w:val="en-AU"/>
        </w:rPr>
        <w:t>privacy-related</w:t>
      </w:r>
      <w:r w:rsidRPr="004C17BC">
        <w:rPr>
          <w:rFonts w:asciiTheme="majorBidi" w:hAnsiTheme="majorBidi" w:cstheme="majorBidi"/>
          <w:color w:val="000000"/>
          <w:sz w:val="24"/>
          <w:szCs w:val="24"/>
          <w:lang w:val="en-AU"/>
        </w:rPr>
        <w:t xml:space="preserve"> operations. The </w:t>
      </w:r>
      <w:r w:rsidR="00FA1263">
        <w:rPr>
          <w:rFonts w:asciiTheme="majorBidi" w:hAnsiTheme="majorBidi" w:cstheme="majorBidi"/>
          <w:color w:val="000000"/>
          <w:sz w:val="24"/>
          <w:szCs w:val="24"/>
          <w:lang w:val="en-AU"/>
        </w:rPr>
        <w:t>anonymisation</w:t>
      </w:r>
      <w:r w:rsidRPr="004C17BC">
        <w:rPr>
          <w:rFonts w:asciiTheme="majorBidi" w:hAnsiTheme="majorBidi" w:cstheme="majorBidi"/>
          <w:color w:val="000000"/>
          <w:sz w:val="24"/>
          <w:szCs w:val="24"/>
          <w:lang w:val="en-AU"/>
        </w:rPr>
        <w:t xml:space="preserve"> process should be amended to fit the reading, shuffling and reducing of data, as per MapReduce environment. Some privacy preservation methods are modified to fit the MapReduce framework and perform parallel </w:t>
      </w:r>
      <w:r w:rsidRPr="004C17BC">
        <w:rPr>
          <w:rFonts w:asciiTheme="majorBidi" w:hAnsiTheme="majorBidi" w:cstheme="majorBidi"/>
          <w:noProof/>
          <w:color w:val="000000"/>
          <w:sz w:val="24"/>
          <w:szCs w:val="24"/>
          <w:lang w:val="en-AU"/>
        </w:rPr>
        <w:t>data-intensive</w:t>
      </w:r>
      <w:r w:rsidRPr="004C17BC">
        <w:rPr>
          <w:rFonts w:asciiTheme="majorBidi" w:hAnsiTheme="majorBidi" w:cstheme="majorBidi"/>
          <w:color w:val="000000"/>
          <w:sz w:val="24"/>
          <w:szCs w:val="24"/>
          <w:lang w:val="en-AU"/>
        </w:rPr>
        <w:t xml:space="preserve"> computations on commodity computers </w:t>
      </w:r>
      <w:r w:rsidRPr="004C17BC">
        <w:rPr>
          <w:rFonts w:asciiTheme="majorBidi" w:hAnsiTheme="majorBidi" w:cstheme="majorBidi"/>
          <w:color w:val="000000"/>
          <w:sz w:val="24"/>
          <w:szCs w:val="24"/>
          <w:lang w:val="en-AU"/>
        </w:rPr>
        <w:fldChar w:fldCharType="begin"/>
      </w:r>
      <w:r w:rsidR="0076366D">
        <w:rPr>
          <w:rFonts w:asciiTheme="majorBidi" w:hAnsiTheme="majorBidi" w:cstheme="majorBidi"/>
          <w:color w:val="000000"/>
          <w:sz w:val="24"/>
          <w:szCs w:val="24"/>
          <w:lang w:val="en-AU"/>
        </w:rPr>
        <w:instrText xml:space="preserve"> ADDIN EN.CITE &lt;EndNote&gt;&lt;Cite&gt;&lt;Author&gt;Chaudhuri&lt;/Author&gt;&lt;Year&gt;2012&lt;/Year&gt;&lt;RecNum&gt;79&lt;/RecNum&gt;&lt;DisplayText&gt;[97]&lt;/DisplayText&gt;&lt;record&gt;&lt;rec-number&gt;79&lt;/rec-number&gt;&lt;foreign-keys&gt;&lt;key app="EN" db-id="vetvtft0yx0fane2vthpe02ttza59fr5d5zt" timestamp="1430888910"&gt;79&lt;/key&gt;&lt;/foreign-keys&gt;&lt;ref-type name="Generic"&gt;13&lt;/ref-type&gt;&lt;contributors&gt;&lt;authors&gt;&lt;author&gt;Chaudhuri, Surajit&lt;/author&gt;&lt;/authors&gt;&lt;secondary-authors&gt;&lt;author&gt;Lenzerini, Maurizio&lt;/author&gt;&lt;author&gt;Benedikt, Michael&lt;/author&gt;&lt;author&gt;Kr,&lt;/author&gt;&lt;author&gt;tzsch, Markus&lt;/author&gt;&lt;/secondary-authors&gt;&lt;/contributors&gt;&lt;titles&gt;&lt;title&gt;What next?: a half-dozen data management research goals for big data and the cloud&lt;/title&gt;&lt;secondary-title&gt;PODS &amp;apos;12&lt;/secondary-title&gt;&lt;/titles&gt;&lt;pages&gt;1-4&lt;/pages&gt;&lt;keywords&gt;&lt;keyword&gt;Big Data, Data Analytics&lt;/keyword&gt;&lt;keyword&gt;Cloud Infrastructure&lt;/keyword&gt;&lt;keyword&gt;Research Challenges&lt;/keyword&gt;&lt;/keywords&gt;&lt;dates&gt;&lt;year&gt;2012&lt;/year&gt;&lt;/dates&gt;&lt;publisher&gt;ACM&lt;/publisher&gt;&lt;urls&gt;&lt;/urls&gt;&lt;electronic-resource-num&gt;10.1145/2213556.2213558&lt;/electronic-resource-num&gt;&lt;/record&gt;&lt;/Cite&gt;&lt;/EndNote&gt;</w:instrText>
      </w:r>
      <w:r w:rsidRPr="004C17BC">
        <w:rPr>
          <w:rFonts w:asciiTheme="majorBidi" w:hAnsiTheme="majorBidi" w:cstheme="majorBidi"/>
          <w:color w:val="000000"/>
          <w:sz w:val="24"/>
          <w:szCs w:val="24"/>
          <w:lang w:val="en-AU"/>
        </w:rPr>
        <w:fldChar w:fldCharType="separate"/>
      </w:r>
      <w:r w:rsidR="0076366D">
        <w:rPr>
          <w:rFonts w:asciiTheme="majorBidi" w:hAnsiTheme="majorBidi" w:cstheme="majorBidi"/>
          <w:noProof/>
          <w:color w:val="000000"/>
          <w:sz w:val="24"/>
          <w:szCs w:val="24"/>
          <w:lang w:val="en-AU"/>
        </w:rPr>
        <w:t>[97]</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Computation reads input data from a distributed file system, which splits the data into multiple chunks. Each chunk is assigned to a mapper which reads the data, performs some computation, and emits a list of key/value pairs. In the next phase, Reduce phase combines the values belonging to each distinct key according to some functions and writes the result to an output file. The</w:t>
      </w:r>
      <w:r w:rsidRPr="004C17BC">
        <w:rPr>
          <w:rFonts w:asciiTheme="majorBidi" w:hAnsiTheme="majorBidi" w:cstheme="majorBidi"/>
          <w:sz w:val="24"/>
          <w:szCs w:val="24"/>
          <w:lang w:val="en-AU"/>
        </w:rPr>
        <w:t xml:space="preserve"> </w:t>
      </w:r>
      <w:r w:rsidRPr="004C17BC">
        <w:rPr>
          <w:rFonts w:asciiTheme="majorBidi" w:hAnsiTheme="majorBidi" w:cstheme="majorBidi"/>
          <w:color w:val="000000"/>
          <w:sz w:val="24"/>
          <w:szCs w:val="24"/>
          <w:lang w:val="en-AU"/>
        </w:rPr>
        <w:t xml:space="preserve">framework ensures fault-tolerant execution of mappers and reducers while scheduling them in parallel on any node in the system </w:t>
      </w:r>
      <w:r w:rsidRPr="004C17BC">
        <w:rPr>
          <w:rFonts w:asciiTheme="majorBidi" w:hAnsiTheme="majorBidi" w:cstheme="majorBidi"/>
          <w:color w:val="000000"/>
          <w:sz w:val="24"/>
          <w:szCs w:val="24"/>
          <w:lang w:val="en-AU"/>
        </w:rPr>
        <w:fldChar w:fldCharType="begin"/>
      </w:r>
      <w:r w:rsidR="00CF43E6">
        <w:rPr>
          <w:rFonts w:asciiTheme="majorBidi" w:hAnsiTheme="majorBidi" w:cstheme="majorBidi"/>
          <w:color w:val="000000"/>
          <w:sz w:val="24"/>
          <w:szCs w:val="24"/>
          <w:lang w:val="en-AU"/>
        </w:rPr>
        <w:instrText xml:space="preserve"> ADDIN EN.CITE &lt;EndNote&gt;&lt;Cite&gt;&lt;Author&gt;Tran&lt;/Author&gt;&lt;Year&gt;2012&lt;/Year&gt;&lt;RecNum&gt;89&lt;/RecNum&gt;&lt;DisplayText&gt;[36]&lt;/DisplayText&gt;&lt;record&gt;&lt;rec-number&gt;89&lt;/rec-number&gt;&lt;foreign-keys&gt;&lt;key app="EN" db-id="vetvtft0yx0fane2vthpe02ttza59fr5d5zt" timestamp="1441962667"&gt;89&lt;/key&gt;&lt;/foreign-keys&gt;&lt;ref-type name="Generic"&gt;13&lt;/ref-type&gt;&lt;contributors&gt;&lt;authors&gt;&lt;author&gt;Tran, Quang&lt;/author&gt;&lt;author&gt;Sato, Hiroyuki&lt;/author&gt;&lt;/authors&gt;&lt;/contributors&gt;&lt;titles&gt;&lt;title&gt;A solution for privacy protection in mapreduce&lt;/title&gt;&lt;/titles&gt;&lt;pages&gt;515-520&lt;/pages&gt;&lt;keywords&gt;&lt;keyword&gt;Cloud Computing&lt;/keyword&gt;&lt;keyword&gt;Privacy&lt;/keyword&gt;&lt;keyword&gt;Randomization&lt;/keyword&gt;&lt;keyword&gt;Security&lt;/keyword&gt;&lt;keyword&gt;Static Code Analysis&lt;/keyword&gt;&lt;/keywords&gt;&lt;dates&gt;&lt;year&gt;2012&lt;/year&gt;&lt;/dates&gt;&lt;isbn&gt;07303157&lt;/isbn&gt;&lt;urls&gt;&lt;/urls&gt;&lt;electronic-resource-num&gt;10.1109/COMPSAC.2012.70&lt;/electronic-resource-num&gt;&lt;/record&gt;&lt;/Cite&gt;&lt;/EndNote&gt;</w:instrText>
      </w:r>
      <w:r w:rsidRPr="004C17BC">
        <w:rPr>
          <w:rFonts w:asciiTheme="majorBidi" w:hAnsiTheme="majorBidi" w:cstheme="majorBidi"/>
          <w:color w:val="000000"/>
          <w:sz w:val="24"/>
          <w:szCs w:val="24"/>
          <w:lang w:val="en-AU"/>
        </w:rPr>
        <w:fldChar w:fldCharType="separate"/>
      </w:r>
      <w:r w:rsidR="00CF43E6">
        <w:rPr>
          <w:rFonts w:asciiTheme="majorBidi" w:hAnsiTheme="majorBidi" w:cstheme="majorBidi"/>
          <w:noProof/>
          <w:color w:val="000000"/>
          <w:sz w:val="24"/>
          <w:szCs w:val="24"/>
          <w:lang w:val="en-AU"/>
        </w:rPr>
        <w:t>[36]</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w:t>
      </w:r>
    </w:p>
    <w:p w:rsidR="00B150AC" w:rsidRPr="004C17BC" w:rsidRDefault="00B150AC" w:rsidP="0076366D">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Since the MapReduce operations include; split, Map, shuffle and reduce, therefore, any practical security solution should consider these transactions. Any tweaking in the available algorithms should consider the milestones of the scale-up efficiency and the data privacy </w:t>
      </w:r>
      <w:r w:rsidRPr="004C17BC">
        <w:rPr>
          <w:rFonts w:asciiTheme="majorBidi" w:hAnsiTheme="majorBidi" w:cstheme="majorBidi"/>
          <w:color w:val="000000"/>
          <w:sz w:val="24"/>
          <w:szCs w:val="24"/>
          <w:lang w:val="en-AU"/>
        </w:rPr>
        <w:fldChar w:fldCharType="begin"/>
      </w:r>
      <w:r w:rsidR="0076366D">
        <w:rPr>
          <w:rFonts w:asciiTheme="majorBidi" w:hAnsiTheme="majorBidi" w:cstheme="majorBidi"/>
          <w:color w:val="000000"/>
          <w:sz w:val="24"/>
          <w:szCs w:val="24"/>
          <w:lang w:val="en-AU"/>
        </w:rPr>
        <w:instrText xml:space="preserve"> ADDIN EN.CITE &lt;EndNote&gt;&lt;Cite&gt;&lt;Author&gt;Xindong Wu&lt;/Author&gt;&lt;Year&gt;2014&lt;/Year&gt;&lt;RecNum&gt;93&lt;/RecNum&gt;&lt;DisplayText&gt;[100]&lt;/DisplayText&gt;&lt;record&gt;&lt;rec-number&gt;93&lt;/rec-number&gt;&lt;foreign-keys&gt;&lt;key app="EN" db-id="vetvtft0yx0fane2vthpe02ttza59fr5d5zt" timestamp="1441994934"&gt;93&lt;/key&gt;&lt;/foreign-keys&gt;&lt;ref-type name="Journal Article"&gt;17&lt;/ref-type&gt;&lt;contributors&gt;&lt;authors&gt;&lt;author&gt;Xindong Wu, Xingquan Zhu,Gong-Qing Wu,Wei Ding&lt;/author&gt;&lt;/authors&gt;&lt;/contributors&gt;&lt;titles&gt;&lt;title&gt;Data Mining with Big Data&lt;/title&gt;&lt;secondary-title&gt;IEEE&lt;/secondary-title&gt;&lt;/titles&gt;&lt;periodical&gt;&lt;full-title&gt;IEEE&lt;/full-title&gt;&lt;/periodical&gt;&lt;dates&gt;&lt;year&gt;2014&lt;/year&gt;&lt;/dates&gt;&lt;urls&gt;&lt;/urls&gt;&lt;/record&gt;&lt;/Cite&gt;&lt;/EndNote&gt;</w:instrText>
      </w:r>
      <w:r w:rsidRPr="004C17BC">
        <w:rPr>
          <w:rFonts w:asciiTheme="majorBidi" w:hAnsiTheme="majorBidi" w:cstheme="majorBidi"/>
          <w:color w:val="000000"/>
          <w:sz w:val="24"/>
          <w:szCs w:val="24"/>
          <w:lang w:val="en-AU"/>
        </w:rPr>
        <w:fldChar w:fldCharType="separate"/>
      </w:r>
      <w:r w:rsidR="0076366D">
        <w:rPr>
          <w:rFonts w:asciiTheme="majorBidi" w:hAnsiTheme="majorBidi" w:cstheme="majorBidi"/>
          <w:noProof/>
          <w:color w:val="000000"/>
          <w:sz w:val="24"/>
          <w:szCs w:val="24"/>
          <w:lang w:val="en-AU"/>
        </w:rPr>
        <w:t>[100]</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xml:space="preserve">. Recently developed methods in </w:t>
      </w:r>
      <w:r w:rsidR="009458BA" w:rsidRPr="009458BA">
        <w:rPr>
          <w:rFonts w:asciiTheme="majorBidi" w:hAnsiTheme="majorBidi" w:cstheme="majorBidi"/>
          <w:i/>
          <w:iCs/>
          <w:color w:val="000000"/>
          <w:sz w:val="24"/>
          <w:szCs w:val="24"/>
          <w:lang w:val="en-AU"/>
        </w:rPr>
        <w:t>k-anonymity</w:t>
      </w:r>
      <w:r w:rsidRPr="004C17BC">
        <w:rPr>
          <w:rFonts w:asciiTheme="majorBidi" w:hAnsiTheme="majorBidi" w:cstheme="majorBidi"/>
          <w:color w:val="000000"/>
          <w:sz w:val="24"/>
          <w:szCs w:val="24"/>
          <w:lang w:val="en-AU"/>
        </w:rPr>
        <w:t xml:space="preserve"> moved toward finding parallelization techniques in the </w:t>
      </w:r>
      <w:r w:rsidR="00FA1263">
        <w:rPr>
          <w:rFonts w:asciiTheme="majorBidi" w:hAnsiTheme="majorBidi" w:cstheme="majorBidi"/>
          <w:color w:val="000000"/>
          <w:sz w:val="24"/>
          <w:szCs w:val="24"/>
          <w:lang w:val="en-AU"/>
        </w:rPr>
        <w:t>anonymisation</w:t>
      </w:r>
      <w:r w:rsidRPr="004C17BC">
        <w:rPr>
          <w:rFonts w:asciiTheme="majorBidi" w:hAnsiTheme="majorBidi" w:cstheme="majorBidi"/>
          <w:color w:val="000000"/>
          <w:sz w:val="24"/>
          <w:szCs w:val="24"/>
          <w:lang w:val="en-AU"/>
        </w:rPr>
        <w:t xml:space="preserve"> algorithms. The techniques should be able to split the massive size of data into smaller blocks, so the algorithms overcome the intensive and recursive computation operations. Several methods have split data for parallelization </w:t>
      </w:r>
      <w:r w:rsidR="001837E3">
        <w:rPr>
          <w:rFonts w:asciiTheme="majorBidi" w:hAnsiTheme="majorBidi" w:cstheme="majorBidi"/>
          <w:color w:val="000000"/>
          <w:sz w:val="24"/>
          <w:szCs w:val="24"/>
          <w:lang w:val="en-AU"/>
        </w:rPr>
        <w:t xml:space="preserve">randomly </w:t>
      </w:r>
      <w:r w:rsidRPr="004C17BC">
        <w:rPr>
          <w:rFonts w:asciiTheme="majorBidi" w:hAnsiTheme="majorBidi" w:cstheme="majorBidi"/>
          <w:color w:val="000000"/>
          <w:sz w:val="24"/>
          <w:szCs w:val="24"/>
          <w:lang w:val="en-AU"/>
        </w:rPr>
        <w:t xml:space="preserve">such as; Two-phase Multi-Dimensional Top-Down Specialization method TPMDTDS </w:t>
      </w:r>
      <w:r w:rsidRPr="004C17BC">
        <w:rPr>
          <w:rFonts w:asciiTheme="majorBidi" w:hAnsiTheme="majorBidi" w:cstheme="majorBidi"/>
          <w:color w:val="000000"/>
          <w:sz w:val="24"/>
          <w:szCs w:val="24"/>
          <w:lang w:val="en-AU"/>
        </w:rPr>
        <w:fldChar w:fldCharType="begin"/>
      </w:r>
      <w:r w:rsidRPr="004C17BC">
        <w:rPr>
          <w:rFonts w:asciiTheme="majorBidi" w:hAnsiTheme="majorBidi" w:cstheme="majorBidi"/>
          <w:color w:val="000000"/>
          <w:sz w:val="24"/>
          <w:szCs w:val="24"/>
          <w:lang w:val="en-AU"/>
        </w:rPr>
        <w:instrText xml:space="preserve"> ADDIN EN.CITE &lt;EndNote&gt;&lt;Cite&gt;&lt;Author&gt;Xuyun Zhang&lt;/Author&gt;&lt;Year&gt;2014&lt;/Year&gt;&lt;RecNum&gt;106&lt;/RecNum&gt;&lt;DisplayText&gt;[26]&lt;/DisplayText&gt;&lt;record&gt;&lt;rec-number&gt;106&lt;/rec-number&gt;&lt;foreign-keys&gt;&lt;key app="EN" db-id="vetvtft0yx0fane2vthpe02ttza59fr5d5zt" timestamp="1442768444"&gt;106&lt;/key&gt;&lt;/foreign-keys&gt;&lt;ref-type name="Journal Article"&gt;17&lt;/ref-type&gt;&lt;contributors&gt;&lt;authors&gt;&lt;author&gt;Xuyun Zhang, Laurence T. Yang, Chang Liu, Jinjun Chen,&lt;/author&gt;&lt;/authors&gt;&lt;/contributors&gt;&lt;titles&gt;&lt;title&gt;A Scalable Two-Phase Top-Down Specialization Approach for Data Anonymization Using MapReduce on Cloud&lt;/title&gt;&lt;secondary-title&gt;IEEE&lt;/secondary-title&gt;&lt;/titles&gt;&lt;periodical&gt;&lt;full-title&gt;IEEE&lt;/full-title&gt;&lt;/periodical&gt;&lt;dates&gt;&lt;year&gt;2014&lt;/year&gt;&lt;/dates&gt;&lt;urls&gt;&lt;/urls&gt;&lt;/record&gt;&lt;/Cite&gt;&lt;/EndNote&gt;</w:instrText>
      </w:r>
      <w:r w:rsidRPr="004C17BC">
        <w:rPr>
          <w:rFonts w:asciiTheme="majorBidi" w:hAnsiTheme="majorBidi" w:cstheme="majorBidi"/>
          <w:color w:val="000000"/>
          <w:sz w:val="24"/>
          <w:szCs w:val="24"/>
          <w:lang w:val="en-AU"/>
        </w:rPr>
        <w:fldChar w:fldCharType="separate"/>
      </w:r>
      <w:r w:rsidRPr="004C17BC">
        <w:rPr>
          <w:rFonts w:asciiTheme="majorBidi" w:hAnsiTheme="majorBidi" w:cstheme="majorBidi"/>
          <w:noProof/>
          <w:color w:val="000000"/>
          <w:sz w:val="24"/>
          <w:szCs w:val="24"/>
          <w:lang w:val="en-AU"/>
        </w:rPr>
        <w:t>[26]</w:t>
      </w:r>
      <w:r w:rsidRPr="004C17BC">
        <w:rPr>
          <w:rFonts w:asciiTheme="majorBidi" w:hAnsiTheme="majorBidi" w:cstheme="majorBidi"/>
          <w:noProof/>
          <w:color w:val="000000"/>
          <w:sz w:val="24"/>
          <w:szCs w:val="24"/>
          <w:lang w:val="en-AU"/>
        </w:rPr>
        <w:fldChar w:fldCharType="end"/>
      </w:r>
      <w:r w:rsidRPr="004C17BC">
        <w:rPr>
          <w:rFonts w:asciiTheme="majorBidi" w:hAnsiTheme="majorBidi" w:cstheme="majorBidi"/>
          <w:noProof/>
          <w:color w:val="000000"/>
          <w:sz w:val="24"/>
          <w:szCs w:val="24"/>
          <w:lang w:val="en-AU"/>
        </w:rPr>
        <w:t xml:space="preserve">  and</w:t>
      </w:r>
      <w:r w:rsidRPr="004C17BC">
        <w:rPr>
          <w:rFonts w:asciiTheme="majorBidi" w:hAnsiTheme="majorBidi" w:cstheme="majorBidi"/>
          <w:color w:val="000000"/>
          <w:sz w:val="24"/>
          <w:szCs w:val="24"/>
          <w:lang w:val="en-AU"/>
        </w:rPr>
        <w:t xml:space="preserve"> the method in </w:t>
      </w:r>
      <w:r w:rsidRPr="004C17BC">
        <w:rPr>
          <w:rFonts w:asciiTheme="majorBidi" w:hAnsiTheme="majorBidi" w:cstheme="majorBidi"/>
          <w:color w:val="000000"/>
          <w:sz w:val="24"/>
          <w:szCs w:val="24"/>
          <w:lang w:val="en-AU"/>
        </w:rPr>
        <w:fldChar w:fldCharType="begin"/>
      </w:r>
      <w:r w:rsidR="0076366D">
        <w:rPr>
          <w:rFonts w:asciiTheme="majorBidi" w:hAnsiTheme="majorBidi" w:cstheme="majorBidi"/>
          <w:color w:val="000000"/>
          <w:sz w:val="24"/>
          <w:szCs w:val="24"/>
          <w:lang w:val="en-AU"/>
        </w:rPr>
        <w:instrText xml:space="preserve"> ADDIN EN.CITE &lt;EndNote&gt;&lt;Cite&gt;&lt;Author&gt;Sowmya&lt;/Author&gt;&lt;Year&gt;2016&lt;/Year&gt;&lt;RecNum&gt;283&lt;/RecNum&gt;&lt;DisplayText&gt;[101]&lt;/DisplayText&gt;&lt;record&gt;&lt;rec-number&gt;283&lt;/rec-number&gt;&lt;foreign-keys&gt;&lt;key app="EN" db-id="vetvtft0yx0fane2vthpe02ttza59fr5d5zt" timestamp="1509881395"&gt;283&lt;/key&gt;&lt;/foreign-keys&gt;&lt;ref-type name="Journal Article"&gt;17&lt;/ref-type&gt;&lt;contributors&gt;&lt;authors&gt;&lt;author&gt;Sowmya, Y&lt;/author&gt;&lt;author&gt;Nagaratna, M&lt;/author&gt;&lt;/authors&gt;&lt;/contributors&gt;&lt;titles&gt;&lt;title&gt;Parallelizing K-Anonymity Algorithm for Privacy Preserving Knowledge Discovery from Big Data&lt;/title&gt;&lt;secondary-title&gt;International Journal of Applied Engineering Research&lt;/secondary-title&gt;&lt;/titles&gt;&lt;periodical&gt;&lt;full-title&gt;International Journal of Applied Engineering Research&lt;/full-title&gt;&lt;/periodical&gt;&lt;pages&gt;1314-1321&lt;/pages&gt;&lt;volume&gt;11&lt;/volume&gt;&lt;number&gt;2&lt;/number&gt;&lt;dates&gt;&lt;year&gt;2016&lt;/year&gt;&lt;/dates&gt;&lt;isbn&gt;0973-4562&lt;/isbn&gt;&lt;urls&gt;&lt;/urls&gt;&lt;/record&gt;&lt;/Cite&gt;&lt;/EndNote&gt;</w:instrText>
      </w:r>
      <w:r w:rsidRPr="004C17BC">
        <w:rPr>
          <w:rFonts w:asciiTheme="majorBidi" w:hAnsiTheme="majorBidi" w:cstheme="majorBidi"/>
          <w:color w:val="000000"/>
          <w:sz w:val="24"/>
          <w:szCs w:val="24"/>
          <w:lang w:val="en-AU"/>
        </w:rPr>
        <w:fldChar w:fldCharType="separate"/>
      </w:r>
      <w:r w:rsidR="0076366D">
        <w:rPr>
          <w:rFonts w:asciiTheme="majorBidi" w:hAnsiTheme="majorBidi" w:cstheme="majorBidi"/>
          <w:noProof/>
          <w:color w:val="000000"/>
          <w:sz w:val="24"/>
          <w:szCs w:val="24"/>
          <w:lang w:val="en-AU"/>
        </w:rPr>
        <w:t>[101]</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xml:space="preserve">. </w:t>
      </w:r>
    </w:p>
    <w:p w:rsidR="00B150AC" w:rsidRPr="004C17BC" w:rsidRDefault="00B150AC" w:rsidP="00B150AC">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The parallelization methods are proposed during the early release of Hadoop. Currently, MapReduce can be easily implemented by using Pig Latin, Hive, or Spark, which makes the MapReduce job easier. This concern recalls for an indirect method that can provide better-performed operations. Previously, Hadoop scripts are implemented by </w:t>
      </w:r>
      <w:r w:rsidRPr="004C17BC">
        <w:rPr>
          <w:rFonts w:asciiTheme="majorBidi" w:hAnsiTheme="majorBidi" w:cstheme="majorBidi"/>
          <w:color w:val="000000"/>
          <w:sz w:val="24"/>
          <w:szCs w:val="24"/>
          <w:lang w:val="en-AU"/>
        </w:rPr>
        <w:lastRenderedPageBreak/>
        <w:t xml:space="preserve">programming languages only; such as Java. Currently, Java can be replaced by ecosystems </w:t>
      </w:r>
      <w:r w:rsidRPr="004C17BC">
        <w:rPr>
          <w:rFonts w:asciiTheme="majorBidi" w:hAnsiTheme="majorBidi" w:cstheme="majorBidi"/>
          <w:noProof/>
          <w:color w:val="000000"/>
          <w:sz w:val="24"/>
          <w:szCs w:val="24"/>
          <w:lang w:val="en-AU"/>
        </w:rPr>
        <w:t>like,</w:t>
      </w:r>
      <w:r w:rsidRPr="004C17BC">
        <w:rPr>
          <w:rFonts w:asciiTheme="majorBidi" w:hAnsiTheme="majorBidi" w:cstheme="majorBidi"/>
          <w:color w:val="000000"/>
          <w:sz w:val="24"/>
          <w:szCs w:val="24"/>
          <w:lang w:val="en-AU"/>
        </w:rPr>
        <w:t xml:space="preserve"> Pig Latin queries or Hive. However, Java use can be reduced to the minimal, and on need only. </w:t>
      </w:r>
    </w:p>
    <w:p w:rsidR="00B150AC" w:rsidRPr="004C17BC" w:rsidRDefault="00B150AC" w:rsidP="001837E3">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Before implementing a proper parallelization algorithm, MapReduce security in operating big data analytics should be investigated. As mentioned in the previous chapters; security is one of the main concerns in building any </w:t>
      </w:r>
      <w:r w:rsidR="00FA1263">
        <w:rPr>
          <w:rFonts w:asciiTheme="majorBidi" w:hAnsiTheme="majorBidi" w:cstheme="majorBidi"/>
          <w:color w:val="000000"/>
          <w:sz w:val="24"/>
          <w:szCs w:val="24"/>
          <w:lang w:val="en-AU"/>
        </w:rPr>
        <w:t>anonymisation</w:t>
      </w:r>
      <w:r w:rsidRPr="004C17BC">
        <w:rPr>
          <w:rFonts w:asciiTheme="majorBidi" w:hAnsiTheme="majorBidi" w:cstheme="majorBidi"/>
          <w:color w:val="000000"/>
          <w:sz w:val="24"/>
          <w:szCs w:val="24"/>
          <w:lang w:val="en-AU"/>
        </w:rPr>
        <w:t xml:space="preserve"> framework. The security concerns conclude three main attacks of side link attack: state attack, privacy attack, and time attack. The main security threats fall between state attacks and privacy attacks. The state attack security includes data and queries. User’s queries, analytics results, and the analytics process must be protected. The privacy attack includes all kinds of data re-identification. </w:t>
      </w:r>
      <w:r w:rsidR="001837E3">
        <w:rPr>
          <w:rFonts w:asciiTheme="majorBidi" w:hAnsiTheme="majorBidi" w:cstheme="majorBidi"/>
          <w:color w:val="000000"/>
          <w:sz w:val="24"/>
          <w:szCs w:val="24"/>
          <w:lang w:val="en-AU"/>
        </w:rPr>
        <w:t>Section 4.2</w:t>
      </w:r>
      <w:r w:rsidRPr="004C17BC">
        <w:rPr>
          <w:rFonts w:asciiTheme="majorBidi" w:hAnsiTheme="majorBidi" w:cstheme="majorBidi"/>
          <w:color w:val="000000"/>
          <w:sz w:val="24"/>
          <w:szCs w:val="24"/>
          <w:lang w:val="en-AU"/>
        </w:rPr>
        <w:t xml:space="preserve"> describe</w:t>
      </w:r>
      <w:r w:rsidR="001837E3">
        <w:rPr>
          <w:rFonts w:asciiTheme="majorBidi" w:hAnsiTheme="majorBidi" w:cstheme="majorBidi"/>
          <w:color w:val="000000"/>
          <w:sz w:val="24"/>
          <w:szCs w:val="24"/>
          <w:lang w:val="en-AU"/>
        </w:rPr>
        <w:t>s</w:t>
      </w:r>
      <w:r w:rsidRPr="004C17BC">
        <w:rPr>
          <w:rFonts w:asciiTheme="majorBidi" w:hAnsiTheme="majorBidi" w:cstheme="majorBidi"/>
          <w:color w:val="000000"/>
          <w:sz w:val="24"/>
          <w:szCs w:val="24"/>
          <w:lang w:val="en-AU"/>
        </w:rPr>
        <w:t xml:space="preserve"> state security and protection through MapReduce framework. Since MapReduce is the dominant framework for MDSBA, then the security and protection methods should be partially related to Hadoop security. Securing Hadoop is the safeguard for analytics protection. </w:t>
      </w:r>
    </w:p>
    <w:p w:rsidR="00B150AC" w:rsidRPr="004C17BC" w:rsidRDefault="00B150AC" w:rsidP="001837E3">
      <w:pPr>
        <w:pStyle w:val="Heading2"/>
        <w:spacing w:line="360" w:lineRule="auto"/>
      </w:pPr>
      <w:bookmarkStart w:id="106" w:name="_Toc507306526"/>
      <w:r w:rsidRPr="004C17BC">
        <w:t>Hadoop in Data Analytics</w:t>
      </w:r>
      <w:bookmarkEnd w:id="106"/>
    </w:p>
    <w:p w:rsidR="00B150AC" w:rsidRPr="004C17BC" w:rsidRDefault="00B150AC" w:rsidP="001837E3">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Hadoop is a MapReduce framework that is able to process a large size of data. Many open source frameworks are recently developed for parallel distributed processing. The massive growth of data urged developers to produce more efficient computation operations and frameworks. However, Hadoop MapReduce gained popularity for its flexible core design. Since Hadoop version 2, one major Hadoop component is added to deal with several new developed frameworks, known by Yet Another Resource Negotiator (YARN). As shown in Figure 4.1, in Hadoop new versions 2 and 3, YARN took over the cluster management from MapReduce. The data management is handled to several ecosystems such as; Sqoop, Flume, Pig, Hive, Spark, Storm and many others.  Actually, the principle of Hadoop is dramatically changed since version 2. This jump of the core design recalled a need for changing the analytics techniques. The majority of the previously developed data analytic and </w:t>
      </w:r>
      <w:r w:rsidR="00FA1263">
        <w:rPr>
          <w:rFonts w:asciiTheme="majorBidi" w:hAnsiTheme="majorBidi" w:cstheme="majorBidi"/>
          <w:color w:val="000000"/>
          <w:sz w:val="24"/>
          <w:szCs w:val="24"/>
          <w:lang w:val="en-AU"/>
        </w:rPr>
        <w:t>anonymisation</w:t>
      </w:r>
      <w:r w:rsidRPr="004C17BC">
        <w:rPr>
          <w:rFonts w:asciiTheme="majorBidi" w:hAnsiTheme="majorBidi" w:cstheme="majorBidi"/>
          <w:color w:val="000000"/>
          <w:sz w:val="24"/>
          <w:szCs w:val="24"/>
          <w:lang w:val="en-AU"/>
        </w:rPr>
        <w:t xml:space="preserve"> methods were related to the first version of Hadoop </w:t>
      </w:r>
      <w:r w:rsidRPr="004C17BC">
        <w:rPr>
          <w:rFonts w:asciiTheme="majorBidi" w:hAnsiTheme="majorBidi" w:cstheme="majorBidi"/>
          <w:color w:val="000000"/>
          <w:sz w:val="24"/>
          <w:szCs w:val="24"/>
          <w:lang w:val="en-AU"/>
        </w:rPr>
        <w:fldChar w:fldCharType="begin"/>
      </w:r>
      <w:r w:rsidR="00147D35">
        <w:rPr>
          <w:rFonts w:asciiTheme="majorBidi" w:hAnsiTheme="majorBidi" w:cstheme="majorBidi"/>
          <w:color w:val="000000"/>
          <w:sz w:val="24"/>
          <w:szCs w:val="24"/>
          <w:lang w:val="en-AU"/>
        </w:rPr>
        <w:instrText xml:space="preserve"> ADDIN EN.CITE &lt;EndNote&gt;&lt;Cite&gt;&lt;Author&gt;White&lt;/Author&gt;&lt;Year&gt;2015&lt;/Year&gt;&lt;RecNum&gt;167&lt;/RecNum&gt;&lt;DisplayText&gt;[48]&lt;/DisplayText&gt;&lt;record&gt;&lt;rec-number&gt;167&lt;/rec-number&gt;&lt;foreign-keys&gt;&lt;key app="EN" db-id="vetvtft0yx0fane2vthpe02ttza59fr5d5zt" timestamp="1472877062"&gt;167&lt;/key&gt;&lt;/foreign-keys&gt;&lt;ref-type name="Book"&gt;6&lt;/ref-type&gt;&lt;contributors&gt;&lt;authors&gt;&lt;author&gt;White, Tom&lt;/author&gt;&lt;/authors&gt;&lt;/contributors&gt;&lt;titles&gt;&lt;title&gt;Hadoop The Definitive Guide&lt;/title&gt;&lt;secondary-title&gt;Hadoop: The Definitive Guide&lt;/secondary-title&gt;&lt;/titles&gt;&lt;edition&gt;4th ed.&lt;/edition&gt;&lt;keywords&gt;&lt;keyword&gt;Apache Hadoop&lt;/keyword&gt;&lt;keyword&gt;Electronic data processing -- Distributed processing&lt;/keyword&gt;&lt;keyword&gt;File organization (Computer science)&lt;/keyword&gt;&lt;keyword&gt;Electronic books&lt;/keyword&gt;&lt;/keywords&gt;&lt;dates&gt;&lt;year&gt;2015&lt;/year&gt;&lt;/dates&gt;&lt;pub-location&gt;Sebastopol&lt;/pub-location&gt;&lt;publisher&gt;Sebastopol : O&amp;apos;Reilly Media&lt;/publisher&gt;&lt;urls&gt;&lt;/urls&gt;&lt;/record&gt;&lt;/Cite&gt;&lt;/EndNote&gt;</w:instrText>
      </w:r>
      <w:r w:rsidRPr="004C17BC">
        <w:rPr>
          <w:rFonts w:asciiTheme="majorBidi" w:hAnsiTheme="majorBidi" w:cstheme="majorBidi"/>
          <w:color w:val="000000"/>
          <w:sz w:val="24"/>
          <w:szCs w:val="24"/>
          <w:lang w:val="en-AU"/>
        </w:rPr>
        <w:fldChar w:fldCharType="separate"/>
      </w:r>
      <w:r w:rsidR="00147D35">
        <w:rPr>
          <w:rFonts w:asciiTheme="majorBidi" w:hAnsiTheme="majorBidi" w:cstheme="majorBidi"/>
          <w:noProof/>
          <w:color w:val="000000"/>
          <w:sz w:val="24"/>
          <w:szCs w:val="24"/>
          <w:lang w:val="en-AU"/>
        </w:rPr>
        <w:t>[48]</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xml:space="preserve">. </w:t>
      </w:r>
    </w:p>
    <w:p w:rsidR="00B150AC" w:rsidRPr="004C17BC" w:rsidRDefault="00B150AC" w:rsidP="0076366D">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lastRenderedPageBreak/>
        <w:t xml:space="preserve">The new versions of Hadoop </w:t>
      </w:r>
      <w:r w:rsidRPr="004C17BC">
        <w:rPr>
          <w:rFonts w:asciiTheme="majorBidi" w:hAnsiTheme="majorBidi" w:cstheme="majorBidi"/>
          <w:noProof/>
          <w:color w:val="000000"/>
          <w:sz w:val="24"/>
          <w:szCs w:val="24"/>
          <w:lang w:val="en-AU"/>
        </w:rPr>
        <w:t>have</w:t>
      </w:r>
      <w:r w:rsidRPr="004C17BC">
        <w:rPr>
          <w:rFonts w:asciiTheme="majorBidi" w:hAnsiTheme="majorBidi" w:cstheme="majorBidi"/>
          <w:color w:val="000000"/>
          <w:sz w:val="24"/>
          <w:szCs w:val="24"/>
          <w:lang w:val="en-AU"/>
        </w:rPr>
        <w:t xml:space="preserve"> provided a set of ecosystems to facilitate the data analytics tasks.  Hadoop ecosystems operate with tools reside at the top of Hadoop. These tools are essential for big data management and operations. The tools may be protected by applying security features on Hadoop core. Security features of Hadoop consist of Authentication, Service Level of Authorization, Authentication for Web Console, and Data Confidentiality. Hadoop core structure comprises three main parts that should be protected; HDFS, YARN, and JobHistory. The three parts are secured by using Hadoop secure mode, so each user and service needs to be authenticated by Kerberos before using Hadoop services </w:t>
      </w:r>
      <w:r w:rsidRPr="004C17BC">
        <w:rPr>
          <w:rFonts w:asciiTheme="majorBidi" w:hAnsiTheme="majorBidi" w:cstheme="majorBidi"/>
          <w:color w:val="000000"/>
          <w:sz w:val="24"/>
          <w:szCs w:val="24"/>
          <w:lang w:val="en-AU"/>
        </w:rPr>
        <w:fldChar w:fldCharType="begin"/>
      </w:r>
      <w:r w:rsidR="0076366D">
        <w:rPr>
          <w:rFonts w:asciiTheme="majorBidi" w:hAnsiTheme="majorBidi" w:cstheme="majorBidi"/>
          <w:color w:val="000000"/>
          <w:sz w:val="24"/>
          <w:szCs w:val="24"/>
          <w:lang w:val="en-AU"/>
        </w:rPr>
        <w:instrText xml:space="preserve"> ADDIN EN.CITE &lt;EndNote&gt;&lt;Cite&gt;&lt;Author&gt;Lakhe&lt;/Author&gt;&lt;Year&gt;2014&lt;/Year&gt;&lt;RecNum&gt;191&lt;/RecNum&gt;&lt;DisplayText&gt;[102]&lt;/DisplayText&gt;&lt;record&gt;&lt;rec-number&gt;191&lt;/rec-number&gt;&lt;foreign-keys&gt;&lt;key app="EN" db-id="vetvtft0yx0fane2vthpe02ttza59fr5d5zt" timestamp="1487077294"&gt;191&lt;/key&gt;&lt;/foreign-keys&gt;&lt;ref-type name="Book Section"&gt;5&lt;/ref-type&gt;&lt;contributors&gt;&lt;authors&gt;&lt;author&gt;Lakhe, Bhushan&lt;/author&gt;&lt;/authors&gt;&lt;/contributors&gt;&lt;titles&gt;&lt;title&gt;Open Source Authentication in Hadoop&lt;/title&gt;&lt;secondary-title&gt;Practical Hadoop Security&lt;/secondary-title&gt;&lt;/titles&gt;&lt;pages&gt;51-74&lt;/pages&gt;&lt;dates&gt;&lt;year&gt;2014&lt;/year&gt;&lt;/dates&gt;&lt;publisher&gt;Springer&lt;/publisher&gt;&lt;urls&gt;&lt;/urls&gt;&lt;/record&gt;&lt;/Cite&gt;&lt;/EndNote&gt;</w:instrText>
      </w:r>
      <w:r w:rsidRPr="004C17BC">
        <w:rPr>
          <w:rFonts w:asciiTheme="majorBidi" w:hAnsiTheme="majorBidi" w:cstheme="majorBidi"/>
          <w:color w:val="000000"/>
          <w:sz w:val="24"/>
          <w:szCs w:val="24"/>
          <w:lang w:val="en-AU"/>
        </w:rPr>
        <w:fldChar w:fldCharType="separate"/>
      </w:r>
      <w:r w:rsidR="0076366D">
        <w:rPr>
          <w:rFonts w:asciiTheme="majorBidi" w:hAnsiTheme="majorBidi" w:cstheme="majorBidi"/>
          <w:noProof/>
          <w:color w:val="000000"/>
          <w:sz w:val="24"/>
          <w:szCs w:val="24"/>
          <w:lang w:val="en-AU"/>
        </w:rPr>
        <w:t>[102]</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w:t>
      </w:r>
    </w:p>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noProof/>
          <w:sz w:val="24"/>
          <w:szCs w:val="24"/>
        </w:rPr>
        <w:drawing>
          <wp:inline distT="0" distB="0" distL="0" distR="0" wp14:anchorId="1EC7B0AD" wp14:editId="6DD1963E">
            <wp:extent cx="3981450" cy="1889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doop_v1_v2 (1).png"/>
                    <pic:cNvPicPr/>
                  </pic:nvPicPr>
                  <pic:blipFill>
                    <a:blip r:embed="rId52">
                      <a:extLst>
                        <a:ext uri="{28A0092B-C50C-407E-A947-70E740481C1C}">
                          <a14:useLocalDpi xmlns:a14="http://schemas.microsoft.com/office/drawing/2010/main" val="0"/>
                        </a:ext>
                      </a:extLst>
                    </a:blip>
                    <a:stretch>
                      <a:fillRect/>
                    </a:stretch>
                  </pic:blipFill>
                  <pic:spPr>
                    <a:xfrm>
                      <a:off x="0" y="0"/>
                      <a:ext cx="3985939" cy="1891764"/>
                    </a:xfrm>
                    <a:prstGeom prst="rect">
                      <a:avLst/>
                    </a:prstGeom>
                  </pic:spPr>
                </pic:pic>
              </a:graphicData>
            </a:graphic>
          </wp:inline>
        </w:drawing>
      </w:r>
    </w:p>
    <w:p w:rsidR="00B150AC" w:rsidRPr="004C17BC" w:rsidRDefault="007866EF" w:rsidP="00F42121">
      <w:pPr>
        <w:pStyle w:val="Figures"/>
      </w:pPr>
      <w:bookmarkStart w:id="107" w:name="_Toc508099277"/>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4</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w:t>
      </w:r>
      <w:r w:rsidR="00002AA2">
        <w:fldChar w:fldCharType="end"/>
      </w:r>
      <w:r w:rsidR="00B150AC" w:rsidRPr="004C17BC">
        <w:t>- Comp</w:t>
      </w:r>
      <w:r>
        <w:t>arison between Hadoop v1 and v2</w:t>
      </w:r>
      <w:bookmarkEnd w:id="107"/>
    </w:p>
    <w:p w:rsidR="00B150AC" w:rsidRPr="004C17BC" w:rsidRDefault="00B150AC" w:rsidP="00B150AC">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As mentioned earlier, Hadoop security is able to protect data, user’s access, and processes. The three services can be protected by Hadoop secure mode. It can be said that Hadoop secure mode protects against state attack. However, the secure mode is unable to protect data against privacy attack. The privacy attack appears on the data level by the authorized users, who should not be able to explore sensitive data. Private and sensitive data cannot be available to every authorized user. Instead, limited users should be eligible to access such sensitive data. Authorized user means a user that is permitted to access all or part of the data.</w:t>
      </w:r>
    </w:p>
    <w:p w:rsidR="00B150AC" w:rsidRPr="004C17BC" w:rsidRDefault="00B150AC" w:rsidP="00B150AC">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Big data is correlated to a </w:t>
      </w:r>
      <w:r w:rsidRPr="004C17BC">
        <w:rPr>
          <w:rFonts w:asciiTheme="majorBidi" w:hAnsiTheme="majorBidi" w:cstheme="majorBidi"/>
          <w:noProof/>
          <w:color w:val="000000"/>
          <w:sz w:val="24"/>
          <w:szCs w:val="24"/>
          <w:lang w:val="en-AU"/>
        </w:rPr>
        <w:t>large number</w:t>
      </w:r>
      <w:r w:rsidRPr="004C17BC">
        <w:rPr>
          <w:rFonts w:asciiTheme="majorBidi" w:hAnsiTheme="majorBidi" w:cstheme="majorBidi"/>
          <w:color w:val="000000"/>
          <w:sz w:val="24"/>
          <w:szCs w:val="24"/>
          <w:lang w:val="en-AU"/>
        </w:rPr>
        <w:t xml:space="preserve"> of users, which in turn increases the percentage of exploring prohibited attributes. There is a need for a framework that can organize and control the amount of data accessed, by implementing access control methods.  Hadoop security features are unable to provide such a level of data protection. Hence, Hadoop </w:t>
      </w:r>
      <w:r w:rsidRPr="004C17BC">
        <w:rPr>
          <w:rFonts w:asciiTheme="majorBidi" w:hAnsiTheme="majorBidi" w:cstheme="majorBidi"/>
          <w:color w:val="000000"/>
          <w:sz w:val="24"/>
          <w:szCs w:val="24"/>
          <w:lang w:val="en-AU"/>
        </w:rPr>
        <w:lastRenderedPageBreak/>
        <w:t>security features secure data from any unauthorized access only and without providing a robust access control.</w:t>
      </w:r>
    </w:p>
    <w:p w:rsidR="00B150AC" w:rsidRPr="004C17BC" w:rsidRDefault="00B150AC" w:rsidP="00EF1C4D">
      <w:pPr>
        <w:pStyle w:val="Heading3"/>
        <w:rPr>
          <w:lang w:val="en-AU"/>
        </w:rPr>
      </w:pPr>
      <w:bookmarkStart w:id="108" w:name="_Toc507306527"/>
      <w:r w:rsidRPr="004C17BC">
        <w:rPr>
          <w:lang w:val="en-AU"/>
        </w:rPr>
        <w:t>Hadoop Core</w:t>
      </w:r>
      <w:bookmarkEnd w:id="108"/>
    </w:p>
    <w:p w:rsidR="00B150AC" w:rsidRPr="004C17BC" w:rsidRDefault="00B150AC" w:rsidP="0076366D">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Hadoop version 1 implements JobTracker daemon service for submitting and tracking MapReduce jobs. In version 2, this was replaced by a Resource Manager (YARN). The resource manager, located in NameNode, communicates regularly with the Node Manager, located in DataNode. The Node Manager provides the Resource Manager continuously with the available </w:t>
      </w:r>
      <w:r w:rsidRPr="004C17BC">
        <w:rPr>
          <w:rFonts w:asciiTheme="majorBidi" w:hAnsiTheme="majorBidi" w:cstheme="majorBidi"/>
          <w:noProof/>
          <w:color w:val="000000"/>
          <w:sz w:val="24"/>
          <w:szCs w:val="24"/>
          <w:lang w:val="en-AU"/>
        </w:rPr>
        <w:t>resources from</w:t>
      </w:r>
      <w:r w:rsidRPr="004C17BC">
        <w:rPr>
          <w:rFonts w:asciiTheme="majorBidi" w:hAnsiTheme="majorBidi" w:cstheme="majorBidi"/>
          <w:color w:val="000000"/>
          <w:sz w:val="24"/>
          <w:szCs w:val="24"/>
          <w:lang w:val="en-AU"/>
        </w:rPr>
        <w:t xml:space="preserve"> disks,</w:t>
      </w:r>
      <w:r w:rsidRPr="004C17BC">
        <w:rPr>
          <w:rFonts w:asciiTheme="majorBidi" w:hAnsiTheme="majorBidi" w:cstheme="majorBidi"/>
          <w:sz w:val="24"/>
          <w:szCs w:val="24"/>
          <w:lang w:val="en-AU"/>
        </w:rPr>
        <w:t xml:space="preserve"> </w:t>
      </w:r>
      <w:r w:rsidRPr="004C17BC">
        <w:rPr>
          <w:rFonts w:asciiTheme="majorBidi" w:hAnsiTheme="majorBidi" w:cstheme="majorBidi"/>
          <w:color w:val="000000"/>
          <w:sz w:val="24"/>
          <w:szCs w:val="24"/>
          <w:lang w:val="en-AU"/>
        </w:rPr>
        <w:t xml:space="preserve">CPU, and RAM. If a client </w:t>
      </w:r>
      <w:r w:rsidRPr="004C17BC">
        <w:rPr>
          <w:rFonts w:asciiTheme="majorBidi" w:hAnsiTheme="majorBidi" w:cstheme="majorBidi"/>
          <w:noProof/>
          <w:color w:val="000000"/>
          <w:sz w:val="24"/>
          <w:szCs w:val="24"/>
          <w:lang w:val="en-AU"/>
        </w:rPr>
        <w:t>launched</w:t>
      </w:r>
      <w:r w:rsidRPr="004C17BC">
        <w:rPr>
          <w:rFonts w:asciiTheme="majorBidi" w:hAnsiTheme="majorBidi" w:cstheme="majorBidi"/>
          <w:color w:val="000000"/>
          <w:sz w:val="24"/>
          <w:szCs w:val="24"/>
          <w:lang w:val="en-AU"/>
        </w:rPr>
        <w:t xml:space="preserve"> a job, the Application Master, located in the NameNode, will create a list of Map Tasks and requests containers from the Resource Manager to execute the tasks. The Resource Manager responds by creating a </w:t>
      </w:r>
      <w:r w:rsidRPr="004C17BC">
        <w:rPr>
          <w:rFonts w:asciiTheme="majorBidi" w:hAnsiTheme="majorBidi" w:cstheme="majorBidi"/>
          <w:noProof/>
          <w:color w:val="000000"/>
          <w:sz w:val="24"/>
          <w:szCs w:val="24"/>
          <w:lang w:val="en-AU"/>
        </w:rPr>
        <w:t>number</w:t>
      </w:r>
      <w:r w:rsidRPr="004C17BC">
        <w:rPr>
          <w:rFonts w:asciiTheme="majorBidi" w:hAnsiTheme="majorBidi" w:cstheme="majorBidi"/>
          <w:color w:val="000000"/>
          <w:sz w:val="24"/>
          <w:szCs w:val="24"/>
          <w:lang w:val="en-AU"/>
        </w:rPr>
        <w:t xml:space="preserve"> of containers on the available nodes. The number of containers depends on the available resources in each node of the cluster. Each container is a single JVM that is mapped to one or more tasks </w:t>
      </w:r>
      <w:r w:rsidRPr="004C17BC">
        <w:rPr>
          <w:rFonts w:asciiTheme="majorBidi" w:hAnsiTheme="majorBidi" w:cstheme="majorBidi"/>
          <w:color w:val="000000"/>
          <w:sz w:val="24"/>
          <w:szCs w:val="24"/>
          <w:lang w:val="en-AU"/>
        </w:rPr>
        <w:fldChar w:fldCharType="begin"/>
      </w:r>
      <w:r w:rsidR="0076366D">
        <w:rPr>
          <w:rFonts w:asciiTheme="majorBidi" w:hAnsiTheme="majorBidi" w:cstheme="majorBidi"/>
          <w:color w:val="000000"/>
          <w:sz w:val="24"/>
          <w:szCs w:val="24"/>
          <w:lang w:val="en-AU"/>
        </w:rPr>
        <w:instrText xml:space="preserve"> ADDIN EN.CITE &lt;EndNote&gt;&lt;Cite&gt;&lt;Author&gt;Dhruba Borthakur&lt;/Author&gt;&lt;Year&gt;2014&lt;/Year&gt;&lt;RecNum&gt;31&lt;/RecNum&gt;&lt;DisplayText&gt;[103]&lt;/DisplayText&gt;&lt;record&gt;&lt;rec-number&gt;31&lt;/rec-number&gt;&lt;foreign-keys&gt;&lt;key app="EN" db-id="vetvtft0yx0fane2vthpe02ttza59fr5d5zt" timestamp="1416039690"&gt;31&lt;/key&gt;&lt;/foreign-keys&gt;&lt;ref-type name="Journal Article"&gt;17&lt;/ref-type&gt;&lt;contributors&gt;&lt;authors&gt;&lt;author&gt;Dhruba Borthakur,&lt;/author&gt;&lt;/authors&gt;&lt;/contributors&gt;&lt;titles&gt;&lt;title&gt;The Hadoop Distributed File System:&amp;#xD;Architecture and Design&lt;/title&gt;&lt;secondary-title&gt;apache,hadoop.&lt;/secondary-title&gt;&lt;/titles&gt;&lt;periodical&gt;&lt;full-title&gt;apache,hadoop.&lt;/full-title&gt;&lt;/periodical&gt;&lt;dates&gt;&lt;year&gt;2014&lt;/year&gt;&lt;/dates&gt;&lt;urls&gt;&lt;related-urls&gt;&lt;url&gt;http://hadoop.apache.org/docs/r0.18.0/hdfs_design.pdf&lt;/url&gt;&lt;/related-urls&gt;&lt;/urls&gt;&lt;/record&gt;&lt;/Cite&gt;&lt;/EndNote&gt;</w:instrText>
      </w:r>
      <w:r w:rsidRPr="004C17BC">
        <w:rPr>
          <w:rFonts w:asciiTheme="majorBidi" w:hAnsiTheme="majorBidi" w:cstheme="majorBidi"/>
          <w:color w:val="000000"/>
          <w:sz w:val="24"/>
          <w:szCs w:val="24"/>
          <w:lang w:val="en-AU"/>
        </w:rPr>
        <w:fldChar w:fldCharType="separate"/>
      </w:r>
      <w:r w:rsidR="0076366D">
        <w:rPr>
          <w:rFonts w:asciiTheme="majorBidi" w:hAnsiTheme="majorBidi" w:cstheme="majorBidi"/>
          <w:noProof/>
          <w:color w:val="000000"/>
          <w:sz w:val="24"/>
          <w:szCs w:val="24"/>
          <w:lang w:val="en-AU"/>
        </w:rPr>
        <w:t>[103]</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xml:space="preserve">. </w:t>
      </w:r>
    </w:p>
    <w:p w:rsidR="00B150AC" w:rsidRPr="004C17BC" w:rsidRDefault="00B150AC" w:rsidP="00381E5D">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The number of created tasks depends on the number data blocks. For instance, if a data size was 2 TB, and each data block was </w:t>
      </w:r>
      <w:r w:rsidRPr="004C17BC">
        <w:rPr>
          <w:rFonts w:asciiTheme="majorBidi" w:hAnsiTheme="majorBidi" w:cstheme="majorBidi"/>
          <w:noProof/>
          <w:color w:val="000000"/>
          <w:sz w:val="24"/>
          <w:szCs w:val="24"/>
          <w:lang w:val="en-AU"/>
        </w:rPr>
        <w:t>setup</w:t>
      </w:r>
      <w:r w:rsidRPr="004C17BC">
        <w:rPr>
          <w:rFonts w:asciiTheme="majorBidi" w:hAnsiTheme="majorBidi" w:cstheme="majorBidi"/>
          <w:color w:val="000000"/>
          <w:sz w:val="24"/>
          <w:szCs w:val="24"/>
          <w:lang w:val="en-AU"/>
        </w:rPr>
        <w:t xml:space="preserve"> to 128 MB, then the number of scheduled tasks will be around 16,400 tasks. This massive number of tasks is executed on a limited number of containers. The mapper reads several blocks from the HDFS and executes. The process continues until the end of the data blocks. The reducer may start shuffling data while the mapper is still running.  The Resource Manager assigns nodes for tasks based on data locality principle. Hence, it executes the mapper on the nodes where the block resides. The locality principle is possible by data replication created by HDFS. In map or reduce phase, YARN may spill some data blocks to the disk, if the memory resources were almost full </w:t>
      </w:r>
      <w:r w:rsidRPr="004C17BC">
        <w:rPr>
          <w:rFonts w:asciiTheme="majorBidi" w:hAnsiTheme="majorBidi" w:cstheme="majorBidi"/>
          <w:color w:val="000000"/>
          <w:sz w:val="24"/>
          <w:szCs w:val="24"/>
          <w:lang w:val="en-AU"/>
        </w:rPr>
        <w:fldChar w:fldCharType="begin"/>
      </w:r>
      <w:r w:rsidR="0076366D">
        <w:rPr>
          <w:rFonts w:asciiTheme="majorBidi" w:hAnsiTheme="majorBidi" w:cstheme="majorBidi"/>
          <w:color w:val="000000"/>
          <w:sz w:val="24"/>
          <w:szCs w:val="24"/>
          <w:lang w:val="en-AU"/>
        </w:rPr>
        <w:instrText xml:space="preserve"> ADDIN EN.CITE &lt;EndNote&gt;&lt;Cite&gt;&lt;Author&gt;Park&lt;/Author&gt;&lt;Year&gt;2016&lt;/Year&gt;&lt;RecNum&gt;291&lt;/RecNum&gt;&lt;DisplayText&gt;[104]&lt;/DisplayText&gt;&lt;record&gt;&lt;rec-number&gt;291&lt;/rec-number&gt;&lt;foreign-keys&gt;&lt;key app="EN" db-id="vetvtft0yx0fane2vthpe02ttza59fr5d5zt" timestamp="1512393172"&gt;291&lt;/key&gt;&lt;/foreign-keys&gt;&lt;ref-type name="Conference Proceedings"&gt;10&lt;/ref-type&gt;&lt;contributors&gt;&lt;authors&gt;&lt;author&gt;Park, Daeshin&lt;/author&gt;&lt;author&gt;Kang, Kiwook&lt;/author&gt;&lt;author&gt;Hong, Jiman&lt;/author&gt;&lt;author&gt;Cho, Yookun&lt;/author&gt;&lt;/authors&gt;&lt;/contributors&gt;&lt;titles&gt;&lt;title&gt;An efficient Hadoop data replication method design for heterogeneous clusters&lt;/title&gt;&lt;secondary-title&gt;Proceedings of the 31st Annual ACM Symposium on Applied Computing&lt;/secondary-title&gt;&lt;/titles&gt;&lt;pages&gt;2182-2184&lt;/pages&gt;&lt;dates&gt;&lt;year&gt;2016&lt;/year&gt;&lt;/dates&gt;&lt;publisher&gt;ACM&lt;/publisher&gt;&lt;isbn&gt;1450337392&lt;/isbn&gt;&lt;urls&gt;&lt;/urls&gt;&lt;/record&gt;&lt;/Cite&gt;&lt;/EndNote&gt;</w:instrText>
      </w:r>
      <w:r w:rsidRPr="004C17BC">
        <w:rPr>
          <w:rFonts w:asciiTheme="majorBidi" w:hAnsiTheme="majorBidi" w:cstheme="majorBidi"/>
          <w:color w:val="000000"/>
          <w:sz w:val="24"/>
          <w:szCs w:val="24"/>
          <w:lang w:val="en-AU"/>
        </w:rPr>
        <w:fldChar w:fldCharType="separate"/>
      </w:r>
      <w:r w:rsidR="0076366D">
        <w:rPr>
          <w:rFonts w:asciiTheme="majorBidi" w:hAnsiTheme="majorBidi" w:cstheme="majorBidi"/>
          <w:noProof/>
          <w:color w:val="000000"/>
          <w:sz w:val="24"/>
          <w:szCs w:val="24"/>
          <w:lang w:val="en-AU"/>
        </w:rPr>
        <w:t>[104]</w:t>
      </w:r>
      <w:r w:rsidRPr="004C17BC">
        <w:rPr>
          <w:rFonts w:asciiTheme="majorBidi" w:hAnsiTheme="majorBidi" w:cstheme="majorBidi"/>
          <w:color w:val="000000"/>
          <w:sz w:val="24"/>
          <w:szCs w:val="24"/>
          <w:lang w:val="en-AU"/>
        </w:rPr>
        <w:fldChar w:fldCharType="end"/>
      </w:r>
      <w:r w:rsidR="00381E5D">
        <w:rPr>
          <w:rFonts w:asciiTheme="majorBidi" w:hAnsiTheme="majorBidi" w:cstheme="majorBidi"/>
          <w:color w:val="000000"/>
          <w:sz w:val="24"/>
          <w:szCs w:val="24"/>
          <w:lang w:val="en-AU"/>
        </w:rPr>
        <w:t xml:space="preserve">. </w:t>
      </w:r>
      <w:r w:rsidRPr="004C17BC">
        <w:rPr>
          <w:rFonts w:asciiTheme="majorBidi" w:hAnsiTheme="majorBidi" w:cstheme="majorBidi"/>
          <w:color w:val="000000"/>
          <w:sz w:val="24"/>
          <w:szCs w:val="24"/>
          <w:lang w:val="en-AU"/>
        </w:rPr>
        <w:t xml:space="preserve">   </w:t>
      </w:r>
    </w:p>
    <w:p w:rsidR="00B150AC" w:rsidRPr="004C17BC" w:rsidRDefault="00B150AC" w:rsidP="00AD7C6E">
      <w:pPr>
        <w:pStyle w:val="Heading3"/>
        <w:numPr>
          <w:ilvl w:val="2"/>
          <w:numId w:val="9"/>
        </w:numPr>
        <w:rPr>
          <w:lang w:val="en-AU"/>
        </w:rPr>
      </w:pPr>
      <w:bookmarkStart w:id="109" w:name="_Toc507306528"/>
      <w:r w:rsidRPr="004C17BC">
        <w:rPr>
          <w:lang w:val="en-AU"/>
        </w:rPr>
        <w:t>Hadoop Ecosystems</w:t>
      </w:r>
      <w:bookmarkEnd w:id="109"/>
      <w:r w:rsidRPr="004C17BC">
        <w:rPr>
          <w:lang w:val="en-AU"/>
        </w:rPr>
        <w:t xml:space="preserve"> </w:t>
      </w:r>
    </w:p>
    <w:p w:rsidR="00B150AC" w:rsidRPr="004C17BC" w:rsidRDefault="00B150AC" w:rsidP="00381E5D">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The phrase of (Hadoop ecosystems) has been generalized to conclude any recently developed frameworks that operate at the top of Hadoop. For instance, Spark, and Storm are known by Hadoop ecosystems. Most developed big data frameworks implement one of Hadoop components for data processing. The new Hadoop versions, two or three, can accommodate several frameworks by keeping YARN engine at the top of the nodes </w:t>
      </w:r>
      <w:r w:rsidRPr="004C17BC">
        <w:rPr>
          <w:rFonts w:asciiTheme="majorBidi" w:hAnsiTheme="majorBidi" w:cstheme="majorBidi"/>
          <w:color w:val="000000"/>
          <w:sz w:val="24"/>
          <w:szCs w:val="24"/>
          <w:lang w:val="en-AU"/>
        </w:rPr>
        <w:lastRenderedPageBreak/>
        <w:t xml:space="preserve">management. YARN is able to process multiple tasks at the same time. </w:t>
      </w:r>
      <w:r w:rsidR="0098034C">
        <w:rPr>
          <w:rFonts w:asciiTheme="majorBidi" w:hAnsiTheme="majorBidi" w:cstheme="majorBidi"/>
          <w:color w:val="000000"/>
          <w:sz w:val="24"/>
          <w:szCs w:val="24"/>
          <w:lang w:val="en-AU"/>
        </w:rPr>
        <w:t>It</w:t>
      </w:r>
      <w:r w:rsidRPr="004C17BC">
        <w:rPr>
          <w:rFonts w:asciiTheme="majorBidi" w:hAnsiTheme="majorBidi" w:cstheme="majorBidi"/>
          <w:color w:val="000000"/>
          <w:sz w:val="24"/>
          <w:szCs w:val="24"/>
          <w:lang w:val="en-AU"/>
        </w:rPr>
        <w:t xml:space="preserve"> boosts Hadoop to incumbent any new technologies found within the data </w:t>
      </w:r>
      <w:r w:rsidR="00CA4511" w:rsidRPr="004C17BC">
        <w:rPr>
          <w:rFonts w:asciiTheme="majorBidi" w:hAnsiTheme="majorBidi" w:cstheme="majorBidi"/>
          <w:color w:val="000000"/>
          <w:sz w:val="24"/>
          <w:szCs w:val="24"/>
          <w:lang w:val="en-AU"/>
        </w:rPr>
        <w:t>centre</w:t>
      </w:r>
      <w:r w:rsidRPr="004C17BC">
        <w:rPr>
          <w:rFonts w:asciiTheme="majorBidi" w:hAnsiTheme="majorBidi" w:cstheme="majorBidi"/>
          <w:color w:val="000000"/>
          <w:sz w:val="24"/>
          <w:szCs w:val="24"/>
          <w:lang w:val="en-AU"/>
        </w:rPr>
        <w:t xml:space="preserve">, so they can take advantages of </w:t>
      </w:r>
      <w:r w:rsidRPr="004C17BC">
        <w:rPr>
          <w:rFonts w:asciiTheme="majorBidi" w:hAnsiTheme="majorBidi" w:cstheme="majorBidi"/>
          <w:noProof/>
          <w:color w:val="000000"/>
          <w:sz w:val="24"/>
          <w:szCs w:val="24"/>
          <w:lang w:val="en-AU"/>
        </w:rPr>
        <w:t>cost-effective</w:t>
      </w:r>
      <w:r w:rsidRPr="004C17BC">
        <w:rPr>
          <w:rFonts w:asciiTheme="majorBidi" w:hAnsiTheme="majorBidi" w:cstheme="majorBidi"/>
          <w:color w:val="000000"/>
          <w:sz w:val="24"/>
          <w:szCs w:val="24"/>
          <w:lang w:val="en-AU"/>
        </w:rPr>
        <w:t xml:space="preserve">, linear-scale storage and processing </w:t>
      </w:r>
      <w:r w:rsidRPr="004C17BC">
        <w:rPr>
          <w:rFonts w:asciiTheme="majorBidi" w:hAnsiTheme="majorBidi" w:cstheme="majorBidi"/>
          <w:color w:val="000000"/>
          <w:sz w:val="24"/>
          <w:szCs w:val="24"/>
          <w:lang w:val="en-AU"/>
        </w:rPr>
        <w:fldChar w:fldCharType="begin"/>
      </w:r>
      <w:r w:rsidR="00381E5D">
        <w:rPr>
          <w:rFonts w:asciiTheme="majorBidi" w:hAnsiTheme="majorBidi" w:cstheme="majorBidi"/>
          <w:color w:val="000000"/>
          <w:sz w:val="24"/>
          <w:szCs w:val="24"/>
          <w:lang w:val="en-AU"/>
        </w:rPr>
        <w:instrText xml:space="preserve"> ADDIN EN.CITE &lt;EndNote&gt;&lt;Cite&gt;&lt;Author&gt;Bali&lt;/Author&gt;&lt;Year&gt;2016&lt;/Year&gt;&lt;RecNum&gt;292&lt;/RecNum&gt;&lt;DisplayText&gt;[105]&lt;/DisplayText&gt;&lt;record&gt;&lt;rec-number&gt;292&lt;/rec-number&gt;&lt;foreign-keys&gt;&lt;key app="EN" db-id="vetvtft0yx0fane2vthpe02ttza59fr5d5zt" timestamp="1512393914"&gt;292&lt;/key&gt;&lt;/foreign-keys&gt;&lt;ref-type name="Journal Article"&gt;17&lt;/ref-type&gt;&lt;contributors&gt;&lt;authors&gt;&lt;author&gt;Bali, Aparna&lt;/author&gt;&lt;/authors&gt;&lt;/contributors&gt;&lt;titles&gt;&lt;title&gt;A Review of Hadoop Ecosystems&lt;/title&gt;&lt;/titles&gt;&lt;dates&gt;&lt;year&gt;2016&lt;/year&gt;&lt;/dates&gt;&lt;urls&gt;&lt;/urls&gt;&lt;/record&gt;&lt;/Cite&gt;&lt;/EndNote&gt;</w:instrText>
      </w:r>
      <w:r w:rsidRPr="004C17BC">
        <w:rPr>
          <w:rFonts w:asciiTheme="majorBidi" w:hAnsiTheme="majorBidi" w:cstheme="majorBidi"/>
          <w:color w:val="000000"/>
          <w:sz w:val="24"/>
          <w:szCs w:val="24"/>
          <w:lang w:val="en-AU"/>
        </w:rPr>
        <w:fldChar w:fldCharType="separate"/>
      </w:r>
      <w:r w:rsidR="00381E5D">
        <w:rPr>
          <w:rFonts w:asciiTheme="majorBidi" w:hAnsiTheme="majorBidi" w:cstheme="majorBidi"/>
          <w:noProof/>
          <w:color w:val="000000"/>
          <w:sz w:val="24"/>
          <w:szCs w:val="24"/>
          <w:lang w:val="en-AU"/>
        </w:rPr>
        <w:t>[105]</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xml:space="preserve">. </w:t>
      </w:r>
    </w:p>
    <w:p w:rsidR="00B150AC" w:rsidRPr="004C17BC" w:rsidRDefault="00B150AC" w:rsidP="00B0512B">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The new Hadoop ecosystems are able to process interactive, stream, and real-time operations. The interactive is presented by batch data stored in files or database. The real-time and stream are </w:t>
      </w:r>
      <w:r w:rsidRPr="004C17BC">
        <w:rPr>
          <w:rFonts w:asciiTheme="majorBidi" w:hAnsiTheme="majorBidi" w:cstheme="majorBidi"/>
          <w:noProof/>
          <w:color w:val="000000"/>
          <w:sz w:val="24"/>
          <w:szCs w:val="24"/>
          <w:lang w:val="en-AU"/>
        </w:rPr>
        <w:t>closely</w:t>
      </w:r>
      <w:r w:rsidRPr="004C17BC">
        <w:rPr>
          <w:rFonts w:asciiTheme="majorBidi" w:hAnsiTheme="majorBidi" w:cstheme="majorBidi"/>
          <w:color w:val="000000"/>
          <w:sz w:val="24"/>
          <w:szCs w:val="24"/>
          <w:lang w:val="en-AU"/>
        </w:rPr>
        <w:t xml:space="preserve"> </w:t>
      </w:r>
      <w:r w:rsidRPr="004C17BC">
        <w:rPr>
          <w:rFonts w:asciiTheme="majorBidi" w:hAnsiTheme="majorBidi" w:cstheme="majorBidi"/>
          <w:noProof/>
          <w:color w:val="000000"/>
          <w:sz w:val="24"/>
          <w:szCs w:val="24"/>
          <w:lang w:val="en-AU"/>
        </w:rPr>
        <w:t>similar</w:t>
      </w:r>
      <w:r w:rsidRPr="004C17BC">
        <w:rPr>
          <w:rFonts w:asciiTheme="majorBidi" w:hAnsiTheme="majorBidi" w:cstheme="majorBidi"/>
          <w:color w:val="000000"/>
          <w:sz w:val="24"/>
          <w:szCs w:val="24"/>
          <w:lang w:val="en-AU"/>
        </w:rPr>
        <w:t xml:space="preserve"> in operational concept. The major difference between them is the processing time spent in completing each one. The processing time of data streaming should not exceed milliseconds, while the real-time may take longer time, around two to three seconds. The MDSBA core structure aims to prepare data for </w:t>
      </w:r>
      <w:r w:rsidR="00E91AED">
        <w:rPr>
          <w:rFonts w:asciiTheme="majorBidi" w:hAnsiTheme="majorBidi" w:cstheme="majorBidi"/>
          <w:noProof/>
          <w:color w:val="000000"/>
          <w:sz w:val="24"/>
          <w:szCs w:val="24"/>
          <w:lang w:val="en-AU"/>
        </w:rPr>
        <w:t>analysers</w:t>
      </w:r>
      <w:r w:rsidRPr="004C17BC">
        <w:rPr>
          <w:rFonts w:asciiTheme="majorBidi" w:hAnsiTheme="majorBidi" w:cstheme="majorBidi"/>
          <w:color w:val="000000"/>
          <w:sz w:val="24"/>
          <w:szCs w:val="24"/>
          <w:lang w:val="en-AU"/>
        </w:rPr>
        <w:t xml:space="preserve">. The preparation implies data </w:t>
      </w:r>
      <w:r w:rsidR="00FA1263">
        <w:rPr>
          <w:rFonts w:asciiTheme="majorBidi" w:hAnsiTheme="majorBidi" w:cstheme="majorBidi"/>
          <w:color w:val="000000"/>
          <w:sz w:val="24"/>
          <w:szCs w:val="24"/>
          <w:lang w:val="en-AU"/>
        </w:rPr>
        <w:t>anonymisation</w:t>
      </w:r>
      <w:r w:rsidRPr="004C17BC">
        <w:rPr>
          <w:rFonts w:asciiTheme="majorBidi" w:hAnsiTheme="majorBidi" w:cstheme="majorBidi"/>
          <w:color w:val="000000"/>
          <w:sz w:val="24"/>
          <w:szCs w:val="24"/>
          <w:lang w:val="en-AU"/>
        </w:rPr>
        <w:t xml:space="preserve"> as requested by data owners. Data </w:t>
      </w:r>
      <w:r w:rsidR="00E91AED">
        <w:rPr>
          <w:rFonts w:asciiTheme="majorBidi" w:hAnsiTheme="majorBidi" w:cstheme="majorBidi"/>
          <w:color w:val="000000"/>
          <w:sz w:val="24"/>
          <w:szCs w:val="24"/>
          <w:lang w:val="en-AU"/>
        </w:rPr>
        <w:t>analysers</w:t>
      </w:r>
      <w:r w:rsidRPr="004C17BC">
        <w:rPr>
          <w:rFonts w:asciiTheme="majorBidi" w:hAnsiTheme="majorBidi" w:cstheme="majorBidi"/>
          <w:color w:val="000000"/>
          <w:sz w:val="24"/>
          <w:szCs w:val="24"/>
          <w:lang w:val="en-AU"/>
        </w:rPr>
        <w:t xml:space="preserve"> are then ready to access the anonymised data for statistical analytics. Datasets can be archived or live data, hence, </w:t>
      </w:r>
      <w:r w:rsidR="0031192A">
        <w:rPr>
          <w:rFonts w:asciiTheme="majorBidi" w:hAnsiTheme="majorBidi" w:cstheme="majorBidi"/>
          <w:color w:val="000000"/>
          <w:sz w:val="24"/>
          <w:szCs w:val="24"/>
          <w:lang w:val="en-AU"/>
        </w:rPr>
        <w:t xml:space="preserve">anonymising </w:t>
      </w:r>
      <w:r w:rsidRPr="004C17BC">
        <w:rPr>
          <w:rFonts w:asciiTheme="majorBidi" w:hAnsiTheme="majorBidi" w:cstheme="majorBidi"/>
          <w:color w:val="000000"/>
          <w:sz w:val="24"/>
          <w:szCs w:val="24"/>
          <w:lang w:val="en-AU"/>
        </w:rPr>
        <w:t xml:space="preserve">archived data technique is different from live data. Next chapters will </w:t>
      </w:r>
      <w:r w:rsidR="00B0512B">
        <w:rPr>
          <w:rFonts w:asciiTheme="majorBidi" w:hAnsiTheme="majorBidi" w:cstheme="majorBidi"/>
          <w:color w:val="000000"/>
          <w:sz w:val="24"/>
          <w:szCs w:val="24"/>
          <w:lang w:val="en-AU"/>
        </w:rPr>
        <w:t>focus</w:t>
      </w:r>
      <w:r w:rsidRPr="004C17BC">
        <w:rPr>
          <w:rFonts w:asciiTheme="majorBidi" w:hAnsiTheme="majorBidi" w:cstheme="majorBidi"/>
          <w:color w:val="000000"/>
          <w:sz w:val="24"/>
          <w:szCs w:val="24"/>
          <w:lang w:val="en-AU"/>
        </w:rPr>
        <w:t xml:space="preserve"> on archived data, while the live data will be discussed in chapter 7 </w:t>
      </w:r>
      <w:r w:rsidRPr="004C17BC">
        <w:rPr>
          <w:rFonts w:asciiTheme="majorBidi" w:hAnsiTheme="majorBidi" w:cstheme="majorBidi"/>
          <w:color w:val="000000"/>
          <w:sz w:val="24"/>
          <w:szCs w:val="24"/>
          <w:lang w:val="en-AU"/>
        </w:rPr>
        <w:fldChar w:fldCharType="begin"/>
      </w:r>
      <w:r w:rsidR="00381E5D">
        <w:rPr>
          <w:rFonts w:asciiTheme="majorBidi" w:hAnsiTheme="majorBidi" w:cstheme="majorBidi"/>
          <w:color w:val="000000"/>
          <w:sz w:val="24"/>
          <w:szCs w:val="24"/>
          <w:lang w:val="en-AU"/>
        </w:rPr>
        <w:instrText xml:space="preserve"> ADDIN EN.CITE &lt;EndNote&gt;&lt;Cite&gt;&lt;Author&gt;Zikopoulos&lt;/Author&gt;&lt;Year&gt;2011&lt;/Year&gt;&lt;RecNum&gt;129&lt;/RecNum&gt;&lt;DisplayText&gt;[106]&lt;/DisplayText&gt;&lt;record&gt;&lt;rec-number&gt;129&lt;/rec-number&gt;&lt;foreign-keys&gt;&lt;key app="EN" db-id="vetvtft0yx0fane2vthpe02ttza59fr5d5zt" timestamp="1455062883"&gt;129&lt;/key&gt;&lt;/foreign-keys&gt;&lt;ref-type name="Book"&gt;6&lt;/ref-type&gt;&lt;contributors&gt;&lt;authors&gt;&lt;author&gt;Zikopoulos, Paul&lt;/author&gt;&lt;author&gt;Eaton, Chris&lt;/author&gt;&lt;/authors&gt;&lt;/contributors&gt;&lt;titles&gt;&lt;title&gt;Understanding big data: Analytics for enterprise class hadoop and streaming data&lt;/title&gt;&lt;/titles&gt;&lt;dates&gt;&lt;year&gt;2011&lt;/year&gt;&lt;/dates&gt;&lt;publisher&gt;McGraw-Hill Osborne Media&lt;/publisher&gt;&lt;isbn&gt;0071790535&lt;/isbn&gt;&lt;urls&gt;&lt;/urls&gt;&lt;/record&gt;&lt;/Cite&gt;&lt;/EndNote&gt;</w:instrText>
      </w:r>
      <w:r w:rsidRPr="004C17BC">
        <w:rPr>
          <w:rFonts w:asciiTheme="majorBidi" w:hAnsiTheme="majorBidi" w:cstheme="majorBidi"/>
          <w:color w:val="000000"/>
          <w:sz w:val="24"/>
          <w:szCs w:val="24"/>
          <w:lang w:val="en-AU"/>
        </w:rPr>
        <w:fldChar w:fldCharType="separate"/>
      </w:r>
      <w:r w:rsidR="00381E5D">
        <w:rPr>
          <w:rFonts w:asciiTheme="majorBidi" w:hAnsiTheme="majorBidi" w:cstheme="majorBidi"/>
          <w:noProof/>
          <w:color w:val="000000"/>
          <w:sz w:val="24"/>
          <w:szCs w:val="24"/>
          <w:lang w:val="en-AU"/>
        </w:rPr>
        <w:t>[106]</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w:t>
      </w:r>
    </w:p>
    <w:p w:rsidR="00B150AC" w:rsidRPr="004C17BC" w:rsidRDefault="00B150AC" w:rsidP="00381E5D">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Apache Hadoop ecosystems were developed with Java Virtual Machine (JVM) core. The JVM is the major tool of creating nodes, workers, and multiple processes. Ecosystems were shipped with scripting languages that help developers controlling data flow. The scripts provide the SQL-like commands to enable a better management over big data. Hive, for example, adopts a scripting language, called Hive Query language or HiveQL. The script is able to create, alter select, insert, and describe database tables from Hive data warehouse. Hive supports analysis of large datasets stored in </w:t>
      </w:r>
      <w:hyperlink r:id="rId53" w:tooltip="HDFS" w:history="1">
        <w:r w:rsidRPr="004C17BC">
          <w:rPr>
            <w:rFonts w:asciiTheme="majorBidi" w:hAnsiTheme="majorBidi" w:cstheme="majorBidi"/>
            <w:color w:val="000000"/>
            <w:sz w:val="24"/>
            <w:szCs w:val="24"/>
            <w:lang w:val="en-AU"/>
          </w:rPr>
          <w:t>HDFS</w:t>
        </w:r>
      </w:hyperlink>
      <w:r w:rsidRPr="004C17BC">
        <w:rPr>
          <w:rFonts w:asciiTheme="majorBidi" w:hAnsiTheme="majorBidi" w:cstheme="majorBidi"/>
          <w:color w:val="000000"/>
          <w:sz w:val="24"/>
          <w:szCs w:val="24"/>
          <w:lang w:val="en-AU"/>
        </w:rPr>
        <w:t xml:space="preserve"> and other compatible file systems such as S3. Pig also implements Pig Latin scripting language. The script provides another SQL-like scripting language that can manage large data. The script can read, group, filter, and join multiple datasets stored in HDFS or in any other database management systems. However, the SQL-like scripts are unable to provide complete solutions for developers, Therefore, </w:t>
      </w:r>
      <w:r w:rsidR="00A34453">
        <w:rPr>
          <w:rFonts w:asciiTheme="majorBidi" w:hAnsiTheme="majorBidi" w:cstheme="majorBidi"/>
          <w:color w:val="000000"/>
          <w:sz w:val="24"/>
          <w:szCs w:val="24"/>
          <w:lang w:val="en-AU"/>
        </w:rPr>
        <w:t>UDF</w:t>
      </w:r>
      <w:r w:rsidRPr="004C17BC">
        <w:rPr>
          <w:rFonts w:asciiTheme="majorBidi" w:hAnsiTheme="majorBidi" w:cstheme="majorBidi"/>
          <w:color w:val="000000"/>
          <w:sz w:val="24"/>
          <w:szCs w:val="24"/>
          <w:lang w:val="en-AU"/>
        </w:rPr>
        <w:t xml:space="preserve"> can be embedded in the script to provide powerful programming algorithms </w:t>
      </w:r>
      <w:r w:rsidRPr="004C17BC">
        <w:rPr>
          <w:rFonts w:asciiTheme="majorBidi" w:hAnsiTheme="majorBidi" w:cstheme="majorBidi"/>
          <w:color w:val="000000"/>
          <w:sz w:val="24"/>
          <w:szCs w:val="24"/>
          <w:lang w:val="en-AU"/>
        </w:rPr>
        <w:fldChar w:fldCharType="begin"/>
      </w:r>
      <w:r w:rsidR="00381E5D">
        <w:rPr>
          <w:rFonts w:asciiTheme="majorBidi" w:hAnsiTheme="majorBidi" w:cstheme="majorBidi"/>
          <w:color w:val="000000"/>
          <w:sz w:val="24"/>
          <w:szCs w:val="24"/>
          <w:lang w:val="en-AU"/>
        </w:rPr>
        <w:instrText xml:space="preserve"> ADDIN EN.CITE &lt;EndNote&gt;&lt;Cite&gt;&lt;Author&gt;Rheinländer&lt;/Author&gt;&lt;Year&gt;2017&lt;/Year&gt;&lt;RecNum&gt;294&lt;/RecNum&gt;&lt;DisplayText&gt;[107]&lt;/DisplayText&gt;&lt;record&gt;&lt;rec-number&gt;294&lt;/rec-number&gt;&lt;foreign-keys&gt;&lt;key app="EN" db-id="vetvtft0yx0fane2vthpe02ttza59fr5d5zt" timestamp="1512398564"&gt;294&lt;/key&gt;&lt;/foreign-keys&gt;&lt;ref-type name="Journal Article"&gt;17&lt;/ref-type&gt;&lt;contributors&gt;&lt;authors&gt;&lt;author&gt;Rheinländer, Astrid&lt;/author&gt;&lt;author&gt;Leser, Ulf&lt;/author&gt;&lt;author&gt;Graefe, Goetz&lt;/author&gt;&lt;/authors&gt;&lt;/contributors&gt;&lt;titles&gt;&lt;title&gt;Optimization of Complex Dataflows with User-Defined Functions&lt;/title&gt;&lt;secondary-title&gt;ACM Computing Surveys (CSUR)&lt;/secondary-title&gt;&lt;/titles&gt;&lt;periodical&gt;&lt;full-title&gt;ACM Computing Surveys (CSUR)&lt;/full-title&gt;&lt;/periodical&gt;&lt;pages&gt;38&lt;/pages&gt;&lt;volume&gt;50&lt;/volume&gt;&lt;number&gt;3&lt;/number&gt;&lt;dates&gt;&lt;year&gt;2017&lt;/year&gt;&lt;/dates&gt;&lt;isbn&gt;0360-0300&lt;/isbn&gt;&lt;urls&gt;&lt;/urls&gt;&lt;/record&gt;&lt;/Cite&gt;&lt;/EndNote&gt;</w:instrText>
      </w:r>
      <w:r w:rsidRPr="004C17BC">
        <w:rPr>
          <w:rFonts w:asciiTheme="majorBidi" w:hAnsiTheme="majorBidi" w:cstheme="majorBidi"/>
          <w:color w:val="000000"/>
          <w:sz w:val="24"/>
          <w:szCs w:val="24"/>
          <w:lang w:val="en-AU"/>
        </w:rPr>
        <w:fldChar w:fldCharType="separate"/>
      </w:r>
      <w:r w:rsidR="00381E5D">
        <w:rPr>
          <w:rFonts w:asciiTheme="majorBidi" w:hAnsiTheme="majorBidi" w:cstheme="majorBidi"/>
          <w:noProof/>
          <w:color w:val="000000"/>
          <w:sz w:val="24"/>
          <w:szCs w:val="24"/>
          <w:lang w:val="en-AU"/>
        </w:rPr>
        <w:t>[107]</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xml:space="preserve">.  </w:t>
      </w:r>
    </w:p>
    <w:p w:rsidR="00B150AC" w:rsidRPr="004C17BC" w:rsidRDefault="00B150AC" w:rsidP="00D222BB">
      <w:pPr>
        <w:pStyle w:val="Heading2"/>
        <w:spacing w:line="360" w:lineRule="auto"/>
      </w:pPr>
      <w:bookmarkStart w:id="110" w:name="_Toc507306529"/>
      <w:r w:rsidRPr="004C17BC">
        <w:lastRenderedPageBreak/>
        <w:t>Hadoop security</w:t>
      </w:r>
      <w:bookmarkEnd w:id="110"/>
    </w:p>
    <w:p w:rsidR="00B150AC" w:rsidRPr="004C17BC" w:rsidRDefault="00B150AC" w:rsidP="00D222BB">
      <w:pPr>
        <w:spacing w:line="360" w:lineRule="auto"/>
        <w:jc w:val="both"/>
        <w:rPr>
          <w:rFonts w:asciiTheme="majorBidi" w:hAnsiTheme="majorBidi" w:cstheme="majorBidi"/>
          <w:sz w:val="24"/>
          <w:szCs w:val="24"/>
          <w:lang w:val="en-AU"/>
        </w:rPr>
      </w:pPr>
      <w:r w:rsidRPr="004C17BC">
        <w:rPr>
          <w:rFonts w:asciiTheme="majorBidi" w:hAnsiTheme="majorBidi" w:cstheme="majorBidi"/>
          <w:color w:val="000000"/>
          <w:sz w:val="24"/>
          <w:szCs w:val="24"/>
          <w:lang w:val="en-AU"/>
        </w:rPr>
        <w:t xml:space="preserve">By </w:t>
      </w:r>
      <w:r w:rsidRPr="004C17BC">
        <w:rPr>
          <w:rFonts w:asciiTheme="majorBidi" w:hAnsiTheme="majorBidi" w:cstheme="majorBidi"/>
          <w:noProof/>
          <w:color w:val="000000"/>
          <w:sz w:val="24"/>
          <w:szCs w:val="24"/>
          <w:lang w:val="en-AU"/>
        </w:rPr>
        <w:t>default,</w:t>
      </w:r>
      <w:r w:rsidRPr="004C17BC">
        <w:rPr>
          <w:rFonts w:asciiTheme="majorBidi" w:hAnsiTheme="majorBidi" w:cstheme="majorBidi"/>
          <w:color w:val="000000"/>
          <w:sz w:val="24"/>
          <w:szCs w:val="24"/>
          <w:lang w:val="en-AU"/>
        </w:rPr>
        <w:t xml:space="preserve"> Hadoop is shipped with no security mode. </w:t>
      </w:r>
      <w:r w:rsidRPr="004C17BC">
        <w:rPr>
          <w:rFonts w:asciiTheme="majorBidi" w:hAnsiTheme="majorBidi" w:cstheme="majorBidi"/>
          <w:noProof/>
          <w:color w:val="000000"/>
          <w:sz w:val="24"/>
          <w:szCs w:val="24"/>
          <w:lang w:val="en-AU"/>
        </w:rPr>
        <w:t>The user</w:t>
      </w:r>
      <w:r w:rsidRPr="004C17BC">
        <w:rPr>
          <w:rFonts w:asciiTheme="majorBidi" w:hAnsiTheme="majorBidi" w:cstheme="majorBidi"/>
          <w:color w:val="000000"/>
          <w:sz w:val="24"/>
          <w:szCs w:val="24"/>
          <w:lang w:val="en-AU"/>
        </w:rPr>
        <w:t xml:space="preserve"> may access illegal files and directories, especially that Hadoop does not provide any authentication service. In the non-secure mode, users can be created in NameNode servers only, while the DataNodes servers may not contain the specific username. However, YARN is able to access all DataNodes with the authorization of NameNode user. In the secure mode, the user must be added to all DataNodes, which is hard to implement in a </w:t>
      </w:r>
      <w:r w:rsidRPr="004C17BC">
        <w:rPr>
          <w:rFonts w:asciiTheme="majorBidi" w:hAnsiTheme="majorBidi" w:cstheme="majorBidi"/>
          <w:noProof/>
          <w:color w:val="000000"/>
          <w:sz w:val="24"/>
          <w:szCs w:val="24"/>
          <w:lang w:val="en-AU"/>
        </w:rPr>
        <w:t>multi-user</w:t>
      </w:r>
      <w:r w:rsidRPr="004C17BC">
        <w:rPr>
          <w:rFonts w:asciiTheme="majorBidi" w:hAnsiTheme="majorBidi" w:cstheme="majorBidi"/>
          <w:color w:val="000000"/>
          <w:sz w:val="24"/>
          <w:szCs w:val="24"/>
          <w:lang w:val="en-AU"/>
        </w:rPr>
        <w:t xml:space="preserve"> environment. However, this can be implemented by creating a </w:t>
      </w:r>
      <w:r w:rsidR="00CD27BA" w:rsidRPr="004C17BC">
        <w:rPr>
          <w:rFonts w:asciiTheme="majorBidi" w:hAnsiTheme="majorBidi" w:cstheme="majorBidi"/>
          <w:color w:val="000000"/>
          <w:sz w:val="24"/>
          <w:szCs w:val="24"/>
          <w:lang w:val="en-AU"/>
        </w:rPr>
        <w:t xml:space="preserve">Lightweight Directory Access Protocol </w:t>
      </w:r>
      <w:r w:rsidR="00CD27BA">
        <w:rPr>
          <w:rFonts w:asciiTheme="majorBidi" w:hAnsiTheme="majorBidi" w:cstheme="majorBidi"/>
          <w:color w:val="000000"/>
          <w:sz w:val="24"/>
          <w:szCs w:val="24"/>
          <w:lang w:val="en-AU"/>
        </w:rPr>
        <w:t>(</w:t>
      </w:r>
      <w:r w:rsidRPr="004C17BC">
        <w:rPr>
          <w:rFonts w:asciiTheme="majorBidi" w:hAnsiTheme="majorBidi" w:cstheme="majorBidi"/>
          <w:color w:val="000000"/>
          <w:sz w:val="24"/>
          <w:szCs w:val="24"/>
          <w:lang w:val="en-AU"/>
        </w:rPr>
        <w:t>LDAP</w:t>
      </w:r>
      <w:r w:rsidR="00CD27BA">
        <w:rPr>
          <w:rFonts w:asciiTheme="majorBidi" w:hAnsiTheme="majorBidi" w:cstheme="majorBidi"/>
          <w:color w:val="000000"/>
          <w:sz w:val="24"/>
          <w:szCs w:val="24"/>
          <w:lang w:val="en-AU"/>
        </w:rPr>
        <w:t>)</w:t>
      </w:r>
      <w:r w:rsidRPr="004C17BC">
        <w:rPr>
          <w:rFonts w:asciiTheme="majorBidi" w:hAnsiTheme="majorBidi" w:cstheme="majorBidi"/>
          <w:color w:val="000000"/>
          <w:sz w:val="24"/>
          <w:szCs w:val="24"/>
          <w:lang w:val="en-AU"/>
        </w:rPr>
        <w:t xml:space="preserve"> or </w:t>
      </w:r>
      <w:r w:rsidR="00CD27BA" w:rsidRPr="004C17BC">
        <w:rPr>
          <w:rFonts w:asciiTheme="majorBidi" w:hAnsiTheme="majorBidi" w:cstheme="majorBidi"/>
          <w:color w:val="000000"/>
          <w:sz w:val="24"/>
          <w:szCs w:val="24"/>
          <w:lang w:val="en-AU"/>
        </w:rPr>
        <w:t xml:space="preserve">Network Inform Service </w:t>
      </w:r>
      <w:r w:rsidR="00CD27BA">
        <w:rPr>
          <w:rFonts w:asciiTheme="majorBidi" w:hAnsiTheme="majorBidi" w:cstheme="majorBidi"/>
          <w:color w:val="000000"/>
          <w:sz w:val="24"/>
          <w:szCs w:val="24"/>
          <w:lang w:val="en-AU"/>
        </w:rPr>
        <w:t>(</w:t>
      </w:r>
      <w:r w:rsidRPr="004C17BC">
        <w:rPr>
          <w:rFonts w:asciiTheme="majorBidi" w:hAnsiTheme="majorBidi" w:cstheme="majorBidi"/>
          <w:color w:val="000000"/>
          <w:sz w:val="24"/>
          <w:szCs w:val="24"/>
          <w:lang w:val="en-AU"/>
        </w:rPr>
        <w:t>NIS</w:t>
      </w:r>
      <w:r w:rsidR="00CD27BA">
        <w:rPr>
          <w:rFonts w:asciiTheme="majorBidi" w:hAnsiTheme="majorBidi" w:cstheme="majorBidi"/>
          <w:color w:val="000000"/>
          <w:sz w:val="24"/>
          <w:szCs w:val="24"/>
          <w:lang w:val="en-AU"/>
        </w:rPr>
        <w:t>)</w:t>
      </w:r>
      <w:r w:rsidRPr="004C17BC">
        <w:rPr>
          <w:rFonts w:asciiTheme="majorBidi" w:hAnsiTheme="majorBidi" w:cstheme="majorBidi"/>
          <w:color w:val="000000"/>
          <w:sz w:val="24"/>
          <w:szCs w:val="24"/>
          <w:lang w:val="en-AU"/>
        </w:rPr>
        <w:t xml:space="preserve"> domain to conclude NameNodes and all related DataNodes in one domain. LDAP provides a practical method for the Single Sign-</w:t>
      </w:r>
      <w:r w:rsidRPr="004C17BC">
        <w:rPr>
          <w:rFonts w:asciiTheme="majorBidi" w:hAnsiTheme="majorBidi" w:cstheme="majorBidi"/>
          <w:noProof/>
          <w:color w:val="000000"/>
          <w:sz w:val="24"/>
          <w:szCs w:val="24"/>
          <w:lang w:val="en-AU"/>
        </w:rPr>
        <w:t>On</w:t>
      </w:r>
      <w:r w:rsidRPr="004C17BC">
        <w:rPr>
          <w:rFonts w:asciiTheme="majorBidi" w:hAnsiTheme="majorBidi" w:cstheme="majorBidi"/>
          <w:color w:val="000000"/>
          <w:sz w:val="24"/>
          <w:szCs w:val="24"/>
          <w:lang w:val="en-AU"/>
        </w:rPr>
        <w:t xml:space="preserve"> (SSO) over the local network. LDAP and Kerberos are proper combinations to secure the user’s access to services, </w:t>
      </w:r>
      <w:r w:rsidRPr="004C17BC">
        <w:rPr>
          <w:rFonts w:asciiTheme="majorBidi" w:hAnsiTheme="majorBidi" w:cstheme="majorBidi"/>
          <w:noProof/>
          <w:color w:val="000000"/>
          <w:sz w:val="24"/>
          <w:szCs w:val="24"/>
          <w:lang w:val="en-AU"/>
        </w:rPr>
        <w:t>files</w:t>
      </w:r>
      <w:r w:rsidRPr="004C17BC">
        <w:rPr>
          <w:rFonts w:asciiTheme="majorBidi" w:hAnsiTheme="majorBidi" w:cstheme="majorBidi"/>
          <w:color w:val="000000"/>
          <w:sz w:val="24"/>
          <w:szCs w:val="24"/>
          <w:lang w:val="en-AU"/>
        </w:rPr>
        <w:t xml:space="preserve"> and folders. Kerberos provides the authorization level, while LDAP provides the authentication level. If LDAP was implemented without Kerberos, then a security concern gives users privileges to access any data block stored in DataNode. On the other hand, implementing Kerberos without LDAP oblige administrators to add the user to every DataNode, which is impractical. Hence, both services of LDAP and Kerberos should be implemented together.</w:t>
      </w:r>
    </w:p>
    <w:p w:rsidR="00B150AC" w:rsidRPr="004C17BC" w:rsidRDefault="00B150AC" w:rsidP="005A3A43">
      <w:pPr>
        <w:pStyle w:val="Heading3"/>
        <w:rPr>
          <w:lang w:val="en-AU"/>
        </w:rPr>
      </w:pPr>
      <w:bookmarkStart w:id="111" w:name="_Toc507306530"/>
      <w:r w:rsidRPr="004C17BC">
        <w:rPr>
          <w:lang w:val="en-AU"/>
        </w:rPr>
        <w:t>Implementing Hadoop in LDAP Domain</w:t>
      </w:r>
      <w:bookmarkEnd w:id="111"/>
    </w:p>
    <w:p w:rsidR="00B150AC" w:rsidRPr="004C17BC" w:rsidRDefault="00CD27BA" w:rsidP="00381E5D">
      <w:pPr>
        <w:spacing w:line="360" w:lineRule="auto"/>
        <w:jc w:val="both"/>
        <w:rPr>
          <w:rFonts w:asciiTheme="majorBidi" w:hAnsiTheme="majorBidi" w:cstheme="majorBidi"/>
          <w:color w:val="000000"/>
          <w:sz w:val="24"/>
          <w:szCs w:val="24"/>
          <w:lang w:val="en-AU"/>
        </w:rPr>
      </w:pPr>
      <w:r>
        <w:rPr>
          <w:rFonts w:asciiTheme="majorBidi" w:hAnsiTheme="majorBidi" w:cstheme="majorBidi"/>
          <w:color w:val="000000"/>
          <w:sz w:val="24"/>
          <w:szCs w:val="24"/>
          <w:lang w:val="en-AU"/>
        </w:rPr>
        <w:t xml:space="preserve"> LDAP</w:t>
      </w:r>
      <w:r w:rsidR="00B150AC" w:rsidRPr="004C17BC">
        <w:rPr>
          <w:rFonts w:asciiTheme="majorBidi" w:hAnsiTheme="majorBidi" w:cstheme="majorBidi"/>
          <w:color w:val="000000"/>
          <w:sz w:val="24"/>
          <w:szCs w:val="24"/>
          <w:lang w:val="en-AU"/>
        </w:rPr>
        <w:t xml:space="preserve"> domain is an essential </w:t>
      </w:r>
      <w:r w:rsidR="00B150AC" w:rsidRPr="004C17BC">
        <w:rPr>
          <w:rFonts w:asciiTheme="majorBidi" w:hAnsiTheme="majorBidi" w:cstheme="majorBidi"/>
          <w:noProof/>
          <w:color w:val="000000"/>
          <w:sz w:val="24"/>
          <w:szCs w:val="24"/>
          <w:lang w:val="en-AU"/>
        </w:rPr>
        <w:t>part of</w:t>
      </w:r>
      <w:r w:rsidR="00B150AC" w:rsidRPr="004C17BC">
        <w:rPr>
          <w:rFonts w:asciiTheme="majorBidi" w:hAnsiTheme="majorBidi" w:cstheme="majorBidi"/>
          <w:color w:val="000000"/>
          <w:sz w:val="24"/>
          <w:szCs w:val="24"/>
          <w:lang w:val="en-AU"/>
        </w:rPr>
        <w:t xml:space="preserve"> Hadoop security mode.  Kerberos bears with the domain us</w:t>
      </w:r>
      <w:r>
        <w:rPr>
          <w:rFonts w:asciiTheme="majorBidi" w:hAnsiTheme="majorBidi" w:cstheme="majorBidi"/>
          <w:color w:val="000000"/>
          <w:sz w:val="24"/>
          <w:szCs w:val="24"/>
          <w:lang w:val="en-AU"/>
        </w:rPr>
        <w:t>ers, who are created merely in LDAP</w:t>
      </w:r>
      <w:r w:rsidR="00B150AC" w:rsidRPr="004C17BC">
        <w:rPr>
          <w:rFonts w:asciiTheme="majorBidi" w:hAnsiTheme="majorBidi" w:cstheme="majorBidi"/>
          <w:color w:val="000000"/>
          <w:sz w:val="24"/>
          <w:szCs w:val="24"/>
          <w:lang w:val="en-AU"/>
        </w:rPr>
        <w:t xml:space="preserve">, so the created keys are mapped to domain users by assigning Security Identifier to each user. Hadoop NameNodes and DataNodes should be available in one Name Service or domain. In UNIX, the Name Service can be established by </w:t>
      </w:r>
      <w:r>
        <w:rPr>
          <w:rFonts w:asciiTheme="majorBidi" w:hAnsiTheme="majorBidi" w:cstheme="majorBidi"/>
          <w:color w:val="000000"/>
          <w:sz w:val="24"/>
          <w:szCs w:val="24"/>
          <w:lang w:val="en-AU"/>
        </w:rPr>
        <w:t>NIS</w:t>
      </w:r>
      <w:r w:rsidR="00B150AC" w:rsidRPr="004C17BC">
        <w:rPr>
          <w:rFonts w:asciiTheme="majorBidi" w:hAnsiTheme="majorBidi" w:cstheme="majorBidi"/>
          <w:color w:val="000000"/>
          <w:sz w:val="24"/>
          <w:szCs w:val="24"/>
          <w:lang w:val="en-AU"/>
        </w:rPr>
        <w:t xml:space="preserve">, LDAP, DNS or BIND </w:t>
      </w:r>
      <w:r w:rsidR="00B150AC" w:rsidRPr="004C17BC">
        <w:rPr>
          <w:rFonts w:asciiTheme="majorBidi" w:hAnsiTheme="majorBidi" w:cstheme="majorBidi"/>
          <w:color w:val="000000"/>
          <w:sz w:val="24"/>
          <w:szCs w:val="24"/>
          <w:lang w:val="en-AU"/>
        </w:rPr>
        <w:fldChar w:fldCharType="begin"/>
      </w:r>
      <w:r w:rsidR="00381E5D">
        <w:rPr>
          <w:rFonts w:asciiTheme="majorBidi" w:hAnsiTheme="majorBidi" w:cstheme="majorBidi"/>
          <w:color w:val="000000"/>
          <w:sz w:val="24"/>
          <w:szCs w:val="24"/>
          <w:lang w:val="en-AU"/>
        </w:rPr>
        <w:instrText xml:space="preserve"> ADDIN EN.CITE &lt;EndNote&gt;&lt;Cite&gt;&lt;Author&gt;Bhargav&lt;/Author&gt;&lt;Year&gt;2015&lt;/Year&gt;&lt;RecNum&gt;289&lt;/RecNum&gt;&lt;DisplayText&gt;[108]&lt;/DisplayText&gt;&lt;record&gt;&lt;rec-number&gt;289&lt;/rec-number&gt;&lt;foreign-keys&gt;&lt;key app="EN" db-id="vetvtft0yx0fane2vthpe02ttza59fr5d5zt" timestamp="1512358179"&gt;289&lt;/key&gt;&lt;/foreign-keys&gt;&lt;ref-type name="Book"&gt;6&lt;/ref-type&gt;&lt;contributors&gt;&lt;authors&gt;&lt;author&gt;Bhargav, Skanda&lt;/author&gt;&lt;/authors&gt;&lt;/contributors&gt;&lt;titles&gt;&lt;title&gt;Troubleshooting Ubuntu Server&lt;/title&gt;&lt;/titles&gt;&lt;dates&gt;&lt;year&gt;2015&lt;/year&gt;&lt;/dates&gt;&lt;publisher&gt;Packt Publishing Ltd&lt;/publisher&gt;&lt;isbn&gt;1782175024&lt;/isbn&gt;&lt;urls&gt;&lt;/urls&gt;&lt;/record&gt;&lt;/Cite&gt;&lt;/EndNote&gt;</w:instrText>
      </w:r>
      <w:r w:rsidR="00B150AC" w:rsidRPr="004C17BC">
        <w:rPr>
          <w:rFonts w:asciiTheme="majorBidi" w:hAnsiTheme="majorBidi" w:cstheme="majorBidi"/>
          <w:color w:val="000000"/>
          <w:sz w:val="24"/>
          <w:szCs w:val="24"/>
          <w:lang w:val="en-AU"/>
        </w:rPr>
        <w:fldChar w:fldCharType="separate"/>
      </w:r>
      <w:r w:rsidR="00381E5D">
        <w:rPr>
          <w:rFonts w:asciiTheme="majorBidi" w:hAnsiTheme="majorBidi" w:cstheme="majorBidi"/>
          <w:noProof/>
          <w:color w:val="000000"/>
          <w:sz w:val="24"/>
          <w:szCs w:val="24"/>
          <w:lang w:val="en-AU"/>
        </w:rPr>
        <w:t>[108]</w:t>
      </w:r>
      <w:r w:rsidR="00B150AC" w:rsidRPr="004C17BC">
        <w:rPr>
          <w:rFonts w:asciiTheme="majorBidi" w:hAnsiTheme="majorBidi" w:cstheme="majorBidi"/>
          <w:color w:val="000000"/>
          <w:sz w:val="24"/>
          <w:szCs w:val="24"/>
          <w:lang w:val="en-AU"/>
        </w:rPr>
        <w:fldChar w:fldCharType="end"/>
      </w:r>
      <w:r w:rsidR="00B150AC" w:rsidRPr="004C17BC">
        <w:rPr>
          <w:rFonts w:asciiTheme="majorBidi" w:hAnsiTheme="majorBidi" w:cstheme="majorBidi"/>
          <w:color w:val="000000"/>
          <w:sz w:val="24"/>
          <w:szCs w:val="24"/>
          <w:lang w:val="en-AU"/>
        </w:rPr>
        <w:t xml:space="preserve">. This is essential in distributed environments for a distributed authorization and authentication through a centralized single sign node. Users need to access the domain NameNode with a single sign, hence the rest of the DataNodes in the cluster should inherit the authorization and authentication details. Newly created users are merely added to the centralized LDAP server to gain the authorization and authentication access. LDAP with Kerberos are highly recommended for their compatibility in protecting network objects </w:t>
      </w:r>
      <w:r w:rsidR="00B150AC" w:rsidRPr="004C17BC">
        <w:rPr>
          <w:rFonts w:asciiTheme="majorBidi" w:hAnsiTheme="majorBidi" w:cstheme="majorBidi"/>
          <w:color w:val="000000"/>
          <w:sz w:val="24"/>
          <w:szCs w:val="24"/>
          <w:lang w:val="en-AU"/>
        </w:rPr>
        <w:fldChar w:fldCharType="begin"/>
      </w:r>
      <w:r w:rsidR="00381E5D">
        <w:rPr>
          <w:rFonts w:asciiTheme="majorBidi" w:hAnsiTheme="majorBidi" w:cstheme="majorBidi"/>
          <w:color w:val="000000"/>
          <w:sz w:val="24"/>
          <w:szCs w:val="24"/>
          <w:lang w:val="en-AU"/>
        </w:rPr>
        <w:instrText xml:space="preserve"> ADDIN EN.CITE &lt;EndNote&gt;&lt;Cite&gt;&lt;Author&gt;Manuel&lt;/Author&gt;&lt;Year&gt;2015&lt;/Year&gt;&lt;RecNum&gt;290&lt;/RecNum&gt;&lt;DisplayText&gt;[109]&lt;/DisplayText&gt;&lt;record&gt;&lt;rec-number&gt;290&lt;/rec-number&gt;&lt;foreign-keys&gt;&lt;key app="EN" db-id="vetvtft0yx0fane2vthpe02ttza59fr5d5zt" timestamp="1512358783"&gt;290&lt;/key&gt;&lt;/foreign-keys&gt;&lt;ref-type name="Journal Article"&gt;17&lt;/ref-type&gt;&lt;contributors&gt;&lt;authors&gt;&lt;author&gt;Manuel, Paul&lt;/author&gt;&lt;/authors&gt;&lt;/contributors&gt;&lt;titles&gt;&lt;title&gt;A trust model of cloud computing based on Quality of Service&lt;/title&gt;&lt;secondary-title&gt;Annals of Operations Research&lt;/secondary-title&gt;&lt;/titles&gt;&lt;periodical&gt;&lt;full-title&gt;Annals of Operations Research&lt;/full-title&gt;&lt;/periodical&gt;&lt;pages&gt;281-292&lt;/pages&gt;&lt;volume&gt;233&lt;/volume&gt;&lt;number&gt;1&lt;/number&gt;&lt;dates&gt;&lt;year&gt;2015&lt;/year&gt;&lt;/dates&gt;&lt;isbn&gt;0254-5330&lt;/isbn&gt;&lt;urls&gt;&lt;/urls&gt;&lt;/record&gt;&lt;/Cite&gt;&lt;/EndNote&gt;</w:instrText>
      </w:r>
      <w:r w:rsidR="00B150AC" w:rsidRPr="004C17BC">
        <w:rPr>
          <w:rFonts w:asciiTheme="majorBidi" w:hAnsiTheme="majorBidi" w:cstheme="majorBidi"/>
          <w:color w:val="000000"/>
          <w:sz w:val="24"/>
          <w:szCs w:val="24"/>
          <w:lang w:val="en-AU"/>
        </w:rPr>
        <w:fldChar w:fldCharType="separate"/>
      </w:r>
      <w:r w:rsidR="00381E5D">
        <w:rPr>
          <w:rFonts w:asciiTheme="majorBidi" w:hAnsiTheme="majorBidi" w:cstheme="majorBidi"/>
          <w:noProof/>
          <w:color w:val="000000"/>
          <w:sz w:val="24"/>
          <w:szCs w:val="24"/>
          <w:lang w:val="en-AU"/>
        </w:rPr>
        <w:t>[109]</w:t>
      </w:r>
      <w:r w:rsidR="00B150AC" w:rsidRPr="004C17BC">
        <w:rPr>
          <w:rFonts w:asciiTheme="majorBidi" w:hAnsiTheme="majorBidi" w:cstheme="majorBidi"/>
          <w:color w:val="000000"/>
          <w:sz w:val="24"/>
          <w:szCs w:val="24"/>
          <w:lang w:val="en-AU"/>
        </w:rPr>
        <w:fldChar w:fldCharType="end"/>
      </w:r>
      <w:r w:rsidR="00B150AC" w:rsidRPr="004C17BC">
        <w:rPr>
          <w:rFonts w:asciiTheme="majorBidi" w:hAnsiTheme="majorBidi" w:cstheme="majorBidi"/>
          <w:color w:val="000000"/>
          <w:sz w:val="24"/>
          <w:szCs w:val="24"/>
          <w:lang w:val="en-AU"/>
        </w:rPr>
        <w:t xml:space="preserve">.   </w:t>
      </w:r>
    </w:p>
    <w:p w:rsidR="00B150AC" w:rsidRPr="004C17BC" w:rsidRDefault="00B150AC" w:rsidP="00B150AC">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lastRenderedPageBreak/>
        <w:t xml:space="preserve">MDSBA framework implements both Kerberos and LDAP services to provide a level of authorization and authentication. Figure 4.2 illustrates Hadoop domain structure in MDSBA. The service provider establishes a gateway between user’s access point and Hadoop domain. A centralized server contains LDAP service to connect all NameNodes and DataNodes of Hadoop cluster. New users must be added to LDAP server before being authorized to access NameNode. The authorization includes; some UNIX processes, Hadoop processes, local directors, and specified directories in HDFS.  </w:t>
      </w:r>
    </w:p>
    <w:p w:rsidR="00B150AC" w:rsidRPr="004C17BC" w:rsidRDefault="00B150AC" w:rsidP="00537881">
      <w:pPr>
        <w:spacing w:line="240" w:lineRule="auto"/>
        <w:jc w:val="center"/>
        <w:rPr>
          <w:rFonts w:asciiTheme="majorBidi" w:hAnsiTheme="majorBidi" w:cstheme="majorBidi"/>
          <w:color w:val="000000"/>
          <w:sz w:val="24"/>
          <w:szCs w:val="24"/>
          <w:lang w:val="en-AU"/>
        </w:rPr>
      </w:pPr>
      <w:r w:rsidRPr="004C17BC">
        <w:rPr>
          <w:rFonts w:asciiTheme="majorBidi" w:hAnsiTheme="majorBidi" w:cstheme="majorBidi"/>
          <w:noProof/>
          <w:color w:val="000000"/>
          <w:sz w:val="24"/>
          <w:szCs w:val="24"/>
        </w:rPr>
        <w:drawing>
          <wp:inline distT="0" distB="0" distL="0" distR="0" wp14:anchorId="1C7DA79C" wp14:editId="1B93D27B">
            <wp:extent cx="2590800" cy="2510067"/>
            <wp:effectExtent l="19050" t="19050" r="1905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amework_MDSBA.jpg"/>
                    <pic:cNvPicPr/>
                  </pic:nvPicPr>
                  <pic:blipFill>
                    <a:blip r:embed="rId54">
                      <a:extLst>
                        <a:ext uri="{28A0092B-C50C-407E-A947-70E740481C1C}">
                          <a14:useLocalDpi xmlns:a14="http://schemas.microsoft.com/office/drawing/2010/main" val="0"/>
                        </a:ext>
                      </a:extLst>
                    </a:blip>
                    <a:stretch>
                      <a:fillRect/>
                    </a:stretch>
                  </pic:blipFill>
                  <pic:spPr>
                    <a:xfrm>
                      <a:off x="0" y="0"/>
                      <a:ext cx="2597128" cy="2516197"/>
                    </a:xfrm>
                    <a:prstGeom prst="rect">
                      <a:avLst/>
                    </a:prstGeom>
                    <a:ln>
                      <a:solidFill>
                        <a:schemeClr val="tx1"/>
                      </a:solidFill>
                    </a:ln>
                  </pic:spPr>
                </pic:pic>
              </a:graphicData>
            </a:graphic>
          </wp:inline>
        </w:drawing>
      </w:r>
    </w:p>
    <w:p w:rsidR="00B150AC" w:rsidRPr="007866EF" w:rsidRDefault="007866EF" w:rsidP="00F42121">
      <w:pPr>
        <w:pStyle w:val="Figures"/>
      </w:pPr>
      <w:bookmarkStart w:id="112" w:name="_Toc508099278"/>
      <w:r w:rsidRPr="007866EF">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2</w:t>
      </w:r>
      <w:r w:rsidR="00002AA2">
        <w:rPr>
          <w:rStyle w:val="FiguresChar"/>
          <w:i/>
          <w:iCs/>
        </w:rPr>
        <w:fldChar w:fldCharType="end"/>
      </w:r>
      <w:r w:rsidR="00B150AC" w:rsidRPr="007866EF">
        <w:rPr>
          <w:rStyle w:val="FiguresChar"/>
          <w:i/>
          <w:iCs/>
        </w:rPr>
        <w:t>- Kerberos and LDAP server in MDSBA</w:t>
      </w:r>
      <w:bookmarkEnd w:id="112"/>
    </w:p>
    <w:p w:rsidR="00B150AC" w:rsidRPr="004C17BC" w:rsidRDefault="00B150AC" w:rsidP="005A3A43">
      <w:pPr>
        <w:pStyle w:val="Heading3"/>
        <w:rPr>
          <w:lang w:val="en-AU"/>
        </w:rPr>
      </w:pPr>
      <w:bookmarkStart w:id="113" w:name="_Toc507306531"/>
      <w:r w:rsidRPr="004C17BC">
        <w:rPr>
          <w:lang w:val="en-AU"/>
        </w:rPr>
        <w:t>Applying Kerberos for Hadoop Secure Mode</w:t>
      </w:r>
      <w:bookmarkEnd w:id="113"/>
    </w:p>
    <w:p w:rsidR="00B150AC" w:rsidRPr="004C17BC" w:rsidRDefault="00B150AC" w:rsidP="00381E5D">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One of the essential Hadoop security features is enabling a proper authentication to Hadoop services. This can be implemented by providing Kerberos authentication service. Kerberos requires a Key Distribution Centre sever (KDC), which provides the entire network with Authentication Service (AS) and Ticket Granting Service (TGS).  Kerberos provides a </w:t>
      </w:r>
      <w:r w:rsidRPr="004C17BC">
        <w:rPr>
          <w:rFonts w:asciiTheme="majorBidi" w:hAnsiTheme="majorBidi" w:cstheme="majorBidi"/>
          <w:noProof/>
          <w:color w:val="000000"/>
          <w:sz w:val="24"/>
          <w:szCs w:val="24"/>
          <w:lang w:val="en-AU"/>
        </w:rPr>
        <w:t>powerful</w:t>
      </w:r>
      <w:r w:rsidRPr="004C17BC">
        <w:rPr>
          <w:rFonts w:asciiTheme="majorBidi" w:hAnsiTheme="majorBidi" w:cstheme="majorBidi"/>
          <w:color w:val="000000"/>
          <w:sz w:val="24"/>
          <w:szCs w:val="24"/>
          <w:lang w:val="en-AU"/>
        </w:rPr>
        <w:t xml:space="preserve"> tool to protect the cores of Hadoop structure; HDFS, YARN, and MapReduce. The protection can be established by various internal secret keys; Delegation Token, Block Access Token, and Job Token </w:t>
      </w:r>
      <w:r w:rsidRPr="004C17BC">
        <w:rPr>
          <w:rFonts w:asciiTheme="majorBidi" w:hAnsiTheme="majorBidi" w:cstheme="majorBidi"/>
          <w:color w:val="000000"/>
          <w:sz w:val="24"/>
          <w:szCs w:val="24"/>
          <w:lang w:val="en-AU"/>
        </w:rPr>
        <w:fldChar w:fldCharType="begin"/>
      </w:r>
      <w:r w:rsidR="00381E5D">
        <w:rPr>
          <w:rFonts w:asciiTheme="majorBidi" w:hAnsiTheme="majorBidi" w:cstheme="majorBidi"/>
          <w:color w:val="000000"/>
          <w:sz w:val="24"/>
          <w:szCs w:val="24"/>
          <w:lang w:val="en-AU"/>
        </w:rPr>
        <w:instrText xml:space="preserve"> ADDIN EN.CITE &lt;EndNote&gt;&lt;Cite&gt;&lt;Author&gt;O’Malley&lt;/Author&gt;&lt;Year&gt;2009&lt;/Year&gt;&lt;RecNum&gt;185&lt;/RecNum&gt;&lt;DisplayText&gt;[110]&lt;/DisplayText&gt;&lt;record&gt;&lt;rec-number&gt;185&lt;/rec-number&gt;&lt;foreign-keys&gt;&lt;key app="EN" db-id="vetvtft0yx0fane2vthpe02ttza59fr5d5zt" timestamp="1485942260"&gt;185&lt;/key&gt;&lt;/foreign-keys&gt;&lt;ref-type name="Journal Article"&gt;17&lt;/ref-type&gt;&lt;contributors&gt;&lt;authors&gt;&lt;author&gt;O’Malley, Owen&lt;/author&gt;&lt;author&gt;Zhang, Kan&lt;/author&gt;&lt;author&gt;Radia, Sanjay&lt;/author&gt;&lt;author&gt;Marti, Ram&lt;/author&gt;&lt;author&gt;Harrell, Christopher&lt;/author&gt;&lt;/authors&gt;&lt;/contributors&gt;&lt;titles&gt;&lt;title&gt;Hadoop security design&lt;/title&gt;&lt;secondary-title&gt;Yahoo, Inc., Tech. Rep&lt;/secondary-title&gt;&lt;/titles&gt;&lt;periodical&gt;&lt;full-title&gt;Yahoo, Inc., Tech. Rep&lt;/full-title&gt;&lt;/periodical&gt;&lt;dates&gt;&lt;year&gt;2009&lt;/year&gt;&lt;/dates&gt;&lt;urls&gt;&lt;/urls&gt;&lt;/record&gt;&lt;/Cite&gt;&lt;/EndNote&gt;</w:instrText>
      </w:r>
      <w:r w:rsidRPr="004C17BC">
        <w:rPr>
          <w:rFonts w:asciiTheme="majorBidi" w:hAnsiTheme="majorBidi" w:cstheme="majorBidi"/>
          <w:color w:val="000000"/>
          <w:sz w:val="24"/>
          <w:szCs w:val="24"/>
          <w:lang w:val="en-AU"/>
        </w:rPr>
        <w:fldChar w:fldCharType="separate"/>
      </w:r>
      <w:r w:rsidR="00381E5D">
        <w:rPr>
          <w:rFonts w:asciiTheme="majorBidi" w:hAnsiTheme="majorBidi" w:cstheme="majorBidi"/>
          <w:noProof/>
          <w:color w:val="000000"/>
          <w:sz w:val="24"/>
          <w:szCs w:val="24"/>
          <w:lang w:val="en-AU"/>
        </w:rPr>
        <w:t>[110]</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xml:space="preserve">.  </w:t>
      </w:r>
    </w:p>
    <w:p w:rsidR="00B150AC" w:rsidRPr="004C17BC" w:rsidRDefault="00B150AC" w:rsidP="00381E5D">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It is essential to generally understand the three internal secret keys. The Delegation Token is the first secret key given by Kerberos to the user. Once the user attempts to access the NameNode, then he/she will be requested to authenticate before given the Delegation Token. The second token is the Block Access, which is merely implemented for HDFS. </w:t>
      </w:r>
      <w:r w:rsidRPr="004C17BC">
        <w:rPr>
          <w:rFonts w:asciiTheme="majorBidi" w:hAnsiTheme="majorBidi" w:cstheme="majorBidi"/>
          <w:color w:val="000000"/>
          <w:sz w:val="24"/>
          <w:szCs w:val="24"/>
          <w:lang w:val="en-AU"/>
        </w:rPr>
        <w:lastRenderedPageBreak/>
        <w:t xml:space="preserve">Any Hadoop client requesting data from HDFS needs to fetch the data blocks directly from DataNode after reading the block ID from NameNode. The Block Access Token secures the transferring of user privileges to DataNode. The main purpose of the Block Access Token is to ensure that only authorized users are able to access the data blocks stored in DataNodes. When a client needs to access the data stored in HDFS, it requests NameNode to provide the block IDs for the files. NameNode verifies the requested user's permissions for the file and provides the list of block IDs and DataNode locations. The third shared secret key is the Job Token key, which is stored locally with the user profile, and used by the Task Tracker to protect the user’s submitted task. Thus, the Job Token </w:t>
      </w:r>
      <w:r w:rsidRPr="004C17BC">
        <w:rPr>
          <w:rFonts w:asciiTheme="majorBidi" w:hAnsiTheme="majorBidi" w:cstheme="majorBidi"/>
          <w:noProof/>
          <w:color w:val="000000"/>
          <w:sz w:val="24"/>
          <w:szCs w:val="24"/>
          <w:lang w:val="en-AU"/>
        </w:rPr>
        <w:t>ensures</w:t>
      </w:r>
      <w:r w:rsidRPr="004C17BC">
        <w:rPr>
          <w:rFonts w:asciiTheme="majorBidi" w:hAnsiTheme="majorBidi" w:cstheme="majorBidi"/>
          <w:color w:val="000000"/>
          <w:sz w:val="24"/>
          <w:szCs w:val="24"/>
          <w:lang w:val="en-AU"/>
        </w:rPr>
        <w:t xml:space="preserve"> that the user who submits a job has only access to the authorized local file systems of task nodes </w:t>
      </w:r>
      <w:r w:rsidRPr="004C17BC">
        <w:rPr>
          <w:rFonts w:asciiTheme="majorBidi" w:hAnsiTheme="majorBidi" w:cstheme="majorBidi"/>
          <w:color w:val="000000"/>
          <w:sz w:val="24"/>
          <w:szCs w:val="24"/>
          <w:lang w:val="en-AU"/>
        </w:rPr>
        <w:fldChar w:fldCharType="begin"/>
      </w:r>
      <w:r w:rsidR="00381E5D">
        <w:rPr>
          <w:rFonts w:asciiTheme="majorBidi" w:hAnsiTheme="majorBidi" w:cstheme="majorBidi"/>
          <w:color w:val="000000"/>
          <w:sz w:val="24"/>
          <w:szCs w:val="24"/>
          <w:lang w:val="en-AU"/>
        </w:rPr>
        <w:instrText xml:space="preserve"> ADDIN EN.CITE &lt;EndNote&gt;&lt;Cite&gt;&lt;Author&gt;Spivey&lt;/Author&gt;&lt;Year&gt;2015&lt;/Year&gt;&lt;RecNum&gt;295&lt;/RecNum&gt;&lt;DisplayText&gt;[111]&lt;/DisplayText&gt;&lt;record&gt;&lt;rec-number&gt;295&lt;/rec-number&gt;&lt;foreign-keys&gt;&lt;key app="EN" db-id="vetvtft0yx0fane2vthpe02ttza59fr5d5zt" timestamp="1512403410"&gt;295&lt;/key&gt;&lt;/foreign-keys&gt;&lt;ref-type name="Book"&gt;6&lt;/ref-type&gt;&lt;contributors&gt;&lt;authors&gt;&lt;author&gt;Spivey, Ben&lt;/author&gt;&lt;author&gt;Echeverria, Joey&lt;/author&gt;&lt;/authors&gt;&lt;/contributors&gt;&lt;titles&gt;&lt;title&gt;Hadoop Security: Protecting your big data platform&lt;/title&gt;&lt;/titles&gt;&lt;dates&gt;&lt;year&gt;2015&lt;/year&gt;&lt;/dates&gt;&lt;publisher&gt;&amp;quot; O&amp;apos;Reilly Media, Inc.&amp;quot;&lt;/publisher&gt;&lt;isbn&gt;1491900962&lt;/isbn&gt;&lt;urls&gt;&lt;/urls&gt;&lt;/record&gt;&lt;/Cite&gt;&lt;/EndNote&gt;</w:instrText>
      </w:r>
      <w:r w:rsidRPr="004C17BC">
        <w:rPr>
          <w:rFonts w:asciiTheme="majorBidi" w:hAnsiTheme="majorBidi" w:cstheme="majorBidi"/>
          <w:color w:val="000000"/>
          <w:sz w:val="24"/>
          <w:szCs w:val="24"/>
          <w:lang w:val="en-AU"/>
        </w:rPr>
        <w:fldChar w:fldCharType="separate"/>
      </w:r>
      <w:r w:rsidR="00381E5D">
        <w:rPr>
          <w:rFonts w:asciiTheme="majorBidi" w:hAnsiTheme="majorBidi" w:cstheme="majorBidi"/>
          <w:noProof/>
          <w:color w:val="000000"/>
          <w:sz w:val="24"/>
          <w:szCs w:val="24"/>
          <w:lang w:val="en-AU"/>
        </w:rPr>
        <w:t>[111]</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xml:space="preserve">. </w:t>
      </w:r>
    </w:p>
    <w:p w:rsidR="00B150AC" w:rsidRPr="004C17BC" w:rsidRDefault="00B150AC" w:rsidP="00D74606">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Kerberos protects the three entire Hadoop </w:t>
      </w:r>
      <w:r w:rsidRPr="004C17BC">
        <w:rPr>
          <w:rFonts w:asciiTheme="majorBidi" w:hAnsiTheme="majorBidi" w:cstheme="majorBidi"/>
          <w:noProof/>
          <w:color w:val="000000"/>
          <w:sz w:val="24"/>
          <w:szCs w:val="24"/>
          <w:lang w:val="en-AU"/>
        </w:rPr>
        <w:t>cores,</w:t>
      </w:r>
      <w:r w:rsidRPr="004C17BC">
        <w:rPr>
          <w:rFonts w:asciiTheme="majorBidi" w:hAnsiTheme="majorBidi" w:cstheme="majorBidi"/>
          <w:color w:val="000000"/>
          <w:sz w:val="24"/>
          <w:szCs w:val="24"/>
          <w:lang w:val="en-AU"/>
        </w:rPr>
        <w:t xml:space="preserve"> and the related ecosystems. The three entire cores include YARN, HDFS, and MapReduce (mapred), while the ecosystem tools include Sqoop, Pig, Hive, Oozie, Spark, Flume, </w:t>
      </w:r>
      <w:r w:rsidR="00623E49" w:rsidRPr="004C17BC">
        <w:rPr>
          <w:rFonts w:asciiTheme="majorBidi" w:hAnsiTheme="majorBidi" w:cstheme="majorBidi"/>
          <w:color w:val="000000"/>
          <w:sz w:val="24"/>
          <w:szCs w:val="24"/>
          <w:lang w:val="en-AU"/>
        </w:rPr>
        <w:t>HBase</w:t>
      </w:r>
      <w:r w:rsidRPr="004C17BC">
        <w:rPr>
          <w:rFonts w:asciiTheme="majorBidi" w:hAnsiTheme="majorBidi" w:cstheme="majorBidi"/>
          <w:color w:val="000000"/>
          <w:sz w:val="24"/>
          <w:szCs w:val="24"/>
          <w:lang w:val="en-AU"/>
        </w:rPr>
        <w:t xml:space="preserve">, and others. YARN is </w:t>
      </w:r>
      <w:r w:rsidRPr="004C17BC">
        <w:rPr>
          <w:rFonts w:asciiTheme="majorBidi" w:hAnsiTheme="majorBidi" w:cstheme="majorBidi"/>
          <w:noProof/>
          <w:color w:val="000000"/>
          <w:sz w:val="24"/>
          <w:szCs w:val="24"/>
          <w:lang w:val="en-AU"/>
        </w:rPr>
        <w:t>responsible for</w:t>
      </w:r>
      <w:r w:rsidRPr="004C17BC">
        <w:rPr>
          <w:rFonts w:asciiTheme="majorBidi" w:hAnsiTheme="majorBidi" w:cstheme="majorBidi"/>
          <w:color w:val="000000"/>
          <w:sz w:val="24"/>
          <w:szCs w:val="24"/>
          <w:lang w:val="en-AU"/>
        </w:rPr>
        <w:t xml:space="preserve"> Resource Manager, which monitors and manages Node Manager and Application Master. YARN, in Hadoop v2 and higher, manages the infrastructure of Hadoop environment, so it acts as an operating system for Hadoop. HDFS is the file system that is </w:t>
      </w:r>
      <w:r w:rsidRPr="004C17BC">
        <w:rPr>
          <w:rFonts w:asciiTheme="majorBidi" w:hAnsiTheme="majorBidi" w:cstheme="majorBidi"/>
          <w:noProof/>
          <w:color w:val="000000"/>
          <w:sz w:val="24"/>
          <w:szCs w:val="24"/>
          <w:lang w:val="en-AU"/>
        </w:rPr>
        <w:t>responsible for</w:t>
      </w:r>
      <w:r w:rsidRPr="004C17BC">
        <w:rPr>
          <w:rFonts w:asciiTheme="majorBidi" w:hAnsiTheme="majorBidi" w:cstheme="majorBidi"/>
          <w:color w:val="000000"/>
          <w:sz w:val="24"/>
          <w:szCs w:val="24"/>
          <w:lang w:val="en-AU"/>
        </w:rPr>
        <w:t xml:space="preserve"> file naming and data blocks storing and replicating between nodes. The third part is mapred, which manages MapReduce and JobHistory server. The security mode is initiated by creating Kerberos principals in the KDC database. Kerberos then creates a key tab file containing pairs of Kerberos principals and encrypted keys derived from Kerberos user password. One key tab is created for each one of the three main services, HDFS, YARN, and mapred. Once key tabs are created, they need to be moved to Hadoop configuration folder such as /usr/hadoop/etc/hadoop/ in CentOS 7. This folder must be accessible for all Kerberos users. Moreover, the configuration contains The XML configuration files of core-site.xml, </w:t>
      </w:r>
      <w:r w:rsidRPr="004C17BC">
        <w:rPr>
          <w:rFonts w:asciiTheme="majorBidi" w:hAnsiTheme="majorBidi" w:cstheme="majorBidi"/>
          <w:noProof/>
          <w:color w:val="000000"/>
          <w:sz w:val="24"/>
          <w:szCs w:val="24"/>
          <w:lang w:val="en-AU"/>
        </w:rPr>
        <w:t>hdfs</w:t>
      </w:r>
      <w:r w:rsidRPr="004C17BC">
        <w:rPr>
          <w:rFonts w:asciiTheme="majorBidi" w:hAnsiTheme="majorBidi" w:cstheme="majorBidi"/>
          <w:color w:val="000000"/>
          <w:sz w:val="24"/>
          <w:szCs w:val="24"/>
          <w:lang w:val="en-AU"/>
        </w:rPr>
        <w:t xml:space="preserve">-site.xml, and mapred-site.xml. These </w:t>
      </w:r>
      <w:r w:rsidR="00D74606">
        <w:rPr>
          <w:rFonts w:asciiTheme="majorBidi" w:hAnsiTheme="majorBidi" w:cstheme="majorBidi"/>
          <w:color w:val="000000"/>
          <w:sz w:val="24"/>
          <w:szCs w:val="24"/>
          <w:lang w:val="en-AU"/>
        </w:rPr>
        <w:t>three</w:t>
      </w:r>
      <w:r w:rsidRPr="004C17BC">
        <w:rPr>
          <w:rFonts w:asciiTheme="majorBidi" w:hAnsiTheme="majorBidi" w:cstheme="majorBidi"/>
          <w:color w:val="000000"/>
          <w:sz w:val="24"/>
          <w:szCs w:val="24"/>
          <w:lang w:val="en-AU"/>
        </w:rPr>
        <w:t xml:space="preserve"> configuration files are edited to map the key tabs locations. The </w:t>
      </w:r>
      <w:r w:rsidRPr="004C17BC">
        <w:rPr>
          <w:rFonts w:asciiTheme="majorBidi" w:hAnsiTheme="majorBidi" w:cstheme="majorBidi"/>
          <w:noProof/>
          <w:color w:val="000000"/>
          <w:sz w:val="24"/>
          <w:szCs w:val="24"/>
          <w:lang w:val="en-AU"/>
        </w:rPr>
        <w:t>hdfs</w:t>
      </w:r>
      <w:r w:rsidRPr="004C17BC">
        <w:rPr>
          <w:rFonts w:asciiTheme="majorBidi" w:hAnsiTheme="majorBidi" w:cstheme="majorBidi"/>
          <w:color w:val="000000"/>
          <w:sz w:val="24"/>
          <w:szCs w:val="24"/>
          <w:lang w:val="en-AU"/>
        </w:rPr>
        <w:t>-site.xml file contains two property names of (</w:t>
      </w:r>
      <w:r w:rsidRPr="004C17BC">
        <w:rPr>
          <w:rFonts w:asciiTheme="majorBidi" w:hAnsiTheme="majorBidi" w:cstheme="majorBidi"/>
          <w:noProof/>
          <w:color w:val="000000"/>
          <w:sz w:val="24"/>
          <w:szCs w:val="24"/>
          <w:lang w:val="en-AU"/>
        </w:rPr>
        <w:t>Hadoop</w:t>
      </w:r>
      <w:r w:rsidRPr="004C17BC">
        <w:rPr>
          <w:rFonts w:asciiTheme="majorBidi" w:hAnsiTheme="majorBidi" w:cstheme="majorBidi"/>
          <w:color w:val="000000"/>
          <w:sz w:val="24"/>
          <w:szCs w:val="24"/>
          <w:lang w:val="en-AU"/>
        </w:rPr>
        <w:t xml:space="preserve">.security.authentication, </w:t>
      </w:r>
      <w:r w:rsidRPr="004C17BC">
        <w:rPr>
          <w:rFonts w:asciiTheme="majorBidi" w:hAnsiTheme="majorBidi" w:cstheme="majorBidi"/>
          <w:noProof/>
          <w:color w:val="000000"/>
          <w:sz w:val="24"/>
          <w:szCs w:val="24"/>
          <w:lang w:val="en-AU"/>
        </w:rPr>
        <w:t>Hadoop</w:t>
      </w:r>
      <w:r w:rsidRPr="004C17BC">
        <w:rPr>
          <w:rFonts w:asciiTheme="majorBidi" w:hAnsiTheme="majorBidi" w:cstheme="majorBidi"/>
          <w:color w:val="000000"/>
          <w:sz w:val="24"/>
          <w:szCs w:val="24"/>
          <w:lang w:val="en-AU"/>
        </w:rPr>
        <w:t xml:space="preserve">.security.authorization) with values of (Kerberos, true) sequentially. The other two </w:t>
      </w:r>
      <w:r w:rsidRPr="004C17BC">
        <w:rPr>
          <w:rFonts w:asciiTheme="majorBidi" w:hAnsiTheme="majorBidi" w:cstheme="majorBidi"/>
          <w:noProof/>
          <w:color w:val="000000"/>
          <w:sz w:val="24"/>
          <w:szCs w:val="24"/>
          <w:lang w:val="en-AU"/>
        </w:rPr>
        <w:t>XML</w:t>
      </w:r>
      <w:r w:rsidRPr="004C17BC">
        <w:rPr>
          <w:rFonts w:asciiTheme="majorBidi" w:hAnsiTheme="majorBidi" w:cstheme="majorBidi"/>
          <w:color w:val="000000"/>
          <w:sz w:val="24"/>
          <w:szCs w:val="24"/>
          <w:lang w:val="en-AU"/>
        </w:rPr>
        <w:t xml:space="preserve"> files should be modified accordingly </w:t>
      </w:r>
      <w:r w:rsidRPr="004C17BC">
        <w:rPr>
          <w:rFonts w:asciiTheme="majorBidi" w:hAnsiTheme="majorBidi" w:cstheme="majorBidi"/>
          <w:color w:val="000000"/>
          <w:sz w:val="24"/>
          <w:szCs w:val="24"/>
          <w:lang w:val="en-AU"/>
        </w:rPr>
        <w:fldChar w:fldCharType="begin"/>
      </w:r>
      <w:r w:rsidR="00381E5D">
        <w:rPr>
          <w:rFonts w:asciiTheme="majorBidi" w:hAnsiTheme="majorBidi" w:cstheme="majorBidi"/>
          <w:color w:val="000000"/>
          <w:sz w:val="24"/>
          <w:szCs w:val="24"/>
          <w:lang w:val="en-AU"/>
        </w:rPr>
        <w:instrText xml:space="preserve"> ADDIN EN.CITE &lt;EndNote&gt;&lt;Cite&gt;&lt;Author&gt;Sharma&lt;/Author&gt;&lt;Year&gt;2014&lt;/Year&gt;&lt;RecNum&gt;296&lt;/RecNum&gt;&lt;DisplayText&gt;[112]&lt;/DisplayText&gt;&lt;record&gt;&lt;rec-number&gt;296&lt;/rec-number&gt;&lt;foreign-keys&gt;&lt;key app="EN" db-id="vetvtft0yx0fane2vthpe02ttza59fr5d5zt" timestamp="1512403603"&gt;296&lt;/key&gt;&lt;/foreign-keys&gt;&lt;ref-type name="Journal Article"&gt;17&lt;/ref-type&gt;&lt;contributors&gt;&lt;authors&gt;&lt;author&gt;Sharma, Priya P&lt;/author&gt;&lt;author&gt;Navdeti, Chandrakant P&lt;/author&gt;&lt;/authors&gt;&lt;/contributors&gt;&lt;titles&gt;&lt;title&gt;Securing big data hadoop: a review of security issues, threats and solution&lt;/title&gt;&lt;secondary-title&gt;Int. J. Comput. Sci. Inf. Technol&lt;/secondary-title&gt;&lt;/titles&gt;&lt;periodical&gt;&lt;full-title&gt;Int. J. Comput. Sci. Inf. Technol&lt;/full-title&gt;&lt;/periodical&gt;&lt;pages&gt;2126-2131&lt;/pages&gt;&lt;volume&gt;5&lt;/volume&gt;&lt;number&gt;2&lt;/number&gt;&lt;dates&gt;&lt;year&gt;2014&lt;/year&gt;&lt;/dates&gt;&lt;urls&gt;&lt;/urls&gt;&lt;/record&gt;&lt;/Cite&gt;&lt;/EndNote&gt;</w:instrText>
      </w:r>
      <w:r w:rsidRPr="004C17BC">
        <w:rPr>
          <w:rFonts w:asciiTheme="majorBidi" w:hAnsiTheme="majorBidi" w:cstheme="majorBidi"/>
          <w:color w:val="000000"/>
          <w:sz w:val="24"/>
          <w:szCs w:val="24"/>
          <w:lang w:val="en-AU"/>
        </w:rPr>
        <w:fldChar w:fldCharType="separate"/>
      </w:r>
      <w:r w:rsidR="00381E5D">
        <w:rPr>
          <w:rFonts w:asciiTheme="majorBidi" w:hAnsiTheme="majorBidi" w:cstheme="majorBidi"/>
          <w:noProof/>
          <w:color w:val="000000"/>
          <w:sz w:val="24"/>
          <w:szCs w:val="24"/>
          <w:lang w:val="en-AU"/>
        </w:rPr>
        <w:t>[112]</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w:t>
      </w:r>
    </w:p>
    <w:p w:rsidR="00D74606" w:rsidRDefault="00B150AC" w:rsidP="00D74606">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lastRenderedPageBreak/>
        <w:t>Kerberos follows similar steps in authorizing all Hadoop cores and ecosystems. Kerberos bears with domain users, who are created merely in LDAP, so created keys are mapped to domain users by assigning Security Identifier to each user. NameNode and DataNodes servers must be members of one LDAP domain. To protect Hadoop core services and ecosystem</w:t>
      </w:r>
      <w:r w:rsidR="00D74606">
        <w:rPr>
          <w:rFonts w:asciiTheme="majorBidi" w:hAnsiTheme="majorBidi" w:cstheme="majorBidi"/>
          <w:color w:val="000000"/>
          <w:sz w:val="24"/>
          <w:szCs w:val="24"/>
          <w:lang w:val="en-AU"/>
        </w:rPr>
        <w:t>s</w:t>
      </w:r>
      <w:r w:rsidRPr="004C17BC">
        <w:rPr>
          <w:rFonts w:asciiTheme="majorBidi" w:hAnsiTheme="majorBidi" w:cstheme="majorBidi"/>
          <w:color w:val="000000"/>
          <w:sz w:val="24"/>
          <w:szCs w:val="24"/>
          <w:lang w:val="en-AU"/>
        </w:rPr>
        <w:t xml:space="preserve">, the </w:t>
      </w:r>
      <w:r w:rsidRPr="004C17BC">
        <w:rPr>
          <w:rFonts w:asciiTheme="majorBidi" w:hAnsiTheme="majorBidi" w:cstheme="majorBidi"/>
          <w:noProof/>
          <w:color w:val="000000"/>
          <w:sz w:val="24"/>
          <w:szCs w:val="24"/>
          <w:lang w:val="en-AU"/>
        </w:rPr>
        <w:t>administrator</w:t>
      </w:r>
      <w:r w:rsidRPr="004C17BC">
        <w:rPr>
          <w:rFonts w:asciiTheme="majorBidi" w:hAnsiTheme="majorBidi" w:cstheme="majorBidi"/>
          <w:color w:val="000000"/>
          <w:sz w:val="24"/>
          <w:szCs w:val="24"/>
          <w:lang w:val="en-AU"/>
        </w:rPr>
        <w:t xml:space="preserve"> needs to create a principal for each process, and then a </w:t>
      </w:r>
      <w:r w:rsidRPr="004C17BC">
        <w:rPr>
          <w:rFonts w:asciiTheme="majorBidi" w:hAnsiTheme="majorBidi" w:cstheme="majorBidi"/>
          <w:noProof/>
          <w:color w:val="000000"/>
          <w:sz w:val="24"/>
          <w:szCs w:val="24"/>
          <w:lang w:val="en-AU"/>
        </w:rPr>
        <w:t>keytabs</w:t>
      </w:r>
      <w:r w:rsidRPr="004C17BC">
        <w:rPr>
          <w:rFonts w:asciiTheme="majorBidi" w:hAnsiTheme="majorBidi" w:cstheme="majorBidi"/>
          <w:color w:val="000000"/>
          <w:sz w:val="24"/>
          <w:szCs w:val="24"/>
          <w:lang w:val="en-AU"/>
        </w:rPr>
        <w:t xml:space="preserve">. The </w:t>
      </w:r>
      <w:r w:rsidRPr="004C17BC">
        <w:rPr>
          <w:rFonts w:asciiTheme="majorBidi" w:hAnsiTheme="majorBidi" w:cstheme="majorBidi"/>
          <w:noProof/>
          <w:color w:val="000000"/>
          <w:sz w:val="24"/>
          <w:szCs w:val="24"/>
          <w:lang w:val="en-AU"/>
        </w:rPr>
        <w:t>keytabs</w:t>
      </w:r>
      <w:r w:rsidRPr="004C17BC">
        <w:rPr>
          <w:rFonts w:asciiTheme="majorBidi" w:hAnsiTheme="majorBidi" w:cstheme="majorBidi"/>
          <w:color w:val="000000"/>
          <w:sz w:val="24"/>
          <w:szCs w:val="24"/>
          <w:lang w:val="en-AU"/>
        </w:rPr>
        <w:t xml:space="preserve"> then need to be copied to the configuration folder </w:t>
      </w:r>
      <w:r w:rsidRPr="004C17BC">
        <w:rPr>
          <w:rFonts w:asciiTheme="majorBidi" w:hAnsiTheme="majorBidi" w:cstheme="majorBidi"/>
          <w:noProof/>
          <w:color w:val="000000"/>
          <w:sz w:val="24"/>
          <w:szCs w:val="24"/>
          <w:lang w:val="en-AU"/>
        </w:rPr>
        <w:t>first,</w:t>
      </w:r>
      <w:r w:rsidRPr="004C17BC">
        <w:rPr>
          <w:rFonts w:asciiTheme="majorBidi" w:hAnsiTheme="majorBidi" w:cstheme="majorBidi"/>
          <w:color w:val="000000"/>
          <w:sz w:val="24"/>
          <w:szCs w:val="24"/>
          <w:lang w:val="en-AU"/>
        </w:rPr>
        <w:t xml:space="preserve"> and then mapping their locations by </w:t>
      </w:r>
      <w:r w:rsidRPr="004C17BC">
        <w:rPr>
          <w:rFonts w:asciiTheme="majorBidi" w:hAnsiTheme="majorBidi" w:cstheme="majorBidi"/>
          <w:noProof/>
          <w:color w:val="000000"/>
          <w:sz w:val="24"/>
          <w:szCs w:val="24"/>
          <w:lang w:val="en-AU"/>
        </w:rPr>
        <w:t>XML</w:t>
      </w:r>
      <w:r w:rsidRPr="004C17BC">
        <w:rPr>
          <w:rFonts w:asciiTheme="majorBidi" w:hAnsiTheme="majorBidi" w:cstheme="majorBidi"/>
          <w:color w:val="000000"/>
          <w:sz w:val="24"/>
          <w:szCs w:val="24"/>
          <w:lang w:val="en-AU"/>
        </w:rPr>
        <w:t xml:space="preserve"> configuration files before starting Hadoop services. On the other side, users need to initiate their own Kerberos key by using ‘</w:t>
      </w:r>
      <w:r w:rsidRPr="004C17BC">
        <w:rPr>
          <w:rFonts w:asciiTheme="majorBidi" w:hAnsiTheme="majorBidi" w:cstheme="majorBidi"/>
          <w:noProof/>
          <w:color w:val="000000"/>
          <w:sz w:val="24"/>
          <w:szCs w:val="24"/>
          <w:lang w:val="en-AU"/>
        </w:rPr>
        <w:t>kinit</w:t>
      </w:r>
      <w:r w:rsidRPr="004C17BC">
        <w:rPr>
          <w:rFonts w:asciiTheme="majorBidi" w:hAnsiTheme="majorBidi" w:cstheme="majorBidi"/>
          <w:color w:val="000000"/>
          <w:sz w:val="24"/>
          <w:szCs w:val="24"/>
          <w:lang w:val="en-AU"/>
        </w:rPr>
        <w:t>’ command after authenticating throughout the LDAP domain services. Figure 4.3 describes the steps that Administrators should follow to secure any service by Kerberos. In</w:t>
      </w:r>
      <w:r w:rsidR="00D74606">
        <w:rPr>
          <w:rFonts w:asciiTheme="majorBidi" w:hAnsiTheme="majorBidi" w:cstheme="majorBidi"/>
          <w:color w:val="000000"/>
          <w:sz w:val="24"/>
          <w:szCs w:val="24"/>
          <w:lang w:val="en-AU"/>
        </w:rPr>
        <w:t xml:space="preserve"> Hadoop case, the steps include </w:t>
      </w:r>
      <w:r w:rsidR="00D74606" w:rsidRPr="00D74606">
        <w:rPr>
          <w:rFonts w:asciiTheme="majorBidi" w:hAnsiTheme="majorBidi" w:cstheme="majorBidi"/>
          <w:color w:val="000000"/>
          <w:sz w:val="24"/>
          <w:szCs w:val="24"/>
          <w:lang w:val="en-AU"/>
        </w:rPr>
        <w:fldChar w:fldCharType="begin"/>
      </w:r>
      <w:r w:rsidR="00D74606" w:rsidRPr="00D74606">
        <w:rPr>
          <w:rFonts w:asciiTheme="majorBidi" w:hAnsiTheme="majorBidi" w:cstheme="majorBidi"/>
          <w:color w:val="000000"/>
          <w:sz w:val="24"/>
          <w:szCs w:val="24"/>
          <w:lang w:val="en-AU"/>
        </w:rPr>
        <w:instrText xml:space="preserve"> ADDIN EN.CITE &lt;EndNote&gt;&lt;Cite&gt;&lt;Author&gt;Narayanan&lt;/Author&gt;&lt;Year&gt;2013&lt;/Year&gt;&lt;RecNum&gt;181&lt;/RecNum&gt;&lt;DisplayText&gt;[113]&lt;/DisplayText&gt;&lt;record&gt;&lt;rec-number&gt;181&lt;/rec-number&gt;&lt;foreign-keys&gt;&lt;key app="EN" db-id="vetvtft0yx0fane2vthpe02ttza59fr5d5zt" timestamp="1483248496"&gt;181&lt;/key&gt;&lt;/foreign-keys&gt;&lt;ref-type name="Book"&gt;6&lt;/ref-type&gt;&lt;contributors&gt;&lt;authors&gt;&lt;author&gt;Narayanan, Sudheesh&lt;/author&gt;&lt;/authors&gt;&lt;/contributors&gt;&lt;titles&gt;&lt;title&gt;Securing Hadoop&lt;/title&gt;&lt;/titles&gt;&lt;keywords&gt;&lt;keyword&gt;Apache Hadoop&lt;/keyword&gt;&lt;keyword&gt;Electronic data processing -- Distributed processing&lt;/keyword&gt;&lt;keyword&gt;File organization (Computer science)&lt;/keyword&gt;&lt;keyword&gt;Electronic books&lt;/keyword&gt;&lt;/keywords&gt;&lt;dates&gt;&lt;year&gt;2013&lt;/year&gt;&lt;/dates&gt;&lt;publisher&gt;Olton : Packt Publishing, 2013.&lt;/publisher&gt;&lt;urls&gt;&lt;/urls&gt;&lt;/record&gt;&lt;/Cite&gt;&lt;/EndNote&gt;</w:instrText>
      </w:r>
      <w:r w:rsidR="00D74606" w:rsidRPr="00D74606">
        <w:rPr>
          <w:rFonts w:asciiTheme="majorBidi" w:hAnsiTheme="majorBidi" w:cstheme="majorBidi"/>
          <w:color w:val="000000"/>
          <w:sz w:val="24"/>
          <w:szCs w:val="24"/>
          <w:lang w:val="en-AU"/>
        </w:rPr>
        <w:fldChar w:fldCharType="separate"/>
      </w:r>
      <w:r w:rsidR="00D74606" w:rsidRPr="00D74606">
        <w:rPr>
          <w:rFonts w:asciiTheme="majorBidi" w:hAnsiTheme="majorBidi" w:cstheme="majorBidi"/>
          <w:noProof/>
          <w:color w:val="000000"/>
          <w:sz w:val="24"/>
          <w:szCs w:val="24"/>
          <w:lang w:val="en-AU"/>
        </w:rPr>
        <w:t>[113]</w:t>
      </w:r>
      <w:r w:rsidR="00D74606" w:rsidRPr="00D74606">
        <w:rPr>
          <w:rFonts w:asciiTheme="majorBidi" w:hAnsiTheme="majorBidi" w:cstheme="majorBidi"/>
          <w:color w:val="000000"/>
          <w:sz w:val="24"/>
          <w:szCs w:val="24"/>
          <w:lang w:val="en-AU"/>
        </w:rPr>
        <w:fldChar w:fldCharType="end"/>
      </w:r>
      <w:r w:rsidR="00D74606">
        <w:rPr>
          <w:rFonts w:asciiTheme="majorBidi" w:hAnsiTheme="majorBidi" w:cstheme="majorBidi"/>
          <w:color w:val="000000"/>
          <w:sz w:val="24"/>
          <w:szCs w:val="24"/>
          <w:lang w:val="en-AU"/>
        </w:rPr>
        <w:t>:</w:t>
      </w:r>
      <w:r w:rsidRPr="004C17BC">
        <w:rPr>
          <w:rFonts w:asciiTheme="majorBidi" w:hAnsiTheme="majorBidi" w:cstheme="majorBidi"/>
          <w:color w:val="000000"/>
          <w:sz w:val="24"/>
          <w:szCs w:val="24"/>
          <w:lang w:val="en-AU"/>
        </w:rPr>
        <w:t xml:space="preserve"> </w:t>
      </w:r>
    </w:p>
    <w:p w:rsidR="00D74606" w:rsidRDefault="00D74606" w:rsidP="00AD7C6E">
      <w:pPr>
        <w:pStyle w:val="ListParagraph"/>
        <w:numPr>
          <w:ilvl w:val="6"/>
          <w:numId w:val="13"/>
        </w:numPr>
        <w:spacing w:line="360" w:lineRule="auto"/>
        <w:ind w:left="426" w:hanging="142"/>
        <w:jc w:val="both"/>
        <w:rPr>
          <w:rFonts w:asciiTheme="majorBidi" w:hAnsiTheme="majorBidi" w:cstheme="majorBidi"/>
          <w:color w:val="000000"/>
          <w:sz w:val="24"/>
          <w:szCs w:val="24"/>
          <w:lang w:val="en-AU"/>
        </w:rPr>
      </w:pPr>
      <w:r>
        <w:rPr>
          <w:rFonts w:asciiTheme="majorBidi" w:hAnsiTheme="majorBidi" w:cstheme="majorBidi"/>
          <w:color w:val="000000"/>
          <w:sz w:val="24"/>
          <w:szCs w:val="24"/>
          <w:lang w:val="en-AU"/>
        </w:rPr>
        <w:t>Create</w:t>
      </w:r>
      <w:r w:rsidR="00B150AC" w:rsidRPr="00D74606">
        <w:rPr>
          <w:rFonts w:asciiTheme="majorBidi" w:hAnsiTheme="majorBidi" w:cstheme="majorBidi"/>
          <w:color w:val="000000"/>
          <w:sz w:val="24"/>
          <w:szCs w:val="24"/>
          <w:lang w:val="en-AU"/>
        </w:rPr>
        <w:t xml:space="preserve"> service principals for YARN, </w:t>
      </w:r>
      <w:r w:rsidR="00B150AC" w:rsidRPr="00D74606">
        <w:rPr>
          <w:rFonts w:asciiTheme="majorBidi" w:hAnsiTheme="majorBidi" w:cstheme="majorBidi"/>
          <w:noProof/>
          <w:color w:val="000000"/>
          <w:sz w:val="24"/>
          <w:szCs w:val="24"/>
          <w:lang w:val="en-AU"/>
        </w:rPr>
        <w:t>HDFS</w:t>
      </w:r>
      <w:r w:rsidR="00B150AC" w:rsidRPr="00D74606">
        <w:rPr>
          <w:rFonts w:asciiTheme="majorBidi" w:hAnsiTheme="majorBidi" w:cstheme="majorBidi"/>
          <w:color w:val="000000"/>
          <w:sz w:val="24"/>
          <w:szCs w:val="24"/>
          <w:lang w:val="en-AU"/>
        </w:rPr>
        <w:t xml:space="preserve">, </w:t>
      </w:r>
      <w:r w:rsidRPr="00D74606">
        <w:rPr>
          <w:rFonts w:asciiTheme="majorBidi" w:hAnsiTheme="majorBidi" w:cstheme="majorBidi"/>
          <w:color w:val="000000"/>
          <w:sz w:val="24"/>
          <w:szCs w:val="24"/>
          <w:lang w:val="en-AU"/>
        </w:rPr>
        <w:t xml:space="preserve">and </w:t>
      </w:r>
      <w:r w:rsidR="00B150AC" w:rsidRPr="00D74606">
        <w:rPr>
          <w:rFonts w:asciiTheme="majorBidi" w:hAnsiTheme="majorBidi" w:cstheme="majorBidi"/>
          <w:noProof/>
          <w:color w:val="000000"/>
          <w:sz w:val="24"/>
          <w:szCs w:val="24"/>
          <w:lang w:val="en-AU"/>
        </w:rPr>
        <w:t>mapred</w:t>
      </w:r>
      <w:r w:rsidRPr="00D74606">
        <w:rPr>
          <w:rFonts w:asciiTheme="majorBidi" w:hAnsiTheme="majorBidi" w:cstheme="majorBidi"/>
          <w:color w:val="000000"/>
          <w:sz w:val="24"/>
          <w:szCs w:val="24"/>
          <w:lang w:val="en-AU"/>
        </w:rPr>
        <w:t xml:space="preserve">. </w:t>
      </w:r>
    </w:p>
    <w:p w:rsidR="00D74606" w:rsidRDefault="00D74606" w:rsidP="00AD7C6E">
      <w:pPr>
        <w:pStyle w:val="ListParagraph"/>
        <w:numPr>
          <w:ilvl w:val="6"/>
          <w:numId w:val="13"/>
        </w:numPr>
        <w:spacing w:line="360" w:lineRule="auto"/>
        <w:ind w:left="426" w:hanging="142"/>
        <w:jc w:val="both"/>
        <w:rPr>
          <w:rFonts w:asciiTheme="majorBidi" w:hAnsiTheme="majorBidi" w:cstheme="majorBidi"/>
          <w:color w:val="000000"/>
          <w:sz w:val="24"/>
          <w:szCs w:val="24"/>
          <w:lang w:val="en-AU"/>
        </w:rPr>
      </w:pPr>
      <w:r>
        <w:rPr>
          <w:rFonts w:asciiTheme="majorBidi" w:hAnsiTheme="majorBidi" w:cstheme="majorBidi"/>
          <w:color w:val="000000"/>
          <w:sz w:val="24"/>
          <w:szCs w:val="24"/>
          <w:lang w:val="en-AU"/>
        </w:rPr>
        <w:t>Create</w:t>
      </w:r>
      <w:r w:rsidR="00B150AC" w:rsidRPr="00D74606">
        <w:rPr>
          <w:rFonts w:asciiTheme="majorBidi" w:hAnsiTheme="majorBidi" w:cstheme="majorBidi"/>
          <w:color w:val="000000"/>
          <w:sz w:val="24"/>
          <w:szCs w:val="24"/>
          <w:lang w:val="en-AU"/>
        </w:rPr>
        <w:t xml:space="preserve"> </w:t>
      </w:r>
      <w:r w:rsidR="00B150AC" w:rsidRPr="00D74606">
        <w:rPr>
          <w:rFonts w:asciiTheme="majorBidi" w:hAnsiTheme="majorBidi" w:cstheme="majorBidi"/>
          <w:noProof/>
          <w:color w:val="000000"/>
          <w:sz w:val="24"/>
          <w:szCs w:val="24"/>
          <w:lang w:val="en-AU"/>
        </w:rPr>
        <w:t>keytabs</w:t>
      </w:r>
      <w:r w:rsidR="00B150AC" w:rsidRPr="00D74606">
        <w:rPr>
          <w:rFonts w:asciiTheme="majorBidi" w:hAnsiTheme="majorBidi" w:cstheme="majorBidi"/>
          <w:color w:val="000000"/>
          <w:sz w:val="24"/>
          <w:szCs w:val="24"/>
          <w:lang w:val="en-AU"/>
        </w:rPr>
        <w:t xml:space="preserve"> for the three services</w:t>
      </w:r>
      <w:r>
        <w:rPr>
          <w:rFonts w:asciiTheme="majorBidi" w:hAnsiTheme="majorBidi" w:cstheme="majorBidi"/>
          <w:color w:val="000000"/>
          <w:sz w:val="24"/>
          <w:szCs w:val="24"/>
          <w:lang w:val="en-AU"/>
        </w:rPr>
        <w:t>.</w:t>
      </w:r>
    </w:p>
    <w:p w:rsidR="00D74606" w:rsidRDefault="00D74606" w:rsidP="00AD7C6E">
      <w:pPr>
        <w:pStyle w:val="ListParagraph"/>
        <w:numPr>
          <w:ilvl w:val="6"/>
          <w:numId w:val="13"/>
        </w:numPr>
        <w:spacing w:line="360" w:lineRule="auto"/>
        <w:ind w:left="426" w:hanging="142"/>
        <w:jc w:val="both"/>
        <w:rPr>
          <w:rFonts w:asciiTheme="majorBidi" w:hAnsiTheme="majorBidi" w:cstheme="majorBidi"/>
          <w:color w:val="000000"/>
          <w:sz w:val="24"/>
          <w:szCs w:val="24"/>
          <w:lang w:val="en-AU"/>
        </w:rPr>
      </w:pPr>
      <w:r>
        <w:rPr>
          <w:rFonts w:asciiTheme="majorBidi" w:hAnsiTheme="majorBidi" w:cstheme="majorBidi"/>
          <w:color w:val="000000"/>
          <w:sz w:val="24"/>
          <w:szCs w:val="24"/>
          <w:lang w:val="en-AU"/>
        </w:rPr>
        <w:t>Copy</w:t>
      </w:r>
      <w:r w:rsidR="00B150AC" w:rsidRPr="00D74606">
        <w:rPr>
          <w:rFonts w:asciiTheme="majorBidi" w:hAnsiTheme="majorBidi" w:cstheme="majorBidi"/>
          <w:color w:val="000000"/>
          <w:sz w:val="24"/>
          <w:szCs w:val="24"/>
          <w:lang w:val="en-AU"/>
        </w:rPr>
        <w:t xml:space="preserve"> </w:t>
      </w:r>
      <w:r w:rsidR="00B150AC" w:rsidRPr="00D74606">
        <w:rPr>
          <w:rFonts w:asciiTheme="majorBidi" w:hAnsiTheme="majorBidi" w:cstheme="majorBidi"/>
          <w:noProof/>
          <w:color w:val="000000"/>
          <w:sz w:val="24"/>
          <w:szCs w:val="24"/>
          <w:lang w:val="en-AU"/>
        </w:rPr>
        <w:t>keytabs</w:t>
      </w:r>
      <w:r w:rsidR="00B150AC" w:rsidRPr="00D74606">
        <w:rPr>
          <w:rFonts w:asciiTheme="majorBidi" w:hAnsiTheme="majorBidi" w:cstheme="majorBidi"/>
          <w:color w:val="000000"/>
          <w:sz w:val="24"/>
          <w:szCs w:val="24"/>
          <w:lang w:val="en-AU"/>
        </w:rPr>
        <w:t xml:space="preserve"> to Hadoop configuration folder</w:t>
      </w:r>
      <w:r>
        <w:rPr>
          <w:rFonts w:asciiTheme="majorBidi" w:hAnsiTheme="majorBidi" w:cstheme="majorBidi"/>
          <w:color w:val="000000"/>
          <w:sz w:val="24"/>
          <w:szCs w:val="24"/>
          <w:lang w:val="en-AU"/>
        </w:rPr>
        <w:t>.</w:t>
      </w:r>
    </w:p>
    <w:p w:rsidR="00D74606" w:rsidRDefault="00D74606" w:rsidP="00AD7C6E">
      <w:pPr>
        <w:pStyle w:val="ListParagraph"/>
        <w:numPr>
          <w:ilvl w:val="6"/>
          <w:numId w:val="13"/>
        </w:numPr>
        <w:spacing w:line="360" w:lineRule="auto"/>
        <w:ind w:left="426" w:hanging="142"/>
        <w:jc w:val="both"/>
        <w:rPr>
          <w:rFonts w:asciiTheme="majorBidi" w:hAnsiTheme="majorBidi" w:cstheme="majorBidi"/>
          <w:color w:val="000000"/>
          <w:sz w:val="24"/>
          <w:szCs w:val="24"/>
          <w:lang w:val="en-AU"/>
        </w:rPr>
      </w:pPr>
      <w:r>
        <w:rPr>
          <w:rFonts w:asciiTheme="majorBidi" w:hAnsiTheme="majorBidi" w:cstheme="majorBidi"/>
          <w:color w:val="000000"/>
          <w:sz w:val="24"/>
          <w:szCs w:val="24"/>
          <w:lang w:val="en-AU"/>
        </w:rPr>
        <w:t>Update</w:t>
      </w:r>
      <w:r w:rsidR="00B150AC" w:rsidRPr="00D74606">
        <w:rPr>
          <w:rFonts w:asciiTheme="majorBidi" w:hAnsiTheme="majorBidi" w:cstheme="majorBidi"/>
          <w:color w:val="000000"/>
          <w:sz w:val="24"/>
          <w:szCs w:val="24"/>
          <w:lang w:val="en-AU"/>
        </w:rPr>
        <w:t xml:space="preserve"> Hadoop XML configuration files with the </w:t>
      </w:r>
      <w:r w:rsidR="00B150AC" w:rsidRPr="00D74606">
        <w:rPr>
          <w:rFonts w:asciiTheme="majorBidi" w:hAnsiTheme="majorBidi" w:cstheme="majorBidi"/>
          <w:noProof/>
          <w:color w:val="000000"/>
          <w:sz w:val="24"/>
          <w:szCs w:val="24"/>
          <w:lang w:val="en-AU"/>
        </w:rPr>
        <w:t>keytabs</w:t>
      </w:r>
      <w:r w:rsidR="00B150AC" w:rsidRPr="00D74606">
        <w:rPr>
          <w:rFonts w:asciiTheme="majorBidi" w:hAnsiTheme="majorBidi" w:cstheme="majorBidi"/>
          <w:color w:val="000000"/>
          <w:sz w:val="24"/>
          <w:szCs w:val="24"/>
          <w:lang w:val="en-AU"/>
        </w:rPr>
        <w:t xml:space="preserve"> locations</w:t>
      </w:r>
      <w:r>
        <w:rPr>
          <w:rFonts w:asciiTheme="majorBidi" w:hAnsiTheme="majorBidi" w:cstheme="majorBidi"/>
          <w:color w:val="000000"/>
          <w:sz w:val="24"/>
          <w:szCs w:val="24"/>
          <w:lang w:val="en-AU"/>
        </w:rPr>
        <w:t>.</w:t>
      </w:r>
    </w:p>
    <w:p w:rsidR="00B150AC" w:rsidRPr="00D74606" w:rsidRDefault="00D74606" w:rsidP="00AD7C6E">
      <w:pPr>
        <w:pStyle w:val="ListParagraph"/>
        <w:numPr>
          <w:ilvl w:val="6"/>
          <w:numId w:val="13"/>
        </w:numPr>
        <w:spacing w:line="360" w:lineRule="auto"/>
        <w:ind w:left="426" w:hanging="142"/>
        <w:jc w:val="both"/>
        <w:rPr>
          <w:rFonts w:asciiTheme="majorBidi" w:hAnsiTheme="majorBidi" w:cstheme="majorBidi"/>
          <w:color w:val="000000"/>
          <w:sz w:val="24"/>
          <w:szCs w:val="24"/>
          <w:lang w:val="en-AU"/>
        </w:rPr>
      </w:pPr>
      <w:r>
        <w:rPr>
          <w:rFonts w:asciiTheme="majorBidi" w:hAnsiTheme="majorBidi" w:cstheme="majorBidi"/>
          <w:color w:val="000000"/>
          <w:sz w:val="24"/>
          <w:szCs w:val="24"/>
          <w:lang w:val="en-AU"/>
        </w:rPr>
        <w:t>Start</w:t>
      </w:r>
      <w:r w:rsidR="00B150AC" w:rsidRPr="00D74606">
        <w:rPr>
          <w:rFonts w:asciiTheme="majorBidi" w:hAnsiTheme="majorBidi" w:cstheme="majorBidi"/>
          <w:color w:val="000000"/>
          <w:sz w:val="24"/>
          <w:szCs w:val="24"/>
          <w:lang w:val="en-AU"/>
        </w:rPr>
        <w:t xml:space="preserve"> Hadoop.</w:t>
      </w:r>
    </w:p>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noProof/>
          <w:sz w:val="24"/>
          <w:szCs w:val="24"/>
        </w:rPr>
        <w:drawing>
          <wp:inline distT="0" distB="0" distL="0" distR="0" wp14:anchorId="10FE851D" wp14:editId="0F456781">
            <wp:extent cx="2055326" cy="25527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rberos steps.png"/>
                    <pic:cNvPicPr/>
                  </pic:nvPicPr>
                  <pic:blipFill>
                    <a:blip r:embed="rId55">
                      <a:extLst>
                        <a:ext uri="{28A0092B-C50C-407E-A947-70E740481C1C}">
                          <a14:useLocalDpi xmlns:a14="http://schemas.microsoft.com/office/drawing/2010/main" val="0"/>
                        </a:ext>
                      </a:extLst>
                    </a:blip>
                    <a:stretch>
                      <a:fillRect/>
                    </a:stretch>
                  </pic:blipFill>
                  <pic:spPr>
                    <a:xfrm>
                      <a:off x="0" y="0"/>
                      <a:ext cx="2064650" cy="2564280"/>
                    </a:xfrm>
                    <a:prstGeom prst="rect">
                      <a:avLst/>
                    </a:prstGeom>
                  </pic:spPr>
                </pic:pic>
              </a:graphicData>
            </a:graphic>
          </wp:inline>
        </w:drawing>
      </w:r>
    </w:p>
    <w:p w:rsidR="00B150AC" w:rsidRPr="004C17BC" w:rsidRDefault="007866EF" w:rsidP="00F42121">
      <w:pPr>
        <w:pStyle w:val="Figures"/>
      </w:pPr>
      <w:bookmarkStart w:id="114" w:name="_Toc508099279"/>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4</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3</w:t>
      </w:r>
      <w:r w:rsidR="00002AA2">
        <w:fldChar w:fldCharType="end"/>
      </w:r>
      <w:r w:rsidR="00B150AC" w:rsidRPr="004C17BC">
        <w:t>- Kerberos general steps to secure services by Administrators</w:t>
      </w:r>
      <w:bookmarkEnd w:id="114"/>
    </w:p>
    <w:p w:rsidR="00B150AC" w:rsidRPr="004C17BC" w:rsidRDefault="00B150AC" w:rsidP="005A3A43">
      <w:pPr>
        <w:pStyle w:val="Heading2"/>
      </w:pPr>
      <w:bookmarkStart w:id="115" w:name="_Toc507306532"/>
      <w:r w:rsidRPr="004C17BC">
        <w:lastRenderedPageBreak/>
        <w:t xml:space="preserve">Deploying Sensitivity-Based </w:t>
      </w:r>
      <w:r w:rsidR="00FA1263">
        <w:t>Anonymisation</w:t>
      </w:r>
      <w:r w:rsidRPr="004C17BC">
        <w:t xml:space="preserve"> by using Hadoop Ecosystems</w:t>
      </w:r>
      <w:bookmarkEnd w:id="115"/>
    </w:p>
    <w:p w:rsidR="00B150AC" w:rsidRPr="004C17BC" w:rsidRDefault="00B150AC" w:rsidP="00896B42">
      <w:pPr>
        <w:pStyle w:val="Heading3"/>
        <w:rPr>
          <w:lang w:val="en-AU"/>
        </w:rPr>
      </w:pPr>
      <w:bookmarkStart w:id="116" w:name="_Toc507306533"/>
      <w:r w:rsidRPr="004C17BC">
        <w:rPr>
          <w:lang w:val="en-AU"/>
        </w:rPr>
        <w:t>Pig Core Structure</w:t>
      </w:r>
      <w:bookmarkEnd w:id="116"/>
    </w:p>
    <w:p w:rsidR="00C63243" w:rsidRPr="004C17BC" w:rsidRDefault="00C63243" w:rsidP="00381E5D">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MapReduce specifications and the available tools should be considered on working with Hadoop. Before </w:t>
      </w:r>
      <w:r w:rsidRPr="004C17BC">
        <w:rPr>
          <w:rFonts w:asciiTheme="majorBidi" w:hAnsiTheme="majorBidi" w:cstheme="majorBidi"/>
          <w:noProof/>
          <w:color w:val="000000"/>
          <w:sz w:val="24"/>
          <w:szCs w:val="24"/>
          <w:lang w:val="en-AU"/>
        </w:rPr>
        <w:t>delving into</w:t>
      </w:r>
      <w:r w:rsidRPr="004C17BC">
        <w:rPr>
          <w:rFonts w:asciiTheme="majorBidi" w:hAnsiTheme="majorBidi" w:cstheme="majorBidi"/>
          <w:color w:val="000000"/>
          <w:sz w:val="24"/>
          <w:szCs w:val="24"/>
          <w:lang w:val="en-AU"/>
        </w:rPr>
        <w:t xml:space="preserve"> MDSBA technical details, we should be aware of the Hadoop programming tools, and its general structure. MDSBA is structured and implemented based on Hadoop ecosystem scripts such as Pig Latin and Spark. Pig Latin is a programming tool that provides a </w:t>
      </w:r>
      <w:r w:rsidRPr="004C17BC">
        <w:rPr>
          <w:rFonts w:asciiTheme="majorBidi" w:hAnsiTheme="majorBidi" w:cstheme="majorBidi"/>
          <w:noProof/>
          <w:color w:val="000000"/>
          <w:sz w:val="24"/>
          <w:szCs w:val="24"/>
          <w:lang w:val="en-AU"/>
        </w:rPr>
        <w:t>high-level</w:t>
      </w:r>
      <w:r w:rsidRPr="004C17BC">
        <w:rPr>
          <w:rFonts w:asciiTheme="majorBidi" w:hAnsiTheme="majorBidi" w:cstheme="majorBidi"/>
          <w:color w:val="000000"/>
          <w:sz w:val="24"/>
          <w:szCs w:val="24"/>
          <w:lang w:val="en-AU"/>
        </w:rPr>
        <w:t xml:space="preserve"> platform for Apache Hadoop programs operations. Pig is able to execute scripts in three different modes, these are local, Tez, and MapReduce modes. The local mode is fast, reliable and suitable for developers. In local mode, all scripts are run on a single machine without requiring Hadoop MapReduce and HDFS. When running local mode, the Pig program runs in the context of a local Java Virtual Machine, and data access is accomplished via local file </w:t>
      </w:r>
      <w:r w:rsidRPr="004C17BC">
        <w:rPr>
          <w:rFonts w:asciiTheme="majorBidi" w:hAnsiTheme="majorBidi" w:cstheme="majorBidi"/>
          <w:noProof/>
          <w:color w:val="000000"/>
          <w:sz w:val="24"/>
          <w:szCs w:val="24"/>
          <w:lang w:val="en-AU"/>
        </w:rPr>
        <w:t>systems on</w:t>
      </w:r>
      <w:r w:rsidRPr="004C17BC">
        <w:rPr>
          <w:rFonts w:asciiTheme="majorBidi" w:hAnsiTheme="majorBidi" w:cstheme="majorBidi"/>
          <w:color w:val="000000"/>
          <w:sz w:val="24"/>
          <w:szCs w:val="24"/>
          <w:lang w:val="en-AU"/>
        </w:rPr>
        <w:t xml:space="preserve"> a single machine. In MapReduce mode, Pig script is executed on the Hadoop cluster. In this case, the Pig Script gets converted into a series of MapReduce jobs that are then run on Hadoop </w:t>
      </w:r>
      <w:r w:rsidRPr="004C17BC">
        <w:rPr>
          <w:rFonts w:asciiTheme="majorBidi" w:hAnsiTheme="majorBidi" w:cstheme="majorBidi"/>
          <w:color w:val="000000"/>
          <w:sz w:val="24"/>
          <w:szCs w:val="24"/>
          <w:lang w:val="en-AU"/>
        </w:rPr>
        <w:fldChar w:fldCharType="begin"/>
      </w:r>
      <w:r w:rsidR="00381E5D">
        <w:rPr>
          <w:rFonts w:asciiTheme="majorBidi" w:hAnsiTheme="majorBidi" w:cstheme="majorBidi"/>
          <w:color w:val="000000"/>
          <w:sz w:val="24"/>
          <w:szCs w:val="24"/>
          <w:lang w:val="en-AU"/>
        </w:rPr>
        <w:instrText xml:space="preserve"> ADDIN EN.CITE &lt;EndNote&gt;&lt;Cite&gt;&lt;Author&gt;Pasupuleti&lt;/Author&gt;&lt;Year&gt;2014&lt;/Year&gt;&lt;RecNum&gt;145&lt;/RecNum&gt;&lt;DisplayText&gt;[114]&lt;/DisplayText&gt;&lt;record&gt;&lt;rec-number&gt;145&lt;/rec-number&gt;&lt;foreign-keys&gt;&lt;key app="EN" db-id="vetvtft0yx0fane2vthpe02ttza59fr5d5zt" timestamp="1462970140"&gt;145&lt;/key&gt;&lt;/foreign-keys&gt;&lt;ref-type name="Book"&gt;6&lt;/ref-type&gt;&lt;contributors&gt;&lt;authors&gt;&lt;author&gt;Pasupuleti, Pradeep&lt;/author&gt;&lt;/authors&gt;&lt;/contributors&gt;&lt;titles&gt;&lt;title&gt;Pig Design Patterns&lt;/title&gt;&lt;secondary-title&gt;Community experience distilled&lt;/secondary-title&gt;&lt;/titles&gt;&lt;keywords&gt;&lt;keyword&gt;Apache Hadoop (Computer file)&lt;/keyword&gt;&lt;keyword&gt;Apache Pig (Computer file)&lt;/keyword&gt;&lt;keyword&gt;Open source software&lt;/keyword&gt;&lt;keyword&gt;Pig Latin (Computer program language)&lt;/keyword&gt;&lt;keyword&gt;Programming languages (Electronic computers)&lt;/keyword&gt;&lt;keyword&gt;Electronic books&lt;/keyword&gt;&lt;/keywords&gt;&lt;dates&gt;&lt;year&gt;2014&lt;/year&gt;&lt;/dates&gt;&lt;pub-location&gt;Birmingham&lt;/pub-location&gt;&lt;publisher&gt;Birmingham : Packt Publishing&lt;/publisher&gt;&lt;urls&gt;&lt;/urls&gt;&lt;/record&gt;&lt;/Cite&gt;&lt;/EndNote&gt;</w:instrText>
      </w:r>
      <w:r w:rsidRPr="004C17BC">
        <w:rPr>
          <w:rFonts w:asciiTheme="majorBidi" w:hAnsiTheme="majorBidi" w:cstheme="majorBidi"/>
          <w:color w:val="000000"/>
          <w:sz w:val="24"/>
          <w:szCs w:val="24"/>
          <w:lang w:val="en-AU"/>
        </w:rPr>
        <w:fldChar w:fldCharType="separate"/>
      </w:r>
      <w:r w:rsidR="00381E5D">
        <w:rPr>
          <w:rFonts w:asciiTheme="majorBidi" w:hAnsiTheme="majorBidi" w:cstheme="majorBidi"/>
          <w:noProof/>
          <w:color w:val="000000"/>
          <w:sz w:val="24"/>
          <w:szCs w:val="24"/>
          <w:lang w:val="en-AU"/>
        </w:rPr>
        <w:t>[114]</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w:t>
      </w:r>
    </w:p>
    <w:p w:rsidR="00C63243" w:rsidRPr="007A13BD" w:rsidRDefault="00C63243" w:rsidP="00381E5D">
      <w:pPr>
        <w:spacing w:line="360" w:lineRule="auto"/>
        <w:jc w:val="both"/>
        <w:rPr>
          <w:rFonts w:asciiTheme="majorBidi" w:hAnsiTheme="majorBidi" w:cstheme="majorBidi"/>
          <w:sz w:val="24"/>
          <w:szCs w:val="24"/>
          <w:lang w:val="en-AU"/>
        </w:rPr>
      </w:pPr>
      <w:r w:rsidRPr="007A13BD">
        <w:rPr>
          <w:rFonts w:asciiTheme="majorBidi" w:hAnsiTheme="majorBidi" w:cstheme="majorBidi"/>
          <w:sz w:val="24"/>
          <w:szCs w:val="24"/>
          <w:lang w:val="en-AU"/>
        </w:rPr>
        <w:t xml:space="preserve">Traditionally, SQL language is the database dominator to manage and alter data. Hive is the data warehouse system for Hadoop, which aims to simplify Hadoop usage for data workers by providing the SQL-like language for Hadoop </w:t>
      </w:r>
      <w:r w:rsidRPr="007A13BD">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&lt;EndNote&gt;&lt;Cite&gt;&lt;Author&gt;Dokeroglu&lt;/Author&gt;&lt;Year&gt;2014&lt;/Year&gt;&lt;RecNum&gt;168&lt;/RecNum&gt;&lt;DisplayText&gt;[115]&lt;/DisplayText&gt;&lt;record&gt;&lt;rec-number&gt;168&lt;/rec-number&gt;&lt;foreign-keys&gt;&lt;key app="EN" db-id="vetvtft0yx0fane2vthpe02ttza59fr5d5zt" timestamp="1477089440"&gt;168&lt;/key&gt;&lt;/foreign-keys&gt;&lt;ref-type name="Journal Article"&gt;17&lt;/ref-type&gt;&lt;contributors&gt;&lt;authors&gt;&lt;author&gt;Dokeroglu, Tansel&lt;/author&gt;&lt;author&gt;Ozal, Serkan&lt;/author&gt;&lt;author&gt;Bayir, Murat Ali&lt;/author&gt;&lt;author&gt;Cinar, Muhammet Serkan&lt;/author&gt;&lt;author&gt;Cosar, Ahmet&lt;/author&gt;&lt;/authors&gt;&lt;/contributors&gt;&lt;titles&gt;&lt;title&gt;Improving the performance of Hadoop Hive by sharing scan and computation tasks&lt;/title&gt;&lt;secondary-title&gt;Journal of Cloud Computing&lt;/secondary-title&gt;&lt;/titles&gt;&lt;periodical&gt;&lt;full-title&gt;Journal of Cloud Computing&lt;/full-title&gt;&lt;/periodical&gt;&lt;pages&gt;1&lt;/pages&gt;&lt;volume&gt;3&lt;/volume&gt;&lt;number&gt;1&lt;/number&gt;&lt;dates&gt;&lt;year&gt;2014&lt;/year&gt;&lt;/dates&gt;&lt;isbn&gt;2192-113X&lt;/isbn&gt;&lt;urls&gt;&lt;/urls&gt;&lt;/record&gt;&lt;/Cite&gt;&lt;/EndNote&gt;</w:instrText>
      </w:r>
      <w:r w:rsidRPr="007A13BD">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[115]</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xml:space="preserve">. Pig Latin is another Hadoop tool that manages warehouse system, by using a proprietary scripting language. Pig Latin treats data as a set of tuples, which fosters tackling very large data sets. Thereby, substantial parallelism and a slew of optimization techniques are supported. Pig provides customized program for UDF, by supporting many common languages such as Java, Python </w:t>
      </w:r>
      <w:r w:rsidRPr="007A13BD">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&lt;EndNote&gt;&lt;Cite&gt;&lt;Author&gt;Lutz&lt;/Author&gt;&lt;Year&gt;1996&lt;/Year&gt;&lt;RecNum&gt;166&lt;/RecNum&gt;&lt;DisplayText&gt;[116]&lt;/DisplayText&gt;&lt;record&gt;&lt;rec-number&gt;166&lt;/rec-number&gt;&lt;foreign-keys&gt;&lt;key app="EN" db-id="vetvtft0yx0fane2vthpe02ttza59fr5d5zt" timestamp="1472780444"&gt;166&lt;/key&gt;&lt;/foreign-keys&gt;&lt;ref-type name="Book"&gt;6&lt;/ref-type&gt;&lt;contributors&gt;&lt;authors&gt;&lt;author&gt;Lutz, Mark&lt;/author&gt;&lt;/authors&gt;&lt;/contributors&gt;&lt;titles&gt;&lt;title&gt;Programming python&lt;/title&gt;&lt;/titles&gt;&lt;volume&gt;8&lt;/volume&gt;&lt;dates&gt;&lt;year&gt;1996&lt;/year&gt;&lt;/dates&gt;&lt;publisher&gt;O&amp;apos;Reilly&lt;/publisher&gt;&lt;urls&gt;&lt;/urls&gt;&lt;/record&gt;&lt;/Cite&gt;&lt;/EndNote&gt;</w:instrText>
      </w:r>
      <w:r w:rsidRPr="007A13BD">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[116]</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xml:space="preserve">, JavaScript, Ruby </w:t>
      </w:r>
      <w:r w:rsidRPr="007A13BD">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&lt;EndNote&gt;&lt;Cite&gt;&lt;Author&gt;Grimmer&lt;/Author&gt;&lt;Year&gt;2014&lt;/Year&gt;&lt;RecNum&gt;164&lt;/RecNum&gt;&lt;DisplayText&gt;[117]&lt;/DisplayText&gt;&lt;record&gt;&lt;rec-number&gt;164&lt;/rec-number&gt;&lt;foreign-keys&gt;&lt;key app="EN" db-id="vetvtft0yx0fane2vthpe02ttza59fr5d5zt" timestamp="1472780259"&gt;164&lt;/key&gt;&lt;/foreign-keys&gt;&lt;ref-type name="Conference Proceedings"&gt;10&lt;/ref-type&gt;&lt;contributors&gt;&lt;authors&gt;&lt;author&gt;Grimmer, Matthias&lt;/author&gt;&lt;/authors&gt;&lt;/contributors&gt;&lt;titles&gt;&lt;title&gt;High-performance language interoperability in multi-language runtimes&lt;/title&gt;&lt;secondary-title&gt;Proceedings of the companion publication of the 2014 ACM SIGPLAN conference on Systems, Programming, and Applications: Software for Humanity&lt;/secondary-title&gt;&lt;/titles&gt;&lt;pages&gt;17-19&lt;/pages&gt;&lt;dates&gt;&lt;year&gt;2014&lt;/year&gt;&lt;/dates&gt;&lt;publisher&gt;ACM&lt;/publisher&gt;&lt;isbn&gt;1450332080&lt;/isbn&gt;&lt;urls&gt;&lt;/urls&gt;&lt;/record&gt;&lt;/Cite&gt;&lt;/EndNote&gt;</w:instrText>
      </w:r>
      <w:r w:rsidRPr="007A13BD">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[117]</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xml:space="preserve"> or Groovy </w:t>
      </w:r>
      <w:r w:rsidRPr="007A13BD">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&lt;EndNote&gt;&lt;Cite&gt;&lt;Author&gt;Koenig&lt;/Author&gt;&lt;Year&gt;2007&lt;/Year&gt;&lt;RecNum&gt;165&lt;/RecNum&gt;&lt;DisplayText&gt;[118]&lt;/DisplayText&gt;&lt;record&gt;&lt;rec-number&gt;165&lt;/rec-number&gt;&lt;foreign-keys&gt;&lt;key app="EN" db-id="vetvtft0yx0fane2vthpe02ttza59fr5d5zt" timestamp="1472780344"&gt;165&lt;/key&gt;&lt;/foreign-keys&gt;&lt;ref-type name="Book"&gt;6&lt;/ref-type&gt;&lt;contributors&gt;&lt;authors&gt;&lt;author&gt;Koenig, Dierk&lt;/author&gt;&lt;author&gt;Glover, Andrew&lt;/author&gt;&lt;author&gt;King, Paul&lt;/author&gt;&lt;author&gt;Laforge, Guillaume&lt;/author&gt;&lt;author&gt;Skeet, Jon&lt;/author&gt;&lt;/authors&gt;&lt;/contributors&gt;&lt;titles&gt;&lt;title&gt;Groovy in action&lt;/title&gt;&lt;/titles&gt;&lt;volume&gt;1&lt;/volume&gt;&lt;dates&gt;&lt;year&gt;2007&lt;/year&gt;&lt;/dates&gt;&lt;publisher&gt;Manning&lt;/publisher&gt;&lt;urls&gt;&lt;/urls&gt;&lt;/record&gt;&lt;/Cite&gt;&lt;/EndNote&gt;</w:instrText>
      </w:r>
      <w:r w:rsidRPr="007A13BD">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[118]</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xml:space="preserve">. Similar to Hive, Pig supports ad-hoc queries, joins, and other SQL-like operations </w:t>
      </w:r>
      <w:r w:rsidRPr="007A13BD">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&lt;EndNote&gt;&lt;Cite&gt;&lt;Author&gt;Lublinsky&lt;/Author&gt;&lt;Year&gt;2013&lt;/Year&gt;&lt;RecNum&gt;127&lt;/RecNum&gt;&lt;DisplayText&gt;[119]&lt;/DisplayText&gt;&lt;record&gt;&lt;rec-number&gt;127&lt;/rec-number&gt;&lt;foreign-keys&gt;&lt;key app="EN" db-id="vetvtft0yx0fane2vthpe02ttza59fr5d5zt" timestamp="1454846868"&gt;127&lt;/key&gt;&lt;/foreign-keys&gt;&lt;ref-type name="Book"&gt;6&lt;/ref-type&gt;&lt;contributors&gt;&lt;authors&gt;&lt;author&gt;Lublinsky, Boris&lt;/author&gt;&lt;/authors&gt;&lt;secondary-authors&gt;&lt;author&gt;Smith, Kevin T.&lt;/author&gt;&lt;author&gt;Yakubovich, Alexey&lt;/author&gt;&lt;/secondary-authors&gt;&lt;/contributors&gt;&lt;titles&gt;&lt;title&gt;Professional Hadoop Solutions&lt;/title&gt;&lt;secondary-title&gt;Wrox Programmer to programmer&lt;/secondary-title&gt;&lt;/titles&gt;&lt;keywords&gt;&lt;keyword&gt;File organization (Computer science)&lt;/keyword&gt;&lt;keyword&gt;Electronic books&lt;/keyword&gt;&lt;/keywords&gt;&lt;dates&gt;&lt;year&gt;2013&lt;/year&gt;&lt;/dates&gt;&lt;pub-location&gt;Hoboken&lt;/pub-location&gt;&lt;publisher&gt;Hoboken : Wiley&lt;/publisher&gt;&lt;urls&gt;&lt;/urls&gt;&lt;/record&gt;&lt;/Cite&gt;&lt;/EndNote&gt;</w:instrText>
      </w:r>
      <w:r w:rsidRPr="007A13BD">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[119]</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Pig compiler resides at the top of YARN and HDFS, which results in the client being responsible for running the script. Pig Latin is a combination notation of SQL-like and Java idiom. It allows three modes of user interaction; Interactive, batch, and embedded mode. In the interactive mode, the client is presented with an interactive shell, called Grunt. The int</w:t>
      </w:r>
      <w:r>
        <w:rPr>
          <w:rFonts w:asciiTheme="majorBidi" w:hAnsiTheme="majorBidi" w:cstheme="majorBidi"/>
          <w:sz w:val="24"/>
          <w:szCs w:val="24"/>
          <w:lang w:val="en-AU"/>
        </w:rPr>
        <w:t>erface allows users to interact</w:t>
      </w:r>
      <w:r w:rsidRPr="007A13BD">
        <w:rPr>
          <w:rFonts w:asciiTheme="majorBidi" w:hAnsiTheme="majorBidi" w:cstheme="majorBidi"/>
          <w:sz w:val="24"/>
          <w:szCs w:val="24"/>
          <w:lang w:val="en-AU"/>
        </w:rPr>
        <w:t xml:space="preserve"> commands line by line. This mode is suitable </w:t>
      </w:r>
      <w:r w:rsidRPr="007A13BD">
        <w:rPr>
          <w:rFonts w:asciiTheme="majorBidi" w:hAnsiTheme="majorBidi" w:cstheme="majorBidi"/>
          <w:sz w:val="24"/>
          <w:szCs w:val="24"/>
          <w:lang w:val="en-AU"/>
        </w:rPr>
        <w:lastRenderedPageBreak/>
        <w:t xml:space="preserve">for developers and debuggers. The batch mode is the production mode, where users write a complete code and stores it in a file with an extension of (.pig). Finally, in the embedded mode, Pig is provided within Java library, by writing a Java code, and calling Pig library from inside Java </w:t>
      </w:r>
      <w:r w:rsidRPr="007A13BD">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&lt;EndNote&gt;&lt;Cite&gt;&lt;Author&gt;Gates&lt;/Author&gt;&lt;Year&gt;2016&lt;/Year&gt;&lt;RecNum&gt;230&lt;/RecNum&gt;&lt;DisplayText&gt;[120]&lt;/DisplayText&gt;&lt;record&gt;&lt;rec-number&gt;230&lt;/rec-number&gt;&lt;foreign-keys&gt;&lt;key app="EN" db-id="vetvtft0yx0fane2vthpe02ttza59fr5d5zt" timestamp="1499356538"&gt;230&lt;/key&gt;&lt;/foreign-keys&gt;&lt;ref-type name="Book"&gt;6&lt;/ref-type&gt;&lt;contributors&gt;&lt;authors&gt;&lt;author&gt;Gates, Alan&lt;/author&gt;&lt;author&gt;Dai, Daniel&lt;/author&gt;&lt;/authors&gt;&lt;/contributors&gt;&lt;titles&gt;&lt;title&gt;Programming Pig: Dataflow Scripting with Hadoop&lt;/title&gt;&lt;/titles&gt;&lt;dates&gt;&lt;year&gt;2016&lt;/year&gt;&lt;/dates&gt;&lt;publisher&gt;&amp;quot; O&amp;apos;Reilly Media, Inc.&amp;quot;&lt;/publisher&gt;&lt;isbn&gt;1491937068&lt;/isbn&gt;&lt;urls&gt;&lt;/urls&gt;&lt;/record&gt;&lt;/Cite&gt;&lt;/EndNote&gt;</w:instrText>
      </w:r>
      <w:r w:rsidRPr="007A13BD">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[120]</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xml:space="preserve">. </w:t>
      </w:r>
    </w:p>
    <w:p w:rsidR="00C63243" w:rsidRPr="007A13BD" w:rsidRDefault="00C63243" w:rsidP="00381E5D">
      <w:pPr>
        <w:spacing w:line="360" w:lineRule="auto"/>
        <w:jc w:val="both"/>
        <w:rPr>
          <w:rFonts w:asciiTheme="majorBidi" w:hAnsiTheme="majorBidi" w:cstheme="majorBidi"/>
          <w:sz w:val="24"/>
          <w:szCs w:val="24"/>
          <w:lang w:val="en-AU"/>
        </w:rPr>
      </w:pPr>
      <w:r w:rsidRPr="007A13BD">
        <w:rPr>
          <w:rFonts w:asciiTheme="majorBidi" w:hAnsiTheme="majorBidi" w:cstheme="majorBidi"/>
          <w:sz w:val="24"/>
          <w:szCs w:val="24"/>
          <w:lang w:val="en-AU"/>
        </w:rPr>
        <w:t xml:space="preserve">Pig controls the data flow of tuples by creating data bags and maps. The bags are aggregated tuples of potentially varying structures, which may contain duplicates. Pig Latin was designed based on Functional Reactive Programming (FRP). The FRP depends on lazy evaluation and push/pull model. Pig was designed by pull or (iterator) model through the execution pipeline. The pull model was chosen over the push model for many considerations, such as UDF, and bags nested inside tuples </w:t>
      </w:r>
      <w:r w:rsidRPr="007A13BD">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&lt;EndNote&gt;&lt;Cite&gt;&lt;Author&gt;Peter&lt;/Author&gt;&lt;Year&gt;2010&lt;/Year&gt;&lt;RecNum&gt;385&lt;/RecNum&gt;&lt;DisplayText&gt;[121]&lt;/DisplayText&gt;&lt;record&gt;&lt;rec-number&gt;385&lt;/rec-number&gt;&lt;foreign-keys&gt;&lt;key app="EN" db-id="vetvtft0yx0fane2vthpe02ttza59fr5d5zt" timestamp="1516708653"&gt;385&lt;/key&gt;&lt;/foreign-keys&gt;&lt;ref-type name="Web Page"&gt;12&lt;/ref-type&gt;&lt;contributors&gt;&lt;authors&gt;&lt;author&gt;Peter, Gang and Ronie&lt;/author&gt;&lt;/authors&gt;&lt;/contributors&gt;&lt;titles&gt;&lt;title&gt;Pig&lt;/title&gt;&lt;/titles&gt;&lt;volume&gt;22018&lt;/volume&gt;&lt;number&gt;23 Jan 2018&lt;/number&gt;&lt;dates&gt;&lt;year&gt;2010&lt;/year&gt;&lt;/dates&gt;&lt;publisher&gt;Duke university&lt;/publisher&gt;&lt;urls&gt;&lt;related-urls&gt;&lt;url&gt;https://www2.cs.duke.edu/courses/cps296.1/spring10/lectures/21-pig.pdf&lt;/url&gt;&lt;/related-urls&gt;&lt;/urls&gt;&lt;/record&gt;&lt;/Cite&gt;&lt;/EndNote&gt;</w:instrText>
      </w:r>
      <w:r w:rsidRPr="007A13BD">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[121]</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xml:space="preserve">.  Pig operates in a similar way to hadoop, which includes; map, sort, combine, shuffle, merge, and reduce. Data is aggregated by tuples to conclude bags, which leverages execution performance and speed. Pig Latin operator is triggered by either (DUMP) or (STORE), known by evaluation. Without a (STORE) command, the operator does not execute any task as a lazy evaluation. This has an advantage in the logical plan, since this may optimize the program structure by using Directed Acyclic Graphs (DAG) </w:t>
      </w:r>
      <w:r w:rsidRPr="007A13BD">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&lt;EndNote&gt;&lt;Cite&gt;&lt;Author&gt;Gibilisco&lt;/Author&gt;&lt;Year&gt;2016&lt;/Year&gt;&lt;RecNum&gt;263&lt;/RecNum&gt;&lt;DisplayText&gt;[122]&lt;/DisplayText&gt;&lt;record&gt;&lt;rec-number&gt;263&lt;/rec-number&gt;&lt;foreign-keys&gt;&lt;key app="EN" db-id="vetvtft0yx0fane2vthpe02ttza59fr5d5zt" timestamp="1506957715"&gt;263&lt;/key&gt;&lt;/foreign-keys&gt;&lt;ref-type name="Conference Proceedings"&gt;10&lt;/ref-type&gt;&lt;contributors&gt;&lt;authors&gt;&lt;author&gt;Gibilisco, Giovanni Paolo&lt;/author&gt;&lt;author&gt;Li, Min&lt;/author&gt;&lt;author&gt;Zhang, Li&lt;/author&gt;&lt;author&gt;Ardagna, Danilo&lt;/author&gt;&lt;/authors&gt;&lt;/contributors&gt;&lt;titles&gt;&lt;title&gt;Stage aware performance modeling of DAG based in memory analytic platforms&lt;/title&gt;&lt;secondary-title&gt;Cloud Computing (CLOUD), 2016 IEEE 9th International Conference on&lt;/secondary-title&gt;&lt;/titles&gt;&lt;pages&gt;188-195&lt;/pages&gt;&lt;dates&gt;&lt;year&gt;2016&lt;/year&gt;&lt;/dates&gt;&lt;publisher&gt;IEEE&lt;/publisher&gt;&lt;isbn&gt;1509026193&lt;/isbn&gt;&lt;urls&gt;&lt;/urls&gt;&lt;/record&gt;&lt;/Cite&gt;&lt;/EndNote&gt;</w:instrText>
      </w:r>
      <w:r w:rsidRPr="007A13BD">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[122]</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xml:space="preserve">. Moreover, if more than one STORE command in the script, then data is split and multiplexed, so they are processed in parallel. The SPLIT operation maintains a one tuple input buffer for each sub-flow or split </w:t>
      </w:r>
      <w:r w:rsidRPr="007A13BD">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&lt;EndNote&gt;&lt;Cite&gt;&lt;Author&gt;Lesuisse&lt;/Author&gt;&lt;Year&gt;2011&lt;/Year&gt;&lt;RecNum&gt;274&lt;/RecNum&gt;&lt;DisplayText&gt;[96]&lt;/DisplayText&gt;&lt;record&gt;&lt;rec-number&gt;274&lt;/rec-number&gt;&lt;foreign-keys&gt;&lt;key app="EN" db-id="vetvtft0yx0fane2vthpe02ttza59fr5d5zt" timestamp="1507422060"&gt;274&lt;/key&gt;&lt;/foreign-keys&gt;&lt;ref-type name="Book"&gt;6&lt;/ref-type&gt;&lt;contributors&gt;&lt;authors&gt;&lt;author&gt;Arthur Lesuisse&lt;/author&gt;&lt;/authors&gt;&lt;/contributors&gt;&lt;titles&gt;&lt;title&gt;Data processing with Pig Latin&lt;/title&gt;&lt;/titles&gt;&lt;dates&gt;&lt;year&gt;2011&lt;/year&gt;&lt;/dates&gt;&lt;publisher&gt;Année académique &lt;/publisher&gt;&lt;urls&gt;&lt;/urls&gt;&lt;/record&gt;&lt;/Cite&gt;&lt;/EndNote&gt;</w:instrText>
      </w:r>
      <w:r w:rsidRPr="007A13BD">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[96]</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xml:space="preserve">. </w:t>
      </w:r>
    </w:p>
    <w:p w:rsidR="00C63243" w:rsidRPr="007A13BD" w:rsidRDefault="00C63243" w:rsidP="00381E5D">
      <w:pPr>
        <w:spacing w:line="360" w:lineRule="auto"/>
        <w:jc w:val="both"/>
        <w:rPr>
          <w:rFonts w:asciiTheme="majorBidi" w:hAnsiTheme="majorBidi" w:cstheme="majorBidi"/>
          <w:sz w:val="24"/>
          <w:szCs w:val="24"/>
          <w:lang w:val="en-AU"/>
        </w:rPr>
      </w:pPr>
      <w:r w:rsidRPr="007A13BD">
        <w:rPr>
          <w:rFonts w:asciiTheme="majorBidi" w:hAnsiTheme="majorBidi" w:cstheme="majorBidi"/>
          <w:sz w:val="24"/>
          <w:szCs w:val="24"/>
          <w:lang w:val="en-AU"/>
        </w:rPr>
        <w:t xml:space="preserve">One of the technical difficulties that may face developers of big data models is the JVM limited heap memory. JVM developers recommend a maximum of 25% memory allocation of the total RAM, which causes a memory waste and Java Heap memory errors </w:t>
      </w:r>
      <w:r w:rsidRPr="007A13BD">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&lt;EndNote&gt;&lt;Cite&gt;&lt;Author&gt;Elmeleegy&lt;/Author&gt;&lt;Year&gt;2014&lt;/Year&gt;&lt;RecNum&gt;386&lt;/RecNum&gt;&lt;DisplayText&gt;[123]&lt;/DisplayText&gt;&lt;record&gt;&lt;rec-number&gt;386&lt;/rec-number&gt;&lt;foreign-keys&gt;&lt;key app="EN" db-id="vetvtft0yx0fane2vthpe02ttza59fr5d5zt" timestamp="1516855723"&gt;386&lt;/key&gt;&lt;/foreign-keys&gt;&lt;ref-type name="Conference Proceedings"&gt;10&lt;/ref-type&gt;&lt;contributors&gt;&lt;authors&gt;&lt;author&gt;Elmeleegy, Khaled&lt;/author&gt;&lt;author&gt;Olston, Christopher&lt;/author&gt;&lt;author&gt;Reed, Benjamin&lt;/author&gt;&lt;/authors&gt;&lt;/contributors&gt;&lt;titles&gt;&lt;title&gt;Spongefiles: Mitigating data skew in mapreduce using distributed memory&lt;/title&gt;&lt;secondary-title&gt;Proceedings of the 2014 ACM SIGMOD international conference on Management of data&lt;/secondary-title&gt;&lt;/titles&gt;&lt;pages&gt;551-562&lt;/pages&gt;&lt;dates&gt;&lt;year&gt;2014&lt;/year&gt;&lt;/dates&gt;&lt;publisher&gt;ACM&lt;/publisher&gt;&lt;isbn&gt;1450323766&lt;/isbn&gt;&lt;urls&gt;&lt;/urls&gt;&lt;/record&gt;&lt;/Cite&gt;&lt;/EndNote&gt;</w:instrText>
      </w:r>
      <w:r w:rsidRPr="007A13BD">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[123]</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xml:space="preserve">. In MapReduce structure, created JVM containers may consume the major size of the memory, which reduces the Java Heap memory errors. Therefore, it is more efficient to implement JVM through MapReduce, rather than using locally created JVMs. Since UDF adopts local JVMs, then it can be considered as a bottle nick in MapReduce. Avoiding a large data size flowing to UDF is essential to reduce error rates by Java Heap memory failure. However, this does not totally prevent operations failure. When using Pig, there is a possibility of passing a large size of data bag for materializing data to database format. In the usual case, Pig Latin is able to cope with the large size of bags, by implementing (combine) between tuples.  However, memory overflow may appear in Pig </w:t>
      </w:r>
      <w:r w:rsidRPr="007A13BD">
        <w:rPr>
          <w:rFonts w:asciiTheme="majorBidi" w:hAnsiTheme="majorBidi" w:cstheme="majorBidi"/>
          <w:sz w:val="24"/>
          <w:szCs w:val="24"/>
          <w:lang w:val="en-AU"/>
        </w:rPr>
        <w:lastRenderedPageBreak/>
        <w:t xml:space="preserve">due to materialization of large bags of tuples between and inside operators. In some cases, Pig needs to materialize large bags inside the pipeline for holistic bag computation. For this reason, another technique of spill arise to avoid the over-flow. This technique transfers some data rows to the disk in a temporary location. In few cases, the spill may fail to manage the large data flow, which causes an error of (out-of-memory) exemption.  such an error can be avoided by increasing the JVM heap memory, or modifying the Pig Latin script, or even both actions </w:t>
      </w:r>
      <w:r w:rsidRPr="007A13BD">
        <w:rPr>
          <w:rFonts w:asciiTheme="majorBidi" w:hAnsiTheme="majorBidi" w:cstheme="majorBidi"/>
          <w:sz w:val="24"/>
          <w:szCs w:val="24"/>
          <w:lang w:val="en-AU"/>
        </w:rPr>
        <w:fldChar w:fldCharType="begin"/>
      </w:r>
      <w:r>
        <w:rPr>
          <w:rFonts w:asciiTheme="majorBidi" w:hAnsiTheme="majorBidi" w:cstheme="majorBidi"/>
          <w:sz w:val="24"/>
          <w:szCs w:val="24"/>
          <w:lang w:val="en-AU"/>
        </w:rPr>
        <w:instrText xml:space="preserve"> ADDIN EN.CITE &lt;EndNote&gt;&lt;Cite&gt;&lt;Author&gt;Gates&lt;/Author&gt;&lt;Year&gt;2009&lt;/Year&gt;&lt;RecNum&gt;196&lt;/RecNum&gt;&lt;DisplayText&gt;[51]&lt;/DisplayText&gt;&lt;record&gt;&lt;rec-number&gt;196&lt;/rec-number&gt;&lt;foreign-keys&gt;&lt;key app="EN" db-id="vetvtft0yx0fane2vthpe02ttza59fr5d5zt" timestamp="1487079260"&gt;196&lt;/key&gt;&lt;/foreign-keys&gt;&lt;ref-type name="Journal Article"&gt;17&lt;/ref-type&gt;&lt;contributors&gt;&lt;authors&gt;&lt;author&gt;Gates, Alan F&lt;/author&gt;&lt;author&gt;Natkovich, Olga&lt;/author&gt;&lt;author&gt;Chopra, Shubham&lt;/author&gt;&lt;author&gt;Kamath, Pradeep&lt;/author&gt;&lt;author&gt;Narayanamurthy, Shravan M&lt;/author&gt;&lt;author&gt;Olston, Christopher&lt;/author&gt;&lt;author&gt;Reed, Benjamin&lt;/author&gt;&lt;author&gt;Srinivasan, Santhosh&lt;/author&gt;&lt;author&gt;Srivastava, Utkarsh&lt;/author&gt;&lt;/authors&gt;&lt;/contributors&gt;&lt;titles&gt;&lt;title&gt;Building a high-level dataflow system on top of Map-Reduce: the Pig experience&lt;/title&gt;&lt;secondary-title&gt;Proceedings of the VLDB Endowment&lt;/secondary-title&gt;&lt;/titles&gt;&lt;periodical&gt;&lt;full-title&gt;Proceedings of the VLDB Endowment&lt;/full-title&gt;&lt;/periodical&gt;&lt;pages&gt;1414-1425&lt;/pages&gt;&lt;volume&gt;2&lt;/volume&gt;&lt;number&gt;2&lt;/number&gt;&lt;dates&gt;&lt;year&gt;2009&lt;/year&gt;&lt;/dates&gt;&lt;isbn&gt;2150-8097&lt;/isbn&gt;&lt;urls&gt;&lt;/urls&gt;&lt;/record&gt;&lt;/Cite&gt;&lt;/EndNote&gt;</w:instrText>
      </w:r>
      <w:r w:rsidRPr="007A13BD">
        <w:rPr>
          <w:rFonts w:asciiTheme="majorBidi" w:hAnsiTheme="majorBidi" w:cstheme="majorBidi"/>
          <w:sz w:val="24"/>
          <w:szCs w:val="24"/>
          <w:lang w:val="en-AU"/>
        </w:rPr>
        <w:fldChar w:fldCharType="separate"/>
      </w:r>
      <w:r>
        <w:rPr>
          <w:rFonts w:asciiTheme="majorBidi" w:hAnsiTheme="majorBidi" w:cstheme="majorBidi"/>
          <w:noProof/>
          <w:sz w:val="24"/>
          <w:szCs w:val="24"/>
          <w:lang w:val="en-AU"/>
        </w:rPr>
        <w:t>[51]</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xml:space="preserve">.     </w:t>
      </w:r>
    </w:p>
    <w:p w:rsidR="00C63243" w:rsidRDefault="00C63243" w:rsidP="00381E5D">
      <w:pPr>
        <w:spacing w:line="360" w:lineRule="auto"/>
        <w:jc w:val="both"/>
        <w:rPr>
          <w:rFonts w:asciiTheme="majorBidi" w:hAnsiTheme="majorBidi" w:cstheme="majorBidi"/>
          <w:color w:val="000000"/>
          <w:sz w:val="24"/>
          <w:szCs w:val="24"/>
          <w:lang w:val="en-AU"/>
        </w:rPr>
      </w:pPr>
      <w:r w:rsidRPr="007A13BD">
        <w:rPr>
          <w:rFonts w:asciiTheme="majorBidi" w:hAnsiTheme="majorBidi" w:cstheme="majorBidi"/>
          <w:sz w:val="24"/>
          <w:szCs w:val="24"/>
          <w:lang w:val="en-AU"/>
        </w:rPr>
        <w:t>Pig is still under development and immature solution. A consider</w:t>
      </w:r>
      <w:r>
        <w:rPr>
          <w:rFonts w:asciiTheme="majorBidi" w:hAnsiTheme="majorBidi" w:cstheme="majorBidi"/>
          <w:sz w:val="24"/>
          <w:szCs w:val="24"/>
          <w:lang w:val="en-AU"/>
        </w:rPr>
        <w:t>able</w:t>
      </w:r>
      <w:r w:rsidRPr="007A13BD">
        <w:rPr>
          <w:rFonts w:asciiTheme="majorBidi" w:hAnsiTheme="majorBidi" w:cstheme="majorBidi"/>
          <w:sz w:val="24"/>
          <w:szCs w:val="24"/>
          <w:lang w:val="en-AU"/>
        </w:rPr>
        <w:t xml:space="preserve"> number of concerns have not been resolved yet. Pig misses out an optimized storage structures like indexes and column groups. Also, Pig shell needs a considerable time to start, and to clean up jobs. It was developed merely for batch processing, therefore, it is not efficient for data stream. Pig Latin language is inefficient to complete some programming algorithms, such as iteration, nested iteration, and if statements. Therefore, developers need to implement many UDF programs. In the UDF, error messages are general and not clear. Developers agree that the biggest advantage of Pig is simplicity of coding Pig Latin script, and the smooth logic of data flow </w:t>
      </w:r>
      <w:r w:rsidRPr="007A13BD">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&lt;EndNote&gt;&lt;Cite&gt;&lt;Author&gt;Kalavri&lt;/Author&gt;&lt;Year&gt;2013&lt;/Year&gt;&lt;RecNum&gt;387&lt;/RecNum&gt;&lt;DisplayText&gt;[124]&lt;/DisplayText&gt;&lt;record&gt;&lt;rec-number&gt;387&lt;/rec-number&gt;&lt;foreign-keys&gt;&lt;key app="EN" db-id="vetvtft0yx0fane2vthpe02ttza59fr5d5zt" timestamp="1516880250"&gt;387&lt;/key&gt;&lt;/foreign-keys&gt;&lt;ref-type name="Conference Proceedings"&gt;10&lt;/ref-type&gt;&lt;contributors&gt;&lt;authors&gt;&lt;author&gt;Kalavri, Vasiliki&lt;/author&gt;&lt;author&gt;Vlassov, Vladimir&lt;/author&gt;&lt;author&gt;Brand, Per&lt;/author&gt;&lt;/authors&gt;&lt;/contributors&gt;&lt;titles&gt;&lt;title&gt;Ponic: Using stratosphere to speed up pig analytics&lt;/title&gt;&lt;secondary-title&gt;European Conference on Parallel Processing&lt;/secondary-title&gt;&lt;/titles&gt;&lt;pages&gt;279-290&lt;/pages&gt;&lt;dates&gt;&lt;year&gt;2013&lt;/year&gt;&lt;/dates&gt;&lt;publisher&gt;Springer&lt;/publisher&gt;&lt;urls&gt;&lt;/urls&gt;&lt;/record&gt;&lt;/Cite&gt;&lt;/EndNote&gt;</w:instrText>
      </w:r>
      <w:r w:rsidRPr="007A13BD">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[124]</w:t>
      </w:r>
      <w:r w:rsidRPr="007A13BD">
        <w:rPr>
          <w:rFonts w:asciiTheme="majorBidi" w:hAnsiTheme="majorBidi" w:cstheme="majorBidi"/>
          <w:sz w:val="24"/>
          <w:szCs w:val="24"/>
          <w:lang w:val="en-AU"/>
        </w:rPr>
        <w:fldChar w:fldCharType="end"/>
      </w:r>
      <w:r w:rsidRPr="007A13BD">
        <w:rPr>
          <w:rFonts w:asciiTheme="majorBidi" w:hAnsiTheme="majorBidi" w:cstheme="majorBidi"/>
          <w:sz w:val="24"/>
          <w:szCs w:val="24"/>
          <w:lang w:val="en-AU"/>
        </w:rPr>
        <w:t>. Unlike the coding complexity in Spark, as discussed next.</w:t>
      </w:r>
    </w:p>
    <w:p w:rsidR="00C63243" w:rsidRPr="004C17BC" w:rsidRDefault="00C63243" w:rsidP="00381E5D">
      <w:pPr>
        <w:spacing w:line="360" w:lineRule="auto"/>
        <w:jc w:val="both"/>
        <w:rPr>
          <w:rFonts w:asciiTheme="majorBidi" w:hAnsiTheme="majorBidi" w:cstheme="majorBidi"/>
          <w:color w:val="000000"/>
          <w:sz w:val="24"/>
          <w:szCs w:val="24"/>
          <w:lang w:val="en-AU"/>
        </w:rPr>
      </w:pPr>
      <w:r w:rsidRPr="004C17BC">
        <w:rPr>
          <w:rFonts w:asciiTheme="majorBidi" w:hAnsiTheme="majorBidi" w:cstheme="majorBidi"/>
          <w:color w:val="000000"/>
          <w:sz w:val="24"/>
          <w:szCs w:val="24"/>
          <w:lang w:val="en-AU"/>
        </w:rPr>
        <w:t xml:space="preserve">As shown in Figure 4.4, Pig compiler resides at the top of Hadoop. The script may run through Hadoop editor, known by a </w:t>
      </w:r>
      <w:r w:rsidRPr="004C17BC">
        <w:rPr>
          <w:rFonts w:asciiTheme="majorBidi" w:hAnsiTheme="majorBidi" w:cstheme="majorBidi"/>
          <w:noProof/>
          <w:color w:val="000000"/>
          <w:sz w:val="24"/>
          <w:szCs w:val="24"/>
          <w:lang w:val="en-AU"/>
        </w:rPr>
        <w:t>grunt</w:t>
      </w:r>
      <w:r w:rsidRPr="004C17BC">
        <w:rPr>
          <w:rFonts w:asciiTheme="majorBidi" w:hAnsiTheme="majorBidi" w:cstheme="majorBidi"/>
          <w:color w:val="000000"/>
          <w:sz w:val="24"/>
          <w:szCs w:val="24"/>
          <w:lang w:val="en-AU"/>
        </w:rPr>
        <w:t xml:space="preserve">, or by using UNIX terminal. The script is stored in a file extension of (.pig).Pig Latin mimics the programming structure in Java and SQL idioms and notations, which makes Pig Latin programming similar to that of SQL for RDBMSs </w:t>
      </w:r>
      <w:r w:rsidRPr="004C17BC">
        <w:rPr>
          <w:rFonts w:asciiTheme="majorBidi" w:hAnsiTheme="majorBidi" w:cstheme="majorBidi"/>
          <w:color w:val="000000"/>
          <w:sz w:val="24"/>
          <w:szCs w:val="24"/>
          <w:lang w:val="en-AU"/>
        </w:rPr>
        <w:fldChar w:fldCharType="begin"/>
      </w:r>
      <w:r w:rsidR="00381E5D">
        <w:rPr>
          <w:rFonts w:asciiTheme="majorBidi" w:hAnsiTheme="majorBidi" w:cstheme="majorBidi"/>
          <w:color w:val="000000"/>
          <w:sz w:val="24"/>
          <w:szCs w:val="24"/>
          <w:lang w:val="en-AU"/>
        </w:rPr>
        <w:instrText xml:space="preserve"> ADDIN EN.CITE &lt;EndNote&gt;&lt;Cite&gt;&lt;Author&gt;Schätzle&lt;/Author&gt;&lt;Year&gt;2011&lt;/Year&gt;&lt;RecNum&gt;163&lt;/RecNum&gt;&lt;DisplayText&gt;[125]&lt;/DisplayText&gt;&lt;record&gt;&lt;rec-number&gt;163&lt;/rec-number&gt;&lt;foreign-keys&gt;&lt;key app="EN" db-id="vetvtft0yx0fane2vthpe02ttza59fr5d5zt" timestamp="1472742250"&gt;163&lt;/key&gt;&lt;/foreign-keys&gt;&lt;ref-type name="Conference Proceedings"&gt;10&lt;/ref-type&gt;&lt;contributors&gt;&lt;authors&gt;&lt;author&gt;Schätzle, Alexander&lt;/author&gt;&lt;author&gt;Przyjaciel-Zablocki, Martin&lt;/author&gt;&lt;author&gt;Lausen, Georg&lt;/author&gt;&lt;/authors&gt;&lt;/contributors&gt;&lt;titles&gt;&lt;title&gt;PigSPARQL: Mapping SPARQL to pig latin&lt;/title&gt;&lt;secondary-title&gt;Proceedings of the International Workshop on Semantic Web Information Management&lt;/secondary-title&gt;&lt;/titles&gt;&lt;pages&gt;4&lt;/pages&gt;&lt;dates&gt;&lt;year&gt;2011&lt;/year&gt;&lt;/dates&gt;&lt;publisher&gt;ACM&lt;/publisher&gt;&lt;isbn&gt;1450306519&lt;/isbn&gt;&lt;urls&gt;&lt;/urls&gt;&lt;/record&gt;&lt;/Cite&gt;&lt;/EndNote&gt;</w:instrText>
      </w:r>
      <w:r w:rsidRPr="004C17BC">
        <w:rPr>
          <w:rFonts w:asciiTheme="majorBidi" w:hAnsiTheme="majorBidi" w:cstheme="majorBidi"/>
          <w:color w:val="000000"/>
          <w:sz w:val="24"/>
          <w:szCs w:val="24"/>
          <w:lang w:val="en-AU"/>
        </w:rPr>
        <w:fldChar w:fldCharType="separate"/>
      </w:r>
      <w:r w:rsidR="00381E5D">
        <w:rPr>
          <w:rFonts w:asciiTheme="majorBidi" w:hAnsiTheme="majorBidi" w:cstheme="majorBidi"/>
          <w:noProof/>
          <w:color w:val="000000"/>
          <w:sz w:val="24"/>
          <w:szCs w:val="24"/>
          <w:lang w:val="en-AU"/>
        </w:rPr>
        <w:t>[125]</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xml:space="preserve">.  </w:t>
      </w:r>
    </w:p>
    <w:p w:rsidR="00C63243" w:rsidRPr="004C17BC" w:rsidRDefault="00C63243" w:rsidP="00C63243">
      <w:pPr>
        <w:spacing w:line="360" w:lineRule="auto"/>
        <w:jc w:val="center"/>
        <w:rPr>
          <w:rFonts w:asciiTheme="majorBidi" w:hAnsiTheme="majorBidi" w:cstheme="majorBidi"/>
          <w:sz w:val="24"/>
          <w:szCs w:val="24"/>
          <w:lang w:val="en-AU"/>
        </w:rPr>
      </w:pPr>
      <w:r w:rsidRPr="004C17BC">
        <w:rPr>
          <w:rFonts w:asciiTheme="majorBidi" w:hAnsiTheme="majorBidi" w:cstheme="majorBidi"/>
          <w:noProof/>
          <w:sz w:val="24"/>
          <w:szCs w:val="24"/>
        </w:rPr>
        <w:lastRenderedPageBreak/>
        <w:drawing>
          <wp:inline distT="0" distB="0" distL="0" distR="0" wp14:anchorId="74A07BA7" wp14:editId="4BB4B3EC">
            <wp:extent cx="5095875" cy="3105150"/>
            <wp:effectExtent l="0" t="0" r="9525" b="0"/>
            <wp:docPr id="12" name="Picture 12" descr="LOcal and Distributed mode of 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l and Distributed mode of pi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5875" cy="3105150"/>
                    </a:xfrm>
                    <a:prstGeom prst="rect">
                      <a:avLst/>
                    </a:prstGeom>
                    <a:noFill/>
                    <a:ln>
                      <a:noFill/>
                    </a:ln>
                  </pic:spPr>
                </pic:pic>
              </a:graphicData>
            </a:graphic>
          </wp:inline>
        </w:drawing>
      </w:r>
    </w:p>
    <w:p w:rsidR="00C63243" w:rsidRPr="007866EF" w:rsidRDefault="00C63243" w:rsidP="00F42121">
      <w:pPr>
        <w:pStyle w:val="Figures"/>
      </w:pPr>
      <w:bookmarkStart w:id="117" w:name="_Toc508099280"/>
      <w:r w:rsidRPr="007866EF">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4</w:t>
      </w:r>
      <w:r w:rsidR="00002AA2">
        <w:rPr>
          <w:rStyle w:val="FiguresChar"/>
          <w:i/>
          <w:iCs/>
        </w:rPr>
        <w:fldChar w:fldCharType="end"/>
      </w:r>
      <w:r w:rsidRPr="007866EF">
        <w:rPr>
          <w:rStyle w:val="FiguresChar"/>
          <w:i/>
          <w:iCs/>
        </w:rPr>
        <w:t>. Illustrates Pig Latin structure</w:t>
      </w:r>
      <w:bookmarkEnd w:id="117"/>
    </w:p>
    <w:p w:rsidR="00C63243" w:rsidRPr="004C17BC" w:rsidRDefault="00C63243"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following experiments in this chapter, Java is implemented as a UDF combined with Pig Latin script. The script reads the database by using </w:t>
      </w:r>
      <w:r w:rsidRPr="004C17BC">
        <w:rPr>
          <w:rFonts w:asciiTheme="majorBidi" w:hAnsiTheme="majorBidi" w:cstheme="majorBidi"/>
          <w:noProof/>
          <w:sz w:val="24"/>
          <w:szCs w:val="24"/>
          <w:lang w:val="en-AU"/>
        </w:rPr>
        <w:t>Hadoop</w:t>
      </w:r>
      <w:r w:rsidRPr="004C17BC">
        <w:rPr>
          <w:rFonts w:asciiTheme="majorBidi" w:hAnsiTheme="majorBidi" w:cstheme="majorBidi"/>
          <w:sz w:val="24"/>
          <w:szCs w:val="24"/>
          <w:lang w:val="en-AU"/>
        </w:rPr>
        <w:t xml:space="preserve"> reading process. The process splits data into large blocks of 128 MB, and each block is mapped to a DataNode. The framework ensures fault-tolerant execution of mappers and </w:t>
      </w:r>
      <w:r w:rsidRPr="004C17BC">
        <w:rPr>
          <w:rFonts w:asciiTheme="majorBidi" w:hAnsiTheme="majorBidi" w:cstheme="majorBidi"/>
          <w:noProof/>
          <w:sz w:val="24"/>
          <w:szCs w:val="24"/>
          <w:lang w:val="en-AU"/>
        </w:rPr>
        <w:t>reducers while</w:t>
      </w:r>
      <w:r w:rsidRPr="004C17BC">
        <w:rPr>
          <w:rFonts w:asciiTheme="majorBidi" w:hAnsiTheme="majorBidi" w:cstheme="majorBidi"/>
          <w:sz w:val="24"/>
          <w:szCs w:val="24"/>
          <w:lang w:val="en-AU"/>
        </w:rPr>
        <w:t xml:space="preserve"> scheduling them in parallel by using the Job scheduler that is available in NameNode </w:t>
      </w:r>
      <w:r w:rsidRPr="004C17BC">
        <w:rPr>
          <w:rFonts w:asciiTheme="majorBidi" w:hAnsiTheme="majorBidi" w:cstheme="majorBidi"/>
          <w:sz w:val="24"/>
          <w:szCs w:val="24"/>
          <w:lang w:val="en-AU"/>
        </w:rPr>
        <w:fldChar w:fldCharType="begin"/>
      </w:r>
      <w:r>
        <w:rPr>
          <w:rFonts w:asciiTheme="majorBidi" w:hAnsiTheme="majorBidi" w:cstheme="majorBidi"/>
          <w:sz w:val="24"/>
          <w:szCs w:val="24"/>
          <w:lang w:val="en-AU"/>
        </w:rPr>
        <w:instrText xml:space="preserve"> ADDIN EN.CITE &lt;EndNote&gt;&lt;Cite&gt;&lt;Author&gt;Tran&lt;/Author&gt;&lt;Year&gt;2012&lt;/Year&gt;&lt;RecNum&gt;89&lt;/RecNum&gt;&lt;DisplayText&gt;[36]&lt;/DisplayText&gt;&lt;record&gt;&lt;rec-number&gt;89&lt;/rec-number&gt;&lt;foreign-keys&gt;&lt;key app="EN" db-id="vetvtft0yx0fane2vthpe02ttza59fr5d5zt" timestamp="1441962667"&gt;89&lt;/key&gt;&lt;/foreign-keys&gt;&lt;ref-type name="Generic"&gt;13&lt;/ref-type&gt;&lt;contributors&gt;&lt;authors&gt;&lt;author&gt;Tran, Quang&lt;/author&gt;&lt;author&gt;Sato, Hiroyuki&lt;/author&gt;&lt;/authors&gt;&lt;/contributors&gt;&lt;titles&gt;&lt;title&gt;A solution for privacy protection in mapreduce&lt;/title&gt;&lt;/titles&gt;&lt;pages&gt;515-520&lt;/pages&gt;&lt;keywords&gt;&lt;keyword&gt;Cloud Computing&lt;/keyword&gt;&lt;keyword&gt;Privacy&lt;/keyword&gt;&lt;keyword&gt;Randomization&lt;/keyword&gt;&lt;keyword&gt;Security&lt;/keyword&gt;&lt;keyword&gt;Static Code Analysis&lt;/keyword&gt;&lt;/keywords&gt;&lt;dates&gt;&lt;year&gt;2012&lt;/year&gt;&lt;/dates&gt;&lt;isbn&gt;07303157&lt;/isbn&gt;&lt;urls&gt;&lt;/urls&gt;&lt;electronic-resource-num&gt;10.1109/COMPSAC.2012.70&lt;/electronic-resource-num&gt;&lt;/record&gt;&lt;/Cite&gt;&lt;/EndNote&gt;</w:instrText>
      </w:r>
      <w:r w:rsidRPr="004C17BC">
        <w:rPr>
          <w:rFonts w:asciiTheme="majorBidi" w:hAnsiTheme="majorBidi" w:cstheme="majorBidi"/>
          <w:sz w:val="24"/>
          <w:szCs w:val="24"/>
          <w:lang w:val="en-AU"/>
        </w:rPr>
        <w:fldChar w:fldCharType="separate"/>
      </w:r>
      <w:r>
        <w:rPr>
          <w:rFonts w:asciiTheme="majorBidi" w:hAnsiTheme="majorBidi" w:cstheme="majorBidi"/>
          <w:noProof/>
          <w:sz w:val="24"/>
          <w:szCs w:val="24"/>
          <w:lang w:val="en-AU"/>
        </w:rPr>
        <w:t>[36]</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MapReduce evolves the use of parallel and distributed computing for a large size of data, which may exceed 10’s of Terabytes. Since the MapReduce uses split, map, shuffle and reduce, therefore, any practical security solution should take these main processes in the consideration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&lt;EndNote&gt;&lt;Cite&gt;&lt;Author&gt;Xindong Wu&lt;/Author&gt;&lt;Year&gt;2014&lt;/Year&gt;&lt;RecNum&gt;93&lt;/RecNum&gt;&lt;DisplayText&gt;[100]&lt;/DisplayText&gt;&lt;record&gt;&lt;rec-number&gt;93&lt;/rec-number&gt;&lt;foreign-keys&gt;&lt;key app="EN" db-id="vetvtft0yx0fane2vthpe02ttza59fr5d5zt" timestamp="1441994934"&gt;93&lt;/key&gt;&lt;/foreign-keys&gt;&lt;ref-type name="Journal Article"&gt;17&lt;/ref-type&gt;&lt;contributors&gt;&lt;authors&gt;&lt;author&gt;Xindong Wu, Xingquan Zhu,Gong-Qing Wu,Wei Ding&lt;/author&gt;&lt;/authors&gt;&lt;/contributors&gt;&lt;titles&gt;&lt;title&gt;Data Mining with Big Data&lt;/title&gt;&lt;secondary-title&gt;IEEE&lt;/secondary-title&gt;&lt;/titles&gt;&lt;periodical&gt;&lt;full-title&gt;IEEE&lt;/full-title&gt;&lt;/periodical&gt;&lt;dates&gt;&lt;year&gt;2014&lt;/year&gt;&lt;/dates&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[100]</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C63243" w:rsidRPr="004C17BC" w:rsidRDefault="00C63243" w:rsidP="00C63243">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MDSBA mimics the MapReduce operational steps. The data block size, 128MB, is large enough to accommodate the large size of big data. Hive and Pig ecosystems operate as Hadoop tools. Traditionally, SQL language is the database dominator to manage and alter data. Hive is the data warehouse system for Hadoop, which aims to simplify Hadoop usage for data workers by providing the SQL-like language for Hadoop [15]. Pig Latin is another Hadoop tool that manages warehouse system, by using a proprietary scripting language. Pig Latin treats data as a set of tuples, which supports tackling very large data sets. Thereby, substantial parallelism and a slew of optimization techniques are supported. </w:t>
      </w:r>
      <w:r w:rsidRPr="004C17BC">
        <w:rPr>
          <w:rFonts w:asciiTheme="majorBidi" w:hAnsiTheme="majorBidi" w:cstheme="majorBidi"/>
          <w:sz w:val="24"/>
          <w:szCs w:val="24"/>
          <w:lang w:val="en-AU"/>
        </w:rPr>
        <w:lastRenderedPageBreak/>
        <w:t xml:space="preserve">Pig provides customized support for the UDF, by supporting many common languages such as Java. Similar to Hive, Pig supports ad-hoc queries, joins, and other SQL-like operations [19]. Pig Latin is a combination notation of SQL-like and Java idiom. However, Pig cannot implement </w:t>
      </w:r>
      <w:r w:rsidRPr="004C17BC">
        <w:rPr>
          <w:rFonts w:asciiTheme="majorBidi" w:hAnsiTheme="majorBidi" w:cstheme="majorBidi"/>
          <w:noProof/>
          <w:sz w:val="24"/>
          <w:szCs w:val="24"/>
          <w:lang w:val="en-AU"/>
        </w:rPr>
        <w:t>high-level</w:t>
      </w:r>
      <w:r w:rsidRPr="004C17BC">
        <w:rPr>
          <w:rFonts w:asciiTheme="majorBidi" w:hAnsiTheme="majorBidi" w:cstheme="majorBidi"/>
          <w:sz w:val="24"/>
          <w:szCs w:val="24"/>
          <w:lang w:val="en-AU"/>
        </w:rPr>
        <w:t xml:space="preserve"> programming notations, therefore, UDF is essential. [20]. </w:t>
      </w:r>
    </w:p>
    <w:p w:rsidR="00C63243" w:rsidRPr="004C17BC" w:rsidRDefault="00C63243" w:rsidP="00C63243">
      <w:pPr>
        <w:spacing w:line="360" w:lineRule="auto"/>
        <w:jc w:val="center"/>
        <w:rPr>
          <w:rFonts w:asciiTheme="majorBidi" w:hAnsiTheme="majorBidi" w:cstheme="majorBidi"/>
          <w:sz w:val="24"/>
          <w:szCs w:val="24"/>
          <w:lang w:val="en-AU"/>
        </w:rPr>
      </w:pPr>
      <w:r w:rsidRPr="004C17BC">
        <w:rPr>
          <w:rFonts w:cstheme="minorHAnsi"/>
          <w:noProof/>
        </w:rPr>
        <w:drawing>
          <wp:inline distT="0" distB="0" distL="0" distR="0" wp14:anchorId="6E67411E" wp14:editId="0A3A1AAE">
            <wp:extent cx="3181350" cy="21240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1350" cy="2124075"/>
                    </a:xfrm>
                    <a:prstGeom prst="rect">
                      <a:avLst/>
                    </a:prstGeom>
                    <a:noFill/>
                    <a:ln>
                      <a:noFill/>
                    </a:ln>
                  </pic:spPr>
                </pic:pic>
              </a:graphicData>
            </a:graphic>
          </wp:inline>
        </w:drawing>
      </w:r>
    </w:p>
    <w:p w:rsidR="00C63243" w:rsidRPr="004C17BC" w:rsidRDefault="00C63243" w:rsidP="00F42121">
      <w:pPr>
        <w:pStyle w:val="Figures"/>
      </w:pPr>
      <w:bookmarkStart w:id="118" w:name="_Toc508099281"/>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4</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5</w:t>
      </w:r>
      <w:r w:rsidR="00002AA2">
        <w:fldChar w:fldCharType="end"/>
      </w:r>
      <w:r w:rsidRPr="004C17BC">
        <w:t>-Pig structure at the top of the processing framework</w:t>
      </w:r>
      <w:bookmarkEnd w:id="118"/>
    </w:p>
    <w:p w:rsidR="00C63243" w:rsidRPr="004C17BC" w:rsidRDefault="00C63243" w:rsidP="00C63243">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MDSBA is proposed mainly for the MapReduce structure. MDSBA divides the </w:t>
      </w:r>
      <w:r>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into multi jobs including; reading, filtering, grouping, and filtering data again, to create SG and NG groups. The master server divides the user’s query into the multi-job process, and each job is divided into multi-tasks. The aim of MDSBA is reducing the processing time in each DataNode, and dividing tasks among the distributed system in the cluster.</w:t>
      </w:r>
    </w:p>
    <w:p w:rsidR="00B150AC" w:rsidRPr="004C17BC" w:rsidRDefault="00FA1263" w:rsidP="005A3A43">
      <w:pPr>
        <w:pStyle w:val="Heading3"/>
        <w:rPr>
          <w:lang w:val="en-AU" w:bidi="ar-JO"/>
        </w:rPr>
      </w:pPr>
      <w:bookmarkStart w:id="119" w:name="_Toc507306534"/>
      <w:r>
        <w:rPr>
          <w:lang w:val="en-AU"/>
        </w:rPr>
        <w:t>Anonymisation</w:t>
      </w:r>
      <w:r w:rsidR="00B150AC" w:rsidRPr="004C17BC">
        <w:rPr>
          <w:lang w:val="en-AU"/>
        </w:rPr>
        <w:t xml:space="preserve"> by Pig Latin scripts</w:t>
      </w:r>
      <w:bookmarkEnd w:id="119"/>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MDSBA was proposed to fit the new Hadoop ecosystems. One of Hadoop ecosystems is Pig, which is used to program MapReduce in </w:t>
      </w:r>
      <w:r w:rsidRPr="004C17BC">
        <w:rPr>
          <w:rFonts w:asciiTheme="majorBidi" w:hAnsiTheme="majorBidi" w:cstheme="majorBidi"/>
          <w:noProof/>
          <w:sz w:val="24"/>
          <w:szCs w:val="24"/>
          <w:lang w:val="en-AU"/>
        </w:rPr>
        <w:t>an SQL-like</w:t>
      </w:r>
      <w:r w:rsidRPr="004C17BC">
        <w:rPr>
          <w:rFonts w:asciiTheme="majorBidi" w:hAnsiTheme="majorBidi" w:cstheme="majorBidi"/>
          <w:sz w:val="24"/>
          <w:szCs w:val="24"/>
          <w:lang w:val="en-AU"/>
        </w:rPr>
        <w:t xml:space="preserve"> script. Pig script is essential to </w:t>
      </w:r>
      <w:r w:rsidR="00933A48">
        <w:rPr>
          <w:rFonts w:asciiTheme="majorBidi" w:hAnsiTheme="majorBidi" w:cstheme="majorBidi"/>
          <w:sz w:val="24"/>
          <w:szCs w:val="24"/>
          <w:lang w:val="en-AU"/>
        </w:rPr>
        <w:t>anonymise</w:t>
      </w:r>
      <w:r w:rsidRPr="004C17BC">
        <w:rPr>
          <w:rFonts w:asciiTheme="majorBidi" w:hAnsiTheme="majorBidi" w:cstheme="majorBidi"/>
          <w:sz w:val="24"/>
          <w:szCs w:val="24"/>
          <w:lang w:val="en-AU"/>
        </w:rPr>
        <w:t xml:space="preserve"> data before permitting user’s access. The script is generated based on</w:t>
      </w:r>
      <w:r w:rsidRPr="004C17BC">
        <w:rPr>
          <w:rFonts w:asciiTheme="majorBidi" w:hAnsiTheme="majorBidi" w:cstheme="majorBidi"/>
          <w:noProof/>
          <w:sz w:val="24"/>
          <w:szCs w:val="24"/>
          <w:lang w:val="en-AU"/>
        </w:rPr>
        <w:t xml:space="preserve"> some</w:t>
      </w:r>
      <w:r w:rsidRPr="004C17BC">
        <w:rPr>
          <w:rFonts w:asciiTheme="majorBidi" w:hAnsiTheme="majorBidi" w:cstheme="majorBidi"/>
          <w:sz w:val="24"/>
          <w:szCs w:val="24"/>
          <w:lang w:val="en-AU"/>
        </w:rPr>
        <w:t xml:space="preserve"> XML files received from the federation service or </w:t>
      </w:r>
      <w:r w:rsidR="00CB0FA8">
        <w:rPr>
          <w:rFonts w:asciiTheme="majorBidi" w:hAnsiTheme="majorBidi" w:cstheme="majorBidi"/>
          <w:sz w:val="24"/>
          <w:szCs w:val="24"/>
          <w:lang w:val="en-AU"/>
        </w:rPr>
        <w:t xml:space="preserve">a </w:t>
      </w:r>
      <w:r w:rsidRPr="004C17BC">
        <w:rPr>
          <w:rFonts w:asciiTheme="majorBidi" w:hAnsiTheme="majorBidi" w:cstheme="majorBidi"/>
          <w:sz w:val="24"/>
          <w:szCs w:val="24"/>
          <w:lang w:val="en-AU"/>
        </w:rPr>
        <w:t xml:space="preserve">single </w:t>
      </w:r>
      <w:r w:rsidRPr="004C17BC">
        <w:rPr>
          <w:rFonts w:asciiTheme="majorBidi" w:hAnsiTheme="majorBidi" w:cstheme="majorBidi"/>
          <w:noProof/>
          <w:sz w:val="24"/>
          <w:szCs w:val="24"/>
          <w:lang w:val="en-AU"/>
        </w:rPr>
        <w:t>sign-on</w:t>
      </w:r>
      <w:r w:rsidRPr="004C17BC">
        <w:rPr>
          <w:rFonts w:asciiTheme="majorBidi" w:hAnsiTheme="majorBidi" w:cstheme="majorBidi"/>
          <w:sz w:val="24"/>
          <w:szCs w:val="24"/>
          <w:lang w:val="en-AU"/>
        </w:rPr>
        <w:t xml:space="preserve"> authority. The XML file contains the user’s access level, which consists of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and ψ values. More details about the general structure of MDSBA</w:t>
      </w:r>
      <w:r w:rsidR="00CB0FA8">
        <w:rPr>
          <w:rFonts w:asciiTheme="majorBidi" w:hAnsiTheme="majorBidi" w:cstheme="majorBidi"/>
          <w:sz w:val="24"/>
          <w:szCs w:val="24"/>
          <w:lang w:val="en-AU"/>
        </w:rPr>
        <w:t xml:space="preserve"> framework</w:t>
      </w:r>
      <w:r w:rsidRPr="004C17BC">
        <w:rPr>
          <w:rFonts w:asciiTheme="majorBidi" w:hAnsiTheme="majorBidi" w:cstheme="majorBidi"/>
          <w:sz w:val="24"/>
          <w:szCs w:val="24"/>
          <w:lang w:val="en-AU"/>
        </w:rPr>
        <w:t xml:space="preserve"> is described in the next chapter. Pig algorithm relies on vertical and horizontal grouping on applying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horizontal grouping is applied by dividing the data attributes into small Q-ID groups. That is each </w:t>
      </w:r>
      <w:r w:rsidRPr="004C17BC">
        <w:rPr>
          <w:rFonts w:asciiTheme="majorBidi" w:hAnsiTheme="majorBidi" w:cstheme="majorBidi"/>
          <w:sz w:val="24"/>
          <w:szCs w:val="24"/>
          <w:lang w:val="en-AU"/>
        </w:rPr>
        <w:lastRenderedPageBreak/>
        <w:t xml:space="preserve">group G(QID) may comprise two to four Q-IDs. The groups are created before commencing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Each group is mapped to one or more of business role(s). On the other hand, vertical grouping is applied during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to fulfil the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conditions. The vertical grouping comprises of four different types of groups, G, SG, SSG, and NG. The grouping was explain in 3.2.3 section.</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This section focuses on implementing vertical grouping by Pig Latin script. The vertical grouping is the core concept of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in MDSBA. Pig Latin algorithm can be divided into four major procedures: filtering, grouping, ungrouping, and masking. The first two procedures are accomplished by Pig Latin script, while the ungrouping and masking are accomplished by UDF. SQL-like script </w:t>
      </w:r>
      <w:r w:rsidRPr="004C17BC">
        <w:rPr>
          <w:rFonts w:asciiTheme="majorBidi" w:hAnsiTheme="majorBidi" w:cstheme="majorBidi"/>
          <w:noProof/>
          <w:sz w:val="24"/>
          <w:szCs w:val="24"/>
          <w:lang w:val="en-AU"/>
        </w:rPr>
        <w:t>have</w:t>
      </w:r>
      <w:r w:rsidRPr="004C17BC">
        <w:rPr>
          <w:rFonts w:asciiTheme="majorBidi" w:hAnsiTheme="majorBidi" w:cstheme="majorBidi"/>
          <w:sz w:val="24"/>
          <w:szCs w:val="24"/>
          <w:lang w:val="en-AU"/>
        </w:rPr>
        <w:t xml:space="preserve"> the capabilities of grouping and filtering data records, but ungrouping and masking may require a high-level language to execute more complicated algorithms. The basic principle of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dividing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into stages. The number of stages varies depending on the number of G(QID). As described before, Q-ID group may contain a number of two to four Q-ID attributes. Hence, the number of generated scripts depends on the number of Q-ID attributes in the group. If the number of Q-ID groups </w:t>
      </w:r>
      <w:r w:rsidRPr="004C17BC">
        <w:rPr>
          <w:rFonts w:asciiTheme="majorBidi" w:hAnsiTheme="majorBidi" w:cstheme="majorBidi"/>
          <w:noProof/>
          <w:sz w:val="24"/>
          <w:szCs w:val="24"/>
          <w:lang w:val="en-AU"/>
        </w:rPr>
        <w:t>is</w:t>
      </w:r>
      <w:r w:rsidRPr="004C17BC">
        <w:rPr>
          <w:rFonts w:asciiTheme="majorBidi" w:hAnsiTheme="majorBidi" w:cstheme="majorBidi"/>
          <w:sz w:val="24"/>
          <w:szCs w:val="24"/>
          <w:lang w:val="en-AU"/>
        </w:rPr>
        <w:t xml:space="preserve"> G(QID)=4, then the processing stages are also four. If the number of Q-ID groups </w:t>
      </w:r>
      <w:r w:rsidRPr="004C17BC">
        <w:rPr>
          <w:rFonts w:asciiTheme="majorBidi" w:hAnsiTheme="majorBidi" w:cstheme="majorBidi"/>
          <w:noProof/>
          <w:sz w:val="24"/>
          <w:szCs w:val="24"/>
          <w:lang w:val="en-AU"/>
        </w:rPr>
        <w:t>is</w:t>
      </w:r>
      <w:r w:rsidRPr="004C17BC">
        <w:rPr>
          <w:rFonts w:asciiTheme="majorBidi" w:hAnsiTheme="majorBidi" w:cstheme="majorBidi"/>
          <w:sz w:val="24"/>
          <w:szCs w:val="24"/>
          <w:lang w:val="en-AU"/>
        </w:rPr>
        <w:t xml:space="preserve"> G(QID)=3, then the processing stages are three. Finally, if the number of Q-ID group </w:t>
      </w:r>
      <w:r w:rsidRPr="004C17BC">
        <w:rPr>
          <w:rFonts w:asciiTheme="majorBidi" w:hAnsiTheme="majorBidi" w:cstheme="majorBidi"/>
          <w:noProof/>
          <w:sz w:val="24"/>
          <w:szCs w:val="24"/>
          <w:lang w:val="en-AU"/>
        </w:rPr>
        <w:t>is</w:t>
      </w:r>
      <w:r w:rsidRPr="004C17BC">
        <w:rPr>
          <w:rFonts w:asciiTheme="majorBidi" w:hAnsiTheme="majorBidi" w:cstheme="majorBidi"/>
          <w:sz w:val="24"/>
          <w:szCs w:val="24"/>
          <w:lang w:val="en-AU"/>
        </w:rPr>
        <w:t xml:space="preserve"> G(QID)=2, then the processing stages are 2. Figure 4.6 illustrates 4 stages for G(QID)=4, while Figure 4.7-A and Figure 4.7-B illustrate 3 and 2 stages for G(QID)=3, and G(QID)=2  consequently. </w:t>
      </w:r>
    </w:p>
    <w:p w:rsidR="00B150AC" w:rsidRPr="004C17BC" w:rsidRDefault="00B150AC" w:rsidP="00B150AC">
      <w:pPr>
        <w:tabs>
          <w:tab w:val="left" w:pos="2880"/>
        </w:tabs>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figures show the stages starting from filtering each sensitive class value and storing it in a separate G group. Each G group is processed individually. The filter of the class value is essential </w:t>
      </w:r>
      <w:r w:rsidRPr="00BA3949">
        <w:rPr>
          <w:rFonts w:asciiTheme="majorBidi" w:hAnsiTheme="majorBidi" w:cstheme="majorBidi"/>
          <w:sz w:val="24"/>
          <w:szCs w:val="24"/>
          <w:lang w:val="en-AU"/>
        </w:rPr>
        <w:t xml:space="preserve">to reduce the shuffling times in the reduce phase. It also supports the parallelization of large data size, by splitting data </w:t>
      </w:r>
      <w:r w:rsidRPr="00BA3949">
        <w:rPr>
          <w:rFonts w:asciiTheme="majorBidi" w:hAnsiTheme="majorBidi" w:cstheme="majorBidi"/>
          <w:noProof/>
          <w:sz w:val="24"/>
          <w:szCs w:val="24"/>
          <w:lang w:val="en-AU"/>
        </w:rPr>
        <w:t>logically,</w:t>
      </w:r>
      <w:r w:rsidRPr="00BA3949">
        <w:rPr>
          <w:rFonts w:asciiTheme="majorBidi" w:hAnsiTheme="majorBidi" w:cstheme="majorBidi"/>
          <w:sz w:val="24"/>
          <w:szCs w:val="24"/>
          <w:lang w:val="en-AU"/>
        </w:rPr>
        <w:t xml:space="preserve"> and distributing loads among the cluster nodes. In each stage, the full-equivalent records are aggregated in an SG output. These records do not need any further masking or processes. In the first stage, Pig Latin script can achieve this aggregation of SG output, by following three methods, GROUP, COUNT, and FILTER. The GROUP clause in SQL-like is used to arrange identical attributes into groups, to conclude data bags.  The COUNT clause follows the GROUP to count the number of aggregated records, which represents the number of equivalent </w:t>
      </w:r>
      <w:r w:rsidRPr="00BA3949">
        <w:rPr>
          <w:rFonts w:asciiTheme="majorBidi" w:hAnsiTheme="majorBidi" w:cstheme="majorBidi"/>
          <w:sz w:val="24"/>
          <w:szCs w:val="24"/>
          <w:lang w:val="en-AU"/>
        </w:rPr>
        <w:lastRenderedPageBreak/>
        <w:t>records in each data bag. Finally, the FILTER is used in collaboration with a conditional statement to filter out the number of equivalent records greater than</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 xml:space="preserve"> k</m:t>
            </m:r>
          </m:e>
        </m:acc>
      </m:oMath>
      <w:r w:rsidRPr="00BA3949">
        <w:rPr>
          <w:rFonts w:asciiTheme="majorBidi" w:hAnsiTheme="majorBidi" w:cstheme="majorBidi"/>
          <w:sz w:val="24"/>
          <w:szCs w:val="24"/>
          <w:lang w:val="en-AU"/>
        </w:rPr>
        <w:t>. The three commands syntax for three Q-IDs can be presented as:</w:t>
      </w:r>
    </w:p>
    <w:p w:rsidR="00B150AC" w:rsidRPr="007866EF" w:rsidRDefault="00B150AC" w:rsidP="00B150AC">
      <w:pPr>
        <w:spacing w:line="240" w:lineRule="auto"/>
        <w:ind w:left="1440"/>
        <w:jc w:val="both"/>
        <w:rPr>
          <w:rFonts w:asciiTheme="majorBidi" w:hAnsiTheme="majorBidi" w:cstheme="majorBidi"/>
          <w:b/>
          <w:bCs/>
          <w:i/>
          <w:iCs/>
          <w:sz w:val="18"/>
          <w:szCs w:val="18"/>
          <w:lang w:val="en-AU"/>
        </w:rPr>
      </w:pPr>
      <w:r w:rsidRPr="007866EF">
        <w:rPr>
          <w:rFonts w:asciiTheme="majorBidi" w:hAnsiTheme="majorBidi" w:cstheme="majorBidi"/>
          <w:b/>
          <w:bCs/>
          <w:i/>
          <w:iCs/>
          <w:sz w:val="18"/>
          <w:szCs w:val="18"/>
          <w:lang w:val="en-AU"/>
        </w:rPr>
        <w:t>G= GROUP data by (QID1, QID2, QID3);</w:t>
      </w:r>
    </w:p>
    <w:p w:rsidR="00B150AC" w:rsidRPr="007866EF" w:rsidRDefault="00B150AC" w:rsidP="00B150AC">
      <w:pPr>
        <w:spacing w:line="240" w:lineRule="auto"/>
        <w:ind w:left="1440"/>
        <w:jc w:val="both"/>
        <w:rPr>
          <w:rFonts w:asciiTheme="majorBidi" w:hAnsiTheme="majorBidi" w:cstheme="majorBidi"/>
          <w:b/>
          <w:bCs/>
          <w:i/>
          <w:iCs/>
          <w:sz w:val="18"/>
          <w:szCs w:val="18"/>
          <w:lang w:val="en-AU"/>
        </w:rPr>
      </w:pPr>
      <w:r w:rsidRPr="007866EF">
        <w:rPr>
          <w:rFonts w:asciiTheme="majorBidi" w:hAnsiTheme="majorBidi" w:cstheme="majorBidi"/>
          <w:b/>
          <w:bCs/>
          <w:i/>
          <w:iCs/>
          <w:sz w:val="18"/>
          <w:szCs w:val="18"/>
          <w:lang w:val="en-AU"/>
        </w:rPr>
        <w:t xml:space="preserve">SG= </w:t>
      </w:r>
      <w:r w:rsidRPr="007866EF">
        <w:rPr>
          <w:rFonts w:asciiTheme="majorBidi" w:hAnsiTheme="majorBidi" w:cstheme="majorBidi"/>
          <w:b/>
          <w:bCs/>
          <w:i/>
          <w:iCs/>
          <w:noProof/>
          <w:sz w:val="18"/>
          <w:szCs w:val="18"/>
          <w:lang w:val="en-AU"/>
        </w:rPr>
        <w:t>foreach</w:t>
      </w:r>
      <w:r w:rsidRPr="007866EF">
        <w:rPr>
          <w:rFonts w:asciiTheme="majorBidi" w:hAnsiTheme="majorBidi" w:cstheme="majorBidi"/>
          <w:b/>
          <w:bCs/>
          <w:i/>
          <w:iCs/>
          <w:sz w:val="18"/>
          <w:szCs w:val="18"/>
          <w:lang w:val="en-AU"/>
        </w:rPr>
        <w:t xml:space="preserve"> G generate COUNT (data) as cnt: long, data.QID1 as QID1, data.QID2 as QID2, data.QID3 as QID3;</w:t>
      </w:r>
    </w:p>
    <w:p w:rsidR="00B150AC" w:rsidRPr="007866EF" w:rsidRDefault="00B150AC" w:rsidP="00B150AC">
      <w:pPr>
        <w:spacing w:line="360" w:lineRule="auto"/>
        <w:ind w:left="720" w:firstLine="720"/>
        <w:jc w:val="both"/>
        <w:rPr>
          <w:rFonts w:asciiTheme="majorBidi" w:hAnsiTheme="majorBidi" w:cstheme="majorBidi"/>
          <w:b/>
          <w:bCs/>
          <w:lang w:val="en-AU"/>
        </w:rPr>
      </w:pPr>
      <w:r w:rsidRPr="007866EF">
        <w:rPr>
          <w:rFonts w:asciiTheme="majorBidi" w:hAnsiTheme="majorBidi" w:cstheme="majorBidi"/>
          <w:b/>
          <w:bCs/>
          <w:i/>
          <w:iCs/>
          <w:sz w:val="18"/>
          <w:szCs w:val="18"/>
          <w:lang w:val="en-AU"/>
        </w:rPr>
        <w:t xml:space="preserve">SG_1= FILTER SG by (cnt &gt;= </w:t>
      </w:r>
      <m:oMath>
        <m:acc>
          <m:accPr>
            <m:chr m:val="̄"/>
            <m:ctrlPr>
              <w:rPr>
                <w:rFonts w:ascii="Cambria Math" w:hAnsi="Cambria Math" w:cstheme="majorBidi"/>
                <w:b/>
                <w:bCs/>
                <w:sz w:val="18"/>
                <w:szCs w:val="18"/>
                <w:lang w:val="en-AU"/>
              </w:rPr>
            </m:ctrlPr>
          </m:accPr>
          <m:e>
            <m:r>
              <m:rPr>
                <m:sty m:val="bi"/>
              </m:rPr>
              <w:rPr>
                <w:rFonts w:ascii="Cambria Math" w:hAnsi="Cambria Math" w:cstheme="majorBidi"/>
                <w:sz w:val="18"/>
                <w:szCs w:val="18"/>
                <w:lang w:val="en-AU"/>
              </w:rPr>
              <m:t>k</m:t>
            </m:r>
          </m:e>
        </m:acc>
      </m:oMath>
      <w:r w:rsidRPr="007866EF">
        <w:rPr>
          <w:rFonts w:asciiTheme="majorBidi" w:hAnsiTheme="majorBidi" w:cstheme="majorBidi"/>
          <w:b/>
          <w:bCs/>
          <w:i/>
          <w:iCs/>
          <w:sz w:val="18"/>
          <w:szCs w:val="18"/>
          <w:lang w:val="en-AU"/>
        </w:rPr>
        <w:t>);</w:t>
      </w:r>
    </w:p>
    <w:p w:rsidR="00B150AC" w:rsidRPr="004C17BC" w:rsidRDefault="00B150AC" w:rsidP="00B150AC">
      <w:pPr>
        <w:ind w:left="360"/>
        <w:jc w:val="center"/>
        <w:rPr>
          <w:rFonts w:asciiTheme="majorBidi" w:hAnsiTheme="majorBidi" w:cstheme="majorBidi"/>
          <w:lang w:val="en-AU"/>
        </w:rPr>
      </w:pPr>
      <w:r w:rsidRPr="004C17BC">
        <w:rPr>
          <w:rFonts w:asciiTheme="majorBidi" w:hAnsiTheme="majorBidi" w:cstheme="majorBidi"/>
          <w:noProof/>
        </w:rPr>
        <w:drawing>
          <wp:inline distT="0" distB="0" distL="0" distR="0" wp14:anchorId="721E4592" wp14:editId="0E5FF35E">
            <wp:extent cx="5581650" cy="4066375"/>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uping-in-MDSBA.png"/>
                    <pic:cNvPicPr/>
                  </pic:nvPicPr>
                  <pic:blipFill>
                    <a:blip r:embed="rId58">
                      <a:extLst>
                        <a:ext uri="{28A0092B-C50C-407E-A947-70E740481C1C}">
                          <a14:useLocalDpi xmlns:a14="http://schemas.microsoft.com/office/drawing/2010/main" val="0"/>
                        </a:ext>
                      </a:extLst>
                    </a:blip>
                    <a:stretch>
                      <a:fillRect/>
                    </a:stretch>
                  </pic:blipFill>
                  <pic:spPr>
                    <a:xfrm>
                      <a:off x="0" y="0"/>
                      <a:ext cx="5589991" cy="4072452"/>
                    </a:xfrm>
                    <a:prstGeom prst="rect">
                      <a:avLst/>
                    </a:prstGeom>
                    <a:ln>
                      <a:solidFill>
                        <a:schemeClr val="tx1"/>
                      </a:solidFill>
                    </a:ln>
                  </pic:spPr>
                </pic:pic>
              </a:graphicData>
            </a:graphic>
          </wp:inline>
        </w:drawing>
      </w:r>
    </w:p>
    <w:p w:rsidR="00B150AC" w:rsidRPr="004C17BC" w:rsidRDefault="007866EF" w:rsidP="00F42121">
      <w:pPr>
        <w:pStyle w:val="Figures"/>
      </w:pPr>
      <w:bookmarkStart w:id="120" w:name="_Toc508099282"/>
      <w:r w:rsidRPr="007866EF">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6</w:t>
      </w:r>
      <w:r w:rsidR="00002AA2">
        <w:rPr>
          <w:rStyle w:val="FiguresChar"/>
          <w:i/>
          <w:iCs/>
        </w:rPr>
        <w:fldChar w:fldCharType="end"/>
      </w:r>
      <w:r w:rsidR="00B150AC" w:rsidRPr="007866EF">
        <w:rPr>
          <w:rStyle w:val="FiguresChar"/>
          <w:i/>
          <w:iCs/>
        </w:rPr>
        <w:t xml:space="preserve">- Four Processing stages to </w:t>
      </w:r>
      <w:r w:rsidRPr="007866EF">
        <w:rPr>
          <w:rStyle w:val="FiguresChar"/>
          <w:i/>
          <w:iCs/>
        </w:rPr>
        <w:t>anonymise</w:t>
      </w:r>
      <w:r w:rsidR="00B150AC" w:rsidRPr="007866EF">
        <w:rPr>
          <w:rStyle w:val="FiguresChar"/>
          <w:i/>
          <w:iCs/>
        </w:rPr>
        <w:t xml:space="preserve"> four Q-IDs group</w:t>
      </w:r>
      <w:bookmarkEnd w:id="120"/>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following stages, and after the first stage, the SSG groups cannot be converted to SG groups by following similar clauses of GROUP, COUNT, and FILTER; instead, the UDF program accomplishes this task. This is because the masking operation is needed for semi-equivalent records. In the first stage, masking is not required, so there is no need for UDF programs. However, the next stage requires masking operations for the semi-equivalent records. Therefore, the UDF program can apply masking before filtering out </w:t>
      </w:r>
      <w:r w:rsidRPr="004C17BC">
        <w:rPr>
          <w:rFonts w:asciiTheme="majorBidi" w:hAnsiTheme="majorBidi" w:cstheme="majorBidi"/>
          <w:sz w:val="24"/>
          <w:szCs w:val="24"/>
          <w:lang w:val="en-AU"/>
        </w:rPr>
        <w:lastRenderedPageBreak/>
        <w:t xml:space="preserve">the equivalent records. The UDF program can complete both tasks of masking and </w:t>
      </w:r>
      <w:r w:rsidRPr="004C17BC">
        <w:rPr>
          <w:rFonts w:asciiTheme="majorBidi" w:hAnsiTheme="majorBidi" w:cstheme="majorBidi"/>
          <w:noProof/>
          <w:sz w:val="24"/>
          <w:szCs w:val="24"/>
          <w:lang w:val="en-AU"/>
        </w:rPr>
        <w:t>aggregate</w:t>
      </w:r>
      <w:r w:rsidRPr="004C17BC">
        <w:rPr>
          <w:rFonts w:asciiTheme="majorBidi" w:hAnsiTheme="majorBidi" w:cstheme="majorBidi"/>
          <w:sz w:val="24"/>
          <w:szCs w:val="24"/>
          <w:lang w:val="en-AU"/>
        </w:rPr>
        <w:t xml:space="preserve"> the SG records.   </w:t>
      </w:r>
    </w:p>
    <w:p w:rsidR="005B5381"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Figure 4.6 is divided into four main stages. Each stage generates a set of data groups. Stage one filters or splits data based on class values to generate G groups. This is implemented by loading data from HDFS location, and before the split, so each class value </w:t>
      </w:r>
      <w:r w:rsidRPr="004C17BC">
        <w:rPr>
          <w:rFonts w:asciiTheme="majorBidi" w:hAnsiTheme="majorBidi" w:cstheme="majorBidi"/>
          <w:noProof/>
          <w:sz w:val="24"/>
          <w:szCs w:val="24"/>
          <w:lang w:val="en-AU"/>
        </w:rPr>
        <w:t>is created in</w:t>
      </w:r>
      <w:r w:rsidRPr="004C17BC">
        <w:rPr>
          <w:rFonts w:asciiTheme="majorBidi" w:hAnsiTheme="majorBidi" w:cstheme="majorBidi"/>
          <w:sz w:val="24"/>
          <w:szCs w:val="24"/>
          <w:lang w:val="en-AU"/>
        </w:rPr>
        <w:t xml:space="preserve"> a separate G group. Each G group is then processed separately. After creating G groups, a GROUP command is applied to all Q-ID attributes for each G group. In the four Q-ID attributes case, four Q-ID attributes are grouped for equivalency. The idea is grouping all Q-ID attributes to filter the full-equivalent records and store them in SG location. The non-equivalent records are stored in a separate SSG1 location. In stage two, the largest three Q-ID probability values of SSG1 data will be grouped for semi-equivalency. The records that pass the semi-equivalency criteria are further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w:t>
      </w:r>
      <w:r w:rsidRPr="004C17BC">
        <w:rPr>
          <w:rFonts w:asciiTheme="majorBidi" w:hAnsiTheme="majorBidi" w:cstheme="majorBidi"/>
          <w:noProof/>
          <w:sz w:val="24"/>
          <w:szCs w:val="24"/>
          <w:lang w:val="en-AU"/>
        </w:rPr>
        <w:t>applied to</w:t>
      </w:r>
      <w:r w:rsidRPr="004C17BC">
        <w:rPr>
          <w:rFonts w:asciiTheme="majorBidi" w:hAnsiTheme="majorBidi" w:cstheme="majorBidi"/>
          <w:sz w:val="24"/>
          <w:szCs w:val="24"/>
          <w:lang w:val="en-AU"/>
        </w:rPr>
        <w:t xml:space="preserve"> the lowest probability value of Q-ID attributes and finally stored in SG location.  The records that fail the semi- equivalency criteria are stored in </w:t>
      </w:r>
      <w:r w:rsidRPr="004C17BC">
        <w:rPr>
          <w:rFonts w:asciiTheme="majorBidi" w:hAnsiTheme="majorBidi" w:cstheme="majorBidi"/>
          <w:noProof/>
          <w:sz w:val="24"/>
          <w:szCs w:val="24"/>
          <w:lang w:val="en-AU"/>
        </w:rPr>
        <w:t>SSG2</w:t>
      </w:r>
      <w:r w:rsidRPr="004C17BC">
        <w:rPr>
          <w:rFonts w:asciiTheme="majorBidi" w:hAnsiTheme="majorBidi" w:cstheme="majorBidi"/>
          <w:sz w:val="24"/>
          <w:szCs w:val="24"/>
          <w:lang w:val="en-AU"/>
        </w:rPr>
        <w:t xml:space="preserve"> location for the next stage. In stage three, a similar concept is applied to a semi-equivalent group, before applying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t>
      </w:r>
    </w:p>
    <w:p w:rsidR="005B5381" w:rsidRPr="004C17BC" w:rsidRDefault="0031192A" w:rsidP="005B5381">
      <w:pPr>
        <w:spacing w:line="240" w:lineRule="auto"/>
        <w:jc w:val="center"/>
        <w:rPr>
          <w:rFonts w:cstheme="minorHAnsi"/>
          <w:noProof/>
          <w:lang w:val="en-AU"/>
        </w:rPr>
      </w:pPr>
      <w:r>
        <w:rPr>
          <w:rFonts w:cstheme="minorHAnsi"/>
          <w:noProof/>
        </w:rPr>
        <mc:AlternateContent>
          <mc:Choice Requires="wps">
            <w:drawing>
              <wp:anchor distT="0" distB="0" distL="114300" distR="114300" simplePos="0" relativeHeight="251750400" behindDoc="0" locked="0" layoutInCell="1" allowOverlap="1" wp14:anchorId="60EA1FB3" wp14:editId="10CF1290">
                <wp:simplePos x="0" y="0"/>
                <wp:positionH relativeFrom="column">
                  <wp:posOffset>3057525</wp:posOffset>
                </wp:positionH>
                <wp:positionV relativeFrom="paragraph">
                  <wp:posOffset>18415</wp:posOffset>
                </wp:positionV>
                <wp:extent cx="9525" cy="26670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9525" cy="2667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A43B9F" id="Straight Connector 5" o:spid="_x0000_s1026" style="position:absolute;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0.75pt,1.45pt" to="241.5pt,2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" strokecolor="black [3200]" strokeweight=".5pt">
                <v:stroke joinstyle="miter"/>
              </v:line>
            </w:pict>
          </mc:Fallback>
        </mc:AlternateContent>
      </w:r>
      <w:r w:rsidR="005B5381" w:rsidRPr="004C17BC">
        <w:rPr>
          <w:rFonts w:cstheme="minorHAnsi"/>
          <w:noProof/>
        </w:rPr>
        <w:drawing>
          <wp:inline distT="0" distB="0" distL="0" distR="0" wp14:anchorId="7307CD71" wp14:editId="0D614B8F">
            <wp:extent cx="5114051" cy="2679065"/>
            <wp:effectExtent l="19050" t="19050" r="10795"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ID_groups.png"/>
                    <pic:cNvPicPr/>
                  </pic:nvPicPr>
                  <pic:blipFill>
                    <a:blip r:embed="rId59">
                      <a:extLst>
                        <a:ext uri="{28A0092B-C50C-407E-A947-70E740481C1C}">
                          <a14:useLocalDpi xmlns:a14="http://schemas.microsoft.com/office/drawing/2010/main" val="0"/>
                        </a:ext>
                      </a:extLst>
                    </a:blip>
                    <a:stretch>
                      <a:fillRect/>
                    </a:stretch>
                  </pic:blipFill>
                  <pic:spPr>
                    <a:xfrm>
                      <a:off x="0" y="0"/>
                      <a:ext cx="5129334" cy="2687071"/>
                    </a:xfrm>
                    <a:prstGeom prst="rect">
                      <a:avLst/>
                    </a:prstGeom>
                    <a:ln>
                      <a:solidFill>
                        <a:schemeClr val="tx1"/>
                      </a:solidFill>
                    </a:ln>
                  </pic:spPr>
                </pic:pic>
              </a:graphicData>
            </a:graphic>
          </wp:inline>
        </w:drawing>
      </w:r>
    </w:p>
    <w:p w:rsidR="00B02063" w:rsidRDefault="00B02063" w:rsidP="00F42121">
      <w:pPr>
        <w:pStyle w:val="Figures"/>
        <w:rPr>
          <w:sz w:val="24"/>
          <w:szCs w:val="24"/>
        </w:rPr>
      </w:pPr>
      <w:bookmarkStart w:id="121" w:name="_Toc508099283"/>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4</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7</w:t>
      </w:r>
      <w:r w:rsidR="00002AA2">
        <w:fldChar w:fldCharType="end"/>
      </w:r>
      <w:r w:rsidRPr="004C17BC">
        <w:t xml:space="preserve">-A. </w:t>
      </w:r>
      <w:r w:rsidR="00FA1263">
        <w:t>Anonymisation</w:t>
      </w:r>
      <w:r w:rsidRPr="004C17BC">
        <w:t xml:space="preserve"> process of three Q-IDs</w:t>
      </w:r>
      <w:r>
        <w:t xml:space="preserve">.   </w:t>
      </w:r>
      <w:r w:rsidRPr="004C17BC">
        <w:t xml:space="preserve">Figure 4.7-B. </w:t>
      </w:r>
      <w:r w:rsidR="00FA1263">
        <w:t>Anonymisation</w:t>
      </w:r>
      <w:r w:rsidRPr="004C17BC">
        <w:t xml:space="preserve"> process </w:t>
      </w:r>
      <w:r w:rsidR="00CD27BA" w:rsidRPr="004C17BC">
        <w:t>for two</w:t>
      </w:r>
      <w:r w:rsidR="00F72CA1">
        <w:t xml:space="preserve"> Q</w:t>
      </w:r>
      <w:r w:rsidRPr="004C17BC">
        <w:t>IDs</w:t>
      </w:r>
      <w:bookmarkEnd w:id="121"/>
    </w:p>
    <w:p w:rsidR="00B150AC" w:rsidRPr="00BA3949" w:rsidRDefault="00B150AC" w:rsidP="00F72CA1">
      <w:pPr>
        <w:spacing w:line="360" w:lineRule="auto"/>
        <w:jc w:val="both"/>
        <w:rPr>
          <w:rFonts w:asciiTheme="majorBidi" w:hAnsiTheme="majorBidi" w:cstheme="majorBidi"/>
          <w:sz w:val="24"/>
          <w:szCs w:val="24"/>
          <w:lang w:val="en-AU"/>
        </w:rPr>
      </w:pPr>
      <w:r w:rsidRPr="00BA3949">
        <w:rPr>
          <w:rFonts w:asciiTheme="majorBidi" w:hAnsiTheme="majorBidi" w:cstheme="majorBidi"/>
          <w:sz w:val="24"/>
          <w:szCs w:val="24"/>
          <w:lang w:val="en-AU"/>
        </w:rPr>
        <w:t xml:space="preserve">The grouping command is implemented for the highest probability values of two Q-ID attributes, while the lowest two probability values are </w:t>
      </w:r>
      <w:r w:rsidR="000C7E15" w:rsidRPr="00BA3949">
        <w:rPr>
          <w:rFonts w:asciiTheme="majorBidi" w:hAnsiTheme="majorBidi" w:cstheme="majorBidi"/>
          <w:sz w:val="24"/>
          <w:szCs w:val="24"/>
          <w:lang w:val="en-AU"/>
        </w:rPr>
        <w:t>anonymised</w:t>
      </w:r>
      <w:r w:rsidRPr="00BA3949">
        <w:rPr>
          <w:rFonts w:asciiTheme="majorBidi" w:hAnsiTheme="majorBidi" w:cstheme="majorBidi"/>
          <w:sz w:val="24"/>
          <w:szCs w:val="24"/>
          <w:lang w:val="en-AU"/>
        </w:rPr>
        <w:t xml:space="preserve">. However, in all </w:t>
      </w:r>
      <w:r w:rsidRPr="00BA3949">
        <w:rPr>
          <w:rFonts w:asciiTheme="majorBidi" w:hAnsiTheme="majorBidi" w:cstheme="majorBidi"/>
          <w:sz w:val="24"/>
          <w:szCs w:val="24"/>
          <w:lang w:val="en-AU"/>
        </w:rPr>
        <w:lastRenderedPageBreak/>
        <w:t>previous stages, the grouping command is cumbersome. The command alters the records format and transposes data from horizontal to vertical. Hence, the grouped records cannot be re-grouped</w:t>
      </w:r>
      <w:r w:rsidRPr="00BA3949">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&lt;EndNote&gt;&lt;Cite&gt;&lt;Author&gt;Pasupuleti&lt;/Author&gt;&lt;Year&gt;2014&lt;/Year&gt;&lt;RecNum&gt;145&lt;/RecNum&gt;&lt;DisplayText&gt;[114]&lt;/DisplayText&gt;&lt;record&gt;&lt;rec-number&gt;145&lt;/rec-number&gt;&lt;foreign-keys&gt;&lt;key app="EN" db-id="vetvtft0yx0fane2vthpe02ttza59fr5d5zt" timestamp="1462970140"&gt;145&lt;/key&gt;&lt;/foreign-keys&gt;&lt;ref-type name="Book"&gt;6&lt;/ref-type&gt;&lt;contributors&gt;&lt;authors&gt;&lt;author&gt;Pasupuleti, Pradeep&lt;/author&gt;&lt;/authors&gt;&lt;/contributors&gt;&lt;titles&gt;&lt;title&gt;Pig Design Patterns&lt;/title&gt;&lt;secondary-title&gt;Community experience distilled&lt;/secondary-title&gt;&lt;/titles&gt;&lt;keywords&gt;&lt;keyword&gt;Apache Hadoop (Computer file)&lt;/keyword&gt;&lt;keyword&gt;Apache Pig (Computer file)&lt;/keyword&gt;&lt;keyword&gt;Open source software&lt;/keyword&gt;&lt;keyword&gt;Pig Latin (Computer program language)&lt;/keyword&gt;&lt;keyword&gt;Programming languages (Electronic computers)&lt;/keyword&gt;&lt;keyword&gt;Electronic books&lt;/keyword&gt;&lt;/keywords&gt;&lt;dates&gt;&lt;year&gt;2014&lt;/year&gt;&lt;/dates&gt;&lt;pub-location&gt;Birmingham&lt;/pub-location&gt;&lt;publisher&gt;Birmingham : Packt Publishing&lt;/publisher&gt;&lt;urls&gt;&lt;/urls&gt;&lt;/record&gt;&lt;/Cite&gt;&lt;/EndNote&gt;</w:instrText>
      </w:r>
      <w:r w:rsidRPr="00BA3949">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[114]</w:t>
      </w:r>
      <w:r w:rsidRPr="00BA3949">
        <w:rPr>
          <w:rFonts w:asciiTheme="majorBidi" w:hAnsiTheme="majorBidi" w:cstheme="majorBidi"/>
          <w:sz w:val="24"/>
          <w:szCs w:val="24"/>
          <w:lang w:val="en-AU"/>
        </w:rPr>
        <w:fldChar w:fldCharType="end"/>
      </w:r>
      <w:r w:rsidRPr="00BA3949">
        <w:rPr>
          <w:rFonts w:asciiTheme="majorBidi" w:hAnsiTheme="majorBidi" w:cstheme="majorBidi"/>
          <w:sz w:val="24"/>
          <w:szCs w:val="24"/>
          <w:lang w:val="en-AU"/>
        </w:rPr>
        <w:t xml:space="preserve">. Therefore, we need a program that can adjust the grouped records back to their original format. A UDF Java program reads the data as bags and converts them back to tuples, named (ADJUST.java). All grouping processes are filtered by comparing their number of records with the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BA3949">
        <w:rPr>
          <w:rFonts w:asciiTheme="majorBidi" w:hAnsiTheme="majorBidi" w:cstheme="majorBidi"/>
          <w:sz w:val="24"/>
          <w:szCs w:val="24"/>
          <w:lang w:val="en-AU"/>
        </w:rPr>
        <w:t xml:space="preserve"> value, if they are larger, then an </w:t>
      </w:r>
      <w:r w:rsidR="00FA1263" w:rsidRPr="00BA3949">
        <w:rPr>
          <w:rFonts w:asciiTheme="majorBidi" w:hAnsiTheme="majorBidi" w:cstheme="majorBidi"/>
          <w:sz w:val="24"/>
          <w:szCs w:val="24"/>
          <w:lang w:val="en-AU"/>
        </w:rPr>
        <w:t>anonymisation</w:t>
      </w:r>
      <w:r w:rsidRPr="00BA3949">
        <w:rPr>
          <w:rFonts w:asciiTheme="majorBidi" w:hAnsiTheme="majorBidi" w:cstheme="majorBidi"/>
          <w:sz w:val="24"/>
          <w:szCs w:val="24"/>
          <w:lang w:val="en-AU"/>
        </w:rPr>
        <w:t xml:space="preserve"> will take a place. Stage two filters three Q-ID attributes of SSG1 data, so if cnt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BA3949">
        <w:rPr>
          <w:rFonts w:asciiTheme="majorBidi" w:hAnsiTheme="majorBidi" w:cstheme="majorBidi"/>
          <w:sz w:val="24"/>
          <w:szCs w:val="24"/>
          <w:lang w:val="en-AU"/>
        </w:rPr>
        <w:t xml:space="preserve">, then SSG_P1 Java program will </w:t>
      </w:r>
      <w:r w:rsidR="000C7E15" w:rsidRPr="00BA3949">
        <w:rPr>
          <w:rFonts w:asciiTheme="majorBidi" w:hAnsiTheme="majorBidi" w:cstheme="majorBidi"/>
          <w:sz w:val="24"/>
          <w:szCs w:val="24"/>
          <w:lang w:val="en-AU"/>
        </w:rPr>
        <w:t xml:space="preserve">anonymise </w:t>
      </w:r>
      <w:r w:rsidRPr="00BA3949">
        <w:rPr>
          <w:rFonts w:asciiTheme="majorBidi" w:hAnsiTheme="majorBidi" w:cstheme="majorBidi"/>
          <w:sz w:val="24"/>
          <w:szCs w:val="24"/>
          <w:lang w:val="en-AU"/>
        </w:rPr>
        <w:t xml:space="preserve">data before storing it in SG group. Otherwise, data is stored in SSG2 group for the next stage. In stage three, SSG2 data will be grouped by the largest two Q-ID attributes. Data, then, will be </w:t>
      </w:r>
      <w:r w:rsidR="000C7E15" w:rsidRPr="00BA3949">
        <w:rPr>
          <w:rFonts w:asciiTheme="majorBidi" w:hAnsiTheme="majorBidi" w:cstheme="majorBidi"/>
          <w:sz w:val="24"/>
          <w:szCs w:val="24"/>
          <w:lang w:val="en-AU"/>
        </w:rPr>
        <w:t>anonymised</w:t>
      </w:r>
      <w:r w:rsidRPr="00BA3949">
        <w:rPr>
          <w:rFonts w:asciiTheme="majorBidi" w:hAnsiTheme="majorBidi" w:cstheme="majorBidi"/>
          <w:sz w:val="24"/>
          <w:szCs w:val="24"/>
          <w:lang w:val="en-AU"/>
        </w:rPr>
        <w:t xml:space="preserve"> by SSG_P2. In the final fifth stage, records are grouped by the highest QID probability and </w:t>
      </w:r>
      <w:r w:rsidR="000C7E15" w:rsidRPr="00BA3949">
        <w:rPr>
          <w:rFonts w:asciiTheme="majorBidi" w:hAnsiTheme="majorBidi" w:cstheme="majorBidi"/>
          <w:sz w:val="24"/>
          <w:szCs w:val="24"/>
          <w:lang w:val="en-AU"/>
        </w:rPr>
        <w:t>anonymised</w:t>
      </w:r>
      <w:r w:rsidRPr="00BA3949">
        <w:rPr>
          <w:rFonts w:asciiTheme="majorBidi" w:hAnsiTheme="majorBidi" w:cstheme="majorBidi"/>
          <w:sz w:val="24"/>
          <w:szCs w:val="24"/>
          <w:lang w:val="en-AU"/>
        </w:rPr>
        <w:t xml:space="preserve"> either by NG_P if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BA3949">
        <w:rPr>
          <w:rFonts w:asciiTheme="majorBidi" w:hAnsiTheme="majorBidi" w:cstheme="majorBidi"/>
          <w:sz w:val="24"/>
          <w:szCs w:val="24"/>
          <w:lang w:val="en-AU"/>
        </w:rPr>
        <w:t>, or by SUP_P if &lt;</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BA3949">
        <w:rPr>
          <w:rFonts w:asciiTheme="majorBidi" w:hAnsiTheme="majorBidi" w:cstheme="majorBidi"/>
          <w:sz w:val="24"/>
          <w:szCs w:val="24"/>
          <w:lang w:val="en-AU"/>
        </w:rPr>
        <w:t>. A complete Pig script for Adult data is available in Appendix 1, with three Q-ID attributes.</w:t>
      </w:r>
    </w:p>
    <w:p w:rsidR="00B150AC" w:rsidRPr="00BA3949" w:rsidRDefault="00B150AC" w:rsidP="00F72CA1">
      <w:pPr>
        <w:spacing w:line="360" w:lineRule="auto"/>
        <w:jc w:val="both"/>
        <w:rPr>
          <w:rFonts w:asciiTheme="majorBidi" w:hAnsiTheme="majorBidi" w:cstheme="majorBidi"/>
          <w:sz w:val="24"/>
          <w:szCs w:val="24"/>
          <w:lang w:val="en-AU"/>
        </w:rPr>
      </w:pPr>
      <w:r w:rsidRPr="00BA3949">
        <w:rPr>
          <w:rFonts w:asciiTheme="majorBidi" w:hAnsiTheme="majorBidi" w:cstheme="majorBidi"/>
          <w:sz w:val="24"/>
          <w:szCs w:val="24"/>
          <w:lang w:val="en-AU"/>
        </w:rPr>
        <w:t>The created SG groups of equivalent records are collected together under one HDFS directory. In</w:t>
      </w:r>
      <w:r w:rsidRPr="00BA3949">
        <w:rPr>
          <w:rFonts w:asciiTheme="majorBidi" w:hAnsiTheme="majorBidi" w:cstheme="majorBidi"/>
          <w:noProof/>
          <w:sz w:val="24"/>
          <w:szCs w:val="24"/>
          <w:lang w:val="en-AU"/>
        </w:rPr>
        <w:t xml:space="preserve"> Figure</w:t>
      </w:r>
      <w:r w:rsidRPr="00BA3949">
        <w:rPr>
          <w:rFonts w:asciiTheme="majorBidi" w:hAnsiTheme="majorBidi" w:cstheme="majorBidi"/>
          <w:sz w:val="24"/>
          <w:szCs w:val="24"/>
          <w:lang w:val="en-AU"/>
        </w:rPr>
        <w:t xml:space="preserve"> 4.6, </w:t>
      </w:r>
      <w:r w:rsidR="00F72CA1">
        <w:rPr>
          <w:rFonts w:asciiTheme="majorBidi" w:hAnsiTheme="majorBidi" w:cstheme="majorBidi"/>
          <w:sz w:val="24"/>
          <w:szCs w:val="24"/>
          <w:lang w:val="en-AU"/>
        </w:rPr>
        <w:t xml:space="preserve">every G group produces </w:t>
      </w:r>
      <w:r w:rsidRPr="00BA3949">
        <w:rPr>
          <w:rFonts w:asciiTheme="majorBidi" w:hAnsiTheme="majorBidi" w:cstheme="majorBidi"/>
          <w:sz w:val="24"/>
          <w:szCs w:val="24"/>
          <w:lang w:val="en-AU"/>
        </w:rPr>
        <w:t>SG groups including, SG1-1, SG1-2…... SG1-5</w:t>
      </w:r>
      <w:r w:rsidR="00F72CA1">
        <w:rPr>
          <w:rFonts w:asciiTheme="majorBidi" w:hAnsiTheme="majorBidi" w:cstheme="majorBidi"/>
          <w:sz w:val="24"/>
          <w:szCs w:val="24"/>
          <w:lang w:val="en-AU"/>
        </w:rPr>
        <w:t xml:space="preserve">. The SG groups </w:t>
      </w:r>
      <w:r w:rsidRPr="00BA3949">
        <w:rPr>
          <w:rFonts w:asciiTheme="majorBidi" w:hAnsiTheme="majorBidi" w:cstheme="majorBidi"/>
          <w:sz w:val="24"/>
          <w:szCs w:val="24"/>
          <w:lang w:val="en-AU"/>
        </w:rPr>
        <w:t xml:space="preserve">are collected </w:t>
      </w:r>
      <w:r w:rsidR="00F72CA1">
        <w:rPr>
          <w:rFonts w:asciiTheme="majorBidi" w:hAnsiTheme="majorBidi" w:cstheme="majorBidi"/>
          <w:sz w:val="24"/>
          <w:szCs w:val="24"/>
          <w:lang w:val="en-AU"/>
        </w:rPr>
        <w:t>and merged together in one file</w:t>
      </w:r>
      <w:r w:rsidRPr="00BA3949">
        <w:rPr>
          <w:rFonts w:asciiTheme="majorBidi" w:hAnsiTheme="majorBidi" w:cstheme="majorBidi"/>
          <w:sz w:val="24"/>
          <w:szCs w:val="24"/>
          <w:lang w:val="en-AU"/>
        </w:rPr>
        <w:t>. Notice that groups of G, SSG, and NG are all temporary and they must be converted to SG by applying the masking processes. As mentioned earlier, the first stage groups and filters data with a need for UDF programs. Next stage, the UDF programs apply masking, aggregate SG records and ungroup the grouped records.</w:t>
      </w:r>
    </w:p>
    <w:p w:rsidR="00B150AC" w:rsidRPr="004C17BC" w:rsidRDefault="00B150AC" w:rsidP="006435E7">
      <w:pPr>
        <w:pStyle w:val="Heading4"/>
      </w:pPr>
      <w:bookmarkStart w:id="122" w:name="_Toc507306535"/>
      <w:r w:rsidRPr="004C17BC">
        <w:t>Pig Latin Script Example</w:t>
      </w:r>
      <w:bookmarkEnd w:id="122"/>
    </w:p>
    <w:p w:rsidR="00B150AC" w:rsidRPr="004C17BC" w:rsidRDefault="00B150AC" w:rsidP="00F72CA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Let us study the following complete example of </w:t>
      </w:r>
      <w:r w:rsidR="0031192A">
        <w:rPr>
          <w:rFonts w:asciiTheme="majorBidi" w:hAnsiTheme="majorBidi" w:cstheme="majorBidi"/>
          <w:sz w:val="24"/>
          <w:szCs w:val="24"/>
          <w:lang w:val="en-AU"/>
        </w:rPr>
        <w:t>anonymising</w:t>
      </w:r>
      <w:r w:rsidRPr="004C17BC">
        <w:rPr>
          <w:rFonts w:asciiTheme="majorBidi" w:hAnsiTheme="majorBidi" w:cstheme="majorBidi"/>
          <w:sz w:val="24"/>
          <w:szCs w:val="24"/>
          <w:lang w:val="en-AU"/>
        </w:rPr>
        <w:t xml:space="preserve"> data by implementing Pig Latin script, as shown in Figure 4.8.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w:t>
      </w:r>
      <w:r w:rsidRPr="004C17BC">
        <w:rPr>
          <w:rFonts w:asciiTheme="majorBidi" w:hAnsiTheme="majorBidi" w:cstheme="majorBidi"/>
          <w:noProof/>
          <w:sz w:val="24"/>
          <w:szCs w:val="24"/>
          <w:lang w:val="en-AU"/>
        </w:rPr>
        <w:t>applied to</w:t>
      </w:r>
      <w:r w:rsidRPr="004C17BC">
        <w:rPr>
          <w:rFonts w:asciiTheme="majorBidi" w:hAnsiTheme="majorBidi" w:cstheme="majorBidi"/>
          <w:sz w:val="24"/>
          <w:szCs w:val="24"/>
          <w:lang w:val="en-AU"/>
        </w:rPr>
        <w:t xml:space="preserve"> Seer Cancer Data. Table 4.</w:t>
      </w:r>
      <w:r w:rsidR="00933A48">
        <w:rPr>
          <w:rFonts w:asciiTheme="majorBidi" w:hAnsiTheme="majorBidi" w:cstheme="majorBidi"/>
          <w:sz w:val="24"/>
          <w:szCs w:val="24"/>
          <w:lang w:val="en-AU"/>
        </w:rPr>
        <w:t>1</w:t>
      </w:r>
      <w:r w:rsidRPr="004C17BC">
        <w:rPr>
          <w:rFonts w:asciiTheme="majorBidi" w:hAnsiTheme="majorBidi" w:cstheme="majorBidi"/>
          <w:sz w:val="24"/>
          <w:szCs w:val="24"/>
          <w:lang w:val="en-AU"/>
        </w:rPr>
        <w:t xml:space="preserve"> shows the suggested Q-IDs, and the probability for each attribute</w:t>
      </w:r>
      <w:r w:rsidR="00F72CA1">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Table 4.</w:t>
      </w:r>
      <w:r w:rsidR="00933A48">
        <w:rPr>
          <w:rFonts w:asciiTheme="majorBidi" w:hAnsiTheme="majorBidi" w:cstheme="majorBidi"/>
          <w:sz w:val="24"/>
          <w:szCs w:val="24"/>
          <w:lang w:val="en-AU"/>
        </w:rPr>
        <w:t>2</w:t>
      </w:r>
      <w:r w:rsidRPr="004C17BC">
        <w:rPr>
          <w:rFonts w:asciiTheme="majorBidi" w:hAnsiTheme="majorBidi" w:cstheme="majorBidi"/>
          <w:sz w:val="24"/>
          <w:szCs w:val="24"/>
          <w:lang w:val="en-AU"/>
        </w:rPr>
        <w:t xml:space="preserve"> shows the Class attributes with four sensitive values.</w:t>
      </w:r>
    </w:p>
    <w:p w:rsidR="00B150AC" w:rsidRPr="000C7E15" w:rsidRDefault="00537881" w:rsidP="00F42121">
      <w:pPr>
        <w:pStyle w:val="Figures"/>
      </w:pPr>
      <w:bookmarkStart w:id="123" w:name="_Toc508099365"/>
      <w:r w:rsidRPr="000C7E15">
        <w:rPr>
          <w:rStyle w:val="FiguresChar"/>
          <w:i/>
          <w:iCs/>
        </w:rPr>
        <w:t xml:space="preserve">Table </w:t>
      </w:r>
      <w:r w:rsidR="002F2193">
        <w:rPr>
          <w:rStyle w:val="FiguresChar"/>
          <w:i/>
          <w:iCs/>
        </w:rPr>
        <w:fldChar w:fldCharType="begin"/>
      </w:r>
      <w:r w:rsidR="002F2193">
        <w:rPr>
          <w:rStyle w:val="FiguresChar"/>
          <w:i/>
          <w:iCs/>
        </w:rPr>
        <w:instrText xml:space="preserve"> STYLEREF 1 \s </w:instrText>
      </w:r>
      <w:r w:rsidR="002F2193">
        <w:rPr>
          <w:rStyle w:val="FiguresChar"/>
          <w:i/>
          <w:iCs/>
        </w:rPr>
        <w:fldChar w:fldCharType="separate"/>
      </w:r>
      <w:r w:rsidR="002F2193">
        <w:rPr>
          <w:rStyle w:val="FiguresChar"/>
          <w:i/>
          <w:iCs/>
          <w:noProof/>
          <w:cs/>
        </w:rPr>
        <w:t>‎</w:t>
      </w:r>
      <w:r w:rsidR="002F2193">
        <w:rPr>
          <w:rStyle w:val="FiguresChar"/>
          <w:i/>
          <w:iCs/>
          <w:noProof/>
        </w:rPr>
        <w:t>4</w:t>
      </w:r>
      <w:r w:rsidR="002F2193">
        <w:rPr>
          <w:rStyle w:val="FiguresChar"/>
          <w:i/>
          <w:iCs/>
        </w:rPr>
        <w:fldChar w:fldCharType="end"/>
      </w:r>
      <w:r w:rsidR="002F2193">
        <w:rPr>
          <w:rStyle w:val="FiguresChar"/>
          <w:i/>
          <w:iCs/>
        </w:rPr>
        <w:t>.</w:t>
      </w:r>
      <w:r w:rsidR="002F2193">
        <w:rPr>
          <w:rStyle w:val="FiguresChar"/>
          <w:i/>
          <w:iCs/>
        </w:rPr>
        <w:fldChar w:fldCharType="begin"/>
      </w:r>
      <w:r w:rsidR="002F2193">
        <w:rPr>
          <w:rStyle w:val="FiguresChar"/>
          <w:i/>
          <w:iCs/>
        </w:rPr>
        <w:instrText xml:space="preserve"> SEQ Table \* ARABIC \s 1 </w:instrText>
      </w:r>
      <w:r w:rsidR="002F2193">
        <w:rPr>
          <w:rStyle w:val="FiguresChar"/>
          <w:i/>
          <w:iCs/>
        </w:rPr>
        <w:fldChar w:fldCharType="separate"/>
      </w:r>
      <w:r w:rsidR="002F2193">
        <w:rPr>
          <w:rStyle w:val="FiguresChar"/>
          <w:i/>
          <w:iCs/>
          <w:noProof/>
        </w:rPr>
        <w:t>1</w:t>
      </w:r>
      <w:r w:rsidR="002F2193">
        <w:rPr>
          <w:rStyle w:val="FiguresChar"/>
          <w:i/>
          <w:iCs/>
        </w:rPr>
        <w:fldChar w:fldCharType="end"/>
      </w:r>
      <w:r w:rsidR="00B150AC" w:rsidRPr="000C7E15">
        <w:rPr>
          <w:rStyle w:val="FiguresChar"/>
          <w:i/>
          <w:iCs/>
        </w:rPr>
        <w:t>- Seer Cancer Data Q-IDs and probability</w:t>
      </w:r>
      <w:bookmarkEnd w:id="123"/>
    </w:p>
    <w:tbl>
      <w:tblPr>
        <w:tblW w:w="8540" w:type="dxa"/>
        <w:tblInd w:w="5" w:type="dxa"/>
        <w:tblLook w:val="04A0" w:firstRow="1" w:lastRow="0" w:firstColumn="1" w:lastColumn="0" w:noHBand="0" w:noVBand="1"/>
      </w:tblPr>
      <w:tblGrid>
        <w:gridCol w:w="1380"/>
        <w:gridCol w:w="1960"/>
        <w:gridCol w:w="1960"/>
        <w:gridCol w:w="2240"/>
        <w:gridCol w:w="1080"/>
      </w:tblGrid>
      <w:tr w:rsidR="00B150AC" w:rsidRPr="004C17BC" w:rsidTr="00B150AC">
        <w:trPr>
          <w:trHeight w:val="315"/>
        </w:trPr>
        <w:tc>
          <w:tcPr>
            <w:tcW w:w="1300" w:type="dxa"/>
            <w:tcBorders>
              <w:top w:val="single" w:sz="4" w:space="0" w:color="auto"/>
              <w:left w:val="single" w:sz="4" w:space="0" w:color="auto"/>
              <w:bottom w:val="nil"/>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lang w:val="en-AU"/>
              </w:rPr>
            </w:pPr>
            <w:r w:rsidRPr="004C17BC">
              <w:rPr>
                <w:rFonts w:ascii="Calibri" w:eastAsia="Times New Roman" w:hAnsi="Calibri" w:cs="Calibri"/>
                <w:lang w:val="en-AU"/>
              </w:rPr>
              <w:t> </w:t>
            </w:r>
          </w:p>
        </w:tc>
        <w:tc>
          <w:tcPr>
            <w:tcW w:w="1960" w:type="dxa"/>
            <w:tcBorders>
              <w:top w:val="single" w:sz="4" w:space="0" w:color="auto"/>
              <w:left w:val="nil"/>
              <w:bottom w:val="nil"/>
              <w:right w:val="single" w:sz="4" w:space="0" w:color="auto"/>
            </w:tcBorders>
            <w:shd w:val="clear" w:color="000000" w:fill="BDD7EE"/>
            <w:noWrap/>
            <w:vAlign w:val="center"/>
            <w:hideMark/>
          </w:tcPr>
          <w:p w:rsidR="00B150AC" w:rsidRPr="004C17BC" w:rsidRDefault="00B150AC" w:rsidP="00B150AC">
            <w:pPr>
              <w:spacing w:after="0" w:line="240" w:lineRule="auto"/>
              <w:jc w:val="center"/>
              <w:rPr>
                <w:rFonts w:ascii="Calibri" w:eastAsia="Times New Roman" w:hAnsi="Calibri" w:cs="Calibri"/>
                <w:b/>
                <w:bCs/>
                <w:lang w:val="en-AU"/>
              </w:rPr>
            </w:pPr>
            <w:r w:rsidRPr="004C17BC">
              <w:rPr>
                <w:rFonts w:ascii="Calibri" w:eastAsia="Times New Roman" w:hAnsi="Calibri" w:cs="Calibri"/>
                <w:b/>
                <w:bCs/>
                <w:lang w:val="en-AU"/>
              </w:rPr>
              <w:t>YEAR OF DIAGNOSIS [int]</w:t>
            </w:r>
          </w:p>
        </w:tc>
        <w:tc>
          <w:tcPr>
            <w:tcW w:w="1960" w:type="dxa"/>
            <w:tcBorders>
              <w:top w:val="single" w:sz="4" w:space="0" w:color="auto"/>
              <w:left w:val="nil"/>
              <w:bottom w:val="nil"/>
              <w:right w:val="single" w:sz="4" w:space="0" w:color="auto"/>
            </w:tcBorders>
            <w:shd w:val="clear" w:color="000000" w:fill="BDD7EE"/>
            <w:noWrap/>
            <w:vAlign w:val="center"/>
            <w:hideMark/>
          </w:tcPr>
          <w:p w:rsidR="00B150AC" w:rsidRPr="004C17BC" w:rsidRDefault="00B150AC" w:rsidP="00B150AC">
            <w:pPr>
              <w:spacing w:after="0" w:line="240" w:lineRule="auto"/>
              <w:jc w:val="center"/>
              <w:rPr>
                <w:rFonts w:ascii="Calibri" w:eastAsia="Times New Roman" w:hAnsi="Calibri" w:cs="Calibri"/>
                <w:b/>
                <w:bCs/>
                <w:lang w:val="en-AU"/>
              </w:rPr>
            </w:pPr>
            <w:r w:rsidRPr="004C17BC">
              <w:rPr>
                <w:rFonts w:ascii="Calibri" w:eastAsia="Times New Roman" w:hAnsi="Calibri" w:cs="Calibri"/>
                <w:b/>
                <w:bCs/>
                <w:lang w:val="en-AU"/>
              </w:rPr>
              <w:t>COUNTY [int]</w:t>
            </w:r>
          </w:p>
        </w:tc>
        <w:tc>
          <w:tcPr>
            <w:tcW w:w="2240" w:type="dxa"/>
            <w:tcBorders>
              <w:top w:val="single" w:sz="4" w:space="0" w:color="auto"/>
              <w:left w:val="nil"/>
              <w:bottom w:val="nil"/>
              <w:right w:val="single" w:sz="4" w:space="0" w:color="auto"/>
            </w:tcBorders>
            <w:shd w:val="clear" w:color="000000" w:fill="BDD7EE"/>
            <w:noWrap/>
            <w:vAlign w:val="bottom"/>
            <w:hideMark/>
          </w:tcPr>
          <w:p w:rsidR="00B150AC" w:rsidRPr="004C17BC" w:rsidRDefault="00B150AC" w:rsidP="00B150AC">
            <w:pPr>
              <w:spacing w:after="0" w:line="240" w:lineRule="auto"/>
              <w:jc w:val="center"/>
              <w:rPr>
                <w:rFonts w:ascii="Calibri" w:eastAsia="Times New Roman" w:hAnsi="Calibri" w:cs="Calibri"/>
                <w:b/>
                <w:bCs/>
                <w:lang w:val="en-AU"/>
              </w:rPr>
            </w:pPr>
            <w:r w:rsidRPr="004C17BC">
              <w:rPr>
                <w:rFonts w:ascii="Calibri" w:eastAsia="Times New Roman" w:hAnsi="Calibri" w:cs="Calibri"/>
                <w:b/>
                <w:bCs/>
                <w:lang w:val="en-AU"/>
              </w:rPr>
              <w:t>RACE [chararray]</w:t>
            </w:r>
          </w:p>
        </w:tc>
        <w:tc>
          <w:tcPr>
            <w:tcW w:w="1080" w:type="dxa"/>
            <w:tcBorders>
              <w:top w:val="single" w:sz="4" w:space="0" w:color="auto"/>
              <w:left w:val="nil"/>
              <w:bottom w:val="nil"/>
              <w:right w:val="single" w:sz="4" w:space="0" w:color="auto"/>
            </w:tcBorders>
            <w:shd w:val="clear" w:color="000000" w:fill="BDD7EE"/>
            <w:noWrap/>
            <w:vAlign w:val="bottom"/>
            <w:hideMark/>
          </w:tcPr>
          <w:p w:rsidR="00B150AC" w:rsidRPr="004C17BC" w:rsidRDefault="00B150AC" w:rsidP="00B150AC">
            <w:pPr>
              <w:spacing w:after="0" w:line="240" w:lineRule="auto"/>
              <w:jc w:val="center"/>
              <w:rPr>
                <w:rFonts w:ascii="Calibri" w:eastAsia="Times New Roman" w:hAnsi="Calibri" w:cs="Calibri"/>
                <w:b/>
                <w:bCs/>
                <w:lang w:val="en-AU"/>
              </w:rPr>
            </w:pPr>
            <w:r w:rsidRPr="004C17BC">
              <w:rPr>
                <w:rFonts w:ascii="Calibri" w:eastAsia="Times New Roman" w:hAnsi="Calibri" w:cs="Calibri"/>
                <w:b/>
                <w:bCs/>
                <w:lang w:val="en-AU"/>
              </w:rPr>
              <w:t>AGE [int]</w:t>
            </w:r>
          </w:p>
        </w:tc>
      </w:tr>
      <w:tr w:rsidR="00B150AC" w:rsidRPr="004C17BC" w:rsidTr="00B150AC">
        <w:trPr>
          <w:trHeight w:val="300"/>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lang w:val="en-AU"/>
              </w:rPr>
            </w:pPr>
            <w:r w:rsidRPr="004C17BC">
              <w:rPr>
                <w:rFonts w:ascii="Calibri" w:eastAsia="Times New Roman" w:hAnsi="Calibri" w:cs="Calibri"/>
                <w:lang w:val="en-AU"/>
              </w:rPr>
              <w:t>DATA</w:t>
            </w:r>
          </w:p>
        </w:tc>
        <w:tc>
          <w:tcPr>
            <w:tcW w:w="1960" w:type="dxa"/>
            <w:tcBorders>
              <w:top w:val="single" w:sz="8" w:space="0" w:color="auto"/>
              <w:left w:val="nil"/>
              <w:bottom w:val="single" w:sz="4" w:space="0" w:color="auto"/>
              <w:right w:val="single" w:sz="4" w:space="0" w:color="auto"/>
            </w:tcBorders>
            <w:shd w:val="clear" w:color="auto" w:fill="auto"/>
            <w:noWrap/>
            <w:vAlign w:val="center"/>
            <w:hideMark/>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1973-2012</w:t>
            </w:r>
          </w:p>
        </w:tc>
        <w:tc>
          <w:tcPr>
            <w:tcW w:w="1960" w:type="dxa"/>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80 COUNTY</w:t>
            </w:r>
          </w:p>
        </w:tc>
        <w:tc>
          <w:tcPr>
            <w:tcW w:w="2240" w:type="dxa"/>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BLACK,WHITE,OTHERS</w:t>
            </w:r>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0-85</w:t>
            </w:r>
          </w:p>
        </w:tc>
      </w:tr>
      <w:tr w:rsidR="00B150AC" w:rsidRPr="004C17BC" w:rsidTr="00B150AC">
        <w:trPr>
          <w:trHeight w:val="315"/>
        </w:trPr>
        <w:tc>
          <w:tcPr>
            <w:tcW w:w="1300" w:type="dxa"/>
            <w:tcBorders>
              <w:top w:val="nil"/>
              <w:left w:val="single" w:sz="8" w:space="0" w:color="auto"/>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lang w:val="en-AU"/>
              </w:rPr>
            </w:pPr>
            <w:r w:rsidRPr="004C17BC">
              <w:rPr>
                <w:rFonts w:ascii="Calibri" w:eastAsia="Times New Roman" w:hAnsi="Calibri" w:cs="Calibri"/>
                <w:lang w:val="en-AU"/>
              </w:rPr>
              <w:t>PROBABILITY</w:t>
            </w:r>
          </w:p>
        </w:tc>
        <w:tc>
          <w:tcPr>
            <w:tcW w:w="1960" w:type="dxa"/>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0.025</w:t>
            </w:r>
          </w:p>
        </w:tc>
        <w:tc>
          <w:tcPr>
            <w:tcW w:w="1960" w:type="dxa"/>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0.013</w:t>
            </w:r>
          </w:p>
        </w:tc>
        <w:tc>
          <w:tcPr>
            <w:tcW w:w="2240" w:type="dxa"/>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0.33</w:t>
            </w:r>
          </w:p>
        </w:tc>
        <w:tc>
          <w:tcPr>
            <w:tcW w:w="1080" w:type="dxa"/>
            <w:tcBorders>
              <w:top w:val="nil"/>
              <w:left w:val="nil"/>
              <w:bottom w:val="single" w:sz="8" w:space="0" w:color="auto"/>
              <w:right w:val="single" w:sz="8"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0.012</w:t>
            </w:r>
          </w:p>
        </w:tc>
      </w:tr>
    </w:tbl>
    <w:p w:rsidR="00B150AC" w:rsidRPr="004C17BC" w:rsidRDefault="00B150AC" w:rsidP="00B150AC">
      <w:pPr>
        <w:spacing w:line="240" w:lineRule="auto"/>
        <w:jc w:val="center"/>
        <w:rPr>
          <w:rFonts w:asciiTheme="majorBidi" w:hAnsiTheme="majorBidi" w:cstheme="majorBidi"/>
          <w:noProof/>
          <w:lang w:val="en-AU"/>
        </w:rPr>
      </w:pPr>
    </w:p>
    <w:p w:rsidR="00B150AC" w:rsidRPr="004C17BC" w:rsidRDefault="00537881" w:rsidP="00F42121">
      <w:pPr>
        <w:pStyle w:val="Figures"/>
      </w:pPr>
      <w:bookmarkStart w:id="124" w:name="_Toc508099366"/>
      <w:r>
        <w:lastRenderedPageBreak/>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4</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2</w:t>
      </w:r>
      <w:r w:rsidR="002F2193">
        <w:fldChar w:fldCharType="end"/>
      </w:r>
      <w:r w:rsidR="00B150AC" w:rsidRPr="004C17BC">
        <w:t>- Seer Cancer Data Class (four sensitive values)</w:t>
      </w:r>
      <w:bookmarkEnd w:id="124"/>
    </w:p>
    <w:tbl>
      <w:tblPr>
        <w:tblW w:w="5960" w:type="dxa"/>
        <w:jc w:val="center"/>
        <w:tblLook w:val="04A0" w:firstRow="1" w:lastRow="0" w:firstColumn="1" w:lastColumn="0" w:noHBand="0" w:noVBand="1"/>
      </w:tblPr>
      <w:tblGrid>
        <w:gridCol w:w="5960"/>
      </w:tblGrid>
      <w:tr w:rsidR="00B150AC" w:rsidRPr="004C17BC" w:rsidTr="00B150AC">
        <w:trPr>
          <w:trHeight w:val="300"/>
          <w:jc w:val="center"/>
        </w:trPr>
        <w:tc>
          <w:tcPr>
            <w:tcW w:w="5960" w:type="dxa"/>
            <w:tcBorders>
              <w:top w:val="single" w:sz="8" w:space="0" w:color="auto"/>
              <w:left w:val="single" w:sz="8" w:space="0" w:color="auto"/>
              <w:bottom w:val="single" w:sz="4" w:space="0" w:color="auto"/>
              <w:right w:val="single" w:sz="8" w:space="0" w:color="auto"/>
            </w:tcBorders>
            <w:shd w:val="clear" w:color="000000" w:fill="BDD7EE"/>
            <w:noWrap/>
            <w:vAlign w:val="bottom"/>
            <w:hideMark/>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 xml:space="preserve">DIAGNOSTIC </w:t>
            </w:r>
          </w:p>
        </w:tc>
      </w:tr>
      <w:tr w:rsidR="00B150AC" w:rsidRPr="004C17BC" w:rsidTr="00B150AC">
        <w:trPr>
          <w:trHeight w:val="300"/>
          <w:jc w:val="center"/>
        </w:trPr>
        <w:tc>
          <w:tcPr>
            <w:tcW w:w="5960" w:type="dxa"/>
            <w:tcBorders>
              <w:top w:val="nil"/>
              <w:left w:val="single" w:sz="8" w:space="0" w:color="auto"/>
              <w:bottom w:val="single" w:sz="4" w:space="0" w:color="auto"/>
              <w:right w:val="single" w:sz="8"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lang w:val="en-AU"/>
              </w:rPr>
            </w:pPr>
            <w:r w:rsidRPr="004C17BC">
              <w:rPr>
                <w:rFonts w:ascii="Calibri" w:eastAsia="Times New Roman" w:hAnsi="Calibri" w:cs="Calibri"/>
                <w:lang w:val="en-AU"/>
              </w:rPr>
              <w:t>no positive histology</w:t>
            </w:r>
          </w:p>
        </w:tc>
      </w:tr>
      <w:tr w:rsidR="00B150AC" w:rsidRPr="004C17BC" w:rsidTr="00B150AC">
        <w:trPr>
          <w:trHeight w:val="300"/>
          <w:jc w:val="center"/>
        </w:trPr>
        <w:tc>
          <w:tcPr>
            <w:tcW w:w="5960" w:type="dxa"/>
            <w:tcBorders>
              <w:top w:val="nil"/>
              <w:left w:val="single" w:sz="8" w:space="0" w:color="auto"/>
              <w:bottom w:val="single" w:sz="4" w:space="0" w:color="auto"/>
              <w:right w:val="single" w:sz="8"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lang w:val="en-AU"/>
              </w:rPr>
            </w:pPr>
            <w:r w:rsidRPr="004C17BC">
              <w:rPr>
                <w:rFonts w:ascii="Calibri" w:eastAsia="Times New Roman" w:hAnsi="Calibri" w:cs="Calibri"/>
                <w:lang w:val="en-AU"/>
              </w:rPr>
              <w:t>Positive histology</w:t>
            </w:r>
          </w:p>
        </w:tc>
      </w:tr>
      <w:tr w:rsidR="00B150AC" w:rsidRPr="004C17BC" w:rsidTr="00B150AC">
        <w:trPr>
          <w:trHeight w:val="300"/>
          <w:jc w:val="center"/>
        </w:trPr>
        <w:tc>
          <w:tcPr>
            <w:tcW w:w="5960" w:type="dxa"/>
            <w:tcBorders>
              <w:top w:val="nil"/>
              <w:left w:val="single" w:sz="8" w:space="0" w:color="auto"/>
              <w:bottom w:val="single" w:sz="4" w:space="0" w:color="auto"/>
              <w:right w:val="single" w:sz="8"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lang w:val="en-AU"/>
              </w:rPr>
            </w:pPr>
            <w:r w:rsidRPr="004C17BC">
              <w:rPr>
                <w:rFonts w:ascii="Calibri" w:eastAsia="Times New Roman" w:hAnsi="Calibri" w:cs="Calibri"/>
                <w:lang w:val="en-AU"/>
              </w:rPr>
              <w:t>Positive microscopic confirm</w:t>
            </w:r>
          </w:p>
        </w:tc>
      </w:tr>
      <w:tr w:rsidR="00B150AC" w:rsidRPr="004C17BC" w:rsidTr="00B150AC">
        <w:trPr>
          <w:trHeight w:val="315"/>
          <w:jc w:val="center"/>
        </w:trPr>
        <w:tc>
          <w:tcPr>
            <w:tcW w:w="5960" w:type="dxa"/>
            <w:tcBorders>
              <w:top w:val="nil"/>
              <w:left w:val="single" w:sz="8" w:space="0" w:color="auto"/>
              <w:bottom w:val="single" w:sz="8" w:space="0" w:color="auto"/>
              <w:right w:val="single" w:sz="8"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lang w:val="en-AU"/>
              </w:rPr>
            </w:pPr>
            <w:r w:rsidRPr="004C17BC">
              <w:rPr>
                <w:rFonts w:ascii="Calibri" w:eastAsia="Times New Roman" w:hAnsi="Calibri" w:cs="Calibri"/>
                <w:lang w:val="en-AU"/>
              </w:rPr>
              <w:t>Positive laboratory test</w:t>
            </w:r>
          </w:p>
        </w:tc>
      </w:tr>
    </w:tbl>
    <w:p w:rsidR="00B150AC" w:rsidRPr="004C17BC" w:rsidRDefault="00B150AC" w:rsidP="00B150AC">
      <w:pPr>
        <w:spacing w:line="240" w:lineRule="auto"/>
        <w:jc w:val="center"/>
        <w:rPr>
          <w:rFonts w:asciiTheme="majorBidi" w:hAnsiTheme="majorBidi" w:cstheme="majorBidi"/>
          <w:lang w:val="en-AU"/>
        </w:rPr>
      </w:pPr>
    </w:p>
    <w:p w:rsidR="0031192A" w:rsidRDefault="0031192A" w:rsidP="00B150AC">
      <w:pPr>
        <w:spacing w:line="480" w:lineRule="auto"/>
        <w:jc w:val="both"/>
        <w:rPr>
          <w:rFonts w:asciiTheme="majorBidi" w:hAnsiTheme="majorBidi" w:cstheme="majorBidi"/>
          <w:lang w:val="en-AU"/>
        </w:rPr>
      </w:pPr>
    </w:p>
    <w:p w:rsidR="0031192A" w:rsidRPr="004C17BC" w:rsidRDefault="0031192A" w:rsidP="0031192A">
      <w:pPr>
        <w:ind w:left="360"/>
        <w:jc w:val="center"/>
        <w:rPr>
          <w:lang w:val="en-AU"/>
        </w:rPr>
      </w:pPr>
      <w:r w:rsidRPr="004C17BC">
        <w:rPr>
          <w:noProof/>
        </w:rPr>
        <w:drawing>
          <wp:inline distT="0" distB="0" distL="0" distR="0" wp14:anchorId="51785ABD" wp14:editId="113DD86F">
            <wp:extent cx="5943600" cy="4986020"/>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986020"/>
                    </a:xfrm>
                    <a:prstGeom prst="rect">
                      <a:avLst/>
                    </a:prstGeom>
                    <a:ln>
                      <a:solidFill>
                        <a:schemeClr val="tx1"/>
                      </a:solidFill>
                    </a:ln>
                  </pic:spPr>
                </pic:pic>
              </a:graphicData>
            </a:graphic>
          </wp:inline>
        </w:drawing>
      </w:r>
    </w:p>
    <w:p w:rsidR="0031192A" w:rsidRPr="0031192A" w:rsidRDefault="0031192A" w:rsidP="00F42121">
      <w:pPr>
        <w:pStyle w:val="Figures"/>
      </w:pPr>
      <w:bookmarkStart w:id="125" w:name="_Toc508099284"/>
      <w:r w:rsidRPr="0031192A">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8</w:t>
      </w:r>
      <w:r w:rsidR="00002AA2">
        <w:rPr>
          <w:rStyle w:val="FiguresChar"/>
          <w:i/>
          <w:iCs/>
        </w:rPr>
        <w:fldChar w:fldCharType="end"/>
      </w:r>
      <w:r w:rsidRPr="0031192A">
        <w:rPr>
          <w:rStyle w:val="FiguresChar"/>
          <w:i/>
          <w:iCs/>
        </w:rPr>
        <w:t>- Pig Latin script example for the first two stages</w:t>
      </w:r>
      <w:bookmarkEnd w:id="125"/>
    </w:p>
    <w:p w:rsidR="00B150AC" w:rsidRPr="00BA3949" w:rsidRDefault="00B150AC" w:rsidP="00F8099B">
      <w:pPr>
        <w:spacing w:line="360" w:lineRule="auto"/>
        <w:jc w:val="both"/>
        <w:rPr>
          <w:rFonts w:asciiTheme="majorBidi" w:hAnsiTheme="majorBidi" w:cstheme="majorBidi"/>
          <w:sz w:val="24"/>
          <w:szCs w:val="24"/>
          <w:lang w:val="en-AU"/>
        </w:rPr>
      </w:pPr>
      <w:r w:rsidRPr="00BA3949">
        <w:rPr>
          <w:rFonts w:asciiTheme="majorBidi" w:hAnsiTheme="majorBidi" w:cstheme="majorBidi"/>
          <w:sz w:val="24"/>
          <w:szCs w:val="24"/>
          <w:lang w:val="en-AU"/>
        </w:rPr>
        <w:t xml:space="preserve">Suppose that data owner assigns </w:t>
      </w:r>
      <w:r w:rsidR="009458BA" w:rsidRPr="009458BA">
        <w:rPr>
          <w:rFonts w:asciiTheme="majorBidi" w:hAnsiTheme="majorBidi" w:cstheme="majorBidi"/>
          <w:i/>
          <w:iCs/>
          <w:sz w:val="24"/>
          <w:szCs w:val="24"/>
          <w:lang w:val="en-AU"/>
        </w:rPr>
        <w:t>k</w:t>
      </w:r>
      <w:r w:rsidRPr="00BA3949">
        <w:rPr>
          <w:rFonts w:asciiTheme="majorBidi" w:hAnsiTheme="majorBidi" w:cstheme="majorBidi"/>
          <w:sz w:val="24"/>
          <w:szCs w:val="24"/>
          <w:lang w:val="en-AU"/>
        </w:rPr>
        <w:t xml:space="preserve">=400, and aging factor τ= -0.02. A user attempts to access this data with an ownership level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BA3949">
        <w:rPr>
          <w:rFonts w:asciiTheme="majorBidi" w:hAnsiTheme="majorBidi" w:cstheme="majorBidi"/>
          <w:sz w:val="24"/>
          <w:szCs w:val="24"/>
          <w:lang w:val="en-AU"/>
        </w:rPr>
        <w:t>=250. Referring to Table 4.</w:t>
      </w:r>
      <w:r w:rsidR="00933A48" w:rsidRPr="00BA3949">
        <w:rPr>
          <w:rFonts w:asciiTheme="majorBidi" w:hAnsiTheme="majorBidi" w:cstheme="majorBidi"/>
          <w:sz w:val="24"/>
          <w:szCs w:val="24"/>
          <w:lang w:val="en-AU"/>
        </w:rPr>
        <w:t>1</w:t>
      </w:r>
      <w:r w:rsidRPr="00BA3949">
        <w:rPr>
          <w:rFonts w:asciiTheme="majorBidi" w:hAnsiTheme="majorBidi" w:cstheme="majorBidi"/>
          <w:sz w:val="24"/>
          <w:szCs w:val="24"/>
          <w:lang w:val="en-AU"/>
        </w:rPr>
        <w:t xml:space="preserve">, and the sensitivity equations described in the previous chapter, the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ω</m:t>
            </m:r>
          </m:e>
          <m:sub>
            <m:r>
              <w:rPr>
                <w:rFonts w:ascii="Cambria Math" w:hAnsi="Cambria Math" w:cstheme="majorBidi"/>
                <w:sz w:val="24"/>
                <w:szCs w:val="24"/>
                <w:lang w:val="en-AU"/>
              </w:rPr>
              <m:t>max</m:t>
            </m:r>
          </m:sub>
        </m:sSub>
      </m:oMath>
      <w:r w:rsidRPr="00BA3949">
        <w:rPr>
          <w:rFonts w:asciiTheme="majorBidi" w:hAnsiTheme="majorBidi" w:cstheme="majorBidi"/>
          <w:sz w:val="24"/>
          <w:szCs w:val="24"/>
          <w:lang w:val="en-AU"/>
        </w:rPr>
        <w:t xml:space="preserve">=0.33,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ω</m:t>
            </m:r>
          </m:e>
          <m:sub>
            <m:r>
              <w:rPr>
                <w:rFonts w:ascii="Cambria Math" w:hAnsi="Cambria Math" w:cstheme="majorBidi"/>
                <w:sz w:val="24"/>
                <w:szCs w:val="24"/>
                <w:lang w:val="en-AU"/>
              </w:rPr>
              <m:t>min</m:t>
            </m:r>
          </m:sub>
        </m:sSub>
      </m:oMath>
      <w:r w:rsidRPr="00BA3949">
        <w:rPr>
          <w:rFonts w:asciiTheme="majorBidi" w:hAnsiTheme="majorBidi" w:cstheme="majorBidi"/>
          <w:sz w:val="24"/>
          <w:szCs w:val="24"/>
          <w:lang w:val="en-AU"/>
        </w:rPr>
        <w:t xml:space="preserve">= 2.5×10-06, so the </w:t>
      </w:r>
      <w:r w:rsidRPr="00BA3949">
        <w:rPr>
          <w:rFonts w:asciiTheme="majorBidi" w:hAnsiTheme="majorBidi" w:cstheme="majorBidi"/>
          <w:sz w:val="24"/>
          <w:szCs w:val="24"/>
          <w:lang w:val="en-AU"/>
        </w:rPr>
        <w:lastRenderedPageBreak/>
        <w:t xml:space="preserve">sensitivity factor is found to be ω= 0.124. The data will be </w:t>
      </w:r>
      <w:r w:rsidR="000C7E15" w:rsidRPr="00BA3949">
        <w:rPr>
          <w:rFonts w:asciiTheme="majorBidi" w:hAnsiTheme="majorBidi" w:cstheme="majorBidi"/>
          <w:sz w:val="24"/>
          <w:szCs w:val="24"/>
          <w:lang w:val="en-AU"/>
        </w:rPr>
        <w:t>anonymised</w:t>
      </w:r>
      <w:r w:rsidRPr="00BA3949">
        <w:rPr>
          <w:rFonts w:asciiTheme="majorBidi" w:hAnsiTheme="majorBidi" w:cstheme="majorBidi"/>
          <w:sz w:val="24"/>
          <w:szCs w:val="24"/>
          <w:lang w:val="en-AU"/>
        </w:rPr>
        <w:t xml:space="preserve"> with a sensitivity level ψ=ω+ τ=0.124-0.02≈0.122. This sensitivity level indicates </w:t>
      </w:r>
      <w:r w:rsidR="00FA1263" w:rsidRPr="00BA3949">
        <w:rPr>
          <w:rFonts w:asciiTheme="majorBidi" w:hAnsiTheme="majorBidi" w:cstheme="majorBidi"/>
          <w:sz w:val="24"/>
          <w:szCs w:val="24"/>
          <w:lang w:val="en-AU"/>
        </w:rPr>
        <w:t>anonymisation</w:t>
      </w:r>
      <w:r w:rsidRPr="00BA3949">
        <w:rPr>
          <w:rFonts w:asciiTheme="majorBidi" w:hAnsiTheme="majorBidi" w:cstheme="majorBidi"/>
          <w:sz w:val="24"/>
          <w:szCs w:val="24"/>
          <w:lang w:val="en-AU"/>
        </w:rPr>
        <w:t xml:space="preserve"> degree that will be applied on attributes. For instance, if four numerical Q-ID attributes need to be </w:t>
      </w:r>
      <w:r w:rsidR="000C7E15" w:rsidRPr="00BA3949">
        <w:rPr>
          <w:rFonts w:asciiTheme="majorBidi" w:hAnsiTheme="majorBidi" w:cstheme="majorBidi"/>
          <w:sz w:val="24"/>
          <w:szCs w:val="24"/>
          <w:lang w:val="en-AU"/>
        </w:rPr>
        <w:t>anonymised</w:t>
      </w:r>
      <w:r w:rsidRPr="00BA3949">
        <w:rPr>
          <w:rFonts w:asciiTheme="majorBidi" w:hAnsiTheme="majorBidi" w:cstheme="majorBidi"/>
          <w:sz w:val="24"/>
          <w:szCs w:val="24"/>
          <w:lang w:val="en-AU"/>
        </w:rPr>
        <w:t>, then each attribute can be rewritten by a minimum interval distance of 2. Hence, the factorial result for the four attributes is</w:t>
      </w:r>
      <m:oMath>
        <m:r>
          <m:rPr>
            <m:sty m:val="p"/>
          </m:rPr>
          <w:rPr>
            <w:rFonts w:ascii="Cambria Math" w:hAnsi="Cambria Math" w:cstheme="majorBidi"/>
            <w:sz w:val="24"/>
            <w:szCs w:val="24"/>
            <w:lang w:val="en-AU"/>
          </w:rPr>
          <m:t xml:space="preserve"> </m:t>
        </m:r>
        <m:f>
          <m:fPr>
            <m:ctrlPr>
              <w:rPr>
                <w:rFonts w:ascii="Cambria Math" w:hAnsi="Cambria Math" w:cstheme="majorBidi"/>
                <w:sz w:val="24"/>
                <w:szCs w:val="24"/>
                <w:lang w:val="en-AU"/>
              </w:rPr>
            </m:ctrlPr>
          </m:fPr>
          <m:num>
            <m:r>
              <m:rPr>
                <m:sty m:val="p"/>
              </m:rPr>
              <w:rPr>
                <w:rFonts w:ascii="Cambria Math" w:hAnsi="Cambria Math" w:cstheme="majorBidi"/>
                <w:sz w:val="24"/>
                <w:szCs w:val="24"/>
                <w:lang w:val="en-AU"/>
              </w:rPr>
              <m:t>1</m:t>
            </m:r>
          </m:num>
          <m:den>
            <m:r>
              <m:rPr>
                <m:sty m:val="p"/>
              </m:rPr>
              <w:rPr>
                <w:rFonts w:ascii="Cambria Math" w:hAnsi="Cambria Math" w:cstheme="majorBidi"/>
                <w:sz w:val="24"/>
                <w:szCs w:val="24"/>
                <w:lang w:val="en-AU"/>
              </w:rPr>
              <m:t>2</m:t>
            </m:r>
          </m:den>
        </m:f>
        <m:r>
          <m:rPr>
            <m:sty m:val="p"/>
          </m:rPr>
          <w:rPr>
            <w:rFonts w:ascii="Cambria Math" w:hAnsi="Cambria Math" w:cstheme="majorBidi"/>
            <w:sz w:val="24"/>
            <w:szCs w:val="24"/>
            <w:lang w:val="en-AU"/>
          </w:rPr>
          <m:t>×</m:t>
        </m:r>
        <m:f>
          <m:fPr>
            <m:ctrlPr>
              <w:rPr>
                <w:rFonts w:ascii="Cambria Math" w:hAnsi="Cambria Math" w:cstheme="majorBidi"/>
                <w:sz w:val="24"/>
                <w:szCs w:val="24"/>
                <w:lang w:val="en-AU"/>
              </w:rPr>
            </m:ctrlPr>
          </m:fPr>
          <m:num>
            <m:r>
              <m:rPr>
                <m:sty m:val="p"/>
              </m:rPr>
              <w:rPr>
                <w:rFonts w:ascii="Cambria Math" w:hAnsi="Cambria Math" w:cstheme="majorBidi"/>
                <w:sz w:val="24"/>
                <w:szCs w:val="24"/>
                <w:lang w:val="en-AU"/>
              </w:rPr>
              <m:t>1</m:t>
            </m:r>
          </m:num>
          <m:den>
            <m:r>
              <m:rPr>
                <m:sty m:val="p"/>
              </m:rPr>
              <w:rPr>
                <w:rFonts w:ascii="Cambria Math" w:hAnsi="Cambria Math" w:cstheme="majorBidi"/>
                <w:sz w:val="24"/>
                <w:szCs w:val="24"/>
                <w:lang w:val="en-AU"/>
              </w:rPr>
              <m:t>2</m:t>
            </m:r>
          </m:den>
        </m:f>
        <m:r>
          <m:rPr>
            <m:sty m:val="p"/>
          </m:rPr>
          <w:rPr>
            <w:rFonts w:ascii="Cambria Math" w:hAnsi="Cambria Math" w:cstheme="majorBidi"/>
            <w:sz w:val="24"/>
            <w:szCs w:val="24"/>
            <w:lang w:val="en-AU"/>
          </w:rPr>
          <m:t>×</m:t>
        </m:r>
        <m:f>
          <m:fPr>
            <m:ctrlPr>
              <w:rPr>
                <w:rFonts w:ascii="Cambria Math" w:hAnsi="Cambria Math" w:cstheme="majorBidi"/>
                <w:sz w:val="24"/>
                <w:szCs w:val="24"/>
                <w:lang w:val="en-AU"/>
              </w:rPr>
            </m:ctrlPr>
          </m:fPr>
          <m:num>
            <m:r>
              <m:rPr>
                <m:sty m:val="p"/>
              </m:rPr>
              <w:rPr>
                <w:rFonts w:ascii="Cambria Math" w:hAnsi="Cambria Math" w:cstheme="majorBidi"/>
                <w:sz w:val="24"/>
                <w:szCs w:val="24"/>
                <w:lang w:val="en-AU"/>
              </w:rPr>
              <m:t>1</m:t>
            </m:r>
          </m:num>
          <m:den>
            <m:r>
              <m:rPr>
                <m:sty m:val="p"/>
              </m:rPr>
              <w:rPr>
                <w:rFonts w:ascii="Cambria Math" w:hAnsi="Cambria Math" w:cstheme="majorBidi"/>
                <w:sz w:val="24"/>
                <w:szCs w:val="24"/>
                <w:lang w:val="en-AU"/>
              </w:rPr>
              <m:t>2</m:t>
            </m:r>
          </m:den>
        </m:f>
        <m:r>
          <m:rPr>
            <m:sty m:val="p"/>
          </m:rPr>
          <w:rPr>
            <w:rFonts w:ascii="Cambria Math" w:hAnsi="Cambria Math" w:cstheme="majorBidi"/>
            <w:sz w:val="24"/>
            <w:szCs w:val="24"/>
            <w:lang w:val="en-AU"/>
          </w:rPr>
          <m:t xml:space="preserve"> ×</m:t>
        </m:r>
        <m:f>
          <m:fPr>
            <m:ctrlPr>
              <w:rPr>
                <w:rFonts w:ascii="Cambria Math" w:hAnsi="Cambria Math" w:cstheme="majorBidi"/>
                <w:sz w:val="24"/>
                <w:szCs w:val="24"/>
                <w:lang w:val="en-AU"/>
              </w:rPr>
            </m:ctrlPr>
          </m:fPr>
          <m:num>
            <m:r>
              <m:rPr>
                <m:sty m:val="p"/>
              </m:rPr>
              <w:rPr>
                <w:rFonts w:ascii="Cambria Math" w:hAnsi="Cambria Math" w:cstheme="majorBidi"/>
                <w:sz w:val="24"/>
                <w:szCs w:val="24"/>
                <w:lang w:val="en-AU"/>
              </w:rPr>
              <m:t>1</m:t>
            </m:r>
          </m:num>
          <m:den>
            <m:r>
              <m:rPr>
                <m:sty m:val="p"/>
              </m:rPr>
              <w:rPr>
                <w:rFonts w:ascii="Cambria Math" w:hAnsi="Cambria Math" w:cstheme="majorBidi"/>
                <w:sz w:val="24"/>
                <w:szCs w:val="24"/>
                <w:lang w:val="en-AU"/>
              </w:rPr>
              <m:t>2</m:t>
            </m:r>
          </m:den>
        </m:f>
        <m:r>
          <m:rPr>
            <m:sty m:val="p"/>
          </m:rPr>
          <w:rPr>
            <w:rFonts w:ascii="Cambria Math" w:hAnsi="Cambria Math" w:cstheme="majorBidi"/>
            <w:sz w:val="24"/>
            <w:szCs w:val="24"/>
            <w:lang w:val="en-AU"/>
          </w:rPr>
          <m:t xml:space="preserve">=0.063 </m:t>
        </m:r>
      </m:oMath>
      <w:r w:rsidRPr="00BA3949">
        <w:rPr>
          <w:rFonts w:asciiTheme="majorBidi" w:hAnsiTheme="majorBidi" w:cstheme="majorBidi"/>
          <w:sz w:val="24"/>
          <w:szCs w:val="24"/>
          <w:lang w:val="en-AU"/>
        </w:rPr>
        <w:t xml:space="preserve">, which is accepted value since it is smaller than ψ =0.122. Therefore, if the </w:t>
      </w:r>
      <w:r w:rsidR="00FA1263" w:rsidRPr="00BA3949">
        <w:rPr>
          <w:rFonts w:asciiTheme="majorBidi" w:hAnsiTheme="majorBidi" w:cstheme="majorBidi"/>
          <w:sz w:val="24"/>
          <w:szCs w:val="24"/>
          <w:lang w:val="en-AU"/>
        </w:rPr>
        <w:t>anonymisation</w:t>
      </w:r>
      <w:r w:rsidRPr="00BA3949">
        <w:rPr>
          <w:rFonts w:asciiTheme="majorBidi" w:hAnsiTheme="majorBidi" w:cstheme="majorBidi"/>
          <w:sz w:val="24"/>
          <w:szCs w:val="24"/>
          <w:lang w:val="en-AU"/>
        </w:rPr>
        <w:t xml:space="preserve"> was applied on the four numerical Q-IDs, then the Year of Diagnosis can be given intervals of 2 such as (1973 – 1975), and similar interval can be applied to the rest of the </w:t>
      </w:r>
      <w:r w:rsidR="000C7E15" w:rsidRPr="00BA3949">
        <w:rPr>
          <w:rFonts w:asciiTheme="majorBidi" w:hAnsiTheme="majorBidi" w:cstheme="majorBidi"/>
          <w:sz w:val="24"/>
          <w:szCs w:val="24"/>
          <w:lang w:val="en-AU"/>
        </w:rPr>
        <w:t>anonymised</w:t>
      </w:r>
      <w:r w:rsidRPr="00BA3949">
        <w:rPr>
          <w:rFonts w:asciiTheme="majorBidi" w:hAnsiTheme="majorBidi" w:cstheme="majorBidi"/>
          <w:sz w:val="24"/>
          <w:szCs w:val="24"/>
          <w:lang w:val="en-AU"/>
        </w:rPr>
        <w:t xml:space="preserve"> attributes. However, the interval distance is determined based on the minimum and maximum numerical value, within the semi-equivalent group. This interval is determined by the UDF program.</w:t>
      </w:r>
    </w:p>
    <w:p w:rsidR="00B150AC" w:rsidRPr="00BA3949" w:rsidRDefault="00B150AC" w:rsidP="00F8099B">
      <w:pPr>
        <w:spacing w:line="360" w:lineRule="auto"/>
        <w:jc w:val="both"/>
        <w:rPr>
          <w:rFonts w:asciiTheme="majorBidi" w:hAnsiTheme="majorBidi" w:cstheme="majorBidi"/>
          <w:sz w:val="24"/>
          <w:szCs w:val="24"/>
          <w:lang w:val="en-AU"/>
        </w:rPr>
      </w:pPr>
      <w:r w:rsidRPr="00BA3949">
        <w:rPr>
          <w:rFonts w:asciiTheme="majorBidi" w:hAnsiTheme="majorBidi" w:cstheme="majorBidi"/>
          <w:sz w:val="24"/>
          <w:szCs w:val="24"/>
          <w:lang w:val="en-AU"/>
        </w:rPr>
        <w:t>Referring to Figure 4.</w:t>
      </w:r>
      <w:r w:rsidR="00E141AD" w:rsidRPr="00BA3949">
        <w:rPr>
          <w:rFonts w:asciiTheme="majorBidi" w:hAnsiTheme="majorBidi" w:cstheme="majorBidi"/>
          <w:sz w:val="24"/>
          <w:szCs w:val="24"/>
          <w:lang w:val="en-AU"/>
        </w:rPr>
        <w:t>8</w:t>
      </w:r>
      <w:r w:rsidRPr="00BA3949">
        <w:rPr>
          <w:rFonts w:asciiTheme="majorBidi" w:hAnsiTheme="majorBidi" w:cstheme="majorBidi"/>
          <w:sz w:val="24"/>
          <w:szCs w:val="24"/>
          <w:lang w:val="en-AU"/>
        </w:rPr>
        <w:t>, Pig Latin script controls the data flow by dividing the program into stages. Stage one filters the class attribute into four G groups, as shown in Table 4.</w:t>
      </w:r>
      <w:r w:rsidR="00BA3949">
        <w:rPr>
          <w:rFonts w:asciiTheme="majorBidi" w:hAnsiTheme="majorBidi" w:cstheme="majorBidi"/>
          <w:sz w:val="24"/>
          <w:szCs w:val="24"/>
          <w:lang w:val="en-AU"/>
        </w:rPr>
        <w:t>2</w:t>
      </w:r>
      <w:r w:rsidRPr="00BA3949">
        <w:rPr>
          <w:rFonts w:asciiTheme="majorBidi" w:hAnsiTheme="majorBidi" w:cstheme="majorBidi"/>
          <w:sz w:val="24"/>
          <w:szCs w:val="24"/>
          <w:lang w:val="en-AU"/>
        </w:rPr>
        <w:t>. The filtration commands are shown in Figure 4.</w:t>
      </w:r>
      <w:r w:rsidR="00E141AD" w:rsidRPr="00BA3949">
        <w:rPr>
          <w:rFonts w:asciiTheme="majorBidi" w:hAnsiTheme="majorBidi" w:cstheme="majorBidi"/>
          <w:sz w:val="24"/>
          <w:szCs w:val="24"/>
          <w:lang w:val="en-AU"/>
        </w:rPr>
        <w:t>8</w:t>
      </w:r>
      <w:r w:rsidRPr="00BA3949">
        <w:rPr>
          <w:rFonts w:asciiTheme="majorBidi" w:hAnsiTheme="majorBidi" w:cstheme="majorBidi"/>
          <w:sz w:val="24"/>
          <w:szCs w:val="24"/>
          <w:lang w:val="en-AU"/>
        </w:rPr>
        <w:t xml:space="preserve"> / lines 2-6.  Each G group is processed by grouping all Q-ID attributes </w:t>
      </w:r>
      <w:r w:rsidRPr="00BA3949">
        <w:rPr>
          <w:rFonts w:asciiTheme="majorBidi" w:hAnsiTheme="majorBidi" w:cstheme="majorBidi"/>
          <w:b/>
          <w:bCs/>
          <w:sz w:val="24"/>
          <w:szCs w:val="24"/>
          <w:lang w:val="en-AU"/>
        </w:rPr>
        <w:t>(Y_O_D, COUNTY, RACE, AGE)</w:t>
      </w:r>
      <w:r w:rsidRPr="00BA3949">
        <w:rPr>
          <w:rFonts w:asciiTheme="majorBidi" w:hAnsiTheme="majorBidi" w:cstheme="majorBidi"/>
          <w:sz w:val="24"/>
          <w:szCs w:val="24"/>
          <w:lang w:val="en-AU"/>
        </w:rPr>
        <w:t xml:space="preserve"> in the first stage. Line 9 presents the filter with a conditional statement, where all cnt ≥ 250 are equivalent records, and therefore, they should be stored in the SG group after adjusting them, as shown in lines 10 and 11. The variable (cnt) counts the number of equivalent records as shown in line 8. The rest of the data records that cnt &lt; 250 will be transferred to ADJUST program, and stored in SSG location, as described in lines 12 and 13. In stage 2, SSG data is retrieved, and grouped again, as shown in lines (15 – 16). In this stage, the grouping is conducted by three Q-ID attributes only </w:t>
      </w:r>
      <w:r w:rsidRPr="00BA3949">
        <w:rPr>
          <w:rFonts w:asciiTheme="majorBidi" w:hAnsiTheme="majorBidi" w:cstheme="majorBidi"/>
          <w:b/>
          <w:bCs/>
          <w:sz w:val="24"/>
          <w:szCs w:val="24"/>
          <w:lang w:val="en-AU"/>
        </w:rPr>
        <w:t xml:space="preserve">(Y_O_D, COUNTRY, RACE). </w:t>
      </w:r>
      <w:r w:rsidRPr="00BA3949">
        <w:rPr>
          <w:rFonts w:asciiTheme="majorBidi" w:hAnsiTheme="majorBidi" w:cstheme="majorBidi"/>
          <w:sz w:val="24"/>
          <w:szCs w:val="24"/>
          <w:lang w:val="en-AU"/>
        </w:rPr>
        <w:t>The attribute</w:t>
      </w:r>
      <w:r w:rsidRPr="00BA3949">
        <w:rPr>
          <w:rFonts w:asciiTheme="majorBidi" w:hAnsiTheme="majorBidi" w:cstheme="majorBidi"/>
          <w:b/>
          <w:bCs/>
          <w:sz w:val="24"/>
          <w:szCs w:val="24"/>
          <w:lang w:val="en-AU"/>
        </w:rPr>
        <w:t xml:space="preserve"> (Age) </w:t>
      </w:r>
      <w:r w:rsidRPr="00BA3949">
        <w:rPr>
          <w:rFonts w:asciiTheme="majorBidi" w:hAnsiTheme="majorBidi" w:cstheme="majorBidi"/>
          <w:sz w:val="24"/>
          <w:szCs w:val="24"/>
          <w:lang w:val="en-AU"/>
        </w:rPr>
        <w:t xml:space="preserve">is excluded, since it is the lowest probability value among the four Q-ID attributes, as </w:t>
      </w:r>
      <w:r w:rsidRPr="00BA3949">
        <w:rPr>
          <w:rFonts w:asciiTheme="majorBidi" w:hAnsiTheme="majorBidi" w:cstheme="majorBidi"/>
          <w:noProof/>
          <w:sz w:val="24"/>
          <w:szCs w:val="24"/>
          <w:lang w:val="en-AU"/>
        </w:rPr>
        <w:t>illustrated in</w:t>
      </w:r>
      <w:r w:rsidRPr="00BA3949">
        <w:rPr>
          <w:rFonts w:asciiTheme="majorBidi" w:hAnsiTheme="majorBidi" w:cstheme="majorBidi"/>
          <w:sz w:val="24"/>
          <w:szCs w:val="24"/>
          <w:lang w:val="en-AU"/>
        </w:rPr>
        <w:t xml:space="preserve"> Table 4.2.</w:t>
      </w:r>
      <w:r w:rsidRPr="00BA3949">
        <w:rPr>
          <w:rFonts w:asciiTheme="majorBidi" w:hAnsiTheme="majorBidi" w:cstheme="majorBidi"/>
          <w:b/>
          <w:bCs/>
          <w:sz w:val="24"/>
          <w:szCs w:val="24"/>
          <w:lang w:val="en-AU"/>
        </w:rPr>
        <w:t xml:space="preserve"> </w:t>
      </w:r>
      <w:r w:rsidRPr="00BA3949">
        <w:rPr>
          <w:rFonts w:asciiTheme="majorBidi" w:hAnsiTheme="majorBidi" w:cstheme="majorBidi"/>
          <w:sz w:val="24"/>
          <w:szCs w:val="24"/>
          <w:lang w:val="en-AU"/>
        </w:rPr>
        <w:t xml:space="preserve">In this stage, the first </w:t>
      </w:r>
      <w:r w:rsidR="00FA1263" w:rsidRPr="00BA3949">
        <w:rPr>
          <w:rFonts w:asciiTheme="majorBidi" w:hAnsiTheme="majorBidi" w:cstheme="majorBidi"/>
          <w:sz w:val="24"/>
          <w:szCs w:val="24"/>
          <w:lang w:val="en-AU"/>
        </w:rPr>
        <w:t>anonymisation</w:t>
      </w:r>
      <w:r w:rsidRPr="00BA3949">
        <w:rPr>
          <w:rFonts w:asciiTheme="majorBidi" w:hAnsiTheme="majorBidi" w:cstheme="majorBidi"/>
          <w:sz w:val="24"/>
          <w:szCs w:val="24"/>
          <w:lang w:val="en-AU"/>
        </w:rPr>
        <w:t xml:space="preserve"> is applied in line 19 by calling the program </w:t>
      </w:r>
      <w:r w:rsidRPr="00BA3949">
        <w:rPr>
          <w:rFonts w:asciiTheme="majorBidi" w:hAnsiTheme="majorBidi" w:cstheme="majorBidi"/>
          <w:noProof/>
          <w:sz w:val="24"/>
          <w:szCs w:val="24"/>
          <w:lang w:val="en-AU"/>
        </w:rPr>
        <w:t>SSG_P1,</w:t>
      </w:r>
      <w:r w:rsidRPr="00BA3949">
        <w:rPr>
          <w:rFonts w:asciiTheme="majorBidi" w:hAnsiTheme="majorBidi" w:cstheme="majorBidi"/>
          <w:sz w:val="24"/>
          <w:szCs w:val="24"/>
          <w:lang w:val="en-AU"/>
        </w:rPr>
        <w:t xml:space="preserve"> and transferring the grouped data to the program SSG_P1. The rest of the data records that </w:t>
      </w:r>
      <w:r w:rsidRPr="00BA3949">
        <w:rPr>
          <w:rFonts w:asciiTheme="majorBidi" w:hAnsiTheme="majorBidi" w:cstheme="majorBidi"/>
          <w:noProof/>
          <w:sz w:val="24"/>
          <w:szCs w:val="24"/>
          <w:lang w:val="en-AU"/>
        </w:rPr>
        <w:t>cnt</w:t>
      </w:r>
      <w:r w:rsidRPr="00BA3949">
        <w:rPr>
          <w:rFonts w:asciiTheme="majorBidi" w:hAnsiTheme="majorBidi" w:cstheme="majorBidi"/>
          <w:sz w:val="24"/>
          <w:szCs w:val="24"/>
          <w:lang w:val="en-AU"/>
        </w:rPr>
        <w:t xml:space="preserve"> &lt; 250 will be transferred to ADJUST program, and stored in SSG location, as described in lines 22 and 23.</w:t>
      </w:r>
    </w:p>
    <w:p w:rsidR="00B150AC" w:rsidRPr="00BA3949" w:rsidRDefault="00B150AC" w:rsidP="00F72CA1">
      <w:pPr>
        <w:spacing w:line="360" w:lineRule="auto"/>
        <w:jc w:val="both"/>
        <w:rPr>
          <w:rFonts w:asciiTheme="majorBidi" w:hAnsiTheme="majorBidi" w:cstheme="majorBidi"/>
          <w:sz w:val="24"/>
          <w:szCs w:val="24"/>
          <w:lang w:val="en-AU"/>
        </w:rPr>
      </w:pPr>
      <w:r w:rsidRPr="00BA3949">
        <w:rPr>
          <w:rFonts w:asciiTheme="majorBidi" w:hAnsiTheme="majorBidi" w:cstheme="majorBidi"/>
          <w:sz w:val="24"/>
          <w:szCs w:val="24"/>
          <w:lang w:val="en-AU"/>
        </w:rPr>
        <w:t xml:space="preserve">The rest of the script iterates the same procedures, by grouping two Q-ID attributes of </w:t>
      </w:r>
      <w:r w:rsidRPr="00BA3949">
        <w:rPr>
          <w:rFonts w:asciiTheme="majorBidi" w:hAnsiTheme="majorBidi" w:cstheme="majorBidi"/>
          <w:b/>
          <w:bCs/>
          <w:sz w:val="24"/>
          <w:szCs w:val="24"/>
          <w:lang w:val="en-AU"/>
        </w:rPr>
        <w:t>(Y_O_D, RACE</w:t>
      </w:r>
      <w:r w:rsidRPr="00BA3949">
        <w:rPr>
          <w:rFonts w:asciiTheme="majorBidi" w:hAnsiTheme="majorBidi" w:cstheme="majorBidi"/>
          <w:sz w:val="24"/>
          <w:szCs w:val="24"/>
          <w:lang w:val="en-AU"/>
        </w:rPr>
        <w:t xml:space="preserve">). The rest of attributes will be </w:t>
      </w:r>
      <w:r w:rsidR="000C7E15" w:rsidRPr="00BA3949">
        <w:rPr>
          <w:rFonts w:asciiTheme="majorBidi" w:hAnsiTheme="majorBidi" w:cstheme="majorBidi"/>
          <w:sz w:val="24"/>
          <w:szCs w:val="24"/>
          <w:lang w:val="en-AU"/>
        </w:rPr>
        <w:t>anonymised</w:t>
      </w:r>
      <w:r w:rsidRPr="00BA3949">
        <w:rPr>
          <w:rFonts w:asciiTheme="majorBidi" w:hAnsiTheme="majorBidi" w:cstheme="majorBidi"/>
          <w:sz w:val="24"/>
          <w:szCs w:val="24"/>
          <w:lang w:val="en-AU"/>
        </w:rPr>
        <w:t xml:space="preserve"> by </w:t>
      </w:r>
      <w:r w:rsidRPr="00BA3949">
        <w:rPr>
          <w:rFonts w:asciiTheme="majorBidi" w:hAnsiTheme="majorBidi" w:cstheme="majorBidi"/>
          <w:noProof/>
          <w:sz w:val="24"/>
          <w:szCs w:val="24"/>
          <w:lang w:val="en-AU"/>
        </w:rPr>
        <w:t>SSG_P2,</w:t>
      </w:r>
      <w:r w:rsidRPr="00BA3949">
        <w:rPr>
          <w:rFonts w:asciiTheme="majorBidi" w:hAnsiTheme="majorBidi" w:cstheme="majorBidi"/>
          <w:sz w:val="24"/>
          <w:szCs w:val="24"/>
          <w:lang w:val="en-AU"/>
        </w:rPr>
        <w:t xml:space="preserve"> and stored in SG location. The final stage groups (RACE), and </w:t>
      </w:r>
      <w:r w:rsidR="000C7E15" w:rsidRPr="00BA3949">
        <w:rPr>
          <w:rFonts w:asciiTheme="majorBidi" w:hAnsiTheme="majorBidi" w:cstheme="majorBidi"/>
          <w:sz w:val="24"/>
          <w:szCs w:val="24"/>
          <w:lang w:val="en-AU"/>
        </w:rPr>
        <w:t xml:space="preserve">anonymise </w:t>
      </w:r>
      <w:r w:rsidRPr="00BA3949">
        <w:rPr>
          <w:rFonts w:asciiTheme="majorBidi" w:hAnsiTheme="majorBidi" w:cstheme="majorBidi"/>
          <w:sz w:val="24"/>
          <w:szCs w:val="24"/>
          <w:lang w:val="en-AU"/>
        </w:rPr>
        <w:t xml:space="preserve">the rest of the three attributes </w:t>
      </w:r>
      <w:r w:rsidRPr="00BA3949">
        <w:rPr>
          <w:rFonts w:asciiTheme="majorBidi" w:hAnsiTheme="majorBidi" w:cstheme="majorBidi"/>
          <w:sz w:val="24"/>
          <w:szCs w:val="24"/>
          <w:lang w:val="en-AU"/>
        </w:rPr>
        <w:lastRenderedPageBreak/>
        <w:t xml:space="preserve">by NG_P program. The remained records will be totally suppressed by SUP_P. The previous procedures are repeated for each G group. </w:t>
      </w:r>
      <w:r w:rsidR="00F72CA1">
        <w:rPr>
          <w:rFonts w:asciiTheme="majorBidi" w:hAnsiTheme="majorBidi" w:cstheme="majorBidi"/>
          <w:sz w:val="24"/>
          <w:szCs w:val="24"/>
          <w:lang w:val="en-AU"/>
        </w:rPr>
        <w:t>In the Seer data</w:t>
      </w:r>
      <w:r w:rsidRPr="00BA3949">
        <w:rPr>
          <w:rFonts w:asciiTheme="majorBidi" w:hAnsiTheme="majorBidi" w:cstheme="majorBidi"/>
          <w:sz w:val="24"/>
          <w:szCs w:val="24"/>
          <w:lang w:val="en-AU"/>
        </w:rPr>
        <w:t xml:space="preserve"> example, the </w:t>
      </w:r>
      <w:r w:rsidR="00F72CA1">
        <w:rPr>
          <w:rFonts w:asciiTheme="majorBidi" w:hAnsiTheme="majorBidi" w:cstheme="majorBidi"/>
          <w:sz w:val="24"/>
          <w:szCs w:val="24"/>
          <w:lang w:val="en-AU"/>
        </w:rPr>
        <w:t>script</w:t>
      </w:r>
      <w:r w:rsidRPr="00BA3949">
        <w:rPr>
          <w:rFonts w:asciiTheme="majorBidi" w:hAnsiTheme="majorBidi" w:cstheme="majorBidi"/>
          <w:sz w:val="24"/>
          <w:szCs w:val="24"/>
          <w:lang w:val="en-AU"/>
        </w:rPr>
        <w:t xml:space="preserve"> generates four G g</w:t>
      </w:r>
      <w:r w:rsidR="00933A48" w:rsidRPr="00BA3949">
        <w:rPr>
          <w:rFonts w:asciiTheme="majorBidi" w:hAnsiTheme="majorBidi" w:cstheme="majorBidi"/>
          <w:sz w:val="24"/>
          <w:szCs w:val="24"/>
          <w:lang w:val="en-AU"/>
        </w:rPr>
        <w:t>roups, as described in Table 4.2</w:t>
      </w:r>
      <w:r w:rsidRPr="00BA3949">
        <w:rPr>
          <w:rFonts w:asciiTheme="majorBidi" w:hAnsiTheme="majorBidi" w:cstheme="majorBidi"/>
          <w:sz w:val="24"/>
          <w:szCs w:val="24"/>
          <w:lang w:val="en-AU"/>
        </w:rPr>
        <w:t xml:space="preserve">. The more created G </w:t>
      </w:r>
      <w:r w:rsidRPr="00BA3949">
        <w:rPr>
          <w:rFonts w:asciiTheme="majorBidi" w:hAnsiTheme="majorBidi" w:cstheme="majorBidi"/>
          <w:noProof/>
          <w:sz w:val="24"/>
          <w:szCs w:val="24"/>
          <w:lang w:val="en-AU"/>
        </w:rPr>
        <w:t>groups,</w:t>
      </w:r>
      <w:r w:rsidRPr="00BA3949">
        <w:rPr>
          <w:rFonts w:asciiTheme="majorBidi" w:hAnsiTheme="majorBidi" w:cstheme="majorBidi"/>
          <w:sz w:val="24"/>
          <w:szCs w:val="24"/>
          <w:lang w:val="en-AU"/>
        </w:rPr>
        <w:t xml:space="preserve"> will lead to a better distribution of data in parallel. Table 4.</w:t>
      </w:r>
      <w:r w:rsidR="00933A48" w:rsidRPr="00BA3949">
        <w:rPr>
          <w:rFonts w:asciiTheme="majorBidi" w:hAnsiTheme="majorBidi" w:cstheme="majorBidi"/>
          <w:sz w:val="24"/>
          <w:szCs w:val="24"/>
          <w:lang w:val="en-AU"/>
        </w:rPr>
        <w:t>2</w:t>
      </w:r>
      <w:r w:rsidRPr="00BA3949">
        <w:rPr>
          <w:rFonts w:asciiTheme="majorBidi" w:hAnsiTheme="majorBidi" w:cstheme="majorBidi"/>
          <w:sz w:val="24"/>
          <w:szCs w:val="24"/>
          <w:lang w:val="en-AU"/>
        </w:rPr>
        <w:t xml:space="preserve"> is created and prepared before conducting any </w:t>
      </w:r>
      <w:r w:rsidR="00FA1263" w:rsidRPr="00BA3949">
        <w:rPr>
          <w:rFonts w:asciiTheme="majorBidi" w:hAnsiTheme="majorBidi" w:cstheme="majorBidi"/>
          <w:sz w:val="24"/>
          <w:szCs w:val="24"/>
          <w:lang w:val="en-AU"/>
        </w:rPr>
        <w:t>anonymisation</w:t>
      </w:r>
      <w:r w:rsidRPr="00BA3949">
        <w:rPr>
          <w:rFonts w:asciiTheme="majorBidi" w:hAnsiTheme="majorBidi" w:cstheme="majorBidi"/>
          <w:sz w:val="24"/>
          <w:szCs w:val="24"/>
          <w:lang w:val="en-AU"/>
        </w:rPr>
        <w:t xml:space="preserve"> process. This is essential to </w:t>
      </w:r>
      <w:r w:rsidRPr="00BA3949">
        <w:rPr>
          <w:rFonts w:asciiTheme="majorBidi" w:hAnsiTheme="majorBidi" w:cstheme="majorBidi"/>
          <w:noProof/>
          <w:sz w:val="24"/>
          <w:szCs w:val="24"/>
          <w:lang w:val="en-AU"/>
        </w:rPr>
        <w:t>building</w:t>
      </w:r>
      <w:r w:rsidRPr="00BA3949">
        <w:rPr>
          <w:rFonts w:asciiTheme="majorBidi" w:hAnsiTheme="majorBidi" w:cstheme="majorBidi"/>
          <w:sz w:val="24"/>
          <w:szCs w:val="24"/>
          <w:lang w:val="en-AU"/>
        </w:rPr>
        <w:t xml:space="preserve"> Pig script as per given information about Q-ID probabilities and the class values. The Pig script is an auto-generated script during the user’s access phase. This will be further discussed in the next chapter.</w:t>
      </w:r>
    </w:p>
    <w:p w:rsidR="00B150AC" w:rsidRPr="004C17BC" w:rsidRDefault="00B150AC" w:rsidP="00332817">
      <w:pPr>
        <w:pStyle w:val="Heading4"/>
      </w:pPr>
      <w:bookmarkStart w:id="126" w:name="_Toc507306536"/>
      <w:r w:rsidRPr="004C17BC">
        <w:t>User-Defined Function</w:t>
      </w:r>
      <w:bookmarkEnd w:id="126"/>
    </w:p>
    <w:p w:rsidR="00381E5D" w:rsidRDefault="00381E5D" w:rsidP="00381E5D">
      <w:pPr>
        <w:spacing w:line="360" w:lineRule="auto"/>
        <w:jc w:val="both"/>
        <w:rPr>
          <w:rFonts w:asciiTheme="majorBidi" w:hAnsiTheme="majorBidi" w:cstheme="majorBidi"/>
          <w:lang w:val="en-AU"/>
        </w:rPr>
      </w:pPr>
      <w:r w:rsidRPr="004C17BC">
        <w:rPr>
          <w:rFonts w:asciiTheme="majorBidi" w:hAnsiTheme="majorBidi" w:cstheme="majorBidi"/>
          <w:color w:val="000000"/>
          <w:sz w:val="24"/>
          <w:szCs w:val="24"/>
          <w:lang w:val="en-AU"/>
        </w:rPr>
        <w:t xml:space="preserve">In </w:t>
      </w:r>
      <w:r>
        <w:rPr>
          <w:rFonts w:asciiTheme="majorBidi" w:hAnsiTheme="majorBidi" w:cstheme="majorBidi"/>
          <w:color w:val="000000"/>
          <w:sz w:val="24"/>
          <w:szCs w:val="24"/>
          <w:lang w:val="en-AU"/>
        </w:rPr>
        <w:t>UDF</w:t>
      </w:r>
      <w:r w:rsidRPr="004C17BC">
        <w:rPr>
          <w:rFonts w:asciiTheme="majorBidi" w:hAnsiTheme="majorBidi" w:cstheme="majorBidi"/>
          <w:color w:val="000000"/>
          <w:sz w:val="24"/>
          <w:szCs w:val="24"/>
          <w:lang w:val="en-AU"/>
        </w:rPr>
        <w:t xml:space="preserve">, all registered operations are executed in a black-box </w:t>
      </w:r>
      <w:r w:rsidRPr="004C17BC">
        <w:rPr>
          <w:rFonts w:asciiTheme="majorBidi" w:hAnsiTheme="majorBidi" w:cstheme="majorBidi"/>
          <w:color w:val="000000"/>
          <w:sz w:val="24"/>
          <w:szCs w:val="24"/>
          <w:lang w:val="en-AU"/>
        </w:rPr>
        <w:fldChar w:fldCharType="begin"/>
      </w:r>
      <w:r>
        <w:rPr>
          <w:rFonts w:asciiTheme="majorBidi" w:hAnsiTheme="majorBidi" w:cstheme="majorBidi"/>
          <w:color w:val="000000"/>
          <w:sz w:val="24"/>
          <w:szCs w:val="24"/>
          <w:lang w:val="en-AU"/>
        </w:rPr>
        <w:instrText xml:space="preserve"> ADDIN EN.CITE &lt;EndNote&gt;&lt;Cite&gt;&lt;Author&gt;Li&lt;/Author&gt;&lt;Year&gt;2013&lt;/Year&gt;&lt;RecNum&gt;275&lt;/RecNum&gt;&lt;DisplayText&gt;[126]&lt;/DisplayText&gt;&lt;record&gt;&lt;rec-number&gt;275&lt;/rec-number&gt;&lt;foreign-keys&gt;&lt;key app="EN" db-id="vetvtft0yx0fane2vthpe02ttza59fr5d5zt" timestamp="1507551126"&gt;275&lt;/key&gt;&lt;/foreign-keys&gt;&lt;ref-type name="Conference Proceedings"&gt;10&lt;/ref-type&gt;&lt;contributors&gt;&lt;authors&gt;&lt;author&gt;Li, Kaituo&lt;/author&gt;&lt;author&gt;Reichenbach, Christoph&lt;/author&gt;&lt;author&gt;Smaragdakis, Yannis&lt;/author&gt;&lt;author&gt;Diao, Yanlei&lt;/author&gt;&lt;author&gt;Csallner, Christoph&lt;/author&gt;&lt;/authors&gt;&lt;/contributors&gt;&lt;titles&gt;&lt;title&gt;SEDGE: Symbolic example data generation for dataflow programs&lt;/title&gt;&lt;secondary-title&gt;Automated Software Engineering (ASE), 2013 IEEE/ACM 28th International Conference on&lt;/secondary-title&gt;&lt;/titles&gt;&lt;pages&gt;235-245&lt;/pages&gt;&lt;dates&gt;&lt;year&gt;2013&lt;/year&gt;&lt;/dates&gt;&lt;publisher&gt;IEEE&lt;/publisher&gt;&lt;isbn&gt;1479902152&lt;/isbn&gt;&lt;urls&gt;&lt;/urls&gt;&lt;/record&gt;&lt;/Cite&gt;&lt;/EndNote&gt;</w:instrText>
      </w:r>
      <w:r w:rsidRPr="004C17BC">
        <w:rPr>
          <w:rFonts w:asciiTheme="majorBidi" w:hAnsiTheme="majorBidi" w:cstheme="majorBidi"/>
          <w:color w:val="000000"/>
          <w:sz w:val="24"/>
          <w:szCs w:val="24"/>
          <w:lang w:val="en-AU"/>
        </w:rPr>
        <w:fldChar w:fldCharType="separate"/>
      </w:r>
      <w:r>
        <w:rPr>
          <w:rFonts w:asciiTheme="majorBidi" w:hAnsiTheme="majorBidi" w:cstheme="majorBidi"/>
          <w:noProof/>
          <w:color w:val="000000"/>
          <w:sz w:val="24"/>
          <w:szCs w:val="24"/>
          <w:lang w:val="en-AU"/>
        </w:rPr>
        <w:t>[126]</w:t>
      </w:r>
      <w:r w:rsidRPr="004C17BC">
        <w:rPr>
          <w:rFonts w:asciiTheme="majorBidi" w:hAnsiTheme="majorBidi" w:cstheme="majorBidi"/>
          <w:color w:val="000000"/>
          <w:sz w:val="24"/>
          <w:szCs w:val="24"/>
          <w:lang w:val="en-AU"/>
        </w:rPr>
        <w:fldChar w:fldCharType="end"/>
      </w:r>
      <w:r w:rsidRPr="004C17BC">
        <w:rPr>
          <w:rFonts w:asciiTheme="majorBidi" w:hAnsiTheme="majorBidi" w:cstheme="majorBidi"/>
          <w:color w:val="000000"/>
          <w:sz w:val="24"/>
          <w:szCs w:val="24"/>
          <w:lang w:val="en-AU"/>
        </w:rPr>
        <w:t xml:space="preserve">. A separate JVM is created beyond the Resource Manager scope. YARN does not manage this JVM, and it cannot be considered as a node container. The created JVM is controlled and managed directly by the operating system. YARN registers the UDF file, for </w:t>
      </w:r>
      <w:r w:rsidRPr="004C17BC">
        <w:rPr>
          <w:rFonts w:asciiTheme="majorBidi" w:hAnsiTheme="majorBidi" w:cstheme="majorBidi"/>
          <w:noProof/>
          <w:color w:val="000000"/>
          <w:sz w:val="24"/>
          <w:szCs w:val="24"/>
          <w:lang w:val="en-AU"/>
        </w:rPr>
        <w:t>instance</w:t>
      </w:r>
      <w:r w:rsidRPr="004C17BC">
        <w:rPr>
          <w:rFonts w:asciiTheme="majorBidi" w:hAnsiTheme="majorBidi" w:cstheme="majorBidi"/>
          <w:color w:val="000000"/>
          <w:sz w:val="24"/>
          <w:szCs w:val="24"/>
          <w:lang w:val="en-AU"/>
        </w:rPr>
        <w:t xml:space="preserve"> JAR, transfers the data to the created </w:t>
      </w:r>
      <w:r w:rsidRPr="004C17BC">
        <w:rPr>
          <w:rFonts w:asciiTheme="majorBidi" w:hAnsiTheme="majorBidi" w:cstheme="majorBidi"/>
          <w:noProof/>
          <w:color w:val="000000"/>
          <w:sz w:val="24"/>
          <w:szCs w:val="24"/>
          <w:lang w:val="en-AU"/>
        </w:rPr>
        <w:t>JVM,</w:t>
      </w:r>
      <w:r w:rsidRPr="004C17BC">
        <w:rPr>
          <w:rFonts w:asciiTheme="majorBidi" w:hAnsiTheme="majorBidi" w:cstheme="majorBidi"/>
          <w:color w:val="000000"/>
          <w:sz w:val="24"/>
          <w:szCs w:val="24"/>
          <w:lang w:val="en-AU"/>
        </w:rPr>
        <w:t xml:space="preserve"> and waits for the output. UDF may cause two major problems if used with a massive data size. The first problem is the non-parallelization of the tasks, which creates a bottleneck for the operation performance. The second problem is the lack of spilling data on the large data size, which leads to a Java heap memory failure. Hence, if the flowing data size to the UDF was large, then the unexpected process termination is high. For these reasons, the implemented UDF should be </w:t>
      </w:r>
      <w:r>
        <w:rPr>
          <w:rFonts w:asciiTheme="majorBidi" w:hAnsiTheme="majorBidi" w:cstheme="majorBidi"/>
          <w:color w:val="000000"/>
          <w:sz w:val="24"/>
          <w:szCs w:val="24"/>
          <w:lang w:val="en-AU"/>
        </w:rPr>
        <w:t>thoroughly</w:t>
      </w:r>
      <w:r w:rsidRPr="004C17BC">
        <w:rPr>
          <w:rFonts w:asciiTheme="majorBidi" w:hAnsiTheme="majorBidi" w:cstheme="majorBidi"/>
          <w:color w:val="000000"/>
          <w:sz w:val="24"/>
          <w:szCs w:val="24"/>
          <w:lang w:val="en-AU"/>
        </w:rPr>
        <w:t xml:space="preserve"> studied, in order to mitigate the large data flow impact.</w:t>
      </w:r>
    </w:p>
    <w:p w:rsidR="00B150AC" w:rsidRPr="004C17BC" w:rsidRDefault="009809C9" w:rsidP="009809C9">
      <w:pPr>
        <w:spacing w:line="360" w:lineRule="auto"/>
        <w:jc w:val="both"/>
        <w:rPr>
          <w:rFonts w:asciiTheme="majorBidi" w:eastAsiaTheme="minorEastAsia" w:hAnsiTheme="majorBidi" w:cstheme="majorBidi"/>
          <w:lang w:val="en-AU"/>
        </w:rPr>
      </w:pPr>
      <w:r>
        <w:rPr>
          <w:rFonts w:asciiTheme="majorBidi" w:hAnsiTheme="majorBidi" w:cstheme="majorBidi"/>
          <w:lang w:val="en-AU"/>
        </w:rPr>
        <w:t>In MDSBA, s</w:t>
      </w:r>
      <w:r w:rsidR="00B150AC" w:rsidRPr="004C17BC">
        <w:rPr>
          <w:rFonts w:asciiTheme="majorBidi" w:hAnsiTheme="majorBidi" w:cstheme="majorBidi"/>
          <w:lang w:val="en-AU"/>
        </w:rPr>
        <w:t xml:space="preserve">ix main UDF Java programs </w:t>
      </w:r>
      <w:r w:rsidR="00B150AC" w:rsidRPr="004C17BC">
        <w:rPr>
          <w:rFonts w:asciiTheme="majorBidi" w:hAnsiTheme="majorBidi" w:cstheme="majorBidi"/>
          <w:noProof/>
          <w:lang w:val="en-AU"/>
        </w:rPr>
        <w:t>are defined</w:t>
      </w:r>
      <w:r w:rsidR="00B150AC" w:rsidRPr="004C17BC">
        <w:rPr>
          <w:rFonts w:asciiTheme="majorBidi" w:hAnsiTheme="majorBidi" w:cstheme="majorBidi"/>
          <w:lang w:val="en-AU"/>
        </w:rPr>
        <w:t xml:space="preserve"> in Pig Latin script</w:t>
      </w:r>
      <w:r w:rsidR="00B150AC" w:rsidRPr="004C17BC">
        <w:rPr>
          <w:rFonts w:asciiTheme="majorBidi" w:hAnsiTheme="majorBidi" w:cstheme="majorBidi"/>
          <w:noProof/>
          <w:lang w:val="en-AU"/>
        </w:rPr>
        <w:t xml:space="preserve">: </w:t>
      </w:r>
      <w:r w:rsidR="00B150AC" w:rsidRPr="004C17BC">
        <w:rPr>
          <w:rFonts w:asciiTheme="majorBidi" w:hAnsiTheme="majorBidi" w:cstheme="majorBidi"/>
          <w:lang w:val="en-AU"/>
        </w:rPr>
        <w:t xml:space="preserve">SSG_P1, SSG_P2, NG_P, SUP_P, OBV_P, and ADJUST. The first three programs </w:t>
      </w:r>
      <w:r w:rsidR="000C7E15">
        <w:rPr>
          <w:rFonts w:asciiTheme="majorBidi" w:hAnsiTheme="majorBidi" w:cstheme="majorBidi"/>
          <w:lang w:val="en-AU"/>
        </w:rPr>
        <w:t>anonymise</w:t>
      </w:r>
      <w:r w:rsidR="00ED0FD5">
        <w:rPr>
          <w:rFonts w:asciiTheme="majorBidi" w:hAnsiTheme="majorBidi" w:cstheme="majorBidi"/>
          <w:lang w:val="en-AU"/>
        </w:rPr>
        <w:t xml:space="preserve"> </w:t>
      </w:r>
      <w:r w:rsidR="000C7E15">
        <w:rPr>
          <w:rFonts w:asciiTheme="majorBidi" w:hAnsiTheme="majorBidi" w:cstheme="majorBidi"/>
          <w:lang w:val="en-AU"/>
        </w:rPr>
        <w:t>d</w:t>
      </w:r>
      <w:r w:rsidR="00B150AC" w:rsidRPr="004C17BC">
        <w:rPr>
          <w:rFonts w:asciiTheme="majorBidi" w:hAnsiTheme="majorBidi" w:cstheme="majorBidi"/>
          <w:lang w:val="en-AU"/>
        </w:rPr>
        <w:t xml:space="preserve">ata by one Q-ID attribute as in SSG_P1, or by two Q-ID attributes as in SSG_P2, or by three Q-ID attributes as in NG_P. The program SUP_P suppresses all Q-ID attributes as a last resort, where few Q-ID bags do not meet the </w:t>
      </w:r>
      <w:r w:rsidR="009458BA" w:rsidRPr="009458BA">
        <w:rPr>
          <w:rFonts w:asciiTheme="majorBidi" w:hAnsiTheme="majorBidi" w:cstheme="majorBidi"/>
          <w:i/>
          <w:iCs/>
          <w:lang w:val="en-AU"/>
        </w:rPr>
        <w:t>k-anonymity</w:t>
      </w:r>
      <w:r w:rsidR="00B150AC" w:rsidRPr="004C17BC">
        <w:rPr>
          <w:rFonts w:asciiTheme="majorBidi" w:hAnsiTheme="majorBidi" w:cstheme="majorBidi"/>
          <w:lang w:val="en-AU"/>
        </w:rPr>
        <w:t xml:space="preserve"> criteria. </w:t>
      </w:r>
      <w:r w:rsidR="00B150AC" w:rsidRPr="004C17BC">
        <w:rPr>
          <w:rFonts w:asciiTheme="majorBidi" w:hAnsiTheme="majorBidi" w:cstheme="majorBidi"/>
          <w:noProof/>
          <w:lang w:val="en-AU"/>
        </w:rPr>
        <w:t xml:space="preserve">The program </w:t>
      </w:r>
      <w:r w:rsidR="00B150AC" w:rsidRPr="004C17BC">
        <w:rPr>
          <w:rFonts w:asciiTheme="majorBidi" w:hAnsiTheme="majorBidi" w:cstheme="majorBidi"/>
          <w:lang w:val="en-AU"/>
        </w:rPr>
        <w:t xml:space="preserve">SSG_P2 </w:t>
      </w:r>
      <w:r w:rsidR="00B150AC" w:rsidRPr="004C17BC">
        <w:rPr>
          <w:rFonts w:asciiTheme="majorBidi" w:hAnsiTheme="majorBidi" w:cstheme="majorBidi"/>
          <w:noProof/>
          <w:lang w:val="en-AU"/>
        </w:rPr>
        <w:t xml:space="preserve">is only used when the number of Q-ID = 3. The program </w:t>
      </w:r>
      <w:r w:rsidR="00B150AC" w:rsidRPr="004C17BC">
        <w:rPr>
          <w:rFonts w:asciiTheme="majorBidi" w:hAnsiTheme="majorBidi" w:cstheme="majorBidi"/>
          <w:lang w:val="en-AU"/>
        </w:rPr>
        <w:t xml:space="preserve">NG_P may </w:t>
      </w:r>
      <w:r w:rsidR="000C7E15">
        <w:rPr>
          <w:rFonts w:asciiTheme="majorBidi" w:hAnsiTheme="majorBidi" w:cstheme="majorBidi"/>
          <w:lang w:val="en-AU"/>
        </w:rPr>
        <w:t xml:space="preserve">anonymise </w:t>
      </w:r>
      <w:r w:rsidR="000C7E15" w:rsidRPr="004C17BC">
        <w:rPr>
          <w:rFonts w:asciiTheme="majorBidi" w:hAnsiTheme="majorBidi" w:cstheme="majorBidi"/>
          <w:lang w:val="en-AU"/>
        </w:rPr>
        <w:t>1</w:t>
      </w:r>
      <w:r w:rsidR="00B150AC" w:rsidRPr="004C17BC">
        <w:rPr>
          <w:rFonts w:asciiTheme="majorBidi" w:hAnsiTheme="majorBidi" w:cstheme="majorBidi"/>
          <w:lang w:val="en-AU"/>
        </w:rPr>
        <w:t xml:space="preserve">, 2, or 3 attributes, </w:t>
      </w:r>
      <w:r w:rsidR="00B150AC" w:rsidRPr="004C17BC">
        <w:rPr>
          <w:rFonts w:asciiTheme="majorBidi" w:hAnsiTheme="majorBidi" w:cstheme="majorBidi"/>
          <w:noProof/>
          <w:lang w:val="en-AU"/>
        </w:rPr>
        <w:t>when the total number of Q-IDs is 2, 3, or 4 simultaneously</w:t>
      </w:r>
      <w:r w:rsidR="00B150AC" w:rsidRPr="004C17BC">
        <w:rPr>
          <w:rFonts w:asciiTheme="majorBidi" w:hAnsiTheme="majorBidi" w:cstheme="majorBidi"/>
          <w:lang w:val="en-AU"/>
        </w:rPr>
        <w:t>.</w:t>
      </w:r>
    </w:p>
    <w:p w:rsidR="00A3161D" w:rsidRPr="00F8099B" w:rsidRDefault="00B150AC" w:rsidP="00F8099B">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Java files are merged together in a Jar file implemented in UDF on </w:t>
      </w:r>
      <w:r w:rsidR="00933A48">
        <w:rPr>
          <w:rFonts w:asciiTheme="majorBidi" w:hAnsiTheme="majorBidi" w:cstheme="majorBidi"/>
          <w:sz w:val="24"/>
          <w:szCs w:val="24"/>
          <w:lang w:val="en-AU"/>
        </w:rPr>
        <w:t>anonymising</w:t>
      </w:r>
      <w:r w:rsidRPr="004C17BC">
        <w:rPr>
          <w:rFonts w:asciiTheme="majorBidi" w:hAnsiTheme="majorBidi" w:cstheme="majorBidi"/>
          <w:sz w:val="24"/>
          <w:szCs w:val="24"/>
          <w:lang w:val="en-AU"/>
        </w:rPr>
        <w:t xml:space="preserve"> data. Six main Java files are created to execute the followings: masking, and ungrouping. In masking processes, there are three main algorithms implemented for taxonomy tree, </w:t>
      </w:r>
      <w:r w:rsidRPr="004C17BC">
        <w:rPr>
          <w:rFonts w:asciiTheme="majorBidi" w:hAnsiTheme="majorBidi" w:cstheme="majorBidi"/>
          <w:sz w:val="24"/>
          <w:szCs w:val="24"/>
          <w:lang w:val="en-AU"/>
        </w:rPr>
        <w:lastRenderedPageBreak/>
        <w:t xml:space="preserve">interval, and suppression. The aim of any created UDF in MDSBA is keeping the algorithm humble with the minimal number of iterations and arrays. This is essential to reduce the data flow from the JVM reserved for YARN to the JVM reserved for UDF. Flowing a </w:t>
      </w:r>
      <w:r w:rsidR="009809C9">
        <w:rPr>
          <w:rFonts w:asciiTheme="majorBidi" w:hAnsiTheme="majorBidi" w:cstheme="majorBidi"/>
          <w:sz w:val="24"/>
          <w:szCs w:val="24"/>
          <w:lang w:val="en-AU"/>
        </w:rPr>
        <w:t>massive size of data to a black-</w:t>
      </w:r>
      <w:r w:rsidRPr="004C17BC">
        <w:rPr>
          <w:rFonts w:asciiTheme="majorBidi" w:hAnsiTheme="majorBidi" w:cstheme="majorBidi"/>
          <w:sz w:val="24"/>
          <w:szCs w:val="24"/>
          <w:lang w:val="en-AU"/>
        </w:rPr>
        <w:t>box of JVM may create Java Heap Memory error. Table 4.</w:t>
      </w:r>
      <w:r w:rsidR="00933A48">
        <w:rPr>
          <w:rFonts w:asciiTheme="majorBidi" w:hAnsiTheme="majorBidi" w:cstheme="majorBidi"/>
          <w:sz w:val="24"/>
          <w:szCs w:val="24"/>
          <w:lang w:val="en-AU"/>
        </w:rPr>
        <w:t>3</w:t>
      </w:r>
      <w:r w:rsidRPr="004C17BC">
        <w:rPr>
          <w:rFonts w:asciiTheme="majorBidi" w:hAnsiTheme="majorBidi" w:cstheme="majorBidi"/>
          <w:sz w:val="24"/>
          <w:szCs w:val="24"/>
          <w:lang w:val="en-AU"/>
        </w:rPr>
        <w:t xml:space="preserve"> describes the Java programs </w:t>
      </w:r>
      <w:r w:rsidRPr="004C17BC">
        <w:rPr>
          <w:rFonts w:asciiTheme="majorBidi" w:hAnsiTheme="majorBidi" w:cstheme="majorBidi"/>
          <w:noProof/>
          <w:sz w:val="24"/>
          <w:szCs w:val="24"/>
          <w:lang w:val="en-AU"/>
        </w:rPr>
        <w:t>needed for</w:t>
      </w:r>
      <w:r w:rsidRPr="004C17BC">
        <w:rPr>
          <w:rFonts w:asciiTheme="majorBidi" w:hAnsiTheme="majorBidi" w:cstheme="majorBidi"/>
          <w:sz w:val="24"/>
          <w:szCs w:val="24"/>
          <w:lang w:val="en-AU"/>
        </w:rPr>
        <w:t xml:space="preserve"> each G(QID) group. </w:t>
      </w:r>
    </w:p>
    <w:p w:rsidR="009809C9" w:rsidRDefault="009809C9">
      <w:pPr>
        <w:rPr>
          <w:rFonts w:asciiTheme="majorBidi" w:hAnsiTheme="majorBidi" w:cstheme="majorBidi"/>
          <w:i/>
          <w:iCs/>
          <w:color w:val="000000" w:themeColor="text1"/>
          <w:sz w:val="20"/>
          <w:szCs w:val="20"/>
          <w:lang w:val="en-AU"/>
        </w:rPr>
      </w:pPr>
      <w:bookmarkStart w:id="127" w:name="_Toc508099367"/>
      <w:r>
        <w:br w:type="page"/>
      </w:r>
    </w:p>
    <w:p w:rsidR="00B150AC" w:rsidRPr="004C17BC" w:rsidRDefault="00537881" w:rsidP="00F42121">
      <w:pPr>
        <w:pStyle w:val="Figures"/>
      </w:pPr>
      <w:r>
        <w:lastRenderedPageBreak/>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4</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3</w:t>
      </w:r>
      <w:r w:rsidR="002F2193">
        <w:fldChar w:fldCharType="end"/>
      </w:r>
      <w:r w:rsidR="00B150AC" w:rsidRPr="004C17BC">
        <w:t>- Illustrates the needed programs for each Q-ID group</w:t>
      </w:r>
      <w:bookmarkEnd w:id="127"/>
    </w:p>
    <w:tbl>
      <w:tblPr>
        <w:tblStyle w:val="TableGrid"/>
        <w:tblW w:w="0" w:type="auto"/>
        <w:tblLook w:val="04A0" w:firstRow="1" w:lastRow="0" w:firstColumn="1" w:lastColumn="0" w:noHBand="0" w:noVBand="1"/>
      </w:tblPr>
      <w:tblGrid>
        <w:gridCol w:w="1549"/>
        <w:gridCol w:w="6973"/>
      </w:tblGrid>
      <w:tr w:rsidR="00B150AC" w:rsidRPr="00F8099B" w:rsidTr="00537881">
        <w:tc>
          <w:tcPr>
            <w:tcW w:w="1615" w:type="dxa"/>
          </w:tcPr>
          <w:p w:rsidR="00B150AC" w:rsidRPr="00F8099B" w:rsidRDefault="00B150AC" w:rsidP="00B150AC">
            <w:pPr>
              <w:spacing w:line="360" w:lineRule="auto"/>
              <w:jc w:val="both"/>
              <w:rPr>
                <w:rFonts w:asciiTheme="majorBidi" w:hAnsiTheme="majorBidi" w:cstheme="majorBidi"/>
                <w:b/>
                <w:bCs/>
                <w:sz w:val="20"/>
                <w:szCs w:val="20"/>
                <w:lang w:val="en-AU"/>
              </w:rPr>
            </w:pPr>
            <w:r w:rsidRPr="00F8099B">
              <w:rPr>
                <w:rFonts w:asciiTheme="majorBidi" w:hAnsiTheme="majorBidi" w:cstheme="majorBidi"/>
                <w:b/>
                <w:bCs/>
                <w:sz w:val="20"/>
                <w:szCs w:val="20"/>
                <w:lang w:val="en-AU"/>
              </w:rPr>
              <w:t>Q-ID Group</w:t>
            </w:r>
          </w:p>
        </w:tc>
        <w:tc>
          <w:tcPr>
            <w:tcW w:w="7735" w:type="dxa"/>
          </w:tcPr>
          <w:p w:rsidR="00B150AC" w:rsidRPr="00F8099B" w:rsidRDefault="00B150AC" w:rsidP="00B150AC">
            <w:pPr>
              <w:spacing w:line="360" w:lineRule="auto"/>
              <w:jc w:val="both"/>
              <w:rPr>
                <w:rFonts w:asciiTheme="majorBidi" w:hAnsiTheme="majorBidi" w:cstheme="majorBidi"/>
                <w:b/>
                <w:bCs/>
                <w:sz w:val="20"/>
                <w:szCs w:val="20"/>
                <w:lang w:val="en-AU"/>
              </w:rPr>
            </w:pPr>
            <w:r w:rsidRPr="00F8099B">
              <w:rPr>
                <w:rFonts w:asciiTheme="majorBidi" w:hAnsiTheme="majorBidi" w:cstheme="majorBidi"/>
                <w:b/>
                <w:bCs/>
                <w:sz w:val="20"/>
                <w:szCs w:val="20"/>
                <w:lang w:val="en-AU"/>
              </w:rPr>
              <w:t>Programs used</w:t>
            </w:r>
          </w:p>
        </w:tc>
      </w:tr>
      <w:tr w:rsidR="00B150AC" w:rsidRPr="00F8099B" w:rsidTr="00537881">
        <w:tc>
          <w:tcPr>
            <w:tcW w:w="1615" w:type="dxa"/>
          </w:tcPr>
          <w:p w:rsidR="00B150AC" w:rsidRPr="00F8099B" w:rsidRDefault="00B150AC" w:rsidP="00B150AC">
            <w:pPr>
              <w:spacing w:line="360" w:lineRule="auto"/>
              <w:jc w:val="both"/>
              <w:rPr>
                <w:rFonts w:asciiTheme="majorBidi" w:hAnsiTheme="majorBidi" w:cstheme="majorBidi"/>
                <w:sz w:val="20"/>
                <w:szCs w:val="20"/>
                <w:lang w:val="en-AU"/>
              </w:rPr>
            </w:pPr>
            <w:r w:rsidRPr="00F8099B">
              <w:rPr>
                <w:rFonts w:asciiTheme="majorBidi" w:hAnsiTheme="majorBidi" w:cstheme="majorBidi"/>
                <w:sz w:val="20"/>
                <w:szCs w:val="20"/>
                <w:lang w:val="en-AU"/>
              </w:rPr>
              <w:t>G(QID)=2</w:t>
            </w:r>
          </w:p>
        </w:tc>
        <w:tc>
          <w:tcPr>
            <w:tcW w:w="7735" w:type="dxa"/>
          </w:tcPr>
          <w:p w:rsidR="00B150AC" w:rsidRPr="00F8099B" w:rsidRDefault="00B150AC" w:rsidP="00B150AC">
            <w:pPr>
              <w:spacing w:line="360" w:lineRule="auto"/>
              <w:jc w:val="both"/>
              <w:rPr>
                <w:rFonts w:asciiTheme="majorBidi" w:hAnsiTheme="majorBidi" w:cstheme="majorBidi"/>
                <w:sz w:val="20"/>
                <w:szCs w:val="20"/>
                <w:lang w:val="en-AU"/>
              </w:rPr>
            </w:pPr>
            <w:r w:rsidRPr="00F8099B">
              <w:rPr>
                <w:rFonts w:asciiTheme="majorBidi" w:hAnsiTheme="majorBidi" w:cstheme="majorBidi"/>
                <w:sz w:val="20"/>
                <w:szCs w:val="20"/>
                <w:lang w:val="en-AU"/>
              </w:rPr>
              <w:t>ADJUST.java, NG_P.java, SUP_P.java, OBV_G</w:t>
            </w:r>
          </w:p>
        </w:tc>
      </w:tr>
      <w:tr w:rsidR="00B150AC" w:rsidRPr="00F8099B" w:rsidTr="00537881">
        <w:tc>
          <w:tcPr>
            <w:tcW w:w="1615" w:type="dxa"/>
          </w:tcPr>
          <w:p w:rsidR="00B150AC" w:rsidRPr="00F8099B" w:rsidRDefault="00B150AC" w:rsidP="009809C9">
            <w:pPr>
              <w:spacing w:line="360" w:lineRule="auto"/>
              <w:jc w:val="both"/>
              <w:rPr>
                <w:rFonts w:asciiTheme="majorBidi" w:hAnsiTheme="majorBidi" w:cstheme="majorBidi"/>
                <w:sz w:val="20"/>
                <w:szCs w:val="20"/>
                <w:lang w:val="en-AU"/>
              </w:rPr>
            </w:pPr>
            <w:r w:rsidRPr="00F8099B">
              <w:rPr>
                <w:rFonts w:asciiTheme="majorBidi" w:hAnsiTheme="majorBidi" w:cstheme="majorBidi"/>
                <w:sz w:val="20"/>
                <w:szCs w:val="20"/>
                <w:lang w:val="en-AU"/>
              </w:rPr>
              <w:t>G(QID)=3</w:t>
            </w:r>
          </w:p>
        </w:tc>
        <w:tc>
          <w:tcPr>
            <w:tcW w:w="7735" w:type="dxa"/>
          </w:tcPr>
          <w:p w:rsidR="00B150AC" w:rsidRPr="00F8099B" w:rsidRDefault="00B150AC" w:rsidP="009809C9">
            <w:pPr>
              <w:spacing w:line="360" w:lineRule="auto"/>
              <w:jc w:val="both"/>
              <w:rPr>
                <w:rFonts w:asciiTheme="majorBidi" w:hAnsiTheme="majorBidi" w:cstheme="majorBidi"/>
                <w:sz w:val="20"/>
                <w:szCs w:val="20"/>
                <w:lang w:val="en-AU"/>
              </w:rPr>
            </w:pPr>
            <w:r w:rsidRPr="00F8099B">
              <w:rPr>
                <w:rFonts w:asciiTheme="majorBidi" w:hAnsiTheme="majorBidi" w:cstheme="majorBidi"/>
                <w:sz w:val="20"/>
                <w:szCs w:val="20"/>
                <w:lang w:val="en-AU"/>
              </w:rPr>
              <w:t xml:space="preserve">ADJUST.java, </w:t>
            </w:r>
            <w:r w:rsidRPr="00F8099B">
              <w:rPr>
                <w:rFonts w:asciiTheme="majorBidi" w:hAnsiTheme="majorBidi" w:cstheme="majorBidi"/>
                <w:b/>
                <w:bCs/>
                <w:sz w:val="20"/>
                <w:szCs w:val="20"/>
                <w:lang w:val="en-AU"/>
              </w:rPr>
              <w:t>SSG_P1.java</w:t>
            </w:r>
            <w:r w:rsidRPr="00F8099B">
              <w:rPr>
                <w:rFonts w:asciiTheme="majorBidi" w:hAnsiTheme="majorBidi" w:cstheme="majorBidi"/>
                <w:sz w:val="20"/>
                <w:szCs w:val="20"/>
                <w:lang w:val="en-AU"/>
              </w:rPr>
              <w:t>, NG_P.java, SUP_P.java, OBV_G</w:t>
            </w:r>
          </w:p>
        </w:tc>
      </w:tr>
      <w:tr w:rsidR="00B150AC" w:rsidRPr="00F8099B" w:rsidTr="00537881">
        <w:tc>
          <w:tcPr>
            <w:tcW w:w="1615" w:type="dxa"/>
          </w:tcPr>
          <w:p w:rsidR="00B150AC" w:rsidRPr="00F8099B" w:rsidRDefault="00B150AC" w:rsidP="009809C9">
            <w:pPr>
              <w:spacing w:line="360" w:lineRule="auto"/>
              <w:jc w:val="both"/>
              <w:rPr>
                <w:rFonts w:asciiTheme="majorBidi" w:hAnsiTheme="majorBidi" w:cstheme="majorBidi"/>
                <w:sz w:val="20"/>
                <w:szCs w:val="20"/>
                <w:lang w:val="en-AU"/>
              </w:rPr>
            </w:pPr>
            <w:r w:rsidRPr="00F8099B">
              <w:rPr>
                <w:rFonts w:asciiTheme="majorBidi" w:hAnsiTheme="majorBidi" w:cstheme="majorBidi"/>
                <w:sz w:val="20"/>
                <w:szCs w:val="20"/>
                <w:lang w:val="en-AU"/>
              </w:rPr>
              <w:t>G(QID)=4</w:t>
            </w:r>
          </w:p>
        </w:tc>
        <w:tc>
          <w:tcPr>
            <w:tcW w:w="7735" w:type="dxa"/>
          </w:tcPr>
          <w:p w:rsidR="00B150AC" w:rsidRPr="00F8099B" w:rsidRDefault="00B150AC" w:rsidP="009809C9">
            <w:pPr>
              <w:spacing w:line="360" w:lineRule="auto"/>
              <w:jc w:val="both"/>
              <w:rPr>
                <w:rFonts w:asciiTheme="majorBidi" w:hAnsiTheme="majorBidi" w:cstheme="majorBidi"/>
                <w:sz w:val="20"/>
                <w:szCs w:val="20"/>
                <w:lang w:val="en-AU"/>
              </w:rPr>
            </w:pPr>
            <w:r w:rsidRPr="00F8099B">
              <w:rPr>
                <w:rFonts w:asciiTheme="majorBidi" w:hAnsiTheme="majorBidi" w:cstheme="majorBidi"/>
                <w:sz w:val="20"/>
                <w:szCs w:val="20"/>
                <w:lang w:val="en-AU"/>
              </w:rPr>
              <w:t xml:space="preserve">ADJUST.java, </w:t>
            </w:r>
            <w:r w:rsidRPr="00F8099B">
              <w:rPr>
                <w:rFonts w:asciiTheme="majorBidi" w:hAnsiTheme="majorBidi" w:cstheme="majorBidi"/>
                <w:b/>
                <w:bCs/>
                <w:sz w:val="20"/>
                <w:szCs w:val="20"/>
                <w:lang w:val="en-AU"/>
              </w:rPr>
              <w:t>SSG_P1.java, SSG_P2.java</w:t>
            </w:r>
            <w:r w:rsidRPr="00F8099B">
              <w:rPr>
                <w:rFonts w:asciiTheme="majorBidi" w:hAnsiTheme="majorBidi" w:cstheme="majorBidi"/>
                <w:sz w:val="20"/>
                <w:szCs w:val="20"/>
                <w:lang w:val="en-AU"/>
              </w:rPr>
              <w:t>, NG_P.java, SUP_P.java, OBV_G</w:t>
            </w:r>
          </w:p>
        </w:tc>
      </w:tr>
    </w:tbl>
    <w:p w:rsidR="009809C9" w:rsidRDefault="00B150AC" w:rsidP="009809C9">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 </w:t>
      </w:r>
    </w:p>
    <w:p w:rsidR="00B150AC" w:rsidRPr="004C17BC" w:rsidRDefault="00B150AC" w:rsidP="009809C9">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Six Java programs are encapsulated in one JAR file. However, two main algorithms execute the primary masking operations in all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tasks. Algorithms that mask taxonomy </w:t>
      </w:r>
      <w:r w:rsidRPr="004C17BC">
        <w:rPr>
          <w:rFonts w:asciiTheme="majorBidi" w:hAnsiTheme="majorBidi" w:cstheme="majorBidi"/>
          <w:noProof/>
          <w:sz w:val="24"/>
          <w:szCs w:val="24"/>
          <w:lang w:val="en-AU"/>
        </w:rPr>
        <w:t>trees</w:t>
      </w:r>
      <w:r w:rsidRPr="004C17BC">
        <w:rPr>
          <w:rFonts w:asciiTheme="majorBidi" w:hAnsiTheme="majorBidi" w:cstheme="majorBidi"/>
          <w:sz w:val="24"/>
          <w:szCs w:val="24"/>
          <w:lang w:val="en-AU"/>
        </w:rPr>
        <w:t xml:space="preserve"> or intervals the major two </w:t>
      </w:r>
      <w:r w:rsidRPr="004C17BC">
        <w:rPr>
          <w:rFonts w:asciiTheme="majorBidi" w:hAnsiTheme="majorBidi" w:cstheme="majorBidi"/>
          <w:noProof/>
          <w:sz w:val="24"/>
          <w:szCs w:val="24"/>
          <w:lang w:val="en-AU"/>
        </w:rPr>
        <w:t>algorithms</w:t>
      </w:r>
      <w:r w:rsidRPr="004C17BC">
        <w:rPr>
          <w:rFonts w:asciiTheme="majorBidi" w:hAnsiTheme="majorBidi" w:cstheme="majorBidi"/>
          <w:sz w:val="24"/>
          <w:szCs w:val="24"/>
          <w:lang w:val="en-AU"/>
        </w:rPr>
        <w:t xml:space="preserve"> among the six program.  </w:t>
      </w:r>
    </w:p>
    <w:p w:rsidR="00B150AC" w:rsidRPr="004C17BC" w:rsidRDefault="00B150AC" w:rsidP="00332817">
      <w:pPr>
        <w:pStyle w:val="Heading4"/>
      </w:pPr>
      <w:bookmarkStart w:id="128" w:name="_Toc507306537"/>
      <w:r w:rsidRPr="004C17BC">
        <w:t xml:space="preserve">Taxonomy Tree </w:t>
      </w:r>
      <w:r w:rsidR="00FA1263">
        <w:t>Anonymisation</w:t>
      </w:r>
      <w:r w:rsidRPr="004C17BC">
        <w:t xml:space="preserve"> Algorithm</w:t>
      </w:r>
      <w:bookmarkEnd w:id="128"/>
    </w:p>
    <w:p w:rsidR="00B150AC" w:rsidRPr="004C17BC" w:rsidRDefault="00B150AC" w:rsidP="00766C22">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Pig Latin deals with data bags, which are groups of tuples merged together by groupBy clause. In Pig Latin script, the JAR file is registered first at the top of the script. The registry command is given by (Register /jar_path/file.jar). The taxonomy tree algorithm is implemented in three JAR programs; SSG_P1, SSG_P2, and NG_P. The algorithm parse data from XML files available in the same JAR directory. The XML files include one XML file for taxonomy tree </w:t>
      </w:r>
      <w:r w:rsidRPr="004C17BC">
        <w:rPr>
          <w:rFonts w:asciiTheme="majorBidi" w:hAnsiTheme="majorBidi" w:cstheme="majorBidi"/>
          <w:noProof/>
          <w:sz w:val="24"/>
          <w:szCs w:val="24"/>
          <w:lang w:val="en-AU"/>
        </w:rPr>
        <w:t>values,</w:t>
      </w:r>
      <w:r w:rsidRPr="004C17BC">
        <w:rPr>
          <w:rFonts w:asciiTheme="majorBidi" w:hAnsiTheme="majorBidi" w:cstheme="majorBidi"/>
          <w:sz w:val="24"/>
          <w:szCs w:val="24"/>
          <w:lang w:val="en-AU"/>
        </w:rPr>
        <w:t xml:space="preserve"> and other XML files for user’s parameters and information about data attributes.  The taxonomy tree is structured from the top root element down to the parent’s elements. The XML is structured to simplify the reading by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algorithm. Two main nodes were created, root and branch. Each branch consists of children and parents. The children are located at the bottom of the node, while parents are presented by the rest of the tree nodes but the root. The taxonomy tree structure is shown in Figure 4.</w:t>
      </w:r>
      <w:r w:rsidR="00AF790D">
        <w:rPr>
          <w:rFonts w:asciiTheme="majorBidi" w:hAnsiTheme="majorBidi" w:cstheme="majorBidi"/>
          <w:sz w:val="24"/>
          <w:szCs w:val="24"/>
          <w:lang w:val="en-AU"/>
        </w:rPr>
        <w:t>9</w:t>
      </w:r>
      <w:r w:rsidRPr="004C17BC">
        <w:rPr>
          <w:rFonts w:asciiTheme="majorBidi" w:hAnsiTheme="majorBidi" w:cstheme="majorBidi"/>
          <w:sz w:val="24"/>
          <w:szCs w:val="24"/>
          <w:lang w:val="en-AU"/>
        </w:rPr>
        <w:t>.</w:t>
      </w:r>
    </w:p>
    <w:p w:rsidR="00B150AC" w:rsidRPr="004C17BC" w:rsidRDefault="00B150AC" w:rsidP="00B150AC">
      <w:pPr>
        <w:jc w:val="center"/>
        <w:rPr>
          <w:lang w:val="en-AU"/>
        </w:rPr>
      </w:pPr>
      <w:r w:rsidRPr="004C17BC">
        <w:rPr>
          <w:noProof/>
        </w:rPr>
        <w:lastRenderedPageBreak/>
        <w:drawing>
          <wp:inline distT="0" distB="0" distL="0" distR="0" wp14:anchorId="0CA4D0A7" wp14:editId="29E53E3B">
            <wp:extent cx="2971800" cy="291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xonomy_structure (2).png"/>
                    <pic:cNvPicPr/>
                  </pic:nvPicPr>
                  <pic:blipFill>
                    <a:blip r:embed="rId61">
                      <a:extLst>
                        <a:ext uri="{28A0092B-C50C-407E-A947-70E740481C1C}">
                          <a14:useLocalDpi xmlns:a14="http://schemas.microsoft.com/office/drawing/2010/main" val="0"/>
                        </a:ext>
                      </a:extLst>
                    </a:blip>
                    <a:stretch>
                      <a:fillRect/>
                    </a:stretch>
                  </pic:blipFill>
                  <pic:spPr>
                    <a:xfrm>
                      <a:off x="0" y="0"/>
                      <a:ext cx="2971800" cy="2914650"/>
                    </a:xfrm>
                    <a:prstGeom prst="rect">
                      <a:avLst/>
                    </a:prstGeom>
                  </pic:spPr>
                </pic:pic>
              </a:graphicData>
            </a:graphic>
          </wp:inline>
        </w:drawing>
      </w:r>
    </w:p>
    <w:p w:rsidR="00B150AC" w:rsidRPr="004C17BC" w:rsidRDefault="00482720" w:rsidP="00F42121">
      <w:pPr>
        <w:pStyle w:val="Figures"/>
      </w:pPr>
      <w:bookmarkStart w:id="129" w:name="_Toc508099285"/>
      <w:r w:rsidRPr="00482720">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9</w:t>
      </w:r>
      <w:r w:rsidR="00002AA2">
        <w:rPr>
          <w:rStyle w:val="FiguresChar"/>
          <w:i/>
          <w:iCs/>
        </w:rPr>
        <w:fldChar w:fldCharType="end"/>
      </w:r>
      <w:r w:rsidR="00B150AC" w:rsidRPr="00482720">
        <w:rPr>
          <w:rStyle w:val="FiguresChar"/>
          <w:i/>
          <w:iCs/>
        </w:rPr>
        <w:t>- Taxonomy tree structure for XML files</w:t>
      </w:r>
      <w:bookmarkEnd w:id="129"/>
    </w:p>
    <w:p w:rsidR="00B150AC" w:rsidRPr="004C17BC" w:rsidRDefault="00B150AC" w:rsidP="00482720">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Figure 4.</w:t>
      </w:r>
      <w:r w:rsidR="00482720">
        <w:rPr>
          <w:rFonts w:asciiTheme="majorBidi" w:hAnsiTheme="majorBidi" w:cstheme="majorBidi"/>
          <w:sz w:val="24"/>
          <w:szCs w:val="24"/>
          <w:lang w:val="en-AU"/>
        </w:rPr>
        <w:t>9</w:t>
      </w:r>
      <w:r w:rsidRPr="004C17BC">
        <w:rPr>
          <w:rFonts w:asciiTheme="majorBidi" w:hAnsiTheme="majorBidi" w:cstheme="majorBidi"/>
          <w:sz w:val="24"/>
          <w:szCs w:val="24"/>
          <w:lang w:val="en-AU"/>
        </w:rPr>
        <w:t xml:space="preserve"> illustrates the parents and children in each branch. Three branches can be abstracted from the illustrated taxonomy tree, these are branch1 ={A,P1, P2), branch2={B,P1,P2}, and branch3={C,P2}. However, in XML parsing, it is more reliable to create a </w:t>
      </w:r>
      <w:r w:rsidRPr="004C17BC">
        <w:rPr>
          <w:rFonts w:asciiTheme="majorBidi" w:hAnsiTheme="majorBidi" w:cstheme="majorBidi"/>
          <w:noProof/>
          <w:sz w:val="24"/>
          <w:szCs w:val="24"/>
          <w:lang w:val="en-AU"/>
        </w:rPr>
        <w:t>similarity</w:t>
      </w:r>
      <w:r w:rsidRPr="004C17BC">
        <w:rPr>
          <w:rFonts w:asciiTheme="majorBidi" w:hAnsiTheme="majorBidi" w:cstheme="majorBidi"/>
          <w:sz w:val="24"/>
          <w:szCs w:val="24"/>
          <w:lang w:val="en-AU"/>
        </w:rPr>
        <w:t xml:space="preserve"> between XML nodes. Hence, all branches should contain an </w:t>
      </w:r>
      <w:r w:rsidRPr="004C17BC">
        <w:rPr>
          <w:rFonts w:asciiTheme="majorBidi" w:hAnsiTheme="majorBidi" w:cstheme="majorBidi"/>
          <w:noProof/>
          <w:sz w:val="24"/>
          <w:szCs w:val="24"/>
          <w:lang w:val="en-AU"/>
        </w:rPr>
        <w:t>equivalent number</w:t>
      </w:r>
      <w:r w:rsidRPr="004C17BC">
        <w:rPr>
          <w:rFonts w:asciiTheme="majorBidi" w:hAnsiTheme="majorBidi" w:cstheme="majorBidi"/>
          <w:sz w:val="24"/>
          <w:szCs w:val="24"/>
          <w:lang w:val="en-AU"/>
        </w:rPr>
        <w:t xml:space="preserve"> of objects. In the previous example, each branch should contain 3 objects, so branch3 can be represented by three objects, </w:t>
      </w:r>
      <w:r w:rsidRPr="004C17BC">
        <w:rPr>
          <w:rFonts w:asciiTheme="majorBidi" w:hAnsiTheme="majorBidi" w:cstheme="majorBidi"/>
          <w:noProof/>
          <w:sz w:val="24"/>
          <w:szCs w:val="24"/>
          <w:lang w:val="en-AU"/>
        </w:rPr>
        <w:t>branch3={C,P2,Root}</w:t>
      </w:r>
      <w:r w:rsidRPr="004C17BC">
        <w:rPr>
          <w:rFonts w:asciiTheme="majorBidi" w:hAnsiTheme="majorBidi" w:cstheme="majorBidi"/>
          <w:sz w:val="24"/>
          <w:szCs w:val="24"/>
          <w:lang w:val="en-AU"/>
        </w:rPr>
        <w:t xml:space="preserve">. The object (Root) is added to create an </w:t>
      </w:r>
      <w:r w:rsidRPr="004C17BC">
        <w:rPr>
          <w:rFonts w:asciiTheme="majorBidi" w:hAnsiTheme="majorBidi" w:cstheme="majorBidi"/>
          <w:noProof/>
          <w:sz w:val="24"/>
          <w:szCs w:val="24"/>
          <w:lang w:val="en-AU"/>
        </w:rPr>
        <w:t>equivalent number</w:t>
      </w:r>
      <w:r w:rsidRPr="004C17BC">
        <w:rPr>
          <w:rFonts w:asciiTheme="majorBidi" w:hAnsiTheme="majorBidi" w:cstheme="majorBidi"/>
          <w:sz w:val="24"/>
          <w:szCs w:val="24"/>
          <w:lang w:val="en-AU"/>
        </w:rPr>
        <w:t xml:space="preserve"> of objects in all branches. For better understanding, let us suppose a taxonomy tree </w:t>
      </w:r>
      <w:r w:rsidR="00AF790D">
        <w:rPr>
          <w:rFonts w:asciiTheme="majorBidi" w:hAnsiTheme="majorBidi" w:cstheme="majorBidi"/>
          <w:sz w:val="24"/>
          <w:szCs w:val="24"/>
          <w:lang w:val="en-AU"/>
        </w:rPr>
        <w:t>for cars, as shown in Figure 4.10</w:t>
      </w:r>
      <w:r w:rsidRPr="004C17BC">
        <w:rPr>
          <w:rFonts w:asciiTheme="majorBidi" w:hAnsiTheme="majorBidi" w:cstheme="majorBidi"/>
          <w:sz w:val="24"/>
          <w:szCs w:val="24"/>
          <w:lang w:val="en-AU"/>
        </w:rPr>
        <w:t xml:space="preserve">. </w:t>
      </w:r>
    </w:p>
    <w:p w:rsidR="00B150AC" w:rsidRPr="004C17BC" w:rsidRDefault="00B150AC" w:rsidP="00B150AC">
      <w:pPr>
        <w:rPr>
          <w:lang w:val="en-AU"/>
        </w:rPr>
      </w:pPr>
      <w:r w:rsidRPr="004C17BC">
        <w:rPr>
          <w:noProof/>
        </w:rPr>
        <w:lastRenderedPageBreak/>
        <w:drawing>
          <wp:inline distT="0" distB="0" distL="0" distR="0" wp14:anchorId="5A9133AD" wp14:editId="0F785050">
            <wp:extent cx="5943600" cy="2971800"/>
            <wp:effectExtent l="0" t="38100" r="19050" b="1905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B150AC" w:rsidRPr="004C17BC" w:rsidRDefault="00482720" w:rsidP="00482720">
      <w:pPr>
        <w:pStyle w:val="Caption"/>
        <w:jc w:val="center"/>
        <w:rPr>
          <w:rFonts w:asciiTheme="majorBidi" w:hAnsiTheme="majorBidi" w:cstheme="majorBidi"/>
          <w:i w:val="0"/>
          <w:iCs w:val="0"/>
          <w:sz w:val="20"/>
          <w:szCs w:val="20"/>
          <w:lang w:val="en-AU"/>
        </w:rPr>
      </w:pPr>
      <w:bookmarkStart w:id="130" w:name="_Toc508099286"/>
      <w:r w:rsidRPr="00482720">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10</w:t>
      </w:r>
      <w:r w:rsidR="00002AA2">
        <w:rPr>
          <w:rStyle w:val="FiguresChar"/>
          <w:i/>
          <w:iCs/>
        </w:rPr>
        <w:fldChar w:fldCharType="end"/>
      </w:r>
      <w:r w:rsidR="00B150AC" w:rsidRPr="00482720">
        <w:rPr>
          <w:rStyle w:val="FiguresChar"/>
          <w:i/>
          <w:iCs/>
        </w:rPr>
        <w:t>- Example of cars taxonomy tree</w:t>
      </w:r>
      <w:r w:rsidR="00B150AC" w:rsidRPr="004C17BC">
        <w:rPr>
          <w:rFonts w:asciiTheme="majorBidi" w:hAnsiTheme="majorBidi" w:cstheme="majorBidi"/>
          <w:i w:val="0"/>
          <w:iCs w:val="0"/>
          <w:sz w:val="20"/>
          <w:szCs w:val="20"/>
          <w:lang w:val="en-AU"/>
        </w:rPr>
        <w:t>.</w:t>
      </w:r>
      <w:bookmarkEnd w:id="130"/>
    </w:p>
    <w:p w:rsidR="00B150AC" w:rsidRPr="004C17BC" w:rsidRDefault="00AF790D" w:rsidP="00350E83">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Figure 4.10</w:t>
      </w:r>
      <w:r w:rsidR="00B150AC" w:rsidRPr="004C17BC">
        <w:rPr>
          <w:rFonts w:asciiTheme="majorBidi" w:hAnsiTheme="majorBidi" w:cstheme="majorBidi"/>
          <w:sz w:val="24"/>
          <w:szCs w:val="24"/>
          <w:lang w:val="en-AU"/>
        </w:rPr>
        <w:t xml:space="preserve"> shows an example of car’s taxonomy tree with the probability for each node. Referring to Figure 4.</w:t>
      </w:r>
      <w:r>
        <w:rPr>
          <w:rFonts w:asciiTheme="majorBidi" w:hAnsiTheme="majorBidi" w:cstheme="majorBidi"/>
          <w:sz w:val="24"/>
          <w:szCs w:val="24"/>
          <w:lang w:val="en-AU"/>
        </w:rPr>
        <w:t>9</w:t>
      </w:r>
      <w:r w:rsidR="00B150AC" w:rsidRPr="004C17BC">
        <w:rPr>
          <w:rFonts w:asciiTheme="majorBidi" w:hAnsiTheme="majorBidi" w:cstheme="majorBidi"/>
          <w:sz w:val="24"/>
          <w:szCs w:val="24"/>
          <w:lang w:val="en-AU"/>
        </w:rPr>
        <w:t xml:space="preserve"> and branches, an XML file can be generat</w:t>
      </w:r>
      <w:r>
        <w:rPr>
          <w:rFonts w:asciiTheme="majorBidi" w:hAnsiTheme="majorBidi" w:cstheme="majorBidi"/>
          <w:sz w:val="24"/>
          <w:szCs w:val="24"/>
          <w:lang w:val="en-AU"/>
        </w:rPr>
        <w:t>ed as illustrated in Figure 4.11</w:t>
      </w:r>
      <w:r w:rsidR="00B150AC" w:rsidRPr="004C17BC">
        <w:rPr>
          <w:rFonts w:asciiTheme="majorBidi" w:hAnsiTheme="majorBidi" w:cstheme="majorBidi"/>
          <w:sz w:val="24"/>
          <w:szCs w:val="24"/>
          <w:lang w:val="en-AU"/>
        </w:rPr>
        <w:t>. The XML shows the root name and probability value at the top of the file, while branches nodes show both of children and parents. Children are given in a sequence of values in one sub-node, for &lt;children names="KE series, AE series" /&gt;. The shown XML sample illustrates part of Figure 4.</w:t>
      </w:r>
      <w:r w:rsidR="00350E83">
        <w:rPr>
          <w:rFonts w:asciiTheme="majorBidi" w:hAnsiTheme="majorBidi" w:cstheme="majorBidi"/>
          <w:sz w:val="24"/>
          <w:szCs w:val="24"/>
          <w:lang w:val="en-AU"/>
        </w:rPr>
        <w:t>10</w:t>
      </w:r>
      <w:r w:rsidR="00B150AC" w:rsidRPr="004C17BC">
        <w:rPr>
          <w:rFonts w:asciiTheme="majorBidi" w:hAnsiTheme="majorBidi" w:cstheme="majorBidi"/>
          <w:sz w:val="24"/>
          <w:szCs w:val="24"/>
          <w:lang w:val="en-AU"/>
        </w:rPr>
        <w:t xml:space="preserve"> taxonomy. On </w:t>
      </w:r>
      <w:r w:rsidR="003D5746">
        <w:rPr>
          <w:rFonts w:asciiTheme="majorBidi" w:hAnsiTheme="majorBidi" w:cstheme="majorBidi"/>
          <w:sz w:val="24"/>
          <w:szCs w:val="24"/>
          <w:lang w:val="en-AU"/>
        </w:rPr>
        <w:t xml:space="preserve">anonymising </w:t>
      </w:r>
      <w:r w:rsidR="003D5746" w:rsidRPr="004C17BC">
        <w:rPr>
          <w:rFonts w:asciiTheme="majorBidi" w:hAnsiTheme="majorBidi" w:cstheme="majorBidi"/>
          <w:sz w:val="24"/>
          <w:szCs w:val="24"/>
          <w:lang w:val="en-AU"/>
        </w:rPr>
        <w:t>any</w:t>
      </w:r>
      <w:r w:rsidR="00B150AC" w:rsidRPr="004C17BC">
        <w:rPr>
          <w:rFonts w:asciiTheme="majorBidi" w:hAnsiTheme="majorBidi" w:cstheme="majorBidi"/>
          <w:sz w:val="24"/>
          <w:szCs w:val="24"/>
          <w:lang w:val="en-AU"/>
        </w:rPr>
        <w:t xml:space="preserve"> value, the algorithm fetches all children nodes to find out the match word. If the </w:t>
      </w:r>
      <w:r w:rsidR="00FA1263">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algorithm decided to mask with parent 1, then parent 1 will be fetched depending on the child’s value. In the taxonomy example, suppose the following values were found in a dataset {AE series, MC series, Wagon, Lancer}. The </w:t>
      </w:r>
      <w:r w:rsidR="00FA1263">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was decided to be with parent 1, then the masking results will be: {Corolla, Camry, TE series, Mitsubishi}. The algorithm reads the number of parents from the node &lt;parents_no&gt;3&lt;/parents_no&gt;, so the steps of </w:t>
      </w:r>
      <w:r w:rsidR="00FA1263">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can move up to 3 parents. For each parent the probability is compared with the sensitivity level ψ, if the probability is smaller or equal to ψ, then the parent is accepted, otherwise move to parent2. If parent2 was pointing to the (Root), then the root probability is compared again with ψ. If the sensitivity level is smaller than the probability value of the root, then the value is suppressed by using the word (Any).</w:t>
      </w:r>
    </w:p>
    <w:p w:rsidR="00B150AC" w:rsidRPr="004C17BC" w:rsidRDefault="00B150AC" w:rsidP="00350E83">
      <w:pPr>
        <w:spacing w:line="360" w:lineRule="auto"/>
        <w:jc w:val="both"/>
        <w:rPr>
          <w:lang w:val="en-AU"/>
        </w:rPr>
      </w:pPr>
      <w:r w:rsidRPr="004C17BC">
        <w:rPr>
          <w:rFonts w:asciiTheme="majorBidi" w:hAnsiTheme="majorBidi" w:cstheme="majorBidi"/>
          <w:sz w:val="24"/>
          <w:szCs w:val="24"/>
          <w:lang w:val="en-AU"/>
        </w:rPr>
        <w:lastRenderedPageBreak/>
        <w:t xml:space="preserve">The general algorithm initiates an array list by reading the data bag. The received data bag need to be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by the taxonomy tree. The algorithm </w:t>
      </w:r>
      <w:r w:rsidR="00E91AED">
        <w:rPr>
          <w:rFonts w:asciiTheme="majorBidi" w:hAnsiTheme="majorBidi" w:cstheme="majorBidi"/>
          <w:noProof/>
          <w:sz w:val="24"/>
          <w:szCs w:val="24"/>
          <w:lang w:val="en-AU"/>
        </w:rPr>
        <w:t>anonymises</w:t>
      </w:r>
      <w:r w:rsidRPr="004C17BC">
        <w:rPr>
          <w:rFonts w:asciiTheme="majorBidi" w:hAnsiTheme="majorBidi" w:cstheme="majorBidi"/>
          <w:sz w:val="24"/>
          <w:szCs w:val="24"/>
          <w:lang w:val="en-AU"/>
        </w:rPr>
        <w:t xml:space="preserve"> all objects with parent </w:t>
      </w:r>
      <w:r w:rsidRPr="004C17BC">
        <w:rPr>
          <w:rFonts w:asciiTheme="majorBidi" w:hAnsiTheme="majorBidi" w:cstheme="majorBidi"/>
          <w:noProof/>
          <w:sz w:val="24"/>
          <w:szCs w:val="24"/>
          <w:lang w:val="en-AU"/>
        </w:rPr>
        <w:t>1,</w:t>
      </w:r>
      <w:r w:rsidRPr="004C17BC">
        <w:rPr>
          <w:rFonts w:asciiTheme="majorBidi" w:hAnsiTheme="majorBidi" w:cstheme="majorBidi"/>
          <w:sz w:val="24"/>
          <w:szCs w:val="24"/>
          <w:lang w:val="en-AU"/>
        </w:rPr>
        <w:t xml:space="preserve"> and checks the results. The results verification tends to count the number of equivalent objects after the first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round. Any equivalent values are counted and verified if the count number is greater than or equal </w:t>
      </w:r>
      <w:r w:rsidR="009D3517" w:rsidRPr="004C17BC">
        <w:rPr>
          <w:rFonts w:asciiTheme="majorBidi" w:hAnsiTheme="majorBidi" w:cstheme="majorBidi"/>
          <w:sz w:val="24"/>
          <w:szCs w:val="24"/>
          <w:lang w:val="en-AU"/>
        </w:rPr>
        <w:t>to</w:t>
      </w:r>
      <m:oMath>
        <m:r>
          <w:rPr>
            <w:rFonts w:ascii="Cambria Math" w:hAnsi="Cambria Math" w:cstheme="majorBidi"/>
            <w:sz w:val="24"/>
            <w:szCs w:val="24"/>
            <w:lang w:val="en-AU"/>
          </w:rPr>
          <m:t xml:space="preserve"> </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The rest of the non-equivalent values are further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to the next parent. Once again the equivalent records are verified against the value </w:t>
      </w:r>
      <w:r w:rsidR="009D3517" w:rsidRPr="004C17BC">
        <w:rPr>
          <w:rFonts w:asciiTheme="majorBidi" w:hAnsiTheme="majorBidi" w:cstheme="majorBidi"/>
          <w:sz w:val="24"/>
          <w:szCs w:val="24"/>
          <w:lang w:val="en-AU"/>
        </w:rPr>
        <w:t>of</w:t>
      </w:r>
      <m:oMath>
        <m:r>
          <w:rPr>
            <w:rFonts w:ascii="Cambria Math" w:hAnsi="Cambria Math" w:cstheme="majorBidi"/>
            <w:sz w:val="24"/>
            <w:szCs w:val="24"/>
            <w:lang w:val="en-AU"/>
          </w:rPr>
          <m:t xml:space="preserve"> </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The algorithm is shown in Figure 4.1</w:t>
      </w:r>
      <w:r w:rsidR="00350E83">
        <w:rPr>
          <w:rFonts w:asciiTheme="majorBidi" w:hAnsiTheme="majorBidi" w:cstheme="majorBidi"/>
          <w:sz w:val="24"/>
          <w:szCs w:val="24"/>
          <w:lang w:val="en-AU"/>
        </w:rPr>
        <w:t>2</w:t>
      </w:r>
      <w:r w:rsidRPr="004C17BC">
        <w:rPr>
          <w:rFonts w:asciiTheme="majorBidi" w:hAnsiTheme="majorBidi" w:cstheme="majorBidi"/>
          <w:sz w:val="24"/>
          <w:szCs w:val="24"/>
          <w:lang w:val="en-AU"/>
        </w:rPr>
        <w:t xml:space="preserve">.     </w:t>
      </w:r>
      <w:r w:rsidRPr="004C17BC">
        <w:rPr>
          <w:lang w:val="en-AU"/>
        </w:rPr>
        <w:t xml:space="preserve"> </w:t>
      </w:r>
    </w:p>
    <w:p w:rsidR="00B150AC" w:rsidRPr="004C17BC" w:rsidRDefault="00B150AC" w:rsidP="00B150AC">
      <w:pPr>
        <w:jc w:val="center"/>
        <w:rPr>
          <w:lang w:val="en-AU"/>
        </w:rPr>
      </w:pPr>
      <w:r w:rsidRPr="004C17BC">
        <w:rPr>
          <w:noProof/>
        </w:rPr>
        <w:drawing>
          <wp:inline distT="0" distB="0" distL="0" distR="0" wp14:anchorId="15ADC616" wp14:editId="4694F63C">
            <wp:extent cx="3762375" cy="542925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62375" cy="5429250"/>
                    </a:xfrm>
                    <a:prstGeom prst="rect">
                      <a:avLst/>
                    </a:prstGeom>
                    <a:ln>
                      <a:solidFill>
                        <a:schemeClr val="tx1"/>
                      </a:solidFill>
                    </a:ln>
                  </pic:spPr>
                </pic:pic>
              </a:graphicData>
            </a:graphic>
          </wp:inline>
        </w:drawing>
      </w:r>
    </w:p>
    <w:p w:rsidR="00B150AC" w:rsidRPr="00482720" w:rsidRDefault="00482720" w:rsidP="00482720">
      <w:pPr>
        <w:pStyle w:val="Caption"/>
        <w:jc w:val="center"/>
        <w:rPr>
          <w:rFonts w:asciiTheme="majorBidi" w:hAnsiTheme="majorBidi" w:cstheme="majorBidi"/>
          <w:i w:val="0"/>
          <w:iCs w:val="0"/>
          <w:color w:val="000000" w:themeColor="text1"/>
          <w:sz w:val="20"/>
          <w:szCs w:val="20"/>
          <w:lang w:val="en-AU"/>
        </w:rPr>
      </w:pPr>
      <w:bookmarkStart w:id="131" w:name="_Toc508099287"/>
      <w:r w:rsidRPr="00482720">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11</w:t>
      </w:r>
      <w:r w:rsidR="00002AA2">
        <w:rPr>
          <w:rStyle w:val="FiguresChar"/>
          <w:i/>
          <w:iCs/>
        </w:rPr>
        <w:fldChar w:fldCharType="end"/>
      </w:r>
      <w:r w:rsidR="00B150AC" w:rsidRPr="00482720">
        <w:rPr>
          <w:rStyle w:val="FiguresChar"/>
          <w:i/>
          <w:iCs/>
        </w:rPr>
        <w:t>- XML file example for the taxonomy tr</w:t>
      </w:r>
      <w:r w:rsidRPr="00482720">
        <w:rPr>
          <w:rStyle w:val="FiguresChar"/>
          <w:i/>
          <w:iCs/>
        </w:rPr>
        <w:t>ee in Figure 4.10</w:t>
      </w:r>
      <w:bookmarkEnd w:id="131"/>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 xml:space="preserve">The algorithm verifies the number of </w:t>
      </w:r>
      <w:r w:rsidRPr="004C17BC">
        <w:rPr>
          <w:rFonts w:asciiTheme="majorBidi" w:hAnsiTheme="majorBidi" w:cstheme="majorBidi"/>
          <w:noProof/>
          <w:sz w:val="24"/>
          <w:szCs w:val="24"/>
          <w:lang w:val="en-AU"/>
        </w:rPr>
        <w:t>objects</w:t>
      </w:r>
      <w:r w:rsidRPr="004C17BC">
        <w:rPr>
          <w:rFonts w:asciiTheme="majorBidi" w:hAnsiTheme="majorBidi" w:cstheme="majorBidi"/>
          <w:sz w:val="24"/>
          <w:szCs w:val="24"/>
          <w:lang w:val="en-AU"/>
        </w:rPr>
        <w:t xml:space="preserve"> and compares the number with</w:t>
      </w:r>
      <m:oMath>
        <m:acc>
          <m:accPr>
            <m:chr m:val="̄"/>
            <m:ctrlPr>
              <w:rPr>
                <w:rFonts w:ascii="Cambria Math" w:hAnsi="Cambria Math" w:cstheme="majorBidi"/>
                <w:sz w:val="24"/>
                <w:szCs w:val="24"/>
                <w:lang w:val="en-AU"/>
              </w:rPr>
            </m:ctrlPr>
          </m:acc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The algorithm is divided into two main sections; initial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and complete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initial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imposes a complete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for each array object. The reading is pre-conditioned by comparison between each parent’s probability and the value of ψ. The initial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essential to accomplish most of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This may save a considerable time, if the data does not need any extra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complete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consists of two nested iterations. The first iteration allows a continuous loop until all objects match the equivalency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anonymity. The loop process counts the similar objects, and tests if smaller than</w:t>
      </w:r>
      <m:oMath>
        <m:acc>
          <m:accPr>
            <m:chr m:val="̄"/>
            <m:ctrlPr>
              <w:rPr>
                <w:rFonts w:ascii="Cambria Math" w:hAnsi="Cambria Math" w:cstheme="majorBidi"/>
                <w:sz w:val="24"/>
                <w:szCs w:val="24"/>
                <w:lang w:val="en-AU"/>
              </w:rPr>
            </m:ctrlPr>
          </m:acc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if so, then another masking level is applied. The masking moves from parent 1 to parent 2 and so on, until reaching the root of the tree.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150AC" w:rsidRPr="004C17BC" w:rsidTr="00482720">
        <w:tc>
          <w:tcPr>
            <w:tcW w:w="9350" w:type="dxa"/>
          </w:tcPr>
          <w:p w:rsidR="00B150AC" w:rsidRPr="006C0EC7" w:rsidRDefault="00B150AC" w:rsidP="006C0EC7">
            <w:pPr>
              <w:spacing w:line="240" w:lineRule="auto"/>
              <w:rPr>
                <w:rFonts w:asciiTheme="majorBidi" w:hAnsiTheme="majorBidi" w:cstheme="majorBidi"/>
                <w:color w:val="222222"/>
                <w:sz w:val="18"/>
                <w:szCs w:val="18"/>
                <w:shd w:val="clear" w:color="auto" w:fill="FFFFFF"/>
                <w:lang w:val="en-AU"/>
              </w:rPr>
            </w:pPr>
            <w:r w:rsidRPr="006C0EC7">
              <w:rPr>
                <w:rFonts w:asciiTheme="majorBidi" w:hAnsiTheme="majorBidi" w:cstheme="majorBidi"/>
                <w:b/>
                <w:bCs/>
                <w:color w:val="000000"/>
                <w:sz w:val="18"/>
                <w:szCs w:val="18"/>
                <w:lang w:val="en-AU"/>
              </w:rPr>
              <w:t>Input</w:t>
            </w:r>
            <w:r w:rsidRPr="006C0EC7">
              <w:rPr>
                <w:rFonts w:asciiTheme="majorBidi" w:hAnsiTheme="majorBidi" w:cstheme="majorBidi"/>
                <w:color w:val="000000"/>
                <w:sz w:val="18"/>
                <w:szCs w:val="18"/>
                <w:lang w:val="en-AU"/>
              </w:rPr>
              <w:t>:array1={a1,a2,a3,…..an}, a</w:t>
            </w:r>
            <w:r w:rsidRPr="006C0EC7">
              <w:rPr>
                <w:rFonts w:ascii="Cambria Math" w:hAnsi="Cambria Math" w:cs="Cambria Math"/>
                <w:color w:val="222222"/>
                <w:sz w:val="18"/>
                <w:szCs w:val="18"/>
                <w:shd w:val="clear" w:color="auto" w:fill="FFFFFF"/>
                <w:lang w:val="en-AU"/>
              </w:rPr>
              <w:t>∈</w:t>
            </w:r>
            <w:r w:rsidRPr="006C0EC7">
              <w:rPr>
                <w:rFonts w:asciiTheme="majorBidi" w:hAnsiTheme="majorBidi" w:cstheme="majorBidi"/>
                <w:color w:val="222222"/>
                <w:sz w:val="18"/>
                <w:szCs w:val="18"/>
                <w:shd w:val="clear" w:color="auto" w:fill="FFFFFF"/>
                <w:lang w:val="en-AU"/>
              </w:rPr>
              <w:t xml:space="preserve"> R: array objects</w:t>
            </w:r>
          </w:p>
          <w:p w:rsidR="00B150AC" w:rsidRPr="006C0EC7" w:rsidRDefault="00B150AC" w:rsidP="006C0EC7">
            <w:pPr>
              <w:spacing w:line="240" w:lineRule="auto"/>
              <w:rPr>
                <w:rFonts w:asciiTheme="majorBidi" w:hAnsiTheme="majorBidi" w:cstheme="majorBidi"/>
                <w:sz w:val="18"/>
                <w:szCs w:val="18"/>
                <w:lang w:val="en-AU"/>
              </w:rPr>
            </w:pPr>
            <w:r w:rsidRPr="006C0EC7">
              <w:rPr>
                <w:rFonts w:asciiTheme="majorBidi" w:hAnsiTheme="majorBidi" w:cstheme="majorBidi"/>
                <w:color w:val="222222"/>
                <w:sz w:val="18"/>
                <w:szCs w:val="18"/>
                <w:shd w:val="clear" w:color="auto" w:fill="FFFFFF"/>
                <w:lang w:val="en-AU"/>
              </w:rPr>
              <w:t>parents_no=readXML(parents_no)</w:t>
            </w:r>
          </w:p>
        </w:tc>
      </w:tr>
      <w:tr w:rsidR="00B150AC" w:rsidRPr="004C17BC" w:rsidTr="00482720">
        <w:tc>
          <w:tcPr>
            <w:tcW w:w="9350" w:type="dxa"/>
          </w:tcPr>
          <w:p w:rsidR="00B150AC" w:rsidRPr="006C0EC7" w:rsidRDefault="00B150AC" w:rsidP="006C0EC7">
            <w:pPr>
              <w:pStyle w:val="p22"/>
              <w:spacing w:before="0" w:beforeAutospacing="0" w:after="0" w:afterAutospacing="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Processes</w:t>
            </w:r>
          </w:p>
          <w:p w:rsidR="00B150AC" w:rsidRPr="006C0EC7" w:rsidRDefault="00B150AC" w:rsidP="006C0EC7">
            <w:pPr>
              <w:pStyle w:val="p22"/>
              <w:spacing w:before="0" w:beforeAutospacing="0" w:after="0" w:afterAutospacing="0"/>
              <w:jc w:val="both"/>
              <w:rPr>
                <w:rFonts w:asciiTheme="majorBidi" w:hAnsiTheme="majorBidi" w:cstheme="majorBidi"/>
                <w:color w:val="538135" w:themeColor="accent6" w:themeShade="BF"/>
                <w:sz w:val="16"/>
                <w:szCs w:val="16"/>
                <w:lang w:val="en-AU"/>
              </w:rPr>
            </w:pPr>
            <w:r w:rsidRPr="006C0EC7">
              <w:rPr>
                <w:rFonts w:asciiTheme="majorBidi" w:hAnsiTheme="majorBidi" w:cstheme="majorBidi"/>
                <w:color w:val="538135" w:themeColor="accent6" w:themeShade="BF"/>
                <w:sz w:val="16"/>
                <w:szCs w:val="16"/>
                <w:lang w:val="en-AU"/>
              </w:rPr>
              <w:t>//</w:t>
            </w:r>
            <w:r w:rsidR="000C7E15" w:rsidRPr="006C0EC7">
              <w:rPr>
                <w:rFonts w:asciiTheme="majorBidi" w:hAnsiTheme="majorBidi" w:cstheme="majorBidi"/>
                <w:color w:val="538135" w:themeColor="accent6" w:themeShade="BF"/>
                <w:sz w:val="16"/>
                <w:szCs w:val="16"/>
                <w:lang w:val="en-AU"/>
              </w:rPr>
              <w:t xml:space="preserve">Anonymise </w:t>
            </w:r>
            <w:r w:rsidRPr="006C0EC7">
              <w:rPr>
                <w:rFonts w:asciiTheme="majorBidi" w:hAnsiTheme="majorBidi" w:cstheme="majorBidi"/>
                <w:color w:val="538135" w:themeColor="accent6" w:themeShade="BF"/>
                <w:sz w:val="16"/>
                <w:szCs w:val="16"/>
                <w:lang w:val="en-AU"/>
              </w:rPr>
              <w:t xml:space="preserve"> all array objects to parent1 or higher (Initial </w:t>
            </w:r>
            <w:r w:rsidR="00FA1263" w:rsidRPr="006C0EC7">
              <w:rPr>
                <w:rFonts w:asciiTheme="majorBidi" w:hAnsiTheme="majorBidi" w:cstheme="majorBidi"/>
                <w:color w:val="538135" w:themeColor="accent6" w:themeShade="BF"/>
                <w:sz w:val="16"/>
                <w:szCs w:val="16"/>
                <w:lang w:val="en-AU"/>
              </w:rPr>
              <w:t>Anonymisation</w:t>
            </w:r>
            <w:r w:rsidRPr="006C0EC7">
              <w:rPr>
                <w:rFonts w:asciiTheme="majorBidi" w:hAnsiTheme="majorBidi" w:cstheme="majorBidi"/>
                <w:color w:val="538135" w:themeColor="accent6" w:themeShade="BF"/>
                <w:sz w:val="16"/>
                <w:szCs w:val="16"/>
                <w:lang w:val="en-AU"/>
              </w:rPr>
              <w:t xml:space="preserve">) </w:t>
            </w:r>
          </w:p>
          <w:p w:rsidR="00B150AC" w:rsidRPr="006C0EC7" w:rsidRDefault="00B150AC" w:rsidP="006C0EC7">
            <w:pPr>
              <w:pStyle w:val="p22"/>
              <w:spacing w:before="0" w:beforeAutospacing="0" w:after="0" w:afterAutospacing="0"/>
              <w:jc w:val="both"/>
              <w:rPr>
                <w:rFonts w:asciiTheme="majorBidi" w:hAnsiTheme="majorBidi" w:cstheme="majorBidi"/>
                <w:b/>
                <w:bCs/>
                <w:color w:val="000000"/>
                <w:sz w:val="16"/>
                <w:szCs w:val="16"/>
                <w:lang w:val="en-AU"/>
              </w:rPr>
            </w:pPr>
            <w:r w:rsidRPr="006C0EC7">
              <w:rPr>
                <w:rFonts w:asciiTheme="majorBidi" w:hAnsiTheme="majorBidi" w:cstheme="majorBidi"/>
                <w:b/>
                <w:bCs/>
                <w:color w:val="000000"/>
                <w:sz w:val="16"/>
                <w:szCs w:val="16"/>
                <w:lang w:val="en-AU"/>
              </w:rPr>
              <w:t>Do While i &lt; length_of_array</w:t>
            </w:r>
          </w:p>
          <w:p w:rsidR="00B150AC" w:rsidRPr="006C0EC7" w:rsidRDefault="00B150AC" w:rsidP="006C0EC7">
            <w:pPr>
              <w:pStyle w:val="p22"/>
              <w:spacing w:before="0" w:beforeAutospacing="0" w:after="0" w:afterAutospacing="0"/>
              <w:ind w:left="720"/>
              <w:jc w:val="both"/>
              <w:rPr>
                <w:rFonts w:asciiTheme="majorBidi" w:hAnsiTheme="majorBidi" w:cstheme="majorBidi"/>
                <w:color w:val="000000"/>
                <w:sz w:val="16"/>
                <w:szCs w:val="16"/>
                <w:lang w:val="en-AU"/>
              </w:rPr>
            </w:pPr>
            <w:r w:rsidRPr="006C0EC7">
              <w:rPr>
                <w:rFonts w:asciiTheme="majorBidi" w:hAnsiTheme="majorBidi" w:cstheme="majorBidi"/>
                <w:color w:val="538135" w:themeColor="accent6" w:themeShade="BF"/>
                <w:sz w:val="16"/>
                <w:szCs w:val="16"/>
                <w:lang w:val="en-AU"/>
              </w:rPr>
              <w:t xml:space="preserve">   //Check if  parent probability ≤ ψ</w:t>
            </w:r>
          </w:p>
          <w:p w:rsidR="00B150AC" w:rsidRPr="006C0EC7" w:rsidRDefault="00B150AC" w:rsidP="006C0EC7">
            <w:pPr>
              <w:pStyle w:val="p22"/>
              <w:spacing w:before="0" w:beforeAutospacing="0" w:after="0" w:afterAutospacing="0"/>
              <w:ind w:left="144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FOR parent=1 TO parents_no</w:t>
            </w:r>
          </w:p>
          <w:p w:rsidR="00B150AC" w:rsidRPr="006C0EC7" w:rsidRDefault="00B150AC" w:rsidP="006C0EC7">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 xml:space="preserve">parent_prob=array1(i).readXML(parent)     </w:t>
            </w:r>
          </w:p>
          <w:p w:rsidR="00B150AC" w:rsidRPr="006C0EC7" w:rsidRDefault="00B150AC" w:rsidP="006C0EC7">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parent_value=array1(i).readXML(parent)</w:t>
            </w:r>
          </w:p>
          <w:p w:rsidR="00B150AC" w:rsidRPr="006C0EC7" w:rsidRDefault="00B150AC" w:rsidP="006C0EC7">
            <w:pPr>
              <w:pStyle w:val="p22"/>
              <w:spacing w:before="0" w:beforeAutospacing="0" w:after="0" w:afterAutospacing="0"/>
              <w:jc w:val="both"/>
              <w:rPr>
                <w:rFonts w:asciiTheme="majorBidi" w:hAnsiTheme="majorBidi" w:cstheme="majorBidi"/>
                <w:color w:val="000000"/>
                <w:sz w:val="16"/>
                <w:szCs w:val="16"/>
                <w:lang w:val="en-AU"/>
              </w:rPr>
            </w:pPr>
          </w:p>
          <w:p w:rsidR="00B150AC" w:rsidRPr="006C0EC7" w:rsidRDefault="00B150AC" w:rsidP="006C0EC7">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IF  parent_prob ≤ ψ</w:t>
            </w:r>
          </w:p>
          <w:p w:rsidR="00B150AC" w:rsidRPr="006C0EC7" w:rsidRDefault="00B150AC" w:rsidP="006C0EC7">
            <w:pPr>
              <w:pStyle w:val="p22"/>
              <w:spacing w:before="0" w:beforeAutospacing="0" w:after="0" w:afterAutospacing="0"/>
              <w:ind w:left="288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BREAK FOR</w:t>
            </w:r>
          </w:p>
          <w:p w:rsidR="00B150AC" w:rsidRPr="006C0EC7" w:rsidRDefault="00B150AC" w:rsidP="006C0EC7">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END IF</w:t>
            </w:r>
          </w:p>
          <w:p w:rsidR="00B150AC" w:rsidRPr="006C0EC7" w:rsidRDefault="00B150AC" w:rsidP="006C0EC7">
            <w:pPr>
              <w:pStyle w:val="p22"/>
              <w:spacing w:before="0" w:beforeAutospacing="0" w:after="0" w:afterAutospacing="0"/>
              <w:ind w:left="1440"/>
              <w:jc w:val="both"/>
              <w:rPr>
                <w:rFonts w:asciiTheme="majorBidi" w:hAnsiTheme="majorBidi" w:cstheme="majorBidi"/>
                <w:color w:val="538135" w:themeColor="accent6" w:themeShade="BF"/>
                <w:sz w:val="16"/>
                <w:szCs w:val="16"/>
                <w:lang w:val="en-AU"/>
              </w:rPr>
            </w:pPr>
            <w:r w:rsidRPr="006C0EC7">
              <w:rPr>
                <w:rFonts w:asciiTheme="majorBidi" w:hAnsiTheme="majorBidi" w:cstheme="majorBidi"/>
                <w:color w:val="538135" w:themeColor="accent6" w:themeShade="BF"/>
                <w:sz w:val="16"/>
                <w:szCs w:val="16"/>
                <w:lang w:val="en-AU"/>
              </w:rPr>
              <w:t>END FOR</w:t>
            </w:r>
          </w:p>
          <w:p w:rsidR="00B150AC" w:rsidRPr="006C0EC7" w:rsidRDefault="00B150AC" w:rsidP="006C0EC7">
            <w:pPr>
              <w:pStyle w:val="p22"/>
              <w:spacing w:before="0" w:beforeAutospacing="0" w:after="0" w:afterAutospacing="0"/>
              <w:jc w:val="both"/>
              <w:rPr>
                <w:rFonts w:asciiTheme="majorBidi" w:hAnsiTheme="majorBidi" w:cstheme="majorBidi"/>
                <w:color w:val="538135" w:themeColor="accent6" w:themeShade="BF"/>
                <w:sz w:val="16"/>
                <w:szCs w:val="16"/>
                <w:lang w:val="en-AU"/>
              </w:rPr>
            </w:pPr>
            <w:r w:rsidRPr="006C0EC7">
              <w:rPr>
                <w:rFonts w:asciiTheme="majorBidi" w:hAnsiTheme="majorBidi" w:cstheme="majorBidi"/>
                <w:color w:val="538135" w:themeColor="accent6" w:themeShade="BF"/>
                <w:sz w:val="16"/>
                <w:szCs w:val="16"/>
                <w:lang w:val="en-AU"/>
              </w:rPr>
              <w:t xml:space="preserve">//Update array1 with the </w:t>
            </w:r>
            <w:r w:rsidR="000C7E15" w:rsidRPr="006C0EC7">
              <w:rPr>
                <w:rFonts w:asciiTheme="majorBidi" w:hAnsiTheme="majorBidi" w:cstheme="majorBidi"/>
                <w:color w:val="538135" w:themeColor="accent6" w:themeShade="BF"/>
                <w:sz w:val="16"/>
                <w:szCs w:val="16"/>
                <w:lang w:val="en-AU"/>
              </w:rPr>
              <w:t>anonymised</w:t>
            </w:r>
            <w:r w:rsidRPr="006C0EC7">
              <w:rPr>
                <w:rFonts w:asciiTheme="majorBidi" w:hAnsiTheme="majorBidi" w:cstheme="majorBidi"/>
                <w:color w:val="538135" w:themeColor="accent6" w:themeShade="BF"/>
                <w:sz w:val="16"/>
                <w:szCs w:val="16"/>
                <w:lang w:val="en-AU"/>
              </w:rPr>
              <w:t xml:space="preserve"> values</w:t>
            </w:r>
          </w:p>
          <w:p w:rsidR="00B150AC" w:rsidRPr="006C0EC7" w:rsidRDefault="00B150AC" w:rsidP="006C0EC7">
            <w:pPr>
              <w:pStyle w:val="p22"/>
              <w:spacing w:before="0" w:beforeAutospacing="0" w:after="0" w:afterAutospacing="0"/>
              <w:ind w:left="72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array1(i)=replace_anonyized_object(parent_value)</w:t>
            </w:r>
          </w:p>
          <w:p w:rsidR="00B150AC" w:rsidRPr="006C0EC7" w:rsidRDefault="00B150AC" w:rsidP="006C0EC7">
            <w:pPr>
              <w:pStyle w:val="p22"/>
              <w:spacing w:before="0" w:beforeAutospacing="0" w:after="0" w:afterAutospacing="0"/>
              <w:ind w:left="72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i=i+1</w:t>
            </w:r>
          </w:p>
          <w:p w:rsidR="00B150AC" w:rsidRPr="006C0EC7" w:rsidRDefault="00B150AC" w:rsidP="006C0EC7">
            <w:pPr>
              <w:pStyle w:val="p22"/>
              <w:spacing w:before="0" w:beforeAutospacing="0" w:after="0" w:afterAutospacing="0"/>
              <w:jc w:val="both"/>
              <w:rPr>
                <w:rFonts w:asciiTheme="majorBidi" w:hAnsiTheme="majorBidi" w:cstheme="majorBidi"/>
                <w:b/>
                <w:bCs/>
                <w:color w:val="000000"/>
                <w:sz w:val="16"/>
                <w:szCs w:val="16"/>
                <w:lang w:val="en-AU"/>
              </w:rPr>
            </w:pPr>
            <w:r w:rsidRPr="006C0EC7">
              <w:rPr>
                <w:rFonts w:asciiTheme="majorBidi" w:hAnsiTheme="majorBidi" w:cstheme="majorBidi"/>
                <w:b/>
                <w:bCs/>
                <w:color w:val="000000"/>
                <w:sz w:val="16"/>
                <w:szCs w:val="16"/>
                <w:lang w:val="en-AU"/>
              </w:rPr>
              <w:t>END While</w:t>
            </w:r>
          </w:p>
          <w:p w:rsidR="00B150AC" w:rsidRPr="006C0EC7" w:rsidRDefault="00B150AC" w:rsidP="006C0EC7">
            <w:pPr>
              <w:pStyle w:val="p22"/>
              <w:spacing w:before="0" w:beforeAutospacing="0" w:after="0" w:afterAutospacing="0"/>
              <w:jc w:val="both"/>
              <w:rPr>
                <w:rFonts w:asciiTheme="majorBidi" w:hAnsiTheme="majorBidi" w:cstheme="majorBidi"/>
                <w:color w:val="538135" w:themeColor="accent6" w:themeShade="BF"/>
                <w:sz w:val="16"/>
                <w:szCs w:val="16"/>
                <w:lang w:val="en-AU"/>
              </w:rPr>
            </w:pPr>
            <w:r w:rsidRPr="006C0EC7">
              <w:rPr>
                <w:rFonts w:asciiTheme="majorBidi" w:hAnsiTheme="majorBidi" w:cstheme="majorBidi"/>
                <w:color w:val="538135" w:themeColor="accent6" w:themeShade="BF"/>
                <w:sz w:val="16"/>
                <w:szCs w:val="16"/>
                <w:lang w:val="en-AU"/>
              </w:rPr>
              <w:t>//Arrange the array in ascending order</w:t>
            </w:r>
          </w:p>
          <w:p w:rsidR="00B150AC" w:rsidRPr="006C0EC7" w:rsidRDefault="00B150AC" w:rsidP="006C0EC7">
            <w:pPr>
              <w:pStyle w:val="p22"/>
              <w:spacing w:before="0" w:beforeAutospacing="0" w:after="0" w:afterAutospacing="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array1.ascend</w:t>
            </w:r>
          </w:p>
          <w:p w:rsidR="00B150AC" w:rsidRPr="006C0EC7" w:rsidRDefault="00B150AC" w:rsidP="006C0EC7">
            <w:pPr>
              <w:pStyle w:val="p22"/>
              <w:spacing w:before="0" w:beforeAutospacing="0" w:after="0" w:afterAutospacing="0"/>
              <w:jc w:val="both"/>
              <w:rPr>
                <w:rFonts w:asciiTheme="majorBidi" w:hAnsiTheme="majorBidi" w:cstheme="majorBidi"/>
                <w:color w:val="000000"/>
                <w:sz w:val="16"/>
                <w:szCs w:val="16"/>
                <w:lang w:val="en-AU"/>
              </w:rPr>
            </w:pPr>
          </w:p>
          <w:p w:rsidR="00B150AC" w:rsidRPr="006C0EC7" w:rsidRDefault="00B150AC" w:rsidP="006C0EC7">
            <w:pPr>
              <w:pStyle w:val="p22"/>
              <w:spacing w:before="0" w:beforeAutospacing="0" w:after="0" w:afterAutospacing="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Completed=false</w:t>
            </w:r>
          </w:p>
          <w:p w:rsidR="00B150AC" w:rsidRPr="006C0EC7" w:rsidRDefault="00B150AC" w:rsidP="006C0EC7">
            <w:pPr>
              <w:pStyle w:val="p22"/>
              <w:spacing w:before="0" w:beforeAutospacing="0" w:after="0" w:afterAutospacing="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All_greater_than_</w:t>
            </w:r>
            <w:r w:rsidR="009458BA" w:rsidRPr="009458BA">
              <w:rPr>
                <w:rFonts w:asciiTheme="majorBidi" w:hAnsiTheme="majorBidi" w:cstheme="majorBidi"/>
                <w:i/>
                <w:iCs/>
                <w:color w:val="000000"/>
                <w:sz w:val="16"/>
                <w:szCs w:val="16"/>
                <w:lang w:val="en-AU"/>
              </w:rPr>
              <w:t>k</w:t>
            </w:r>
            <w:r w:rsidRPr="006C0EC7">
              <w:rPr>
                <w:rFonts w:asciiTheme="majorBidi" w:hAnsiTheme="majorBidi" w:cstheme="majorBidi"/>
                <w:color w:val="000000"/>
                <w:sz w:val="16"/>
                <w:szCs w:val="16"/>
                <w:lang w:val="en-AU"/>
              </w:rPr>
              <w:t>=true</w:t>
            </w:r>
          </w:p>
          <w:p w:rsidR="00B150AC" w:rsidRPr="006C0EC7" w:rsidRDefault="00B150AC" w:rsidP="006C0EC7">
            <w:pPr>
              <w:pStyle w:val="p22"/>
              <w:spacing w:before="0" w:beforeAutospacing="0" w:after="0" w:afterAutospacing="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i=1</w:t>
            </w:r>
          </w:p>
          <w:p w:rsidR="00B150AC" w:rsidRPr="006C0EC7" w:rsidRDefault="00B150AC" w:rsidP="006C0EC7">
            <w:pPr>
              <w:pStyle w:val="p22"/>
              <w:spacing w:before="0" w:beforeAutospacing="0" w:after="0" w:afterAutospacing="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count=1</w:t>
            </w:r>
          </w:p>
          <w:p w:rsidR="00B150AC" w:rsidRPr="006C0EC7" w:rsidRDefault="00B150AC" w:rsidP="006C0EC7">
            <w:pPr>
              <w:pStyle w:val="p22"/>
              <w:spacing w:before="0" w:beforeAutospacing="0" w:after="0" w:afterAutospacing="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w:t>
            </w:r>
            <w:r w:rsidRPr="006C0EC7">
              <w:rPr>
                <w:rFonts w:asciiTheme="majorBidi" w:hAnsiTheme="majorBidi" w:cstheme="majorBidi"/>
                <w:color w:val="538135" w:themeColor="accent6" w:themeShade="BF"/>
                <w:sz w:val="16"/>
                <w:szCs w:val="16"/>
                <w:lang w:val="en-AU"/>
              </w:rPr>
              <w:t xml:space="preserve">/Keep </w:t>
            </w:r>
            <w:r w:rsidR="0031192A">
              <w:rPr>
                <w:rFonts w:asciiTheme="majorBidi" w:hAnsiTheme="majorBidi" w:cstheme="majorBidi"/>
                <w:color w:val="538135" w:themeColor="accent6" w:themeShade="BF"/>
                <w:sz w:val="16"/>
                <w:szCs w:val="16"/>
                <w:lang w:val="en-AU"/>
              </w:rPr>
              <w:t xml:space="preserve">anonymising </w:t>
            </w:r>
            <w:r w:rsidRPr="006C0EC7">
              <w:rPr>
                <w:rFonts w:asciiTheme="majorBidi" w:hAnsiTheme="majorBidi" w:cstheme="majorBidi"/>
                <w:color w:val="538135" w:themeColor="accent6" w:themeShade="BF"/>
                <w:sz w:val="16"/>
                <w:szCs w:val="16"/>
                <w:lang w:val="en-AU"/>
              </w:rPr>
              <w:t xml:space="preserve"> until </w:t>
            </w:r>
            <w:r w:rsidR="009458BA" w:rsidRPr="009458BA">
              <w:rPr>
                <w:rFonts w:asciiTheme="majorBidi" w:hAnsiTheme="majorBidi" w:cstheme="majorBidi"/>
                <w:i/>
                <w:iCs/>
                <w:color w:val="538135" w:themeColor="accent6" w:themeShade="BF"/>
                <w:sz w:val="16"/>
                <w:szCs w:val="16"/>
                <w:lang w:val="en-AU"/>
              </w:rPr>
              <w:t>k</w:t>
            </w:r>
            <w:r w:rsidRPr="006C0EC7">
              <w:rPr>
                <w:rFonts w:asciiTheme="majorBidi" w:hAnsiTheme="majorBidi" w:cstheme="majorBidi"/>
                <w:color w:val="538135" w:themeColor="accent6" w:themeShade="BF"/>
                <w:sz w:val="16"/>
                <w:szCs w:val="16"/>
                <w:lang w:val="en-AU"/>
              </w:rPr>
              <w:t xml:space="preserve"> anonymity is applied on all array1 objects</w:t>
            </w:r>
          </w:p>
          <w:p w:rsidR="00B150AC" w:rsidRPr="006C0EC7" w:rsidRDefault="00B150AC" w:rsidP="006C0EC7">
            <w:pPr>
              <w:pStyle w:val="p22"/>
              <w:spacing w:before="0" w:beforeAutospacing="0" w:after="0" w:afterAutospacing="0"/>
              <w:jc w:val="both"/>
              <w:rPr>
                <w:rFonts w:asciiTheme="majorBidi" w:hAnsiTheme="majorBidi" w:cstheme="majorBidi"/>
                <w:b/>
                <w:bCs/>
                <w:color w:val="000000"/>
                <w:sz w:val="16"/>
                <w:szCs w:val="16"/>
                <w:lang w:val="en-AU"/>
              </w:rPr>
            </w:pPr>
            <w:r w:rsidRPr="006C0EC7">
              <w:rPr>
                <w:rFonts w:asciiTheme="majorBidi" w:hAnsiTheme="majorBidi" w:cstheme="majorBidi"/>
                <w:b/>
                <w:bCs/>
                <w:color w:val="000000"/>
                <w:sz w:val="16"/>
                <w:szCs w:val="16"/>
                <w:lang w:val="en-AU"/>
              </w:rPr>
              <w:t>Do While completed = false</w:t>
            </w:r>
          </w:p>
          <w:p w:rsidR="00B150AC" w:rsidRPr="006C0EC7" w:rsidRDefault="00B150AC" w:rsidP="006C0EC7">
            <w:pPr>
              <w:pStyle w:val="p22"/>
              <w:spacing w:before="0" w:beforeAutospacing="0" w:after="0" w:afterAutospacing="0"/>
              <w:ind w:left="720"/>
              <w:jc w:val="both"/>
              <w:rPr>
                <w:rFonts w:asciiTheme="majorBidi" w:hAnsiTheme="majorBidi" w:cstheme="majorBidi"/>
                <w:color w:val="000000"/>
                <w:sz w:val="16"/>
                <w:szCs w:val="16"/>
                <w:lang w:val="en-AU"/>
              </w:rPr>
            </w:pPr>
            <w:r w:rsidRPr="006C0EC7">
              <w:rPr>
                <w:rFonts w:asciiTheme="majorBidi" w:hAnsiTheme="majorBidi" w:cstheme="majorBidi"/>
                <w:color w:val="538135" w:themeColor="accent6" w:themeShade="BF"/>
                <w:sz w:val="16"/>
                <w:szCs w:val="16"/>
                <w:lang w:val="en-AU"/>
              </w:rPr>
              <w:t xml:space="preserve">//Another nested loop to scan array1 objects </w:t>
            </w:r>
          </w:p>
          <w:p w:rsidR="00B150AC" w:rsidRPr="003800F3" w:rsidRDefault="00B150AC" w:rsidP="006C0EC7">
            <w:pPr>
              <w:pStyle w:val="p22"/>
              <w:spacing w:before="0" w:beforeAutospacing="0" w:after="0" w:afterAutospacing="0"/>
              <w:ind w:left="720"/>
              <w:jc w:val="both"/>
              <w:rPr>
                <w:rFonts w:asciiTheme="majorBidi" w:hAnsiTheme="majorBidi" w:cstheme="majorBidi"/>
                <w:b/>
                <w:bCs/>
                <w:color w:val="000000"/>
                <w:sz w:val="16"/>
                <w:szCs w:val="16"/>
                <w:lang w:val="en-AU"/>
              </w:rPr>
            </w:pPr>
            <w:r w:rsidRPr="003800F3">
              <w:rPr>
                <w:rFonts w:asciiTheme="majorBidi" w:hAnsiTheme="majorBidi" w:cstheme="majorBidi"/>
                <w:b/>
                <w:bCs/>
                <w:color w:val="000000"/>
                <w:sz w:val="16"/>
                <w:szCs w:val="16"/>
                <w:lang w:val="en-AU"/>
              </w:rPr>
              <w:t>Do While i &lt; length_of_array</w:t>
            </w:r>
          </w:p>
          <w:p w:rsidR="00B150AC" w:rsidRPr="006C0EC7" w:rsidRDefault="00B150AC" w:rsidP="006C0EC7">
            <w:pPr>
              <w:pStyle w:val="p22"/>
              <w:spacing w:before="0" w:beforeAutospacing="0" w:after="0" w:afterAutospacing="0"/>
              <w:ind w:left="1440"/>
              <w:jc w:val="both"/>
              <w:rPr>
                <w:rFonts w:asciiTheme="majorBidi" w:hAnsiTheme="majorBidi" w:cstheme="majorBidi"/>
                <w:color w:val="538135" w:themeColor="accent6" w:themeShade="BF"/>
                <w:sz w:val="16"/>
                <w:szCs w:val="16"/>
                <w:lang w:val="en-AU"/>
              </w:rPr>
            </w:pPr>
            <w:r w:rsidRPr="006C0EC7">
              <w:rPr>
                <w:rFonts w:asciiTheme="majorBidi" w:hAnsiTheme="majorBidi" w:cstheme="majorBidi"/>
                <w:color w:val="538135" w:themeColor="accent6" w:themeShade="BF"/>
                <w:sz w:val="16"/>
                <w:szCs w:val="16"/>
                <w:lang w:val="en-AU"/>
              </w:rPr>
              <w:t>//IF statement to find the number of equivalent objects</w:t>
            </w:r>
          </w:p>
          <w:p w:rsidR="00B150AC" w:rsidRPr="006C0EC7" w:rsidRDefault="00B150AC" w:rsidP="006C0EC7">
            <w:pPr>
              <w:pStyle w:val="p22"/>
              <w:spacing w:before="0" w:beforeAutospacing="0" w:after="0" w:afterAutospacing="0"/>
              <w:ind w:left="1440"/>
              <w:jc w:val="both"/>
              <w:rPr>
                <w:rFonts w:asciiTheme="majorBidi" w:hAnsiTheme="majorBidi" w:cstheme="majorBidi"/>
                <w:color w:val="000000"/>
                <w:sz w:val="16"/>
                <w:szCs w:val="16"/>
                <w:lang w:val="en-AU"/>
              </w:rPr>
            </w:pPr>
            <w:r w:rsidRPr="003800F3">
              <w:rPr>
                <w:rFonts w:asciiTheme="majorBidi" w:hAnsiTheme="majorBidi" w:cstheme="majorBidi"/>
                <w:b/>
                <w:bCs/>
                <w:color w:val="000000"/>
                <w:sz w:val="16"/>
                <w:szCs w:val="16"/>
                <w:lang w:val="en-AU"/>
              </w:rPr>
              <w:t>IF</w:t>
            </w:r>
            <w:r w:rsidRPr="006C0EC7">
              <w:rPr>
                <w:rFonts w:asciiTheme="majorBidi" w:hAnsiTheme="majorBidi" w:cstheme="majorBidi"/>
                <w:color w:val="000000"/>
                <w:sz w:val="16"/>
                <w:szCs w:val="16"/>
                <w:lang w:val="en-AU"/>
              </w:rPr>
              <w:t xml:space="preserve"> array1(i)=array1(i-1)</w:t>
            </w:r>
          </w:p>
          <w:p w:rsidR="00B150AC" w:rsidRPr="006C0EC7" w:rsidRDefault="00B150AC" w:rsidP="006C0EC7">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count=count + 1</w:t>
            </w:r>
          </w:p>
          <w:p w:rsidR="00B150AC" w:rsidRPr="006C0EC7" w:rsidRDefault="00B150AC" w:rsidP="006C0EC7">
            <w:pPr>
              <w:pStyle w:val="p22"/>
              <w:spacing w:before="0" w:beforeAutospacing="0" w:after="0" w:afterAutospacing="0"/>
              <w:ind w:left="1440"/>
              <w:jc w:val="both"/>
              <w:rPr>
                <w:rFonts w:asciiTheme="majorBidi" w:hAnsiTheme="majorBidi" w:cstheme="majorBidi"/>
                <w:color w:val="000000"/>
                <w:sz w:val="16"/>
                <w:szCs w:val="16"/>
                <w:lang w:val="en-AU"/>
              </w:rPr>
            </w:pPr>
            <w:r w:rsidRPr="003800F3">
              <w:rPr>
                <w:rFonts w:asciiTheme="majorBidi" w:hAnsiTheme="majorBidi" w:cstheme="majorBidi"/>
                <w:b/>
                <w:bCs/>
                <w:color w:val="000000"/>
                <w:sz w:val="16"/>
                <w:szCs w:val="16"/>
                <w:lang w:val="en-AU"/>
              </w:rPr>
              <w:t>ELSE IF</w:t>
            </w:r>
            <w:r w:rsidRPr="006C0EC7">
              <w:rPr>
                <w:rFonts w:asciiTheme="majorBidi" w:hAnsiTheme="majorBidi" w:cstheme="majorBidi"/>
                <w:color w:val="000000"/>
                <w:sz w:val="16"/>
                <w:szCs w:val="16"/>
                <w:lang w:val="en-AU"/>
              </w:rPr>
              <w:t xml:space="preserve"> count &lt; </w:t>
            </w:r>
            <m:oMath>
              <m:acc>
                <m:accPr>
                  <m:chr m:val="̄"/>
                  <m:ctrlPr>
                    <w:rPr>
                      <w:rFonts w:cstheme="majorBidi"/>
                      <w:color w:val="000000"/>
                      <w:sz w:val="16"/>
                      <w:szCs w:val="16"/>
                      <w:lang w:val="en-AU"/>
                    </w:rPr>
                  </m:ctrlPr>
                </m:accPr>
                <m:e>
                  <m:r>
                    <w:rPr>
                      <w:rFonts w:cstheme="majorBidi"/>
                      <w:color w:val="000000"/>
                      <w:sz w:val="16"/>
                      <w:szCs w:val="16"/>
                      <w:lang w:val="en-AU"/>
                    </w:rPr>
                    <m:t>k</m:t>
                  </m:r>
                </m:e>
              </m:acc>
            </m:oMath>
          </w:p>
          <w:p w:rsidR="00B150AC" w:rsidRPr="006C0EC7" w:rsidRDefault="00B150AC" w:rsidP="003800F3">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All_greater_than_</w:t>
            </w:r>
            <w:r w:rsidR="009458BA" w:rsidRPr="009458BA">
              <w:rPr>
                <w:rFonts w:asciiTheme="majorBidi" w:hAnsiTheme="majorBidi" w:cstheme="majorBidi"/>
                <w:i/>
                <w:iCs/>
                <w:color w:val="000000"/>
                <w:sz w:val="16"/>
                <w:szCs w:val="16"/>
                <w:lang w:val="en-AU"/>
              </w:rPr>
              <w:t>k</w:t>
            </w:r>
            <w:r w:rsidRPr="006C0EC7">
              <w:rPr>
                <w:rFonts w:asciiTheme="majorBidi" w:hAnsiTheme="majorBidi" w:cstheme="majorBidi"/>
                <w:color w:val="000000"/>
                <w:sz w:val="16"/>
                <w:szCs w:val="16"/>
                <w:lang w:val="en-AU"/>
              </w:rPr>
              <w:t>=false</w:t>
            </w:r>
          </w:p>
          <w:p w:rsidR="00B150AC" w:rsidRPr="003800F3" w:rsidRDefault="00B150AC" w:rsidP="003800F3">
            <w:pPr>
              <w:pStyle w:val="p22"/>
              <w:spacing w:before="0" w:beforeAutospacing="0" w:after="0" w:afterAutospacing="0"/>
              <w:ind w:left="720"/>
              <w:jc w:val="both"/>
              <w:rPr>
                <w:rFonts w:asciiTheme="majorBidi" w:hAnsiTheme="majorBidi" w:cstheme="majorBidi"/>
                <w:color w:val="538135" w:themeColor="accent6" w:themeShade="BF"/>
                <w:sz w:val="16"/>
                <w:szCs w:val="16"/>
                <w:lang w:val="en-AU"/>
              </w:rPr>
            </w:pPr>
            <w:r w:rsidRPr="003800F3">
              <w:rPr>
                <w:rFonts w:asciiTheme="majorBidi" w:hAnsiTheme="majorBidi" w:cstheme="majorBidi"/>
                <w:color w:val="538135" w:themeColor="accent6" w:themeShade="BF"/>
                <w:sz w:val="16"/>
                <w:szCs w:val="16"/>
                <w:lang w:val="en-AU"/>
              </w:rPr>
              <w:t>//</w:t>
            </w:r>
            <w:r w:rsidR="000C7E15" w:rsidRPr="003800F3">
              <w:rPr>
                <w:rFonts w:asciiTheme="majorBidi" w:hAnsiTheme="majorBidi" w:cstheme="majorBidi"/>
                <w:color w:val="538135" w:themeColor="accent6" w:themeShade="BF"/>
                <w:sz w:val="16"/>
                <w:szCs w:val="16"/>
                <w:lang w:val="en-AU"/>
              </w:rPr>
              <w:t xml:space="preserve">anonymise </w:t>
            </w:r>
            <w:r w:rsidRPr="003800F3">
              <w:rPr>
                <w:rFonts w:asciiTheme="majorBidi" w:hAnsiTheme="majorBidi" w:cstheme="majorBidi"/>
                <w:color w:val="538135" w:themeColor="accent6" w:themeShade="BF"/>
                <w:sz w:val="16"/>
                <w:szCs w:val="16"/>
                <w:lang w:val="en-AU"/>
              </w:rPr>
              <w:t xml:space="preserve"> to a higher parent</w:t>
            </w:r>
          </w:p>
          <w:p w:rsidR="00B150AC" w:rsidRPr="006C0EC7" w:rsidRDefault="00B150AC" w:rsidP="00A831A7">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IF parent ≤ parents_no</w:t>
            </w:r>
          </w:p>
          <w:p w:rsidR="00B150AC" w:rsidRPr="006C0EC7" w:rsidRDefault="00B150AC" w:rsidP="00A831A7">
            <w:pPr>
              <w:pStyle w:val="p22"/>
              <w:spacing w:before="0" w:beforeAutospacing="0" w:after="0" w:afterAutospacing="0"/>
              <w:ind w:left="288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parent_value=array1(i-1).readXML(parent)</w:t>
            </w:r>
          </w:p>
          <w:p w:rsidR="00B150AC" w:rsidRPr="003800F3" w:rsidRDefault="00B150AC" w:rsidP="00A831A7">
            <w:pPr>
              <w:pStyle w:val="p22"/>
              <w:spacing w:before="0" w:beforeAutospacing="0" w:after="0" w:afterAutospacing="0"/>
              <w:ind w:left="2880"/>
              <w:jc w:val="both"/>
              <w:rPr>
                <w:rFonts w:asciiTheme="majorBidi" w:hAnsiTheme="majorBidi" w:cstheme="majorBidi"/>
                <w:color w:val="538135" w:themeColor="accent6" w:themeShade="BF"/>
                <w:sz w:val="16"/>
                <w:szCs w:val="16"/>
                <w:lang w:val="en-AU"/>
              </w:rPr>
            </w:pPr>
            <w:r w:rsidRPr="003800F3">
              <w:rPr>
                <w:rFonts w:asciiTheme="majorBidi" w:hAnsiTheme="majorBidi" w:cstheme="majorBidi"/>
                <w:color w:val="538135" w:themeColor="accent6" w:themeShade="BF"/>
                <w:sz w:val="16"/>
                <w:szCs w:val="16"/>
                <w:lang w:val="en-AU"/>
              </w:rPr>
              <w:t xml:space="preserve">//Update the new </w:t>
            </w:r>
            <w:r w:rsidR="000C7E15" w:rsidRPr="003800F3">
              <w:rPr>
                <w:rFonts w:asciiTheme="majorBidi" w:hAnsiTheme="majorBidi" w:cstheme="majorBidi"/>
                <w:color w:val="538135" w:themeColor="accent6" w:themeShade="BF"/>
                <w:sz w:val="16"/>
                <w:szCs w:val="16"/>
                <w:lang w:val="en-AU"/>
              </w:rPr>
              <w:t>anonymised</w:t>
            </w:r>
            <w:r w:rsidRPr="003800F3">
              <w:rPr>
                <w:rFonts w:asciiTheme="majorBidi" w:hAnsiTheme="majorBidi" w:cstheme="majorBidi"/>
                <w:color w:val="538135" w:themeColor="accent6" w:themeShade="BF"/>
                <w:sz w:val="16"/>
                <w:szCs w:val="16"/>
                <w:lang w:val="en-AU"/>
              </w:rPr>
              <w:t xml:space="preserve"> value in a reverse order</w:t>
            </w:r>
          </w:p>
          <w:p w:rsidR="00B150AC" w:rsidRPr="006C0EC7" w:rsidRDefault="00B150AC" w:rsidP="00A831A7">
            <w:pPr>
              <w:pStyle w:val="p22"/>
              <w:spacing w:before="0" w:beforeAutospacing="0" w:after="0" w:afterAutospacing="0"/>
              <w:ind w:left="360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h=i</w:t>
            </w:r>
          </w:p>
          <w:p w:rsidR="00B150AC" w:rsidRPr="00E730D9" w:rsidRDefault="00B150AC" w:rsidP="00A831A7">
            <w:pPr>
              <w:pStyle w:val="p22"/>
              <w:spacing w:before="0" w:beforeAutospacing="0" w:after="0" w:afterAutospacing="0"/>
              <w:ind w:left="2880"/>
              <w:jc w:val="both"/>
              <w:rPr>
                <w:rFonts w:asciiTheme="majorBidi" w:hAnsiTheme="majorBidi" w:cstheme="majorBidi"/>
                <w:b/>
                <w:bCs/>
                <w:color w:val="000000"/>
                <w:sz w:val="16"/>
                <w:szCs w:val="16"/>
                <w:lang w:val="en-AU"/>
              </w:rPr>
            </w:pPr>
            <w:r w:rsidRPr="00E730D9">
              <w:rPr>
                <w:rFonts w:asciiTheme="majorBidi" w:hAnsiTheme="majorBidi" w:cstheme="majorBidi"/>
                <w:b/>
                <w:bCs/>
                <w:color w:val="000000"/>
                <w:sz w:val="16"/>
                <w:szCs w:val="16"/>
                <w:lang w:val="en-AU"/>
              </w:rPr>
              <w:t>Do While h &gt; i – count</w:t>
            </w:r>
          </w:p>
          <w:p w:rsidR="00B150AC" w:rsidRPr="006C0EC7" w:rsidRDefault="00B150AC" w:rsidP="00A831A7">
            <w:pPr>
              <w:pStyle w:val="p22"/>
              <w:spacing w:before="0" w:beforeAutospacing="0" w:after="0" w:afterAutospacing="0"/>
              <w:ind w:left="360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array1(h-1)=replace_anonyized_object(parent_value)</w:t>
            </w:r>
          </w:p>
          <w:p w:rsidR="00B150AC" w:rsidRPr="006C0EC7" w:rsidRDefault="00B150AC" w:rsidP="00A831A7">
            <w:pPr>
              <w:pStyle w:val="p22"/>
              <w:spacing w:before="0" w:beforeAutospacing="0" w:after="0" w:afterAutospacing="0"/>
              <w:ind w:left="360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h=h-1</w:t>
            </w:r>
          </w:p>
          <w:p w:rsidR="00B150AC" w:rsidRPr="00A831A7" w:rsidRDefault="00B150AC" w:rsidP="00A831A7">
            <w:pPr>
              <w:pStyle w:val="p22"/>
              <w:spacing w:before="0" w:beforeAutospacing="0" w:after="0" w:afterAutospacing="0"/>
              <w:ind w:left="2880"/>
              <w:jc w:val="both"/>
              <w:rPr>
                <w:rFonts w:asciiTheme="majorBidi" w:hAnsiTheme="majorBidi" w:cstheme="majorBidi"/>
                <w:b/>
                <w:bCs/>
                <w:color w:val="000000"/>
                <w:sz w:val="16"/>
                <w:szCs w:val="16"/>
                <w:lang w:val="en-AU"/>
              </w:rPr>
            </w:pPr>
            <w:r w:rsidRPr="00A831A7">
              <w:rPr>
                <w:rFonts w:asciiTheme="majorBidi" w:hAnsiTheme="majorBidi" w:cstheme="majorBidi"/>
                <w:b/>
                <w:bCs/>
                <w:color w:val="000000"/>
                <w:sz w:val="16"/>
                <w:szCs w:val="16"/>
                <w:lang w:val="en-AU"/>
              </w:rPr>
              <w:lastRenderedPageBreak/>
              <w:t>END While</w:t>
            </w:r>
          </w:p>
          <w:p w:rsidR="00B150AC" w:rsidRPr="006C0EC7" w:rsidRDefault="00B150AC" w:rsidP="00A831A7">
            <w:pPr>
              <w:pStyle w:val="p22"/>
              <w:spacing w:before="0" w:beforeAutospacing="0" w:after="0" w:afterAutospacing="0"/>
              <w:ind w:left="360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//Arrange the array in ascending order</w:t>
            </w:r>
          </w:p>
          <w:p w:rsidR="00B150AC" w:rsidRPr="006C0EC7" w:rsidRDefault="00B150AC" w:rsidP="00A831A7">
            <w:pPr>
              <w:pStyle w:val="p22"/>
              <w:spacing w:before="0" w:beforeAutospacing="0" w:after="0" w:afterAutospacing="0"/>
              <w:ind w:left="360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array1.ascend</w:t>
            </w:r>
          </w:p>
          <w:p w:rsidR="00B150AC" w:rsidRPr="00A831A7" w:rsidRDefault="00B150AC" w:rsidP="00A831A7">
            <w:pPr>
              <w:pStyle w:val="p22"/>
              <w:spacing w:before="0" w:beforeAutospacing="0" w:after="0" w:afterAutospacing="0"/>
              <w:ind w:left="2160"/>
              <w:jc w:val="both"/>
              <w:rPr>
                <w:rFonts w:asciiTheme="majorBidi" w:hAnsiTheme="majorBidi" w:cstheme="majorBidi"/>
                <w:b/>
                <w:bCs/>
                <w:color w:val="000000"/>
                <w:sz w:val="16"/>
                <w:szCs w:val="16"/>
                <w:lang w:val="en-AU"/>
              </w:rPr>
            </w:pPr>
            <w:r w:rsidRPr="00A831A7">
              <w:rPr>
                <w:rFonts w:asciiTheme="majorBidi" w:hAnsiTheme="majorBidi" w:cstheme="majorBidi"/>
                <w:b/>
                <w:bCs/>
                <w:color w:val="000000"/>
                <w:sz w:val="16"/>
                <w:szCs w:val="16"/>
                <w:lang w:val="en-AU"/>
              </w:rPr>
              <w:t>ELSE</w:t>
            </w:r>
          </w:p>
          <w:p w:rsidR="00B150AC" w:rsidRPr="006C0EC7" w:rsidRDefault="00B150AC" w:rsidP="00A831A7">
            <w:pPr>
              <w:pStyle w:val="p22"/>
              <w:spacing w:before="0" w:beforeAutospacing="0" w:after="0" w:afterAutospacing="0"/>
              <w:ind w:left="288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 xml:space="preserve">parent_value= array1(i-1).readXML(root_name)           // </w:t>
            </w:r>
            <w:r w:rsidR="000C7E15" w:rsidRPr="006C0EC7">
              <w:rPr>
                <w:rFonts w:asciiTheme="majorBidi" w:hAnsiTheme="majorBidi" w:cstheme="majorBidi"/>
                <w:color w:val="000000"/>
                <w:sz w:val="16"/>
                <w:szCs w:val="16"/>
                <w:lang w:val="en-AU"/>
              </w:rPr>
              <w:t xml:space="preserve">Anonymise </w:t>
            </w:r>
            <w:r w:rsidRPr="006C0EC7">
              <w:rPr>
                <w:rFonts w:asciiTheme="majorBidi" w:hAnsiTheme="majorBidi" w:cstheme="majorBidi"/>
                <w:color w:val="000000"/>
                <w:sz w:val="16"/>
                <w:szCs w:val="16"/>
                <w:lang w:val="en-AU"/>
              </w:rPr>
              <w:t xml:space="preserve"> by the root  </w:t>
            </w:r>
          </w:p>
          <w:p w:rsidR="00B150AC" w:rsidRPr="00A831A7" w:rsidRDefault="00B150AC" w:rsidP="00A831A7">
            <w:pPr>
              <w:pStyle w:val="p22"/>
              <w:spacing w:before="0" w:beforeAutospacing="0" w:after="0" w:afterAutospacing="0"/>
              <w:ind w:left="2880"/>
              <w:jc w:val="both"/>
              <w:rPr>
                <w:rFonts w:asciiTheme="majorBidi" w:hAnsiTheme="majorBidi" w:cstheme="majorBidi"/>
                <w:color w:val="538135" w:themeColor="accent6" w:themeShade="BF"/>
                <w:sz w:val="16"/>
                <w:szCs w:val="16"/>
                <w:lang w:val="en-AU"/>
              </w:rPr>
            </w:pPr>
            <w:r w:rsidRPr="00A831A7">
              <w:rPr>
                <w:rFonts w:asciiTheme="majorBidi" w:hAnsiTheme="majorBidi" w:cstheme="majorBidi"/>
                <w:color w:val="538135" w:themeColor="accent6" w:themeShade="BF"/>
                <w:sz w:val="16"/>
                <w:szCs w:val="16"/>
                <w:lang w:val="en-AU"/>
              </w:rPr>
              <w:t xml:space="preserve">//Update the new </w:t>
            </w:r>
            <w:r w:rsidR="000C7E15" w:rsidRPr="00A831A7">
              <w:rPr>
                <w:rFonts w:asciiTheme="majorBidi" w:hAnsiTheme="majorBidi" w:cstheme="majorBidi"/>
                <w:color w:val="538135" w:themeColor="accent6" w:themeShade="BF"/>
                <w:sz w:val="16"/>
                <w:szCs w:val="16"/>
                <w:lang w:val="en-AU"/>
              </w:rPr>
              <w:t>anonymised</w:t>
            </w:r>
            <w:r w:rsidRPr="00A831A7">
              <w:rPr>
                <w:rFonts w:asciiTheme="majorBidi" w:hAnsiTheme="majorBidi" w:cstheme="majorBidi"/>
                <w:color w:val="538135" w:themeColor="accent6" w:themeShade="BF"/>
                <w:sz w:val="16"/>
                <w:szCs w:val="16"/>
                <w:lang w:val="en-AU"/>
              </w:rPr>
              <w:t xml:space="preserve"> value in a reverse order</w:t>
            </w:r>
          </w:p>
          <w:p w:rsidR="00B150AC" w:rsidRPr="006C0EC7" w:rsidRDefault="00B150AC" w:rsidP="00A831A7">
            <w:pPr>
              <w:pStyle w:val="p22"/>
              <w:spacing w:before="0" w:beforeAutospacing="0" w:after="0" w:afterAutospacing="0"/>
              <w:ind w:left="288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h=i</w:t>
            </w:r>
          </w:p>
          <w:p w:rsidR="00B150AC" w:rsidRPr="00027C6B" w:rsidRDefault="00B150AC" w:rsidP="000B54D4">
            <w:pPr>
              <w:pStyle w:val="p22"/>
              <w:spacing w:before="0" w:beforeAutospacing="0" w:after="0" w:afterAutospacing="0"/>
              <w:ind w:left="3600"/>
              <w:jc w:val="both"/>
              <w:rPr>
                <w:rFonts w:asciiTheme="majorBidi" w:hAnsiTheme="majorBidi" w:cstheme="majorBidi"/>
                <w:b/>
                <w:bCs/>
                <w:color w:val="000000"/>
                <w:sz w:val="16"/>
                <w:szCs w:val="16"/>
                <w:lang w:val="en-AU"/>
              </w:rPr>
            </w:pPr>
            <w:r w:rsidRPr="00027C6B">
              <w:rPr>
                <w:rFonts w:asciiTheme="majorBidi" w:hAnsiTheme="majorBidi" w:cstheme="majorBidi"/>
                <w:b/>
                <w:bCs/>
                <w:color w:val="000000"/>
                <w:sz w:val="16"/>
                <w:szCs w:val="16"/>
                <w:lang w:val="en-AU"/>
              </w:rPr>
              <w:t>Do While h &gt; i – count</w:t>
            </w:r>
          </w:p>
          <w:p w:rsidR="00B150AC" w:rsidRPr="006C0EC7" w:rsidRDefault="00B150AC" w:rsidP="00027C6B">
            <w:pPr>
              <w:pStyle w:val="p22"/>
              <w:spacing w:before="0" w:beforeAutospacing="0" w:after="0" w:afterAutospacing="0"/>
              <w:ind w:left="432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array1(h-1)=replace_anonyized_object(parent_value)</w:t>
            </w:r>
          </w:p>
          <w:p w:rsidR="00B150AC" w:rsidRPr="006C0EC7" w:rsidRDefault="00B150AC" w:rsidP="00027C6B">
            <w:pPr>
              <w:pStyle w:val="p22"/>
              <w:spacing w:before="0" w:beforeAutospacing="0" w:after="0" w:afterAutospacing="0"/>
              <w:ind w:left="504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h=h-1</w:t>
            </w:r>
          </w:p>
          <w:p w:rsidR="00B150AC" w:rsidRPr="00027C6B" w:rsidRDefault="00B150AC" w:rsidP="00027C6B">
            <w:pPr>
              <w:pStyle w:val="p22"/>
              <w:spacing w:before="0" w:beforeAutospacing="0" w:after="0" w:afterAutospacing="0"/>
              <w:ind w:left="3600"/>
              <w:jc w:val="both"/>
              <w:rPr>
                <w:rFonts w:asciiTheme="majorBidi" w:hAnsiTheme="majorBidi" w:cstheme="majorBidi"/>
                <w:b/>
                <w:bCs/>
                <w:color w:val="000000"/>
                <w:sz w:val="16"/>
                <w:szCs w:val="16"/>
                <w:lang w:val="en-AU"/>
              </w:rPr>
            </w:pPr>
            <w:r w:rsidRPr="00027C6B">
              <w:rPr>
                <w:rFonts w:asciiTheme="majorBidi" w:hAnsiTheme="majorBidi" w:cstheme="majorBidi"/>
                <w:b/>
                <w:bCs/>
                <w:color w:val="000000"/>
                <w:sz w:val="16"/>
                <w:szCs w:val="16"/>
                <w:lang w:val="en-AU"/>
              </w:rPr>
              <w:t>END While</w:t>
            </w:r>
          </w:p>
          <w:p w:rsidR="00B150AC" w:rsidRPr="00027C6B" w:rsidRDefault="00B150AC" w:rsidP="00027C6B">
            <w:pPr>
              <w:pStyle w:val="p22"/>
              <w:spacing w:before="0" w:beforeAutospacing="0" w:after="0" w:afterAutospacing="0"/>
              <w:ind w:left="2880"/>
              <w:jc w:val="both"/>
              <w:rPr>
                <w:rFonts w:asciiTheme="majorBidi" w:hAnsiTheme="majorBidi" w:cstheme="majorBidi"/>
                <w:color w:val="538135" w:themeColor="accent6" w:themeShade="BF"/>
                <w:sz w:val="16"/>
                <w:szCs w:val="16"/>
                <w:lang w:val="en-AU"/>
              </w:rPr>
            </w:pPr>
            <w:r w:rsidRPr="00027C6B">
              <w:rPr>
                <w:rFonts w:asciiTheme="majorBidi" w:hAnsiTheme="majorBidi" w:cstheme="majorBidi"/>
                <w:color w:val="538135" w:themeColor="accent6" w:themeShade="BF"/>
                <w:sz w:val="16"/>
                <w:szCs w:val="16"/>
                <w:lang w:val="en-AU"/>
              </w:rPr>
              <w:t>//Arrange the array in ascending order</w:t>
            </w:r>
          </w:p>
          <w:p w:rsidR="00B150AC" w:rsidRPr="006C0EC7" w:rsidRDefault="00B150AC" w:rsidP="00027C6B">
            <w:pPr>
              <w:pStyle w:val="p22"/>
              <w:spacing w:before="0" w:beforeAutospacing="0" w:after="0" w:afterAutospacing="0"/>
              <w:ind w:left="288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array1.ascend</w:t>
            </w:r>
          </w:p>
          <w:p w:rsidR="00B150AC" w:rsidRPr="00027C6B" w:rsidRDefault="00B150AC" w:rsidP="00027C6B">
            <w:pPr>
              <w:pStyle w:val="p22"/>
              <w:spacing w:before="0" w:beforeAutospacing="0" w:after="0" w:afterAutospacing="0"/>
              <w:ind w:left="2160"/>
              <w:jc w:val="both"/>
              <w:rPr>
                <w:rFonts w:asciiTheme="majorBidi" w:hAnsiTheme="majorBidi" w:cstheme="majorBidi"/>
                <w:b/>
                <w:bCs/>
                <w:color w:val="000000"/>
                <w:sz w:val="16"/>
                <w:szCs w:val="16"/>
                <w:lang w:val="en-AU"/>
              </w:rPr>
            </w:pPr>
            <w:r w:rsidRPr="00027C6B">
              <w:rPr>
                <w:rFonts w:asciiTheme="majorBidi" w:hAnsiTheme="majorBidi" w:cstheme="majorBidi"/>
                <w:b/>
                <w:bCs/>
                <w:color w:val="000000"/>
                <w:sz w:val="16"/>
                <w:szCs w:val="16"/>
                <w:lang w:val="en-AU"/>
              </w:rPr>
              <w:t>END IF</w:t>
            </w:r>
          </w:p>
          <w:p w:rsidR="00B150AC" w:rsidRPr="00027C6B" w:rsidRDefault="00B150AC" w:rsidP="00027C6B">
            <w:pPr>
              <w:pStyle w:val="p22"/>
              <w:spacing w:before="0" w:beforeAutospacing="0" w:after="0" w:afterAutospacing="0"/>
              <w:ind w:left="1440"/>
              <w:jc w:val="both"/>
              <w:rPr>
                <w:rFonts w:asciiTheme="majorBidi" w:hAnsiTheme="majorBidi" w:cstheme="majorBidi"/>
                <w:b/>
                <w:bCs/>
                <w:color w:val="000000"/>
                <w:sz w:val="16"/>
                <w:szCs w:val="16"/>
                <w:lang w:val="en-AU"/>
              </w:rPr>
            </w:pPr>
            <w:r w:rsidRPr="00027C6B">
              <w:rPr>
                <w:rFonts w:asciiTheme="majorBidi" w:hAnsiTheme="majorBidi" w:cstheme="majorBidi"/>
                <w:b/>
                <w:bCs/>
                <w:color w:val="000000"/>
                <w:sz w:val="16"/>
                <w:szCs w:val="16"/>
                <w:lang w:val="en-AU"/>
              </w:rPr>
              <w:t>END IF</w:t>
            </w:r>
          </w:p>
          <w:p w:rsidR="00B150AC" w:rsidRPr="006C0EC7" w:rsidRDefault="00B150AC" w:rsidP="00027C6B">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 xml:space="preserve">//This condition is for verifying whether to stop the loop or continue </w:t>
            </w:r>
          </w:p>
          <w:p w:rsidR="00B150AC" w:rsidRPr="006C0EC7" w:rsidRDefault="00B150AC" w:rsidP="00027C6B">
            <w:pPr>
              <w:pStyle w:val="p22"/>
              <w:spacing w:before="0" w:beforeAutospacing="0" w:after="0" w:afterAutospacing="0"/>
              <w:ind w:left="144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IF All_greater_than_</w:t>
            </w:r>
            <w:r w:rsidR="009458BA" w:rsidRPr="009458BA">
              <w:rPr>
                <w:rFonts w:asciiTheme="majorBidi" w:hAnsiTheme="majorBidi" w:cstheme="majorBidi"/>
                <w:i/>
                <w:iCs/>
                <w:color w:val="000000"/>
                <w:sz w:val="16"/>
                <w:szCs w:val="16"/>
                <w:lang w:val="en-AU"/>
              </w:rPr>
              <w:t>k</w:t>
            </w:r>
            <w:r w:rsidRPr="006C0EC7">
              <w:rPr>
                <w:rFonts w:asciiTheme="majorBidi" w:hAnsiTheme="majorBidi" w:cstheme="majorBidi"/>
                <w:color w:val="000000"/>
                <w:sz w:val="16"/>
                <w:szCs w:val="16"/>
                <w:lang w:val="en-AU"/>
              </w:rPr>
              <w:t>=true AND i= length_of_array-1</w:t>
            </w:r>
          </w:p>
          <w:p w:rsidR="00B150AC" w:rsidRPr="006C0EC7" w:rsidRDefault="00B150AC" w:rsidP="00226E24">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Completed = true</w:t>
            </w:r>
          </w:p>
          <w:p w:rsidR="00B150AC" w:rsidRPr="006C0EC7" w:rsidRDefault="00B150AC" w:rsidP="00226E24">
            <w:pPr>
              <w:pStyle w:val="p22"/>
              <w:spacing w:before="0" w:beforeAutospacing="0" w:after="0" w:afterAutospacing="0"/>
              <w:ind w:left="144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END IF</w:t>
            </w:r>
          </w:p>
          <w:p w:rsidR="00B150AC" w:rsidRPr="006C0EC7" w:rsidRDefault="00B150AC" w:rsidP="00226E24">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All_greater_than_</w:t>
            </w:r>
            <w:r w:rsidR="009458BA" w:rsidRPr="009458BA">
              <w:rPr>
                <w:rFonts w:asciiTheme="majorBidi" w:hAnsiTheme="majorBidi" w:cstheme="majorBidi"/>
                <w:i/>
                <w:iCs/>
                <w:color w:val="000000"/>
                <w:sz w:val="16"/>
                <w:szCs w:val="16"/>
                <w:lang w:val="en-AU"/>
              </w:rPr>
              <w:t>k</w:t>
            </w:r>
            <w:r w:rsidRPr="006C0EC7">
              <w:rPr>
                <w:rFonts w:asciiTheme="majorBidi" w:hAnsiTheme="majorBidi" w:cstheme="majorBidi"/>
                <w:color w:val="000000"/>
                <w:sz w:val="16"/>
                <w:szCs w:val="16"/>
                <w:lang w:val="en-AU"/>
              </w:rPr>
              <w:t>=true</w:t>
            </w:r>
          </w:p>
          <w:p w:rsidR="00B150AC" w:rsidRPr="006C0EC7" w:rsidRDefault="00B150AC" w:rsidP="00226E24">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i=i+1</w:t>
            </w:r>
          </w:p>
          <w:p w:rsidR="00B150AC" w:rsidRPr="006C0EC7" w:rsidRDefault="00B150AC" w:rsidP="00226E24">
            <w:pPr>
              <w:pStyle w:val="p22"/>
              <w:spacing w:before="0" w:beforeAutospacing="0" w:after="0" w:afterAutospacing="0"/>
              <w:ind w:left="216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count=1</w:t>
            </w:r>
          </w:p>
          <w:p w:rsidR="00B150AC" w:rsidRPr="006C0EC7" w:rsidRDefault="00B150AC" w:rsidP="00226E24">
            <w:pPr>
              <w:pStyle w:val="p22"/>
              <w:spacing w:before="0" w:beforeAutospacing="0" w:after="0" w:afterAutospacing="0"/>
              <w:ind w:left="72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END While</w:t>
            </w:r>
          </w:p>
          <w:p w:rsidR="00B150AC" w:rsidRPr="006C0EC7" w:rsidRDefault="00B150AC" w:rsidP="006C0EC7">
            <w:pPr>
              <w:pStyle w:val="p22"/>
              <w:spacing w:before="0" w:beforeAutospacing="0" w:after="0" w:afterAutospacing="0"/>
              <w:jc w:val="both"/>
              <w:rPr>
                <w:rFonts w:asciiTheme="majorBidi" w:hAnsiTheme="majorBidi" w:cstheme="majorBidi"/>
                <w:color w:val="000000"/>
                <w:sz w:val="16"/>
                <w:szCs w:val="16"/>
                <w:lang w:val="en-AU"/>
              </w:rPr>
            </w:pPr>
            <w:r w:rsidRPr="006C0EC7">
              <w:rPr>
                <w:rFonts w:asciiTheme="majorBidi" w:hAnsiTheme="majorBidi" w:cstheme="majorBidi"/>
                <w:color w:val="000000"/>
                <w:sz w:val="16"/>
                <w:szCs w:val="16"/>
                <w:lang w:val="en-AU"/>
              </w:rPr>
              <w:t>END While</w:t>
            </w:r>
          </w:p>
        </w:tc>
      </w:tr>
      <w:tr w:rsidR="00B150AC" w:rsidRPr="004C17BC" w:rsidTr="00482720">
        <w:tc>
          <w:tcPr>
            <w:tcW w:w="9350" w:type="dxa"/>
          </w:tcPr>
          <w:p w:rsidR="00B150AC" w:rsidRPr="006C0EC7" w:rsidRDefault="00B150AC" w:rsidP="006C0EC7">
            <w:pPr>
              <w:pStyle w:val="p22"/>
              <w:spacing w:before="0" w:beforeAutospacing="0" w:after="0" w:afterAutospacing="0"/>
              <w:jc w:val="both"/>
              <w:rPr>
                <w:rFonts w:asciiTheme="majorBidi" w:hAnsiTheme="majorBidi" w:cstheme="majorBidi"/>
                <w:sz w:val="16"/>
                <w:szCs w:val="16"/>
                <w:lang w:val="en-AU"/>
              </w:rPr>
            </w:pPr>
            <w:r w:rsidRPr="006C0EC7">
              <w:rPr>
                <w:rFonts w:asciiTheme="majorBidi" w:hAnsiTheme="majorBidi" w:cstheme="majorBidi"/>
                <w:b/>
                <w:bCs/>
                <w:color w:val="000000"/>
                <w:sz w:val="16"/>
                <w:szCs w:val="16"/>
                <w:lang w:val="en-AU"/>
              </w:rPr>
              <w:lastRenderedPageBreak/>
              <w:t xml:space="preserve">Output: </w:t>
            </w:r>
            <w:r w:rsidRPr="006C0EC7">
              <w:rPr>
                <w:rFonts w:asciiTheme="majorBidi" w:hAnsiTheme="majorBidi" w:cstheme="majorBidi"/>
                <w:color w:val="000000"/>
                <w:sz w:val="16"/>
                <w:szCs w:val="16"/>
                <w:lang w:val="en-AU"/>
              </w:rPr>
              <w:t>array1={A1, A2, A3 ….An}</w:t>
            </w:r>
          </w:p>
        </w:tc>
      </w:tr>
    </w:tbl>
    <w:p w:rsidR="00B150AC" w:rsidRPr="00482720" w:rsidRDefault="00482720" w:rsidP="00482720">
      <w:pPr>
        <w:pStyle w:val="Caption"/>
        <w:jc w:val="center"/>
        <w:rPr>
          <w:rFonts w:asciiTheme="majorBidi" w:hAnsiTheme="majorBidi" w:cstheme="majorBidi"/>
          <w:color w:val="000000" w:themeColor="text1"/>
          <w:sz w:val="20"/>
          <w:szCs w:val="20"/>
          <w:lang w:val="en-AU"/>
        </w:rPr>
      </w:pPr>
      <w:bookmarkStart w:id="132" w:name="_Toc508099288"/>
      <w:r w:rsidRPr="00482720">
        <w:rPr>
          <w:rFonts w:asciiTheme="majorBidi" w:hAnsiTheme="majorBidi" w:cstheme="majorBidi"/>
          <w:color w:val="000000" w:themeColor="text1"/>
          <w:sz w:val="20"/>
          <w:szCs w:val="20"/>
        </w:rPr>
        <w:t xml:space="preserve">Figure </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STYLEREF 1 \s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cs/>
        </w:rPr>
        <w:t>‎</w:t>
      </w:r>
      <w:r w:rsidR="00DC5F07">
        <w:rPr>
          <w:rFonts w:asciiTheme="majorBidi" w:hAnsiTheme="majorBidi" w:cstheme="majorBidi"/>
          <w:noProof/>
          <w:color w:val="000000" w:themeColor="text1"/>
          <w:sz w:val="20"/>
          <w:szCs w:val="20"/>
        </w:rPr>
        <w:t>4</w:t>
      </w:r>
      <w:r w:rsidR="00002AA2">
        <w:rPr>
          <w:rFonts w:asciiTheme="majorBidi" w:hAnsiTheme="majorBidi" w:cstheme="majorBidi"/>
          <w:color w:val="000000" w:themeColor="text1"/>
          <w:sz w:val="20"/>
          <w:szCs w:val="20"/>
        </w:rPr>
        <w:fldChar w:fldCharType="end"/>
      </w:r>
      <w:r w:rsidR="00002AA2">
        <w:rPr>
          <w:rFonts w:asciiTheme="majorBidi" w:hAnsiTheme="majorBidi" w:cstheme="majorBidi"/>
          <w:color w:val="000000" w:themeColor="text1"/>
          <w:sz w:val="20"/>
          <w:szCs w:val="20"/>
        </w:rPr>
        <w:t>.</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SEQ Figure \* ARABIC \s 1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rPr>
        <w:t>12</w:t>
      </w:r>
      <w:r w:rsidR="00002AA2">
        <w:rPr>
          <w:rFonts w:asciiTheme="majorBidi" w:hAnsiTheme="majorBidi" w:cstheme="majorBidi"/>
          <w:color w:val="000000" w:themeColor="text1"/>
          <w:sz w:val="20"/>
          <w:szCs w:val="20"/>
        </w:rPr>
        <w:fldChar w:fldCharType="end"/>
      </w:r>
      <w:r w:rsidRPr="00482720">
        <w:rPr>
          <w:rFonts w:asciiTheme="majorBidi" w:hAnsiTheme="majorBidi" w:cstheme="majorBidi"/>
          <w:color w:val="000000" w:themeColor="text1"/>
          <w:sz w:val="20"/>
          <w:szCs w:val="20"/>
        </w:rPr>
        <w:t>-</w:t>
      </w:r>
      <w:r w:rsidRPr="00482720">
        <w:rPr>
          <w:rFonts w:asciiTheme="majorBidi" w:hAnsiTheme="majorBidi" w:cstheme="majorBidi"/>
          <w:color w:val="000000" w:themeColor="text1"/>
          <w:sz w:val="20"/>
          <w:szCs w:val="20"/>
          <w:lang w:val="en-AU"/>
        </w:rPr>
        <w:t xml:space="preserve"> Taxonomy masking algorithm</w:t>
      </w:r>
      <w:bookmarkEnd w:id="132"/>
    </w:p>
    <w:p w:rsidR="00B150AC" w:rsidRPr="004C17BC" w:rsidRDefault="00B150AC" w:rsidP="00B150AC">
      <w:pPr>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algorithm can be </w:t>
      </w:r>
      <w:r w:rsidRPr="004C17BC">
        <w:rPr>
          <w:rFonts w:asciiTheme="majorBidi" w:hAnsiTheme="majorBidi" w:cstheme="majorBidi"/>
          <w:noProof/>
          <w:sz w:val="24"/>
          <w:szCs w:val="24"/>
          <w:lang w:val="en-AU"/>
        </w:rPr>
        <w:t>summarized in</w:t>
      </w:r>
      <w:r w:rsidRPr="004C17BC">
        <w:rPr>
          <w:rFonts w:asciiTheme="majorBidi" w:hAnsiTheme="majorBidi" w:cstheme="majorBidi"/>
          <w:sz w:val="24"/>
          <w:szCs w:val="24"/>
          <w:lang w:val="en-AU"/>
        </w:rPr>
        <w:t xml:space="preserve"> the following</w:t>
      </w:r>
      <w:r w:rsidR="007A3666">
        <w:rPr>
          <w:rFonts w:asciiTheme="majorBidi" w:hAnsiTheme="majorBidi" w:cstheme="majorBidi"/>
          <w:sz w:val="24"/>
          <w:szCs w:val="24"/>
          <w:lang w:val="en-AU"/>
        </w:rPr>
        <w:t xml:space="preserve"> steps</w:t>
      </w:r>
      <w:r w:rsidRPr="004C17BC">
        <w:rPr>
          <w:rFonts w:asciiTheme="majorBidi" w:hAnsiTheme="majorBidi" w:cstheme="majorBidi"/>
          <w:sz w:val="24"/>
          <w:szCs w:val="24"/>
          <w:lang w:val="en-AU"/>
        </w:rPr>
        <w:t>:</w:t>
      </w:r>
    </w:p>
    <w:p w:rsidR="00B150AC" w:rsidRPr="004C17BC" w:rsidRDefault="00B150AC" w:rsidP="00AD7C6E">
      <w:pPr>
        <w:pStyle w:val="ListParagraph"/>
        <w:numPr>
          <w:ilvl w:val="3"/>
          <w:numId w:val="6"/>
        </w:numPr>
        <w:ind w:left="1530" w:hanging="270"/>
        <w:rPr>
          <w:rFonts w:asciiTheme="majorBidi" w:hAnsiTheme="majorBidi" w:cstheme="majorBidi"/>
          <w:sz w:val="24"/>
          <w:szCs w:val="24"/>
          <w:lang w:val="en-AU"/>
        </w:rPr>
      </w:pPr>
      <w:r w:rsidRPr="004C17BC">
        <w:rPr>
          <w:rFonts w:asciiTheme="majorBidi" w:hAnsiTheme="majorBidi" w:cstheme="majorBidi"/>
          <w:sz w:val="24"/>
          <w:szCs w:val="24"/>
          <w:lang w:val="en-AU"/>
        </w:rPr>
        <w:t>Mask all array objects to parent 1</w:t>
      </w:r>
    </w:p>
    <w:p w:rsidR="00B150AC" w:rsidRPr="004C17BC" w:rsidRDefault="00B150AC" w:rsidP="00AD7C6E">
      <w:pPr>
        <w:pStyle w:val="ListParagraph"/>
        <w:numPr>
          <w:ilvl w:val="3"/>
          <w:numId w:val="6"/>
        </w:numPr>
        <w:ind w:left="1530" w:hanging="270"/>
        <w:rPr>
          <w:rFonts w:asciiTheme="majorBidi" w:hAnsiTheme="majorBidi" w:cstheme="majorBidi"/>
          <w:sz w:val="24"/>
          <w:szCs w:val="24"/>
          <w:lang w:val="en-AU"/>
        </w:rPr>
      </w:pPr>
      <w:r w:rsidRPr="004C17BC">
        <w:rPr>
          <w:rFonts w:asciiTheme="majorBidi" w:hAnsiTheme="majorBidi" w:cstheme="majorBidi"/>
          <w:sz w:val="24"/>
          <w:szCs w:val="24"/>
          <w:lang w:val="en-AU"/>
        </w:rPr>
        <w:t>Verify if parent 1 probability ≤  ψ</w:t>
      </w:r>
    </w:p>
    <w:p w:rsidR="00B150AC" w:rsidRPr="004C17BC" w:rsidRDefault="00B150AC" w:rsidP="00AD7C6E">
      <w:pPr>
        <w:pStyle w:val="ListParagraph"/>
        <w:numPr>
          <w:ilvl w:val="3"/>
          <w:numId w:val="6"/>
        </w:numPr>
        <w:ind w:left="1530" w:hanging="270"/>
        <w:rPr>
          <w:rFonts w:asciiTheme="majorBidi" w:hAnsiTheme="majorBidi" w:cstheme="majorBidi"/>
          <w:sz w:val="24"/>
          <w:szCs w:val="24"/>
          <w:lang w:val="en-AU"/>
        </w:rPr>
      </w:pPr>
      <w:r w:rsidRPr="004C17BC">
        <w:rPr>
          <w:rFonts w:asciiTheme="majorBidi" w:hAnsiTheme="majorBidi" w:cstheme="majorBidi"/>
          <w:sz w:val="24"/>
          <w:szCs w:val="24"/>
          <w:lang w:val="en-AU"/>
        </w:rPr>
        <w:t>If parent 1 probability &gt; ψ then move to parent 2. Continue moving until reaching the root</w:t>
      </w:r>
    </w:p>
    <w:p w:rsidR="00B150AC" w:rsidRPr="004C17BC" w:rsidRDefault="00B150AC" w:rsidP="00AD7C6E">
      <w:pPr>
        <w:pStyle w:val="ListParagraph"/>
        <w:numPr>
          <w:ilvl w:val="3"/>
          <w:numId w:val="6"/>
        </w:numPr>
        <w:ind w:left="1530" w:hanging="270"/>
        <w:rPr>
          <w:rFonts w:asciiTheme="majorBidi" w:hAnsiTheme="majorBidi" w:cstheme="majorBidi"/>
          <w:sz w:val="24"/>
          <w:szCs w:val="24"/>
          <w:lang w:val="en-AU"/>
        </w:rPr>
      </w:pPr>
      <w:r w:rsidRPr="004C17BC">
        <w:rPr>
          <w:rFonts w:asciiTheme="majorBidi" w:hAnsiTheme="majorBidi" w:cstheme="majorBidi"/>
          <w:sz w:val="24"/>
          <w:szCs w:val="24"/>
          <w:lang w:val="en-AU"/>
        </w:rPr>
        <w:t>If the root probability &gt; ψ, then suppress by (Any)</w:t>
      </w:r>
    </w:p>
    <w:p w:rsidR="00B150AC" w:rsidRPr="004C17BC" w:rsidRDefault="00B150AC" w:rsidP="00AD7C6E">
      <w:pPr>
        <w:pStyle w:val="ListParagraph"/>
        <w:numPr>
          <w:ilvl w:val="3"/>
          <w:numId w:val="6"/>
        </w:numPr>
        <w:ind w:left="1530" w:hanging="270"/>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After </w:t>
      </w:r>
      <w:r w:rsidR="0031192A">
        <w:rPr>
          <w:rFonts w:asciiTheme="majorBidi" w:hAnsiTheme="majorBidi" w:cstheme="majorBidi"/>
          <w:sz w:val="24"/>
          <w:szCs w:val="24"/>
          <w:lang w:val="en-AU"/>
        </w:rPr>
        <w:t xml:space="preserve">anonymising </w:t>
      </w:r>
      <w:r w:rsidRPr="004C17BC">
        <w:rPr>
          <w:rFonts w:asciiTheme="majorBidi" w:hAnsiTheme="majorBidi" w:cstheme="majorBidi"/>
          <w:sz w:val="24"/>
          <w:szCs w:val="24"/>
          <w:lang w:val="en-AU"/>
        </w:rPr>
        <w:t xml:space="preserve"> the array, arrange the array in an ascending order</w:t>
      </w:r>
    </w:p>
    <w:p w:rsidR="00B150AC" w:rsidRPr="004C17BC" w:rsidRDefault="00B150AC" w:rsidP="00AD7C6E">
      <w:pPr>
        <w:pStyle w:val="ListParagraph"/>
        <w:numPr>
          <w:ilvl w:val="3"/>
          <w:numId w:val="6"/>
        </w:numPr>
        <w:ind w:left="1530" w:hanging="270"/>
        <w:rPr>
          <w:rFonts w:asciiTheme="majorBidi" w:hAnsiTheme="majorBidi" w:cstheme="majorBidi"/>
          <w:sz w:val="24"/>
          <w:szCs w:val="24"/>
          <w:lang w:val="en-AU"/>
        </w:rPr>
      </w:pPr>
      <w:r w:rsidRPr="004C17BC">
        <w:rPr>
          <w:rFonts w:asciiTheme="majorBidi" w:hAnsiTheme="majorBidi" w:cstheme="majorBidi"/>
          <w:sz w:val="24"/>
          <w:szCs w:val="24"/>
          <w:lang w:val="en-AU"/>
        </w:rPr>
        <w:t>Loop continuously until completed = true</w:t>
      </w:r>
    </w:p>
    <w:p w:rsidR="00B150AC" w:rsidRPr="004C17BC" w:rsidRDefault="00B150AC" w:rsidP="00AD7C6E">
      <w:pPr>
        <w:pStyle w:val="ListParagraph"/>
        <w:numPr>
          <w:ilvl w:val="3"/>
          <w:numId w:val="6"/>
        </w:numPr>
        <w:ind w:left="1530" w:hanging="270"/>
        <w:rPr>
          <w:rFonts w:asciiTheme="majorBidi" w:hAnsiTheme="majorBidi" w:cstheme="majorBidi"/>
          <w:sz w:val="24"/>
          <w:szCs w:val="24"/>
          <w:lang w:val="en-AU"/>
        </w:rPr>
      </w:pPr>
      <w:r w:rsidRPr="004C17BC">
        <w:rPr>
          <w:rFonts w:asciiTheme="majorBidi" w:hAnsiTheme="majorBidi" w:cstheme="majorBidi"/>
          <w:sz w:val="24"/>
          <w:szCs w:val="24"/>
          <w:lang w:val="en-AU"/>
        </w:rPr>
        <w:t xml:space="preserve">Scan the array objects, count the equivalency, if the equivalency is smaller than </w:t>
      </w:r>
      <m:oMath>
        <m:acc>
          <m:accPr>
            <m:chr m:val="̄"/>
            <m:ctrlPr>
              <w:rPr>
                <w:rFonts w:ascii="Cambria Math" w:hAnsi="Cambria Math" w:cstheme="majorBidi"/>
                <w:sz w:val="24"/>
                <w:szCs w:val="24"/>
                <w:lang w:val="en-AU"/>
              </w:rPr>
            </m:ctrlPr>
          </m:acc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then </w:t>
      </w:r>
      <w:r w:rsidR="000C7E15">
        <w:rPr>
          <w:rFonts w:asciiTheme="majorBidi" w:hAnsiTheme="majorBidi" w:cstheme="majorBidi"/>
          <w:sz w:val="24"/>
          <w:szCs w:val="24"/>
          <w:lang w:val="en-AU"/>
        </w:rPr>
        <w:t xml:space="preserve">anonymise </w:t>
      </w:r>
      <w:r w:rsidRPr="004C17BC">
        <w:rPr>
          <w:rFonts w:asciiTheme="majorBidi" w:hAnsiTheme="majorBidi" w:cstheme="majorBidi"/>
          <w:sz w:val="24"/>
          <w:szCs w:val="24"/>
          <w:lang w:val="en-AU"/>
        </w:rPr>
        <w:t xml:space="preserve"> to the next parent</w:t>
      </w:r>
    </w:p>
    <w:p w:rsidR="00B150AC" w:rsidRPr="004C17BC" w:rsidRDefault="00B150AC" w:rsidP="00AD7C6E">
      <w:pPr>
        <w:pStyle w:val="ListParagraph"/>
        <w:numPr>
          <w:ilvl w:val="3"/>
          <w:numId w:val="6"/>
        </w:numPr>
        <w:ind w:left="1530" w:hanging="270"/>
        <w:rPr>
          <w:rFonts w:asciiTheme="majorBidi" w:hAnsiTheme="majorBidi" w:cstheme="majorBidi"/>
          <w:sz w:val="24"/>
          <w:szCs w:val="24"/>
          <w:lang w:val="en-AU"/>
        </w:rPr>
      </w:pPr>
      <w:r w:rsidRPr="004C17BC">
        <w:rPr>
          <w:rFonts w:asciiTheme="majorBidi" w:hAnsiTheme="majorBidi" w:cstheme="majorBidi"/>
          <w:sz w:val="24"/>
          <w:szCs w:val="24"/>
          <w:lang w:val="en-AU"/>
        </w:rPr>
        <w:t>Continue scanning until there is no equivalent</w:t>
      </w:r>
      <w:r w:rsidRPr="004C17BC">
        <w:rPr>
          <w:rFonts w:asciiTheme="majorBidi" w:eastAsiaTheme="minorEastAsia" w:hAnsiTheme="majorBidi" w:cstheme="majorBidi"/>
          <w:sz w:val="24"/>
          <w:szCs w:val="24"/>
          <w:lang w:val="en-AU"/>
        </w:rPr>
        <w:t xml:space="preserve"> records smaller than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 xml:space="preserve"> k</m:t>
            </m:r>
          </m:e>
        </m:acc>
      </m:oMath>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UDF program </w:t>
      </w:r>
      <w:r w:rsidR="00E91AED">
        <w:rPr>
          <w:rFonts w:asciiTheme="majorBidi" w:hAnsiTheme="majorBidi" w:cstheme="majorBidi"/>
          <w:noProof/>
          <w:sz w:val="24"/>
          <w:szCs w:val="24"/>
          <w:lang w:val="en-AU"/>
        </w:rPr>
        <w:t>anonymises</w:t>
      </w:r>
      <w:r w:rsidRPr="004C17BC">
        <w:rPr>
          <w:rFonts w:asciiTheme="majorBidi" w:hAnsiTheme="majorBidi" w:cstheme="majorBidi"/>
          <w:sz w:val="24"/>
          <w:szCs w:val="24"/>
          <w:lang w:val="en-AU"/>
        </w:rPr>
        <w:t xml:space="preserve"> the taxonomy tree </w:t>
      </w:r>
      <w:r w:rsidRPr="004C17BC">
        <w:rPr>
          <w:rFonts w:asciiTheme="majorBidi" w:hAnsiTheme="majorBidi" w:cstheme="majorBidi"/>
          <w:noProof/>
          <w:sz w:val="24"/>
          <w:szCs w:val="24"/>
          <w:lang w:val="en-AU"/>
        </w:rPr>
        <w:t>values,</w:t>
      </w:r>
      <w:r w:rsidRPr="004C17BC">
        <w:rPr>
          <w:rFonts w:asciiTheme="majorBidi" w:hAnsiTheme="majorBidi" w:cstheme="majorBidi"/>
          <w:sz w:val="24"/>
          <w:szCs w:val="24"/>
          <w:lang w:val="en-AU"/>
        </w:rPr>
        <w:t xml:space="preserve"> and concatenates them with the rest of the attributes. The program inputs the data bag with compressed tuples and returns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tuples to the Pig program. For a better understanding </w:t>
      </w:r>
      <w:r w:rsidRPr="004C17BC">
        <w:rPr>
          <w:rFonts w:asciiTheme="majorBidi" w:hAnsiTheme="majorBidi" w:cstheme="majorBidi"/>
          <w:noProof/>
          <w:sz w:val="24"/>
          <w:szCs w:val="24"/>
          <w:lang w:val="en-AU"/>
        </w:rPr>
        <w:t>of</w:t>
      </w:r>
      <w:r w:rsidRPr="004C17BC">
        <w:rPr>
          <w:rFonts w:asciiTheme="majorBidi" w:hAnsiTheme="majorBidi" w:cstheme="majorBidi"/>
          <w:sz w:val="24"/>
          <w:szCs w:val="24"/>
          <w:lang w:val="en-AU"/>
        </w:rPr>
        <w:t xml:space="preserve"> the UDF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procedures, let us consider a substance of</w:t>
      </w:r>
      <w:r w:rsidR="00933A48">
        <w:rPr>
          <w:rFonts w:asciiTheme="majorBidi" w:hAnsiTheme="majorBidi" w:cstheme="majorBidi"/>
          <w:sz w:val="24"/>
          <w:szCs w:val="24"/>
          <w:lang w:val="en-AU"/>
        </w:rPr>
        <w:t xml:space="preserve"> Seer data as shown in Table 4.1</w:t>
      </w:r>
      <w:r w:rsidRPr="004C17BC">
        <w:rPr>
          <w:rFonts w:asciiTheme="majorBidi" w:hAnsiTheme="majorBidi" w:cstheme="majorBidi"/>
          <w:sz w:val="24"/>
          <w:szCs w:val="24"/>
          <w:lang w:val="en-AU"/>
        </w:rPr>
        <w:t xml:space="preserve">. For this example, let us omit the Age </w:t>
      </w:r>
      <w:r w:rsidRPr="004C17BC">
        <w:rPr>
          <w:rFonts w:asciiTheme="majorBidi" w:hAnsiTheme="majorBidi" w:cstheme="majorBidi"/>
          <w:noProof/>
          <w:sz w:val="24"/>
          <w:szCs w:val="24"/>
          <w:lang w:val="en-AU"/>
        </w:rPr>
        <w:t>attribute,</w:t>
      </w:r>
      <w:r w:rsidRPr="004C17BC">
        <w:rPr>
          <w:rFonts w:asciiTheme="majorBidi" w:hAnsiTheme="majorBidi" w:cstheme="majorBidi"/>
          <w:sz w:val="24"/>
          <w:szCs w:val="24"/>
          <w:lang w:val="en-AU"/>
        </w:rPr>
        <w:t xml:space="preserve"> while keeping the rest of the attributes: Year of Diagnosis, County, Race, and the class is Diagnostic. A data sample for this data set is shown below:</w:t>
      </w:r>
    </w:p>
    <w:p w:rsidR="00F8099B" w:rsidRDefault="00F8099B">
      <w:pPr>
        <w:rPr>
          <w:rFonts w:asciiTheme="majorBidi" w:hAnsiTheme="majorBidi" w:cstheme="majorBidi"/>
          <w:i/>
          <w:iCs/>
          <w:color w:val="000000" w:themeColor="text1"/>
          <w:sz w:val="20"/>
          <w:szCs w:val="20"/>
          <w:lang w:val="en-AU"/>
        </w:rPr>
      </w:pPr>
      <w:r>
        <w:br w:type="page"/>
      </w:r>
    </w:p>
    <w:p w:rsidR="00B150AC" w:rsidRPr="004C17BC" w:rsidRDefault="00537881" w:rsidP="00F42121">
      <w:pPr>
        <w:pStyle w:val="Figures"/>
      </w:pPr>
      <w:bookmarkStart w:id="133" w:name="_Toc508099368"/>
      <w:r>
        <w:lastRenderedPageBreak/>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4</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4</w:t>
      </w:r>
      <w:r w:rsidR="002F2193">
        <w:fldChar w:fldCharType="end"/>
      </w:r>
      <w:r w:rsidR="000C7E15">
        <w:t>- Sample of Seer data</w:t>
      </w:r>
      <w:bookmarkEnd w:id="133"/>
      <w:r w:rsidR="00B150AC" w:rsidRPr="004C17BC">
        <w:t xml:space="preserve"> </w:t>
      </w:r>
    </w:p>
    <w:tbl>
      <w:tblPr>
        <w:tblW w:w="8388" w:type="dxa"/>
        <w:jc w:val="center"/>
        <w:tblLook w:val="04A0" w:firstRow="1" w:lastRow="0" w:firstColumn="1" w:lastColumn="0" w:noHBand="0" w:noVBand="1"/>
      </w:tblPr>
      <w:tblGrid>
        <w:gridCol w:w="1248"/>
        <w:gridCol w:w="2760"/>
        <w:gridCol w:w="1660"/>
        <w:gridCol w:w="2720"/>
      </w:tblGrid>
      <w:tr w:rsidR="00B150AC" w:rsidRPr="004C17BC" w:rsidTr="00B150AC">
        <w:trPr>
          <w:trHeight w:val="300"/>
          <w:jc w:val="center"/>
        </w:trPr>
        <w:tc>
          <w:tcPr>
            <w:tcW w:w="1248"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 xml:space="preserve">YEAR OF DIAGNOSIS </w:t>
            </w:r>
          </w:p>
        </w:tc>
        <w:tc>
          <w:tcPr>
            <w:tcW w:w="2760" w:type="dxa"/>
            <w:tcBorders>
              <w:top w:val="single" w:sz="4" w:space="0" w:color="auto"/>
              <w:left w:val="nil"/>
              <w:bottom w:val="single" w:sz="4" w:space="0" w:color="auto"/>
              <w:right w:val="single" w:sz="4" w:space="0" w:color="auto"/>
            </w:tcBorders>
            <w:shd w:val="clear" w:color="000000" w:fill="BDD7EE"/>
            <w:noWrap/>
            <w:vAlign w:val="center"/>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 xml:space="preserve">COUNTY </w:t>
            </w:r>
          </w:p>
        </w:tc>
        <w:tc>
          <w:tcPr>
            <w:tcW w:w="1660" w:type="dxa"/>
            <w:tcBorders>
              <w:top w:val="single" w:sz="4" w:space="0" w:color="auto"/>
              <w:left w:val="nil"/>
              <w:bottom w:val="single" w:sz="4" w:space="0" w:color="auto"/>
              <w:right w:val="single" w:sz="4" w:space="0" w:color="auto"/>
            </w:tcBorders>
            <w:shd w:val="clear" w:color="000000" w:fill="BDD7EE"/>
            <w:noWrap/>
            <w:vAlign w:val="center"/>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 xml:space="preserve">RACE </w:t>
            </w:r>
          </w:p>
        </w:tc>
        <w:tc>
          <w:tcPr>
            <w:tcW w:w="2720" w:type="dxa"/>
            <w:tcBorders>
              <w:top w:val="single" w:sz="4" w:space="0" w:color="auto"/>
              <w:left w:val="nil"/>
              <w:bottom w:val="single" w:sz="4" w:space="0" w:color="auto"/>
              <w:right w:val="single" w:sz="4" w:space="0" w:color="auto"/>
            </w:tcBorders>
            <w:shd w:val="clear" w:color="000000" w:fill="BDD7EE"/>
            <w:noWrap/>
            <w:vAlign w:val="center"/>
            <w:hideMark/>
          </w:tcPr>
          <w:p w:rsidR="00B150AC" w:rsidRPr="004C17BC" w:rsidRDefault="00B150AC" w:rsidP="00B150AC">
            <w:pPr>
              <w:spacing w:after="0" w:line="240" w:lineRule="auto"/>
              <w:jc w:val="center"/>
              <w:rPr>
                <w:rFonts w:ascii="Calibri" w:eastAsia="Times New Roman" w:hAnsi="Calibri" w:cs="Calibri"/>
                <w:b/>
                <w:bCs/>
                <w:color w:val="000000"/>
                <w:lang w:val="en-AU"/>
              </w:rPr>
            </w:pPr>
            <w:r w:rsidRPr="004C17BC">
              <w:rPr>
                <w:rFonts w:ascii="Calibri" w:eastAsia="Times New Roman" w:hAnsi="Calibri" w:cs="Calibri"/>
                <w:b/>
                <w:bCs/>
                <w:color w:val="000000"/>
                <w:lang w:val="en-AU"/>
              </w:rPr>
              <w:t>Diagnostic</w:t>
            </w:r>
          </w:p>
        </w:tc>
      </w:tr>
      <w:tr w:rsidR="00B150AC" w:rsidRPr="004C17BC" w:rsidTr="00B150AC">
        <w:trPr>
          <w:trHeight w:val="300"/>
          <w:jc w:val="center"/>
        </w:trPr>
        <w:tc>
          <w:tcPr>
            <w:tcW w:w="1248" w:type="dxa"/>
            <w:tcBorders>
              <w:top w:val="nil"/>
              <w:left w:val="single" w:sz="4" w:space="0" w:color="auto"/>
              <w:bottom w:val="single" w:sz="4" w:space="0" w:color="auto"/>
              <w:right w:val="single" w:sz="4" w:space="0" w:color="auto"/>
            </w:tcBorders>
            <w:shd w:val="clear" w:color="auto" w:fill="66FFCC"/>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2010</w:t>
            </w:r>
          </w:p>
        </w:tc>
        <w:tc>
          <w:tcPr>
            <w:tcW w:w="2760" w:type="dxa"/>
            <w:tcBorders>
              <w:top w:val="nil"/>
              <w:left w:val="nil"/>
              <w:bottom w:val="single" w:sz="4" w:space="0" w:color="auto"/>
              <w:right w:val="single" w:sz="4" w:space="0" w:color="auto"/>
            </w:tcBorders>
            <w:shd w:val="clear" w:color="auto" w:fill="66FFCC"/>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MI: Oakland (26125)</w:t>
            </w:r>
          </w:p>
        </w:tc>
        <w:tc>
          <w:tcPr>
            <w:tcW w:w="1660" w:type="dxa"/>
            <w:tcBorders>
              <w:top w:val="nil"/>
              <w:left w:val="nil"/>
              <w:bottom w:val="single" w:sz="4" w:space="0" w:color="auto"/>
              <w:right w:val="single" w:sz="4" w:space="0" w:color="auto"/>
            </w:tcBorders>
            <w:shd w:val="clear" w:color="auto" w:fill="66FFCC"/>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Black</w:t>
            </w:r>
          </w:p>
        </w:tc>
        <w:tc>
          <w:tcPr>
            <w:tcW w:w="27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Positive histology</w:t>
            </w:r>
          </w:p>
        </w:tc>
      </w:tr>
      <w:tr w:rsidR="00B150AC" w:rsidRPr="004C17BC" w:rsidTr="00B150AC">
        <w:trPr>
          <w:trHeight w:val="300"/>
          <w:jc w:val="center"/>
        </w:trPr>
        <w:tc>
          <w:tcPr>
            <w:tcW w:w="1248" w:type="dxa"/>
            <w:tcBorders>
              <w:top w:val="nil"/>
              <w:left w:val="single" w:sz="4" w:space="0" w:color="auto"/>
              <w:bottom w:val="single" w:sz="4" w:space="0" w:color="auto"/>
              <w:right w:val="single" w:sz="4" w:space="0" w:color="auto"/>
            </w:tcBorders>
            <w:shd w:val="clear" w:color="auto" w:fill="66FFCC"/>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2010</w:t>
            </w:r>
          </w:p>
        </w:tc>
        <w:tc>
          <w:tcPr>
            <w:tcW w:w="2760" w:type="dxa"/>
            <w:tcBorders>
              <w:top w:val="nil"/>
              <w:left w:val="nil"/>
              <w:bottom w:val="single" w:sz="4" w:space="0" w:color="auto"/>
              <w:right w:val="single" w:sz="4" w:space="0" w:color="auto"/>
            </w:tcBorders>
            <w:shd w:val="clear" w:color="auto" w:fill="66FFCC"/>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MI: Oakland (26125)</w:t>
            </w:r>
          </w:p>
        </w:tc>
        <w:tc>
          <w:tcPr>
            <w:tcW w:w="1660" w:type="dxa"/>
            <w:tcBorders>
              <w:top w:val="nil"/>
              <w:left w:val="nil"/>
              <w:bottom w:val="single" w:sz="4" w:space="0" w:color="auto"/>
              <w:right w:val="single" w:sz="4" w:space="0" w:color="auto"/>
            </w:tcBorders>
            <w:shd w:val="clear" w:color="auto" w:fill="66FFCC"/>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Black</w:t>
            </w:r>
          </w:p>
        </w:tc>
        <w:tc>
          <w:tcPr>
            <w:tcW w:w="27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no positive histology</w:t>
            </w:r>
          </w:p>
        </w:tc>
      </w:tr>
      <w:tr w:rsidR="00B150AC" w:rsidRPr="004C17BC" w:rsidTr="00B150AC">
        <w:trPr>
          <w:trHeight w:val="300"/>
          <w:jc w:val="center"/>
        </w:trPr>
        <w:tc>
          <w:tcPr>
            <w:tcW w:w="1248" w:type="dxa"/>
            <w:tcBorders>
              <w:top w:val="nil"/>
              <w:left w:val="single" w:sz="4" w:space="0" w:color="auto"/>
              <w:bottom w:val="single" w:sz="4" w:space="0" w:color="auto"/>
              <w:right w:val="single" w:sz="4" w:space="0" w:color="auto"/>
            </w:tcBorders>
            <w:shd w:val="clear" w:color="auto" w:fill="66FFCC"/>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2010</w:t>
            </w:r>
          </w:p>
        </w:tc>
        <w:tc>
          <w:tcPr>
            <w:tcW w:w="2760" w:type="dxa"/>
            <w:tcBorders>
              <w:top w:val="nil"/>
              <w:left w:val="nil"/>
              <w:bottom w:val="single" w:sz="4" w:space="0" w:color="auto"/>
              <w:right w:val="single" w:sz="4" w:space="0" w:color="auto"/>
            </w:tcBorders>
            <w:shd w:val="clear" w:color="auto" w:fill="66FFCC"/>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MI: Wayne (26163)</w:t>
            </w:r>
          </w:p>
        </w:tc>
        <w:tc>
          <w:tcPr>
            <w:tcW w:w="1660" w:type="dxa"/>
            <w:tcBorders>
              <w:top w:val="nil"/>
              <w:left w:val="nil"/>
              <w:bottom w:val="single" w:sz="4" w:space="0" w:color="auto"/>
              <w:right w:val="single" w:sz="4" w:space="0" w:color="auto"/>
            </w:tcBorders>
            <w:shd w:val="clear" w:color="auto" w:fill="66FFCC"/>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Black</w:t>
            </w:r>
          </w:p>
        </w:tc>
        <w:tc>
          <w:tcPr>
            <w:tcW w:w="27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Positive histology</w:t>
            </w:r>
          </w:p>
        </w:tc>
      </w:tr>
      <w:tr w:rsidR="00B150AC" w:rsidRPr="004C17BC" w:rsidTr="00B150AC">
        <w:trPr>
          <w:trHeight w:val="300"/>
          <w:jc w:val="center"/>
        </w:trPr>
        <w:tc>
          <w:tcPr>
            <w:tcW w:w="1248" w:type="dxa"/>
            <w:tcBorders>
              <w:top w:val="nil"/>
              <w:left w:val="single" w:sz="4" w:space="0" w:color="auto"/>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2013</w:t>
            </w:r>
          </w:p>
        </w:tc>
        <w:tc>
          <w:tcPr>
            <w:tcW w:w="2760" w:type="dxa"/>
            <w:tcBorders>
              <w:top w:val="nil"/>
              <w:left w:val="nil"/>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AL: Montgomery (36043)</w:t>
            </w:r>
          </w:p>
        </w:tc>
        <w:tc>
          <w:tcPr>
            <w:tcW w:w="1660" w:type="dxa"/>
            <w:tcBorders>
              <w:top w:val="nil"/>
              <w:left w:val="nil"/>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White</w:t>
            </w:r>
          </w:p>
        </w:tc>
        <w:tc>
          <w:tcPr>
            <w:tcW w:w="27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 xml:space="preserve">Positive microscopic </w:t>
            </w:r>
          </w:p>
        </w:tc>
      </w:tr>
      <w:tr w:rsidR="00B150AC" w:rsidRPr="004C17BC" w:rsidTr="00B150AC">
        <w:trPr>
          <w:trHeight w:val="300"/>
          <w:jc w:val="center"/>
        </w:trPr>
        <w:tc>
          <w:tcPr>
            <w:tcW w:w="1248" w:type="dxa"/>
            <w:tcBorders>
              <w:top w:val="nil"/>
              <w:left w:val="single" w:sz="4" w:space="0" w:color="auto"/>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2013</w:t>
            </w:r>
          </w:p>
        </w:tc>
        <w:tc>
          <w:tcPr>
            <w:tcW w:w="2760" w:type="dxa"/>
            <w:tcBorders>
              <w:top w:val="nil"/>
              <w:left w:val="nil"/>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AL: Montgomery (36043)</w:t>
            </w:r>
          </w:p>
        </w:tc>
        <w:tc>
          <w:tcPr>
            <w:tcW w:w="1660" w:type="dxa"/>
            <w:tcBorders>
              <w:top w:val="nil"/>
              <w:left w:val="nil"/>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White</w:t>
            </w:r>
          </w:p>
        </w:tc>
        <w:tc>
          <w:tcPr>
            <w:tcW w:w="27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no positive histology</w:t>
            </w:r>
          </w:p>
        </w:tc>
      </w:tr>
      <w:tr w:rsidR="00B150AC" w:rsidRPr="004C17BC" w:rsidTr="00B150AC">
        <w:trPr>
          <w:trHeight w:val="300"/>
          <w:jc w:val="center"/>
        </w:trPr>
        <w:tc>
          <w:tcPr>
            <w:tcW w:w="1248" w:type="dxa"/>
            <w:tcBorders>
              <w:top w:val="nil"/>
              <w:left w:val="single" w:sz="4" w:space="0" w:color="auto"/>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2013</w:t>
            </w:r>
          </w:p>
        </w:tc>
        <w:tc>
          <w:tcPr>
            <w:tcW w:w="2760" w:type="dxa"/>
            <w:tcBorders>
              <w:top w:val="nil"/>
              <w:left w:val="nil"/>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AL: Montgomery (36043)</w:t>
            </w:r>
          </w:p>
        </w:tc>
        <w:tc>
          <w:tcPr>
            <w:tcW w:w="1660" w:type="dxa"/>
            <w:tcBorders>
              <w:top w:val="nil"/>
              <w:left w:val="nil"/>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White</w:t>
            </w:r>
          </w:p>
        </w:tc>
        <w:tc>
          <w:tcPr>
            <w:tcW w:w="27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Positive histology</w:t>
            </w:r>
          </w:p>
        </w:tc>
      </w:tr>
      <w:tr w:rsidR="00B150AC" w:rsidRPr="004C17BC" w:rsidTr="00B150AC">
        <w:trPr>
          <w:trHeight w:val="300"/>
          <w:jc w:val="center"/>
        </w:trPr>
        <w:tc>
          <w:tcPr>
            <w:tcW w:w="1248" w:type="dxa"/>
            <w:tcBorders>
              <w:top w:val="nil"/>
              <w:left w:val="single" w:sz="4" w:space="0" w:color="auto"/>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2013</w:t>
            </w:r>
          </w:p>
        </w:tc>
        <w:tc>
          <w:tcPr>
            <w:tcW w:w="2760" w:type="dxa"/>
            <w:tcBorders>
              <w:top w:val="nil"/>
              <w:left w:val="nil"/>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KY: Jefferson (21111)</w:t>
            </w:r>
          </w:p>
        </w:tc>
        <w:tc>
          <w:tcPr>
            <w:tcW w:w="1660" w:type="dxa"/>
            <w:tcBorders>
              <w:top w:val="nil"/>
              <w:left w:val="nil"/>
              <w:bottom w:val="single" w:sz="4" w:space="0" w:color="auto"/>
              <w:right w:val="single" w:sz="4" w:space="0" w:color="auto"/>
            </w:tcBorders>
            <w:shd w:val="clear" w:color="auto" w:fill="66FF99"/>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White</w:t>
            </w:r>
          </w:p>
        </w:tc>
        <w:tc>
          <w:tcPr>
            <w:tcW w:w="27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rPr>
                <w:rFonts w:ascii="Calibri" w:eastAsia="Times New Roman" w:hAnsi="Calibri" w:cs="Calibri"/>
                <w:color w:val="000000"/>
                <w:lang w:val="en-AU"/>
              </w:rPr>
            </w:pPr>
            <w:r w:rsidRPr="004C17BC">
              <w:rPr>
                <w:rFonts w:ascii="Calibri" w:eastAsia="Times New Roman" w:hAnsi="Calibri" w:cs="Calibri"/>
                <w:color w:val="000000"/>
                <w:lang w:val="en-AU"/>
              </w:rPr>
              <w:t>no positive histology</w:t>
            </w:r>
          </w:p>
        </w:tc>
      </w:tr>
    </w:tbl>
    <w:p w:rsidR="009809C9" w:rsidRDefault="009809C9" w:rsidP="00B150AC">
      <w:pPr>
        <w:spacing w:line="360" w:lineRule="auto"/>
        <w:jc w:val="both"/>
        <w:rPr>
          <w:rFonts w:asciiTheme="majorBidi" w:hAnsiTheme="majorBidi" w:cstheme="majorBidi"/>
          <w:sz w:val="24"/>
          <w:szCs w:val="24"/>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dataset sample is grouped for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with </w:t>
      </w:r>
      <m:oMath>
        <m:acc>
          <m:accPr>
            <m:chr m:val="̄"/>
            <m:ctrlPr>
              <w:rPr>
                <w:rFonts w:ascii="Cambria Math" w:hAnsi="Cambria Math" w:cstheme="majorBidi"/>
                <w:sz w:val="24"/>
                <w:szCs w:val="24"/>
                <w:lang w:val="en-AU"/>
              </w:rPr>
            </m:ctrlPr>
          </m:acc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=3. The first input of data bag contains the first three records with the following format {2010, [MI: Oakland (26125), MI: Oakland (26125), MI: Wayne (26163)], Black, [Positive histology, no positive histology, Positive histology]}. The grouping was applied on both of: Race and Year of Diagnosis.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applied on the lowest probability value, which is County.  The UDF program masks the County to Parent1 of the taxonomy tree that is (Michigan). Luckily, the North state can be generalized to include the three tuples. However, the next four tuples cannot be generalized to Parent1.  Since Parent1 for Montgomery is given by (Alabama), while Parent1 for Jefferson is given by (Kentucky). Also, moving up to Parent2 does not resolve the equivalency. Therefore, the masking moves up to the root of the tree, which is (USA State).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previous example can be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by following the algorithm steps. Firstly, all County objects are masked to Parent1. Secondly, the probability of Parent1 is compared with ψ. If the </w:t>
      </w:r>
      <w:r w:rsidRPr="004C17BC">
        <w:rPr>
          <w:rFonts w:asciiTheme="majorBidi" w:hAnsiTheme="majorBidi" w:cstheme="majorBidi"/>
          <w:noProof/>
          <w:sz w:val="24"/>
          <w:szCs w:val="24"/>
          <w:lang w:val="en-AU"/>
        </w:rPr>
        <w:t>probability</w:t>
      </w:r>
      <w:r w:rsidRPr="004C17BC">
        <w:rPr>
          <w:rFonts w:asciiTheme="majorBidi" w:hAnsiTheme="majorBidi" w:cstheme="majorBidi"/>
          <w:sz w:val="24"/>
          <w:szCs w:val="24"/>
          <w:lang w:val="en-AU"/>
        </w:rPr>
        <w:t xml:space="preserve"> is ≤  ψ, then the first masking step outputs the following values; for the first group County(Parent1)={Michigan, Michigan, Michigan} and for the second group County(Parent1)={Alabama, Alabama, Alabama, Kentucky}. Next, the algorithm organizes each array in an ascending order. The algorithm, then, loops continuously until gaining the full equivalency. The first group will be scanned once to verify the equivalency. The algorithm used for this reason is: </w:t>
      </w:r>
    </w:p>
    <w:p w:rsidR="00B150AC" w:rsidRPr="004C17BC" w:rsidRDefault="00B150AC" w:rsidP="00B150AC">
      <w:pPr>
        <w:ind w:left="1440"/>
        <w:jc w:val="both"/>
        <w:rPr>
          <w:rFonts w:asciiTheme="majorBidi" w:hAnsiTheme="majorBidi" w:cstheme="majorBidi"/>
          <w:sz w:val="24"/>
          <w:szCs w:val="24"/>
          <w:lang w:val="en-AU"/>
        </w:rPr>
      </w:pPr>
      <w:r w:rsidRPr="004C17BC">
        <w:rPr>
          <w:rFonts w:asciiTheme="majorBidi" w:hAnsiTheme="majorBidi" w:cstheme="majorBidi"/>
          <w:sz w:val="24"/>
          <w:szCs w:val="24"/>
          <w:lang w:val="en-AU"/>
        </w:rPr>
        <w:t>IF array1(i)=array1(i-1)</w:t>
      </w:r>
    </w:p>
    <w:p w:rsidR="00B150AC" w:rsidRPr="004C17BC" w:rsidRDefault="00B150AC" w:rsidP="00B150AC">
      <w:pPr>
        <w:ind w:left="2160"/>
        <w:jc w:val="both"/>
        <w:rPr>
          <w:rFonts w:asciiTheme="majorBidi" w:hAnsiTheme="majorBidi" w:cstheme="majorBidi"/>
          <w:sz w:val="24"/>
          <w:szCs w:val="24"/>
          <w:lang w:val="en-AU"/>
        </w:rPr>
      </w:pPr>
      <w:r w:rsidRPr="004C17BC">
        <w:rPr>
          <w:rFonts w:asciiTheme="majorBidi" w:hAnsiTheme="majorBidi" w:cstheme="majorBidi"/>
          <w:sz w:val="24"/>
          <w:szCs w:val="24"/>
          <w:lang w:val="en-AU"/>
        </w:rPr>
        <w:t>count=count + 1</w:t>
      </w:r>
    </w:p>
    <w:p w:rsidR="00B150AC" w:rsidRPr="004C17BC" w:rsidRDefault="00B150AC" w:rsidP="00B150AC">
      <w:pPr>
        <w:ind w:left="1440"/>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 xml:space="preserve">ELSE IF count &lt;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 As a result, the first group will not be further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The second group contains one dissimilar value (Kentucky), which should be similar to the rest of the counties. To target this value, the second group will be scanned and masked to a higher parent, </w:t>
      </w:r>
      <w:r w:rsidR="000C7E15" w:rsidRPr="004C17BC">
        <w:rPr>
          <w:rFonts w:asciiTheme="majorBidi" w:hAnsiTheme="majorBidi" w:cstheme="majorBidi"/>
          <w:sz w:val="24"/>
          <w:szCs w:val="24"/>
          <w:lang w:val="en-AU"/>
        </w:rPr>
        <w:t>County (</w:t>
      </w:r>
      <w:r w:rsidRPr="004C17BC">
        <w:rPr>
          <w:rFonts w:asciiTheme="majorBidi" w:hAnsiTheme="majorBidi" w:cstheme="majorBidi"/>
          <w:sz w:val="24"/>
          <w:szCs w:val="24"/>
          <w:lang w:val="en-AU"/>
        </w:rPr>
        <w:t xml:space="preserve">Parent2)={South State, South State, South State, Southeast State}. As noticed, </w:t>
      </w:r>
      <w:r w:rsidR="00FD055F">
        <w:rPr>
          <w:rFonts w:asciiTheme="majorBidi" w:hAnsiTheme="majorBidi" w:cstheme="majorBidi"/>
          <w:sz w:val="24"/>
          <w:szCs w:val="24"/>
          <w:lang w:val="en-AU"/>
        </w:rPr>
        <w:t>generalising</w:t>
      </w:r>
      <w:r w:rsidRPr="004C17BC">
        <w:rPr>
          <w:rFonts w:asciiTheme="majorBidi" w:hAnsiTheme="majorBidi" w:cstheme="majorBidi"/>
          <w:sz w:val="24"/>
          <w:szCs w:val="24"/>
          <w:lang w:val="en-AU"/>
        </w:rPr>
        <w:t xml:space="preserve"> to a higher parent did not resolve the dissimilarity. Therefore, a higher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is required. The group is scanned and masked to a higher </w:t>
      </w:r>
      <w:r w:rsidRPr="004C17BC">
        <w:rPr>
          <w:rFonts w:asciiTheme="majorBidi" w:hAnsiTheme="majorBidi" w:cstheme="majorBidi"/>
          <w:noProof/>
          <w:sz w:val="24"/>
          <w:szCs w:val="24"/>
          <w:lang w:val="en-AU"/>
        </w:rPr>
        <w:t>parent,</w:t>
      </w:r>
      <w:r w:rsidRPr="004C17BC">
        <w:rPr>
          <w:rFonts w:asciiTheme="majorBidi" w:hAnsiTheme="majorBidi" w:cstheme="majorBidi"/>
          <w:sz w:val="24"/>
          <w:szCs w:val="24"/>
          <w:lang w:val="en-AU"/>
        </w:rPr>
        <w:t xml:space="preserve"> because one object is dissimilar with the other three objects. Parent3 will be the root, and the final result of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is </w:t>
      </w:r>
      <w:r w:rsidR="000C7E15" w:rsidRPr="004C17BC">
        <w:rPr>
          <w:rFonts w:asciiTheme="majorBidi" w:hAnsiTheme="majorBidi" w:cstheme="majorBidi"/>
          <w:sz w:val="24"/>
          <w:szCs w:val="24"/>
          <w:lang w:val="en-AU"/>
        </w:rPr>
        <w:t>County (</w:t>
      </w:r>
      <w:r w:rsidRPr="004C17BC">
        <w:rPr>
          <w:rFonts w:asciiTheme="majorBidi" w:hAnsiTheme="majorBidi" w:cstheme="majorBidi"/>
          <w:sz w:val="24"/>
          <w:szCs w:val="24"/>
          <w:lang w:val="en-AU"/>
        </w:rPr>
        <w:t>Root)={USA State, USA State, USA State, USA State}.</w:t>
      </w:r>
    </w:p>
    <w:p w:rsidR="00B150AC" w:rsidRPr="004C17BC" w:rsidRDefault="00B150AC" w:rsidP="00332817">
      <w:pPr>
        <w:pStyle w:val="Heading4"/>
      </w:pPr>
      <w:bookmarkStart w:id="134" w:name="_Toc507306538"/>
      <w:r w:rsidRPr="004C17BC">
        <w:t xml:space="preserve">Interval </w:t>
      </w:r>
      <w:r w:rsidR="00FA1263">
        <w:t>Anonymisation</w:t>
      </w:r>
      <w:r w:rsidRPr="004C17BC">
        <w:t xml:space="preserve"> Algorithm</w:t>
      </w:r>
      <w:bookmarkEnd w:id="134"/>
      <w:r w:rsidRPr="004C17BC">
        <w:t xml:space="preserve">       </w:t>
      </w:r>
    </w:p>
    <w:p w:rsidR="00B150AC" w:rsidRDefault="00B150AC" w:rsidP="00A34453">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MDSBA implements </w:t>
      </w:r>
      <w:r w:rsidR="00A34453">
        <w:rPr>
          <w:rFonts w:asciiTheme="majorBidi" w:hAnsiTheme="majorBidi" w:cstheme="majorBidi"/>
          <w:sz w:val="24"/>
          <w:szCs w:val="24"/>
          <w:lang w:val="en-AU"/>
        </w:rPr>
        <w:t>UDF</w:t>
      </w:r>
      <w:r w:rsidRPr="004C17BC">
        <w:rPr>
          <w:rFonts w:asciiTheme="majorBidi" w:hAnsiTheme="majorBidi" w:cstheme="majorBidi"/>
          <w:sz w:val="24"/>
          <w:szCs w:val="24"/>
          <w:lang w:val="en-AU"/>
        </w:rPr>
        <w:t xml:space="preserve"> in different locations. This is essential for two main purposes; </w:t>
      </w:r>
      <w:r w:rsidR="009D3517">
        <w:rPr>
          <w:rFonts w:asciiTheme="majorBidi" w:hAnsiTheme="majorBidi" w:cstheme="majorBidi"/>
          <w:sz w:val="24"/>
          <w:szCs w:val="24"/>
          <w:lang w:val="en-AU"/>
        </w:rPr>
        <w:t xml:space="preserve">anonymising </w:t>
      </w:r>
      <w:r w:rsidR="009D3517" w:rsidRPr="004C17BC">
        <w:rPr>
          <w:rFonts w:asciiTheme="majorBidi" w:hAnsiTheme="majorBidi" w:cstheme="majorBidi"/>
          <w:sz w:val="24"/>
          <w:szCs w:val="24"/>
          <w:lang w:val="en-AU"/>
        </w:rPr>
        <w:t>and</w:t>
      </w:r>
      <w:r w:rsidRPr="004C17BC">
        <w:rPr>
          <w:rFonts w:asciiTheme="majorBidi" w:hAnsiTheme="majorBidi" w:cstheme="majorBidi"/>
          <w:sz w:val="24"/>
          <w:szCs w:val="24"/>
          <w:lang w:val="en-AU"/>
        </w:rPr>
        <w:t xml:space="preserve"> ungrouping. In </w:t>
      </w:r>
      <w:r w:rsidR="009D3517">
        <w:rPr>
          <w:rFonts w:asciiTheme="majorBidi" w:hAnsiTheme="majorBidi" w:cstheme="majorBidi"/>
          <w:sz w:val="24"/>
          <w:szCs w:val="24"/>
          <w:lang w:val="en-AU"/>
        </w:rPr>
        <w:t>anonymising,</w:t>
      </w:r>
      <w:r w:rsidRPr="004C17BC">
        <w:rPr>
          <w:rFonts w:asciiTheme="majorBidi" w:hAnsiTheme="majorBidi" w:cstheme="majorBidi"/>
          <w:sz w:val="24"/>
          <w:szCs w:val="24"/>
          <w:lang w:val="en-AU"/>
        </w:rPr>
        <w:t xml:space="preserve"> three masking types of interval, taxonomy tree, and suppression are implemented. Figure 4</w:t>
      </w:r>
      <w:r w:rsidR="009634EF">
        <w:rPr>
          <w:rFonts w:asciiTheme="majorBidi" w:hAnsiTheme="majorBidi" w:cstheme="majorBidi"/>
          <w:sz w:val="24"/>
          <w:szCs w:val="24"/>
          <w:lang w:val="en-AU"/>
        </w:rPr>
        <w:t>.13</w:t>
      </w:r>
      <w:r w:rsidRPr="004C17BC">
        <w:rPr>
          <w:rFonts w:asciiTheme="majorBidi" w:hAnsiTheme="majorBidi" w:cstheme="majorBidi"/>
          <w:sz w:val="24"/>
          <w:szCs w:val="24"/>
          <w:lang w:val="en-AU"/>
        </w:rPr>
        <w:t xml:space="preserve"> shows the algorithm for </w:t>
      </w:r>
      <w:r w:rsidR="009D3517">
        <w:rPr>
          <w:rFonts w:asciiTheme="majorBidi" w:hAnsiTheme="majorBidi" w:cstheme="majorBidi"/>
          <w:sz w:val="24"/>
          <w:szCs w:val="24"/>
          <w:lang w:val="en-AU"/>
        </w:rPr>
        <w:t xml:space="preserve">anonymising </w:t>
      </w:r>
      <w:r w:rsidR="009D3517" w:rsidRPr="004C17BC">
        <w:rPr>
          <w:rFonts w:asciiTheme="majorBidi" w:hAnsiTheme="majorBidi" w:cstheme="majorBidi"/>
          <w:sz w:val="24"/>
          <w:szCs w:val="24"/>
          <w:lang w:val="en-AU"/>
        </w:rPr>
        <w:t>any</w:t>
      </w:r>
      <w:r w:rsidRPr="004C17BC">
        <w:rPr>
          <w:rFonts w:asciiTheme="majorBidi" w:hAnsiTheme="majorBidi" w:cstheme="majorBidi"/>
          <w:sz w:val="24"/>
          <w:szCs w:val="24"/>
          <w:lang w:val="en-AU"/>
        </w:rPr>
        <w:t xml:space="preserve"> numerical group. In the following algorithm, one numerical type attribute is used for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Minimizing the amount of data flowing to the UDF program is essential to reduce the processing cost and to avoid data overflow as described before.</w:t>
      </w:r>
    </w:p>
    <w:p w:rsidR="00F42121" w:rsidRDefault="00F42121" w:rsidP="00A34453">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It is hard to predict the </w:t>
      </w:r>
      <w:r w:rsidRPr="004C17BC">
        <w:rPr>
          <w:rFonts w:asciiTheme="majorBidi" w:hAnsiTheme="majorBidi" w:cstheme="majorBidi"/>
          <w:noProof/>
          <w:sz w:val="24"/>
          <w:szCs w:val="24"/>
          <w:lang w:val="en-AU"/>
        </w:rPr>
        <w:t>behaviour</w:t>
      </w:r>
      <w:r w:rsidRPr="004C17BC">
        <w:rPr>
          <w:rFonts w:asciiTheme="majorBidi" w:hAnsiTheme="majorBidi" w:cstheme="majorBidi"/>
          <w:sz w:val="24"/>
          <w:szCs w:val="24"/>
          <w:lang w:val="en-AU"/>
        </w:rPr>
        <w:t xml:space="preserve"> of non-MapReduce JVM, but it is clear that we need to keep the data flow to the lowest level. For instance, JVM default installation may take up to 0.25 of the total memory. This size can be enlarged if needed. If MapReduce container memory is large enough to fit the data size, then the external JVM that handles the UDF may be able to handle a maximum of 25% of data size. On the contrast, MapReduce is able </w:t>
      </w:r>
      <w:r w:rsidRPr="004C17BC">
        <w:rPr>
          <w:rFonts w:asciiTheme="majorBidi" w:hAnsiTheme="majorBidi" w:cstheme="majorBidi"/>
          <w:noProof/>
          <w:sz w:val="24"/>
          <w:szCs w:val="24"/>
          <w:lang w:val="en-AU"/>
        </w:rPr>
        <w:t>allocate</w:t>
      </w:r>
      <w:r w:rsidRPr="004C17BC">
        <w:rPr>
          <w:rFonts w:asciiTheme="majorBidi" w:hAnsiTheme="majorBidi" w:cstheme="majorBidi"/>
          <w:sz w:val="24"/>
          <w:szCs w:val="24"/>
          <w:lang w:val="en-AU"/>
        </w:rPr>
        <w:t xml:space="preserve"> a larger memory size, with a flexibility to spill any unfit data to the disk. Moreover, JVM created for UDF is not controlled by the cluster manager, therefore, processes are executed locally, and not within a distributed operations. The size of the UDF heap memory is not the only obstacle, but the complex iteration with several IF statements can be another cumbersome that degrades the data processes. MDSBA implements a swift algorithm to </w:t>
      </w:r>
      <w:r>
        <w:rPr>
          <w:rFonts w:asciiTheme="majorBidi" w:hAnsiTheme="majorBidi" w:cstheme="majorBidi"/>
          <w:sz w:val="24"/>
          <w:szCs w:val="24"/>
          <w:lang w:val="en-AU"/>
        </w:rPr>
        <w:t>anonymise d</w:t>
      </w:r>
      <w:r w:rsidRPr="004C17BC">
        <w:rPr>
          <w:rFonts w:asciiTheme="majorBidi" w:hAnsiTheme="majorBidi" w:cstheme="majorBidi"/>
          <w:sz w:val="24"/>
          <w:szCs w:val="24"/>
          <w:lang w:val="en-AU"/>
        </w:rPr>
        <w:t>ata with the minimal number of loops.</w:t>
      </w:r>
    </w:p>
    <w:p w:rsidR="00F42121" w:rsidRPr="004C17BC" w:rsidRDefault="00F42121" w:rsidP="00A34453">
      <w:pPr>
        <w:spacing w:line="360" w:lineRule="auto"/>
        <w:jc w:val="both"/>
        <w:rPr>
          <w:rFonts w:asciiTheme="majorBidi" w:hAnsiTheme="majorBidi" w:cstheme="majorBidi"/>
          <w:sz w:val="24"/>
          <w:szCs w:val="24"/>
          <w:lang w:val="en-AU"/>
        </w:rPr>
      </w:pPr>
    </w:p>
    <w:tbl>
      <w:tblPr>
        <w:tblW w:w="936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4"/>
      </w:tblGrid>
      <w:tr w:rsidR="00B150AC" w:rsidRPr="00F42121" w:rsidTr="00A86E93">
        <w:trPr>
          <w:trHeight w:val="164"/>
        </w:trPr>
        <w:tc>
          <w:tcPr>
            <w:tcW w:w="9364" w:type="dxa"/>
          </w:tcPr>
          <w:p w:rsidR="00B150AC" w:rsidRPr="00F42121" w:rsidRDefault="00B150AC" w:rsidP="00F42121">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lastRenderedPageBreak/>
              <w:t>Input: list={a1,a2,a3,…..an}, a</w:t>
            </w:r>
            <w:r w:rsidRPr="00F42121">
              <w:rPr>
                <w:rFonts w:eastAsiaTheme="minorHAnsi"/>
                <w:sz w:val="22"/>
                <w:szCs w:val="22"/>
                <w:lang w:val="en-AU"/>
              </w:rPr>
              <w:t>∈</w:t>
            </w:r>
            <w:r w:rsidRPr="00F42121">
              <w:rPr>
                <w:rFonts w:asciiTheme="majorBidi" w:eastAsiaTheme="minorHAnsi" w:hAnsiTheme="majorBidi" w:cstheme="majorBidi"/>
                <w:sz w:val="22"/>
                <w:szCs w:val="22"/>
                <w:lang w:val="en-AU"/>
              </w:rPr>
              <w:t xml:space="preserve"> R: list is in ascending order </w:t>
            </w:r>
          </w:p>
        </w:tc>
      </w:tr>
      <w:tr w:rsidR="00B150AC" w:rsidRPr="00F42121" w:rsidTr="00A86E93">
        <w:trPr>
          <w:trHeight w:val="834"/>
        </w:trPr>
        <w:tc>
          <w:tcPr>
            <w:tcW w:w="9364" w:type="dxa"/>
          </w:tcPr>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Variables definitions</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var length_of_list=lists.size</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var minimum=list(0)-list(0)%5</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var range=1 / psi</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var medium=minimum + range</w:t>
            </w:r>
          </w:p>
        </w:tc>
      </w:tr>
      <w:tr w:rsidR="00B150AC" w:rsidRPr="00F42121" w:rsidTr="00A86E93">
        <w:trPr>
          <w:trHeight w:val="6375"/>
        </w:trPr>
        <w:tc>
          <w:tcPr>
            <w:tcW w:w="9364" w:type="dxa"/>
          </w:tcPr>
          <w:p w:rsidR="00B150AC" w:rsidRPr="00F42121" w:rsidRDefault="00B150AC" w:rsidP="00F42121">
            <w:pPr>
              <w:jc w:val="both"/>
              <w:rPr>
                <w:rFonts w:asciiTheme="majorBidi" w:hAnsiTheme="majorBidi" w:cstheme="majorBidi"/>
                <w:lang w:val="en-AU"/>
              </w:rPr>
            </w:pPr>
            <w:r w:rsidRPr="00F42121">
              <w:rPr>
                <w:rFonts w:asciiTheme="majorBidi" w:hAnsiTheme="majorBidi" w:cstheme="majorBidi"/>
                <w:lang w:val="en-AU"/>
              </w:rPr>
              <w:t>Processes</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//Loop to </w:t>
            </w:r>
            <w:r w:rsidR="000C7E15" w:rsidRPr="00F42121">
              <w:rPr>
                <w:rFonts w:asciiTheme="majorBidi" w:eastAsiaTheme="minorHAnsi" w:hAnsiTheme="majorBidi" w:cstheme="majorBidi"/>
                <w:sz w:val="22"/>
                <w:szCs w:val="22"/>
                <w:lang w:val="en-AU"/>
              </w:rPr>
              <w:t xml:space="preserve">anonymise </w:t>
            </w:r>
            <w:r w:rsidRPr="00F42121">
              <w:rPr>
                <w:rFonts w:asciiTheme="majorBidi" w:eastAsiaTheme="minorHAnsi" w:hAnsiTheme="majorBidi" w:cstheme="majorBidi"/>
                <w:sz w:val="22"/>
                <w:szCs w:val="22"/>
                <w:lang w:val="en-AU"/>
              </w:rPr>
              <w:t xml:space="preserve"> numerical</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Do While object &lt; length_of_list</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object=object +1   //counter for objects in the list</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//1. The main IF statement</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IF list(object) &gt;= minimum AND list(object) &lt; medium THEN</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rep=rep+1 //counter for objects within the interval</w:t>
            </w:r>
          </w:p>
          <w:p w:rsidR="00B150AC" w:rsidRPr="00F42121" w:rsidRDefault="00B150AC" w:rsidP="00E91AED">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END IF</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//2. Include the last few objects in the list within the same range</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Count_remained_objects= length_of_list – object</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IF Count_remained_objects &lt; </w:t>
            </w:r>
            <w:r w:rsidR="009458BA" w:rsidRPr="00F42121">
              <w:rPr>
                <w:rFonts w:asciiTheme="majorBidi" w:eastAsiaTheme="minorHAnsi" w:hAnsiTheme="majorBidi" w:cstheme="majorBidi"/>
                <w:sz w:val="22"/>
                <w:szCs w:val="22"/>
                <w:lang w:val="en-AU"/>
              </w:rPr>
              <w:t>k</w:t>
            </w:r>
            <w:r w:rsidRPr="00F42121">
              <w:rPr>
                <w:rFonts w:asciiTheme="majorBidi" w:eastAsiaTheme="minorHAnsi" w:hAnsiTheme="majorBidi" w:cstheme="majorBidi"/>
                <w:sz w:val="22"/>
                <w:szCs w:val="22"/>
                <w:lang w:val="en-AU"/>
              </w:rPr>
              <w:t>_dash  THEN</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medium=list(length_of_list-1)+(5-list(length_of_list-1)%5)</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rep=rep + Count_remained_objects</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object=object + Count_remained_objects   </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END IF</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//3. Jump to the object that full fill </w:t>
            </w:r>
            <w:r w:rsidR="009458BA" w:rsidRPr="00F42121">
              <w:rPr>
                <w:rFonts w:asciiTheme="majorBidi" w:eastAsiaTheme="minorHAnsi" w:hAnsiTheme="majorBidi" w:cstheme="majorBidi"/>
                <w:sz w:val="22"/>
                <w:szCs w:val="22"/>
                <w:lang w:val="en-AU"/>
              </w:rPr>
              <w:t>k</w:t>
            </w:r>
            <w:r w:rsidRPr="00F42121">
              <w:rPr>
                <w:rFonts w:asciiTheme="majorBidi" w:eastAsiaTheme="minorHAnsi" w:hAnsiTheme="majorBidi" w:cstheme="majorBidi"/>
                <w:sz w:val="22"/>
                <w:szCs w:val="22"/>
                <w:lang w:val="en-AU"/>
              </w:rPr>
              <w:t>_dash</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IF rep &lt; </w:t>
            </w:r>
            <w:r w:rsidR="009458BA" w:rsidRPr="00F42121">
              <w:rPr>
                <w:rFonts w:asciiTheme="majorBidi" w:eastAsiaTheme="minorHAnsi" w:hAnsiTheme="majorBidi" w:cstheme="majorBidi"/>
                <w:sz w:val="22"/>
                <w:szCs w:val="22"/>
                <w:lang w:val="en-AU"/>
              </w:rPr>
              <w:t>k</w:t>
            </w:r>
            <w:r w:rsidRPr="00F42121">
              <w:rPr>
                <w:rFonts w:asciiTheme="majorBidi" w:eastAsiaTheme="minorHAnsi" w:hAnsiTheme="majorBidi" w:cstheme="majorBidi"/>
                <w:sz w:val="22"/>
                <w:szCs w:val="22"/>
                <w:lang w:val="en-AU"/>
              </w:rPr>
              <w:t>_dash THEN</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Remain_to_</w:t>
            </w:r>
            <w:r w:rsidR="009458BA" w:rsidRPr="00F42121">
              <w:rPr>
                <w:rFonts w:asciiTheme="majorBidi" w:eastAsiaTheme="minorHAnsi" w:hAnsiTheme="majorBidi" w:cstheme="majorBidi"/>
                <w:sz w:val="22"/>
                <w:szCs w:val="22"/>
                <w:lang w:val="en-AU"/>
              </w:rPr>
              <w:t>k</w:t>
            </w:r>
            <w:r w:rsidRPr="00F42121">
              <w:rPr>
                <w:rFonts w:asciiTheme="majorBidi" w:eastAsiaTheme="minorHAnsi" w:hAnsiTheme="majorBidi" w:cstheme="majorBidi"/>
                <w:sz w:val="22"/>
                <w:szCs w:val="22"/>
                <w:lang w:val="en-AU"/>
              </w:rPr>
              <w:t xml:space="preserve">_dash= </w:t>
            </w:r>
            <w:r w:rsidR="009458BA" w:rsidRPr="00F42121">
              <w:rPr>
                <w:rFonts w:asciiTheme="majorBidi" w:eastAsiaTheme="minorHAnsi" w:hAnsiTheme="majorBidi" w:cstheme="majorBidi"/>
                <w:sz w:val="22"/>
                <w:szCs w:val="22"/>
                <w:lang w:val="en-AU"/>
              </w:rPr>
              <w:t>k</w:t>
            </w:r>
            <w:r w:rsidRPr="00F42121">
              <w:rPr>
                <w:rFonts w:asciiTheme="majorBidi" w:eastAsiaTheme="minorHAnsi" w:hAnsiTheme="majorBidi" w:cstheme="majorBidi"/>
                <w:sz w:val="22"/>
                <w:szCs w:val="22"/>
                <w:lang w:val="en-AU"/>
              </w:rPr>
              <w:t>_dash – rep</w:t>
            </w:r>
          </w:p>
          <w:p w:rsidR="00B150AC" w:rsidRPr="00F42121" w:rsidRDefault="00B150AC" w:rsidP="00E91AED">
            <w:pPr>
              <w:pStyle w:val="p22"/>
              <w:spacing w:before="0" w:beforeAutospacing="0" w:after="0" w:afterAutospacing="0"/>
              <w:ind w:left="72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medium=list(object+ Remain_to_</w:t>
            </w:r>
            <w:r w:rsidR="009458BA" w:rsidRPr="00F42121">
              <w:rPr>
                <w:rFonts w:asciiTheme="majorBidi" w:eastAsiaTheme="minorHAnsi" w:hAnsiTheme="majorBidi" w:cstheme="majorBidi"/>
                <w:sz w:val="22"/>
                <w:szCs w:val="22"/>
                <w:lang w:val="en-AU"/>
              </w:rPr>
              <w:t>k</w:t>
            </w:r>
            <w:r w:rsidRPr="00F42121">
              <w:rPr>
                <w:rFonts w:asciiTheme="majorBidi" w:eastAsiaTheme="minorHAnsi" w:hAnsiTheme="majorBidi" w:cstheme="majorBidi"/>
                <w:sz w:val="22"/>
                <w:szCs w:val="22"/>
                <w:lang w:val="en-AU"/>
              </w:rPr>
              <w:t>_dash-1)+(5-list(object+ Remain_to_</w:t>
            </w:r>
            <w:r w:rsidR="009458BA" w:rsidRPr="00F42121">
              <w:rPr>
                <w:rFonts w:asciiTheme="majorBidi" w:eastAsiaTheme="minorHAnsi" w:hAnsiTheme="majorBidi" w:cstheme="majorBidi"/>
                <w:sz w:val="22"/>
                <w:szCs w:val="22"/>
                <w:lang w:val="en-AU"/>
              </w:rPr>
              <w:t>k</w:t>
            </w:r>
            <w:r w:rsidRPr="00F42121">
              <w:rPr>
                <w:rFonts w:asciiTheme="majorBidi" w:eastAsiaTheme="minorHAnsi" w:hAnsiTheme="majorBidi" w:cstheme="majorBidi"/>
                <w:sz w:val="22"/>
                <w:szCs w:val="22"/>
                <w:lang w:val="en-AU"/>
              </w:rPr>
              <w:t>_dash-1)%5)</w:t>
            </w:r>
          </w:p>
          <w:p w:rsidR="00B150AC" w:rsidRPr="00F42121" w:rsidRDefault="00B150AC" w:rsidP="00B150AC">
            <w:pPr>
              <w:pStyle w:val="p22"/>
              <w:spacing w:before="0" w:beforeAutospacing="0" w:after="0" w:afterAutospacing="0"/>
              <w:ind w:left="144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IF medium – minimum &lt; range THEN</w:t>
            </w:r>
          </w:p>
          <w:p w:rsidR="00B150AC" w:rsidRPr="00F42121" w:rsidRDefault="00B150AC" w:rsidP="00B150AC">
            <w:pPr>
              <w:pStyle w:val="p22"/>
              <w:spacing w:before="0" w:beforeAutospacing="0" w:after="0" w:afterAutospacing="0"/>
              <w:ind w:left="144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medium =minimum + range</w:t>
            </w:r>
          </w:p>
          <w:p w:rsidR="00B150AC" w:rsidRPr="00F42121" w:rsidRDefault="00B150AC" w:rsidP="00B150AC">
            <w:pPr>
              <w:pStyle w:val="p22"/>
              <w:spacing w:before="0" w:beforeAutospacing="0" w:after="0" w:afterAutospacing="0"/>
              <w:ind w:left="144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END IF</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rep=rep + Remain_to_</w:t>
            </w:r>
            <w:r w:rsidR="009458BA" w:rsidRPr="00F42121">
              <w:rPr>
                <w:rFonts w:asciiTheme="majorBidi" w:eastAsiaTheme="minorHAnsi" w:hAnsiTheme="majorBidi" w:cstheme="majorBidi"/>
                <w:sz w:val="22"/>
                <w:szCs w:val="22"/>
                <w:lang w:val="en-AU"/>
              </w:rPr>
              <w:t>k</w:t>
            </w:r>
            <w:r w:rsidRPr="00F42121">
              <w:rPr>
                <w:rFonts w:asciiTheme="majorBidi" w:eastAsiaTheme="minorHAnsi" w:hAnsiTheme="majorBidi" w:cstheme="majorBidi"/>
                <w:sz w:val="22"/>
                <w:szCs w:val="22"/>
                <w:lang w:val="en-AU"/>
              </w:rPr>
              <w:t>_dash+1</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object=object + Remain_to_</w:t>
            </w:r>
            <w:r w:rsidR="009458BA" w:rsidRPr="00F42121">
              <w:rPr>
                <w:rFonts w:asciiTheme="majorBidi" w:eastAsiaTheme="minorHAnsi" w:hAnsiTheme="majorBidi" w:cstheme="majorBidi"/>
                <w:sz w:val="22"/>
                <w:szCs w:val="22"/>
                <w:lang w:val="en-AU"/>
              </w:rPr>
              <w:t>k</w:t>
            </w:r>
            <w:r w:rsidRPr="00F42121">
              <w:rPr>
                <w:rFonts w:asciiTheme="majorBidi" w:eastAsiaTheme="minorHAnsi" w:hAnsiTheme="majorBidi" w:cstheme="majorBidi"/>
                <w:sz w:val="22"/>
                <w:szCs w:val="22"/>
                <w:lang w:val="en-AU"/>
              </w:rPr>
              <w:t xml:space="preserve">_dash                        </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END IF</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//4. Get the next object</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IF list(object) &gt; list(object-1) THEN</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FOR I =0 TO rep </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w:t>
            </w:r>
            <w:r w:rsidRPr="00F42121">
              <w:rPr>
                <w:rFonts w:asciiTheme="majorBidi" w:eastAsiaTheme="minorHAnsi" w:hAnsiTheme="majorBidi" w:cstheme="majorBidi"/>
                <w:sz w:val="22"/>
                <w:szCs w:val="22"/>
                <w:lang w:val="en-AU"/>
              </w:rPr>
              <w:tab/>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all_intervals=all_intervals+"["+minimum+" - "+medium+"[,"</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NEXT I   </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minimum = medium </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medium=medium + range </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rep = 0 //reset the counter                  </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 xml:space="preserve">                 END IF                                  </w:t>
            </w:r>
          </w:p>
          <w:p w:rsidR="00B150AC" w:rsidRPr="00F42121" w:rsidRDefault="00B150AC" w:rsidP="00B150AC">
            <w:pPr>
              <w:pStyle w:val="p22"/>
              <w:spacing w:before="0" w:beforeAutospacing="0" w:after="0" w:afterAutospacing="0"/>
              <w:jc w:val="both"/>
              <w:rPr>
                <w:rFonts w:asciiTheme="majorBidi" w:eastAsiaTheme="minorHAnsi" w:hAnsiTheme="majorBidi" w:cstheme="majorBidi"/>
                <w:sz w:val="22"/>
                <w:szCs w:val="22"/>
                <w:lang w:val="en-AU"/>
              </w:rPr>
            </w:pPr>
            <w:r w:rsidRPr="00F42121">
              <w:rPr>
                <w:rFonts w:asciiTheme="majorBidi" w:eastAsiaTheme="minorHAnsi" w:hAnsiTheme="majorBidi" w:cstheme="majorBidi"/>
                <w:sz w:val="22"/>
                <w:szCs w:val="22"/>
                <w:lang w:val="en-AU"/>
              </w:rPr>
              <w:t>END WHILE</w:t>
            </w:r>
          </w:p>
        </w:tc>
      </w:tr>
      <w:tr w:rsidR="00B150AC" w:rsidRPr="00F42121" w:rsidTr="00A86E93">
        <w:trPr>
          <w:trHeight w:val="90"/>
        </w:trPr>
        <w:tc>
          <w:tcPr>
            <w:tcW w:w="9364" w:type="dxa"/>
          </w:tcPr>
          <w:p w:rsidR="00B150AC" w:rsidRPr="00F42121" w:rsidRDefault="00B150AC" w:rsidP="00F42121">
            <w:pPr>
              <w:jc w:val="both"/>
              <w:rPr>
                <w:rFonts w:asciiTheme="majorBidi" w:hAnsiTheme="majorBidi" w:cstheme="majorBidi"/>
                <w:lang w:val="en-AU"/>
              </w:rPr>
            </w:pPr>
            <w:r w:rsidRPr="00F42121">
              <w:rPr>
                <w:rFonts w:asciiTheme="majorBidi" w:hAnsiTheme="majorBidi" w:cstheme="majorBidi"/>
                <w:lang w:val="en-AU"/>
              </w:rPr>
              <w:t>Output: list={[A1-B1[,[A2-B2[,[A3-B3[,…,[An-Bn[}</w:t>
            </w:r>
          </w:p>
        </w:tc>
      </w:tr>
    </w:tbl>
    <w:p w:rsidR="00B150AC" w:rsidRPr="00F42121" w:rsidRDefault="00A86E93" w:rsidP="00F42121">
      <w:pPr>
        <w:pStyle w:val="Caption"/>
        <w:jc w:val="center"/>
        <w:rPr>
          <w:rFonts w:asciiTheme="majorBidi" w:hAnsiTheme="majorBidi" w:cstheme="majorBidi"/>
          <w:color w:val="000000" w:themeColor="text1"/>
          <w:sz w:val="20"/>
          <w:szCs w:val="20"/>
          <w:lang w:val="en-AU"/>
        </w:rPr>
      </w:pPr>
      <w:bookmarkStart w:id="135" w:name="_Toc508099289"/>
      <w:r w:rsidRPr="00A86E93">
        <w:rPr>
          <w:rFonts w:asciiTheme="majorBidi" w:hAnsiTheme="majorBidi" w:cstheme="majorBidi"/>
          <w:color w:val="000000" w:themeColor="text1"/>
          <w:sz w:val="20"/>
          <w:szCs w:val="20"/>
        </w:rPr>
        <w:t xml:space="preserve">Figure </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STYLEREF 1 \s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cs/>
        </w:rPr>
        <w:t>‎</w:t>
      </w:r>
      <w:r w:rsidR="00DC5F07">
        <w:rPr>
          <w:rFonts w:asciiTheme="majorBidi" w:hAnsiTheme="majorBidi" w:cstheme="majorBidi"/>
          <w:noProof/>
          <w:color w:val="000000" w:themeColor="text1"/>
          <w:sz w:val="20"/>
          <w:szCs w:val="20"/>
        </w:rPr>
        <w:t>4</w:t>
      </w:r>
      <w:r w:rsidR="00002AA2">
        <w:rPr>
          <w:rFonts w:asciiTheme="majorBidi" w:hAnsiTheme="majorBidi" w:cstheme="majorBidi"/>
          <w:color w:val="000000" w:themeColor="text1"/>
          <w:sz w:val="20"/>
          <w:szCs w:val="20"/>
        </w:rPr>
        <w:fldChar w:fldCharType="end"/>
      </w:r>
      <w:r w:rsidR="00002AA2">
        <w:rPr>
          <w:rFonts w:asciiTheme="majorBidi" w:hAnsiTheme="majorBidi" w:cstheme="majorBidi"/>
          <w:color w:val="000000" w:themeColor="text1"/>
          <w:sz w:val="20"/>
          <w:szCs w:val="20"/>
        </w:rPr>
        <w:t>.</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SEQ Figure \* ARABIC \s 1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rPr>
        <w:t>13</w:t>
      </w:r>
      <w:r w:rsidR="00002AA2">
        <w:rPr>
          <w:rFonts w:asciiTheme="majorBidi" w:hAnsiTheme="majorBidi" w:cstheme="majorBidi"/>
          <w:color w:val="000000" w:themeColor="text1"/>
          <w:sz w:val="20"/>
          <w:szCs w:val="20"/>
        </w:rPr>
        <w:fldChar w:fldCharType="end"/>
      </w:r>
      <w:r w:rsidRPr="00A86E93">
        <w:rPr>
          <w:rFonts w:asciiTheme="majorBidi" w:hAnsiTheme="majorBidi" w:cstheme="majorBidi"/>
          <w:color w:val="000000" w:themeColor="text1"/>
          <w:sz w:val="20"/>
          <w:szCs w:val="20"/>
        </w:rPr>
        <w:t>-</w:t>
      </w:r>
      <w:r w:rsidRPr="00A86E93">
        <w:rPr>
          <w:rFonts w:asciiTheme="majorBidi" w:hAnsiTheme="majorBidi" w:cstheme="majorBidi"/>
          <w:color w:val="000000" w:themeColor="text1"/>
          <w:sz w:val="20"/>
          <w:szCs w:val="20"/>
          <w:lang w:val="en-AU"/>
        </w:rPr>
        <w:t xml:space="preserve"> Algorithm illustrates the numerical values </w:t>
      </w:r>
      <w:r w:rsidR="00FA1263">
        <w:rPr>
          <w:rFonts w:asciiTheme="majorBidi" w:hAnsiTheme="majorBidi" w:cstheme="majorBidi"/>
          <w:color w:val="000000" w:themeColor="text1"/>
          <w:sz w:val="20"/>
          <w:szCs w:val="20"/>
          <w:lang w:val="en-AU"/>
        </w:rPr>
        <w:t>anonymisation</w:t>
      </w:r>
      <w:bookmarkEnd w:id="135"/>
    </w:p>
    <w:p w:rsidR="00B150AC" w:rsidRPr="004C17BC" w:rsidRDefault="00B150AC" w:rsidP="006C0EC7">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To understand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algorithm precisely, let us study the following example;  a list of numerical values is given as:  a list={2,3,4,6,12,12,12,18,25,26,26,30}, with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=5. </w:t>
      </w:r>
      <w:r w:rsidRPr="004C17BC">
        <w:rPr>
          <w:rFonts w:asciiTheme="majorBidi" w:hAnsiTheme="majorBidi" w:cstheme="majorBidi"/>
          <w:sz w:val="24"/>
          <w:szCs w:val="24"/>
          <w:lang w:val="en-AU"/>
        </w:rPr>
        <w:lastRenderedPageBreak/>
        <w:t xml:space="preserve">The algorithm </w:t>
      </w:r>
      <w:r w:rsidR="000C7E15">
        <w:rPr>
          <w:rFonts w:asciiTheme="majorBidi" w:hAnsiTheme="majorBidi" w:cstheme="majorBidi"/>
          <w:sz w:val="24"/>
          <w:szCs w:val="24"/>
          <w:lang w:val="en-AU"/>
        </w:rPr>
        <w:t>anonymise</w:t>
      </w:r>
      <w:r w:rsidR="009F424E">
        <w:rPr>
          <w:rFonts w:asciiTheme="majorBidi" w:hAnsiTheme="majorBidi" w:cstheme="majorBidi"/>
          <w:sz w:val="24"/>
          <w:szCs w:val="24"/>
          <w:lang w:val="en-AU"/>
        </w:rPr>
        <w:t>s</w:t>
      </w:r>
      <w:r w:rsidR="000C7E15">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 xml:space="preserve">this list as per ψ value. If ψ=0.2, then the range=1/0.2=5. The values are arranged in an ascending order. Referring to </w:t>
      </w:r>
      <w:r w:rsidR="006C0EC7">
        <w:rPr>
          <w:rFonts w:asciiTheme="majorBidi" w:hAnsiTheme="majorBidi" w:cstheme="majorBidi"/>
          <w:sz w:val="24"/>
          <w:szCs w:val="24"/>
          <w:lang w:val="en-AU"/>
        </w:rPr>
        <w:t>Figure 4.13</w:t>
      </w:r>
      <w:r w:rsidRPr="004C17BC">
        <w:rPr>
          <w:rFonts w:asciiTheme="majorBidi" w:hAnsiTheme="majorBidi" w:cstheme="majorBidi"/>
          <w:sz w:val="24"/>
          <w:szCs w:val="24"/>
          <w:lang w:val="en-AU"/>
        </w:rPr>
        <w:t xml:space="preserve">, the </w:t>
      </w:r>
      <w:r w:rsidR="006C0EC7">
        <w:rPr>
          <w:rFonts w:asciiTheme="majorBidi" w:hAnsiTheme="majorBidi" w:cstheme="majorBidi"/>
          <w:sz w:val="24"/>
          <w:szCs w:val="24"/>
          <w:lang w:val="en-AU"/>
        </w:rPr>
        <w:t>algorithm</w:t>
      </w:r>
      <w:r w:rsidRPr="004C17BC">
        <w:rPr>
          <w:rFonts w:asciiTheme="majorBidi" w:hAnsiTheme="majorBidi" w:cstheme="majorBidi"/>
          <w:sz w:val="24"/>
          <w:szCs w:val="24"/>
          <w:lang w:val="en-AU"/>
        </w:rPr>
        <w:t xml:space="preserve"> includes four sections. The </w:t>
      </w:r>
      <w:r w:rsidR="006C0EC7">
        <w:rPr>
          <w:rFonts w:asciiTheme="majorBidi" w:hAnsiTheme="majorBidi" w:cstheme="majorBidi"/>
          <w:sz w:val="24"/>
          <w:szCs w:val="24"/>
          <w:lang w:val="en-AU"/>
        </w:rPr>
        <w:t>algorithm</w:t>
      </w:r>
      <w:r w:rsidRPr="004C17BC">
        <w:rPr>
          <w:rFonts w:asciiTheme="majorBidi" w:hAnsiTheme="majorBidi" w:cstheme="majorBidi"/>
          <w:sz w:val="24"/>
          <w:szCs w:val="24"/>
          <w:lang w:val="en-AU"/>
        </w:rPr>
        <w:t>, first, initiates some values; length_of_list=10, minimum= 2 - (2 mod 5) =0, and medium =0+5 =5. In the first section of the program, the loop starts reading the first object (2), followed by the IF statement. Since the statement is true, then the counter is incremented by 1, rep=1. The next IF statement, in section 2, will be skipped, since the object list has not reached the end of it. In the third IF statement, the algorithm jumps by 4 objects, since Remain_to_</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_dash=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_dash – rep=4. So the next list number will be 12, and the other parameters will be incremented for the next loop, rep=1+4+1=6 and object=5.  In addition, the medium value is updated up to 15. Proceeding to the forth statement, it is clear that the 6th list number is also 12, so the statement result is false, and the loop iterates the second loop with object=6. In the second iteration, the first statement increments rep up to rep=7, while the statements two, three, and four are skipped. Similarly, the third loop increments rep by rep=8. In the third iteration, the number 18 exceeds the range, and the program skips to the forth statement. This is the first time that the forth statement is true, and the string of all_intervals is generated by an iterated loop of 8 times, so the results will be new_list{ [0-15[,[0-15[,[0-15[,[0-15[,[0-15[,[0-15[,[0-15[}. In this fourth statement the loop generates the new list, and both minimum and maximum are updated by minimum= 15, and maximum=15+5=20. The next loop updates the medium up to 35, so the final new list is updated by { [0-15[,[0-15[,[0-15[,[0-15[,[0-15[,[0-15[,[0-15[,[15-35[,[15-35[,[15-35[,[15-35[,[15-35[}.</w:t>
      </w:r>
    </w:p>
    <w:p w:rsidR="00B150AC" w:rsidRPr="004C17BC" w:rsidRDefault="00B150AC" w:rsidP="00766C22">
      <w:pPr>
        <w:pStyle w:val="Heading2"/>
        <w:spacing w:line="360" w:lineRule="auto"/>
      </w:pPr>
      <w:bookmarkStart w:id="136" w:name="_Toc507306539"/>
      <w:r w:rsidRPr="004C17BC">
        <w:t xml:space="preserve">Comparison between Sensitivity-Based </w:t>
      </w:r>
      <w:r w:rsidR="00FA1263">
        <w:t>anonymisation</w:t>
      </w:r>
      <w:r w:rsidRPr="004C17BC">
        <w:t xml:space="preserve"> and Other Methods in Big Data</w:t>
      </w:r>
      <w:bookmarkEnd w:id="136"/>
    </w:p>
    <w:p w:rsidR="00B150AC" w:rsidRPr="004C17BC" w:rsidRDefault="00B150AC" w:rsidP="00766C22">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first experiments are conducted on the Adult and Seer Datasets from the UCI Machine Learning Repository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&lt;EndNote&gt;&lt;Cite&gt;&lt;Author&gt;Becker&lt;/Author&gt;&lt;Year&gt;1996&lt;/Year&gt;&lt;RecNum&gt;118&lt;/RecNum&gt;&lt;DisplayText&gt;[88]&lt;/DisplayText&gt;&lt;record&gt;&lt;rec-number&gt;118&lt;/rec-number&gt;&lt;foreign-keys&gt;&lt;key app="EN" db-id="vetvtft0yx0fane2vthpe02ttza59fr5d5zt" timestamp="1449382937"&gt;118&lt;/key&gt;&lt;/foreign-keys&gt;&lt;ref-type name="Web Page"&gt;12&lt;/ref-type&gt;&lt;contributors&gt;&lt;authors&gt;&lt;author&gt;Ronny Kohavi and Barry Becker&lt;/author&gt;&lt;/authors&gt;&lt;/contributors&gt;&lt;titles&gt;&lt;title&gt;Adults Data&lt;/title&gt;&lt;/titles&gt;&lt;dates&gt;&lt;year&gt;1996&lt;/year&gt;&lt;/dates&gt;&lt;urls&gt;&lt;related-urls&gt;&lt;url&gt;ftp://ftp.ics.uci.edu/pub/machine-learning-databases&lt;/url&gt;&lt;/related-urls&gt;&lt;/urls&gt;&lt;/record&gt;&lt;/Cite&gt;&lt;/EndNote&gt;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[88]</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 data are public benchmarks for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algorithms experiments. The experiments compare between MDSBA, Bottom-Up Generalization (BUG), and Multi-Dimensional </w:t>
      </w:r>
      <w:r w:rsidRPr="004C17BC">
        <w:rPr>
          <w:rFonts w:asciiTheme="majorBidi" w:hAnsiTheme="majorBidi" w:cstheme="majorBidi"/>
          <w:noProof/>
          <w:sz w:val="24"/>
          <w:szCs w:val="24"/>
          <w:lang w:val="en-AU"/>
        </w:rPr>
        <w:t>Top-Down</w:t>
      </w:r>
      <w:r w:rsidRPr="004C17BC">
        <w:rPr>
          <w:rFonts w:asciiTheme="majorBidi" w:hAnsiTheme="majorBidi" w:cstheme="majorBidi"/>
          <w:sz w:val="24"/>
          <w:szCs w:val="24"/>
          <w:lang w:val="en-AU"/>
        </w:rPr>
        <w:t xml:space="preserve"> Specialization (MDTDS) in traditional and big data. Initially, the experiments tested the information gain and performance by small data size. Secondly, similar experiments are conducted by big data size. The aim of the </w:t>
      </w:r>
      <w:r w:rsidRPr="004C17BC">
        <w:rPr>
          <w:rFonts w:asciiTheme="majorBidi" w:hAnsiTheme="majorBidi" w:cstheme="majorBidi"/>
          <w:sz w:val="24"/>
          <w:szCs w:val="24"/>
          <w:lang w:val="en-AU"/>
        </w:rPr>
        <w:lastRenderedPageBreak/>
        <w:t xml:space="preserve">experiments is establishing a comprehensive comparison between MDSBA and the other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Testing the information gain in any </w:t>
      </w:r>
      <w:r w:rsidR="00A86E93" w:rsidRPr="004C17BC">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is not a straightforward task. This can be applied by implementing public benchmarks such as; Naïve Gaussian and C4.5 classifiers.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Two separate scripts of Pig Latin were programmed. Two UDF Java programs were embedded in both of Pig script programs. The MDTDS and BUG algorithms rely intensively on Java UDF program, while the Pig script handles very limited tasks. The script aggregates the full-equivalent Q-ID attributes. The data bag with a number of records &lt;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is transmitted to the UDF Java program. The algorithm calculates the scores for all Q-ID attributes. The highest attribute’s score will be specialized. For </w:t>
      </w:r>
      <w:r w:rsidRPr="004C17BC">
        <w:rPr>
          <w:rFonts w:asciiTheme="majorBidi" w:hAnsiTheme="majorBidi" w:cstheme="majorBidi"/>
          <w:noProof/>
          <w:sz w:val="24"/>
          <w:szCs w:val="24"/>
          <w:lang w:val="en-AU"/>
        </w:rPr>
        <w:t>instance,</w:t>
      </w:r>
      <w:r w:rsidRPr="004C17BC">
        <w:rPr>
          <w:rFonts w:asciiTheme="majorBidi" w:hAnsiTheme="majorBidi" w:cstheme="majorBidi"/>
          <w:sz w:val="24"/>
          <w:szCs w:val="24"/>
          <w:lang w:val="en-AU"/>
        </w:rPr>
        <w:t xml:space="preserve"> if Education attribute gained the highest score, then the (Education) will be specialized from (Any) to (School, undergraduate, or postgraduate). Chapter two described the entropy, scores, and InfoGain equations. Also, Next section explains the implemented algorithm in Pig Latin script.</w:t>
      </w:r>
    </w:p>
    <w:p w:rsidR="00B150AC" w:rsidRPr="004C17BC" w:rsidRDefault="00B150AC" w:rsidP="00766C22">
      <w:pPr>
        <w:pStyle w:val="Heading3"/>
        <w:rPr>
          <w:lang w:val="en-AU"/>
        </w:rPr>
      </w:pPr>
      <w:bookmarkStart w:id="137" w:name="_Toc507306540"/>
      <w:r w:rsidRPr="004C17BC">
        <w:rPr>
          <w:lang w:val="en-AU"/>
        </w:rPr>
        <w:t>UDF algorithm for MDTDS</w:t>
      </w:r>
      <w:bookmarkEnd w:id="137"/>
    </w:p>
    <w:p w:rsidR="00B150AC" w:rsidRPr="004C17BC" w:rsidRDefault="00B150AC" w:rsidP="00FF154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MDTDS method constrains UDF to operate intensively. This is because of the several iterations on calculating the best Q-ID score. Let us remember that the transmitted data was grouped by Pig Latin script. The Pig script groups by (Education, Sex, Age), and transmits data to UDF as a bag with a </w:t>
      </w:r>
      <w:r w:rsidRPr="004C17BC">
        <w:rPr>
          <w:rFonts w:asciiTheme="majorBidi" w:hAnsiTheme="majorBidi" w:cstheme="majorBidi"/>
          <w:noProof/>
          <w:sz w:val="24"/>
          <w:szCs w:val="24"/>
          <w:lang w:val="en-AU"/>
        </w:rPr>
        <w:t>number</w:t>
      </w:r>
      <w:r w:rsidRPr="004C17BC">
        <w:rPr>
          <w:rFonts w:asciiTheme="majorBidi" w:hAnsiTheme="majorBidi" w:cstheme="majorBidi"/>
          <w:sz w:val="24"/>
          <w:szCs w:val="24"/>
          <w:lang w:val="en-AU"/>
        </w:rPr>
        <w:t xml:space="preserve"> of records &lt;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In UDF, the algorithm must group all Q-ID attributes but one. To understand the iteration process, let us study a test dataset from Adult data. The Adult dataset is given by three Q-IDs(Education, Age, Sex), as illustrated in Table 4.</w:t>
      </w:r>
      <w:r w:rsidR="00FF1545">
        <w:rPr>
          <w:rFonts w:asciiTheme="majorBidi" w:hAnsiTheme="majorBidi" w:cstheme="majorBidi"/>
          <w:sz w:val="24"/>
          <w:szCs w:val="24"/>
          <w:lang w:val="en-AU"/>
        </w:rPr>
        <w:t>5</w:t>
      </w:r>
      <w:r w:rsidRPr="004C17BC">
        <w:rPr>
          <w:rFonts w:asciiTheme="majorBidi" w:hAnsiTheme="majorBidi" w:cstheme="majorBidi"/>
          <w:sz w:val="24"/>
          <w:szCs w:val="24"/>
          <w:lang w:val="en-AU"/>
        </w:rPr>
        <w:t>. The UDF algorithm calculates the highest score among the three Q-IDs. The calculation imposes several times of aggregations. For instance, to calculate the Education score, the UDF algorithm receives the grouped data bag from Pig Latin script, ungroups the bag, and masks one of the Q-ID attributes by (ANY), as shown in Table 4.</w:t>
      </w:r>
      <w:r w:rsidR="00FF1545">
        <w:rPr>
          <w:rFonts w:asciiTheme="majorBidi" w:hAnsiTheme="majorBidi" w:cstheme="majorBidi"/>
          <w:sz w:val="24"/>
          <w:szCs w:val="24"/>
          <w:lang w:val="en-AU"/>
        </w:rPr>
        <w:t>6</w:t>
      </w:r>
      <w:r w:rsidRPr="004C17BC">
        <w:rPr>
          <w:rFonts w:asciiTheme="majorBidi" w:hAnsiTheme="majorBidi" w:cstheme="majorBidi"/>
          <w:sz w:val="24"/>
          <w:szCs w:val="24"/>
          <w:lang w:val="en-AU"/>
        </w:rPr>
        <w:t xml:space="preserve">-A. The algorithm counts the objects of Q-IDs and the </w:t>
      </w:r>
      <w:r w:rsidRPr="004C17BC">
        <w:rPr>
          <w:rFonts w:asciiTheme="majorBidi" w:hAnsiTheme="majorBidi" w:cstheme="majorBidi"/>
          <w:noProof/>
          <w:sz w:val="24"/>
          <w:szCs w:val="24"/>
          <w:lang w:val="en-AU"/>
        </w:rPr>
        <w:t>class,</w:t>
      </w:r>
      <w:r w:rsidRPr="004C17BC">
        <w:rPr>
          <w:rFonts w:asciiTheme="majorBidi" w:hAnsiTheme="majorBidi" w:cstheme="majorBidi"/>
          <w:sz w:val="24"/>
          <w:szCs w:val="24"/>
          <w:lang w:val="en-AU"/>
        </w:rPr>
        <w:t xml:space="preserve"> then calculates the Education score. The score is calculated by the following steps:</w:t>
      </w:r>
    </w:p>
    <w:p w:rsidR="00B150AC" w:rsidRPr="00FF1545" w:rsidRDefault="00B150AC" w:rsidP="00AD7C6E">
      <w:pPr>
        <w:pStyle w:val="ListParagraph"/>
        <w:numPr>
          <w:ilvl w:val="0"/>
          <w:numId w:val="7"/>
        </w:numPr>
        <w:jc w:val="both"/>
        <w:rPr>
          <w:rFonts w:asciiTheme="majorBidi" w:hAnsiTheme="majorBidi" w:cstheme="majorBidi"/>
          <w:sz w:val="24"/>
          <w:szCs w:val="24"/>
          <w:lang w:val="en-AU"/>
        </w:rPr>
      </w:pPr>
      <w:r w:rsidRPr="00FF1545">
        <w:rPr>
          <w:rFonts w:asciiTheme="majorBidi" w:hAnsiTheme="majorBidi" w:cstheme="majorBidi"/>
          <w:sz w:val="24"/>
          <w:szCs w:val="24"/>
          <w:lang w:val="en-AU"/>
        </w:rPr>
        <w:t>Mask Education</w:t>
      </w:r>
      <w:r w:rsidR="00FF1545">
        <w:rPr>
          <w:rFonts w:asciiTheme="majorBidi" w:hAnsiTheme="majorBidi" w:cstheme="majorBidi"/>
          <w:sz w:val="24"/>
          <w:szCs w:val="24"/>
          <w:lang w:val="en-AU"/>
        </w:rPr>
        <w:t xml:space="preserve"> by (ANY), as shown in Table 4.6</w:t>
      </w:r>
      <w:r w:rsidRPr="00FF1545">
        <w:rPr>
          <w:rFonts w:asciiTheme="majorBidi" w:hAnsiTheme="majorBidi" w:cstheme="majorBidi"/>
          <w:sz w:val="24"/>
          <w:szCs w:val="24"/>
          <w:lang w:val="en-AU"/>
        </w:rPr>
        <w:t>-A</w:t>
      </w:r>
    </w:p>
    <w:p w:rsidR="00B150AC" w:rsidRPr="00FF1545" w:rsidRDefault="00B150AC" w:rsidP="00AD7C6E">
      <w:pPr>
        <w:pStyle w:val="ListParagraph"/>
        <w:numPr>
          <w:ilvl w:val="0"/>
          <w:numId w:val="7"/>
        </w:numPr>
        <w:jc w:val="both"/>
        <w:rPr>
          <w:rFonts w:asciiTheme="majorBidi" w:hAnsiTheme="majorBidi" w:cstheme="majorBidi"/>
          <w:sz w:val="24"/>
          <w:szCs w:val="24"/>
          <w:lang w:val="en-AU"/>
        </w:rPr>
      </w:pPr>
      <w:r w:rsidRPr="00FF1545">
        <w:rPr>
          <w:rFonts w:asciiTheme="majorBidi" w:hAnsiTheme="majorBidi" w:cstheme="majorBidi"/>
          <w:sz w:val="24"/>
          <w:szCs w:val="24"/>
          <w:lang w:val="en-AU"/>
        </w:rPr>
        <w:t>Group by (Education, Sex, Age)</w:t>
      </w:r>
    </w:p>
    <w:p w:rsidR="00B150AC" w:rsidRPr="00FF1545" w:rsidRDefault="00B150AC" w:rsidP="00AD7C6E">
      <w:pPr>
        <w:pStyle w:val="ListParagraph"/>
        <w:numPr>
          <w:ilvl w:val="0"/>
          <w:numId w:val="7"/>
        </w:numPr>
        <w:jc w:val="both"/>
        <w:rPr>
          <w:rFonts w:asciiTheme="majorBidi" w:hAnsiTheme="majorBidi" w:cstheme="majorBidi"/>
          <w:sz w:val="24"/>
          <w:szCs w:val="24"/>
          <w:lang w:val="en-AU"/>
        </w:rPr>
      </w:pPr>
      <w:r w:rsidRPr="00FF1545">
        <w:rPr>
          <w:rFonts w:asciiTheme="majorBidi" w:hAnsiTheme="majorBidi" w:cstheme="majorBidi"/>
          <w:sz w:val="24"/>
          <w:szCs w:val="24"/>
          <w:lang w:val="en-AU"/>
        </w:rPr>
        <w:t xml:space="preserve">Find the entropy of </w:t>
      </w:r>
      <m:oMath>
        <m:r>
          <w:rPr>
            <w:rFonts w:ascii="Cambria Math" w:hAnsi="Cambria Math" w:cstheme="majorBidi"/>
            <w:sz w:val="24"/>
            <w:szCs w:val="24"/>
            <w:lang w:val="en-AU"/>
          </w:rPr>
          <m:t>I</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ANY</m:t>
                </m:r>
              </m:sub>
            </m:sSub>
          </m:e>
        </m:d>
        <m:r>
          <w:rPr>
            <w:rFonts w:ascii="Cambria Math" w:hAnsi="Cambria Math" w:cstheme="majorBidi"/>
            <w:sz w:val="24"/>
            <w:szCs w:val="24"/>
            <w:lang w:val="en-AU"/>
          </w:rPr>
          <m:t>=-</m:t>
        </m:r>
        <m:nary>
          <m:naryPr>
            <m:chr m:val="∑"/>
            <m:limLoc m:val="undOvr"/>
            <m:subHide m:val="1"/>
            <m:supHide m:val="1"/>
            <m:ctrlPr>
              <w:rPr>
                <w:rFonts w:ascii="Cambria Math" w:hAnsi="Cambria Math" w:cstheme="majorBidi"/>
                <w:i/>
                <w:sz w:val="24"/>
                <w:szCs w:val="24"/>
                <w:lang w:val="en-AU"/>
              </w:rPr>
            </m:ctrlPr>
          </m:naryPr>
          <m:sub/>
          <m:sup/>
          <m:e>
            <m:f>
              <m:fPr>
                <m:ctrlPr>
                  <w:rPr>
                    <w:rFonts w:ascii="Cambria Math" w:hAnsi="Cambria Math" w:cstheme="majorBidi"/>
                    <w:i/>
                    <w:sz w:val="24"/>
                    <w:szCs w:val="24"/>
                    <w:lang w:val="en-AU"/>
                  </w:rPr>
                </m:ctrlPr>
              </m:fPr>
              <m:num>
                <m:r>
                  <w:rPr>
                    <w:rFonts w:ascii="Cambria Math" w:hAnsi="Cambria Math" w:cstheme="majorBidi"/>
                    <w:sz w:val="24"/>
                    <w:szCs w:val="24"/>
                    <w:lang w:val="en-AU"/>
                  </w:rPr>
                  <m:t>freq</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ANY</m:t>
                        </m:r>
                      </m:sub>
                    </m:sSub>
                  </m:e>
                </m:d>
              </m:num>
              <m:den>
                <m:d>
                  <m:dPr>
                    <m:begChr m:val="|"/>
                    <m:endChr m:val="|"/>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ANY</m:t>
                        </m:r>
                      </m:sub>
                    </m:sSub>
                  </m:e>
                </m:d>
              </m:den>
            </m:f>
          </m:e>
        </m:nary>
        <m:r>
          <w:rPr>
            <w:rFonts w:ascii="Cambria Math" w:hAnsi="Cambria Math" w:cstheme="majorBidi"/>
            <w:sz w:val="24"/>
            <w:szCs w:val="24"/>
            <w:lang w:val="en-AU"/>
          </w:rPr>
          <m:t xml:space="preserve"> × </m:t>
        </m:r>
        <m:sSub>
          <m:sSubPr>
            <m:ctrlPr>
              <w:rPr>
                <w:rFonts w:ascii="Cambria Math" w:hAnsi="Cambria Math" w:cstheme="majorBidi"/>
                <w:i/>
                <w:sz w:val="24"/>
                <w:szCs w:val="24"/>
                <w:lang w:val="en-AU"/>
              </w:rPr>
            </m:ctrlPr>
          </m:sSubPr>
          <m:e>
            <m:r>
              <w:rPr>
                <w:rFonts w:ascii="Cambria Math" w:hAnsi="Cambria Math" w:cstheme="majorBidi"/>
                <w:sz w:val="24"/>
                <w:szCs w:val="24"/>
                <w:lang w:val="en-AU"/>
              </w:rPr>
              <m:t>log</m:t>
            </m:r>
          </m:e>
          <m:sub>
            <m:r>
              <w:rPr>
                <w:rFonts w:ascii="Cambria Math" w:hAnsi="Cambria Math" w:cstheme="majorBidi"/>
                <w:sz w:val="24"/>
                <w:szCs w:val="24"/>
                <w:lang w:val="en-AU"/>
              </w:rPr>
              <m:t>2</m:t>
            </m:r>
          </m:sub>
        </m:sSub>
        <m:f>
          <m:fPr>
            <m:ctrlPr>
              <w:rPr>
                <w:rFonts w:ascii="Cambria Math" w:hAnsi="Cambria Math" w:cstheme="majorBidi"/>
                <w:i/>
                <w:sz w:val="24"/>
                <w:szCs w:val="24"/>
                <w:lang w:val="en-AU"/>
              </w:rPr>
            </m:ctrlPr>
          </m:fPr>
          <m:num>
            <m:r>
              <w:rPr>
                <w:rFonts w:ascii="Cambria Math" w:hAnsi="Cambria Math" w:cstheme="majorBidi"/>
                <w:sz w:val="24"/>
                <w:szCs w:val="24"/>
                <w:lang w:val="en-AU"/>
              </w:rPr>
              <m:t>freq</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ANY</m:t>
                    </m:r>
                  </m:sub>
                </m:sSub>
              </m:e>
            </m:d>
          </m:num>
          <m:den>
            <m:d>
              <m:dPr>
                <m:begChr m:val="|"/>
                <m:endChr m:val="|"/>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ANY</m:t>
                    </m:r>
                  </m:sub>
                </m:sSub>
              </m:e>
            </m:d>
          </m:den>
        </m:f>
      </m:oMath>
      <w:r w:rsidRPr="00FF1545">
        <w:rPr>
          <w:rFonts w:asciiTheme="majorBidi" w:hAnsiTheme="majorBidi" w:cstheme="majorBidi"/>
          <w:sz w:val="24"/>
          <w:szCs w:val="24"/>
          <w:lang w:val="en-AU"/>
        </w:rPr>
        <w:t xml:space="preserve"> </w:t>
      </w:r>
    </w:p>
    <w:p w:rsidR="00B150AC" w:rsidRPr="00FF1545" w:rsidRDefault="00B150AC" w:rsidP="00AD7C6E">
      <w:pPr>
        <w:pStyle w:val="ListParagraph"/>
        <w:numPr>
          <w:ilvl w:val="0"/>
          <w:numId w:val="7"/>
        </w:numPr>
        <w:jc w:val="both"/>
        <w:rPr>
          <w:rFonts w:asciiTheme="majorBidi" w:eastAsiaTheme="minorEastAsia" w:hAnsiTheme="majorBidi" w:cstheme="majorBidi"/>
          <w:sz w:val="24"/>
          <w:szCs w:val="24"/>
          <w:lang w:val="en-AU"/>
        </w:rPr>
      </w:pPr>
      <w:r w:rsidRPr="00FF1545">
        <w:rPr>
          <w:rFonts w:asciiTheme="majorBidi" w:eastAsiaTheme="minorEastAsia" w:hAnsiTheme="majorBidi" w:cstheme="majorBidi"/>
          <w:sz w:val="24"/>
          <w:szCs w:val="24"/>
          <w:lang w:val="en-AU"/>
        </w:rPr>
        <w:lastRenderedPageBreak/>
        <w:t>Mask Education by the first parent of the taxonomy tree.  {Scho</w:t>
      </w:r>
      <w:r w:rsidR="00FF1545">
        <w:rPr>
          <w:rFonts w:asciiTheme="majorBidi" w:eastAsiaTheme="minorEastAsia" w:hAnsiTheme="majorBidi" w:cstheme="majorBidi"/>
          <w:sz w:val="24"/>
          <w:szCs w:val="24"/>
          <w:lang w:val="en-AU"/>
        </w:rPr>
        <w:t>ol, University}, as in Table 4.6</w:t>
      </w:r>
      <w:r w:rsidRPr="00FF1545">
        <w:rPr>
          <w:rFonts w:asciiTheme="majorBidi" w:eastAsiaTheme="minorEastAsia" w:hAnsiTheme="majorBidi" w:cstheme="majorBidi"/>
          <w:sz w:val="24"/>
          <w:szCs w:val="24"/>
          <w:lang w:val="en-AU"/>
        </w:rPr>
        <w:t>-B</w:t>
      </w:r>
    </w:p>
    <w:p w:rsidR="00B150AC" w:rsidRPr="00FF1545" w:rsidRDefault="00B150AC" w:rsidP="00AD7C6E">
      <w:pPr>
        <w:pStyle w:val="ListParagraph"/>
        <w:numPr>
          <w:ilvl w:val="0"/>
          <w:numId w:val="7"/>
        </w:numPr>
        <w:jc w:val="both"/>
        <w:rPr>
          <w:rFonts w:asciiTheme="majorBidi" w:eastAsiaTheme="minorEastAsia" w:hAnsiTheme="majorBidi" w:cstheme="majorBidi"/>
          <w:sz w:val="24"/>
          <w:szCs w:val="24"/>
          <w:lang w:val="en-AU"/>
        </w:rPr>
      </w:pPr>
      <w:r w:rsidRPr="00FF1545">
        <w:rPr>
          <w:rFonts w:asciiTheme="majorBidi" w:eastAsiaTheme="minorEastAsia" w:hAnsiTheme="majorBidi" w:cstheme="majorBidi"/>
          <w:sz w:val="24"/>
          <w:szCs w:val="24"/>
          <w:lang w:val="en-AU"/>
        </w:rPr>
        <w:t xml:space="preserve">Find the entropy of </w:t>
      </w:r>
      <m:oMath>
        <m:r>
          <w:rPr>
            <w:rFonts w:ascii="Cambria Math" w:hAnsi="Cambria Math" w:cstheme="majorBidi"/>
            <w:sz w:val="24"/>
            <w:szCs w:val="24"/>
            <w:lang w:val="en-AU"/>
          </w:rPr>
          <m:t>I</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SCHL</m:t>
                </m:r>
              </m:sub>
            </m:sSub>
          </m:e>
        </m:d>
        <m:r>
          <w:rPr>
            <w:rFonts w:ascii="Cambria Math" w:hAnsi="Cambria Math" w:cstheme="majorBidi"/>
            <w:sz w:val="24"/>
            <w:szCs w:val="24"/>
            <w:lang w:val="en-AU"/>
          </w:rPr>
          <m:t>=-</m:t>
        </m:r>
        <m:nary>
          <m:naryPr>
            <m:chr m:val="∑"/>
            <m:limLoc m:val="undOvr"/>
            <m:subHide m:val="1"/>
            <m:supHide m:val="1"/>
            <m:ctrlPr>
              <w:rPr>
                <w:rFonts w:ascii="Cambria Math" w:hAnsi="Cambria Math" w:cstheme="majorBidi"/>
                <w:i/>
                <w:sz w:val="24"/>
                <w:szCs w:val="24"/>
                <w:lang w:val="en-AU"/>
              </w:rPr>
            </m:ctrlPr>
          </m:naryPr>
          <m:sub/>
          <m:sup/>
          <m:e>
            <m:f>
              <m:fPr>
                <m:ctrlPr>
                  <w:rPr>
                    <w:rFonts w:ascii="Cambria Math" w:hAnsi="Cambria Math" w:cstheme="majorBidi"/>
                    <w:i/>
                    <w:sz w:val="24"/>
                    <w:szCs w:val="24"/>
                    <w:lang w:val="en-AU"/>
                  </w:rPr>
                </m:ctrlPr>
              </m:fPr>
              <m:num>
                <m:r>
                  <w:rPr>
                    <w:rFonts w:ascii="Cambria Math" w:hAnsi="Cambria Math" w:cstheme="majorBidi"/>
                    <w:sz w:val="24"/>
                    <w:szCs w:val="24"/>
                    <w:lang w:val="en-AU"/>
                  </w:rPr>
                  <m:t>freq</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SCHL.</m:t>
                        </m:r>
                      </m:sub>
                    </m:sSub>
                  </m:e>
                </m:d>
              </m:num>
              <m:den>
                <m:d>
                  <m:dPr>
                    <m:begChr m:val="|"/>
                    <m:endChr m:val="|"/>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SCHL</m:t>
                        </m:r>
                      </m:sub>
                    </m:sSub>
                  </m:e>
                </m:d>
              </m:den>
            </m:f>
          </m:e>
        </m:nary>
        <m:r>
          <w:rPr>
            <w:rFonts w:ascii="Cambria Math" w:hAnsi="Cambria Math" w:cstheme="majorBidi"/>
            <w:sz w:val="24"/>
            <w:szCs w:val="24"/>
            <w:lang w:val="en-AU"/>
          </w:rPr>
          <m:t xml:space="preserve"> × </m:t>
        </m:r>
        <m:sSub>
          <m:sSubPr>
            <m:ctrlPr>
              <w:rPr>
                <w:rFonts w:ascii="Cambria Math" w:hAnsi="Cambria Math" w:cstheme="majorBidi"/>
                <w:i/>
                <w:sz w:val="24"/>
                <w:szCs w:val="24"/>
                <w:lang w:val="en-AU"/>
              </w:rPr>
            </m:ctrlPr>
          </m:sSubPr>
          <m:e>
            <m:r>
              <w:rPr>
                <w:rFonts w:ascii="Cambria Math" w:hAnsi="Cambria Math" w:cstheme="majorBidi"/>
                <w:sz w:val="24"/>
                <w:szCs w:val="24"/>
                <w:lang w:val="en-AU"/>
              </w:rPr>
              <m:t>log</m:t>
            </m:r>
          </m:e>
          <m:sub>
            <m:r>
              <w:rPr>
                <w:rFonts w:ascii="Cambria Math" w:hAnsi="Cambria Math" w:cstheme="majorBidi"/>
                <w:sz w:val="24"/>
                <w:szCs w:val="24"/>
                <w:lang w:val="en-AU"/>
              </w:rPr>
              <m:t>2</m:t>
            </m:r>
          </m:sub>
        </m:sSub>
        <m:f>
          <m:fPr>
            <m:ctrlPr>
              <w:rPr>
                <w:rFonts w:ascii="Cambria Math" w:hAnsi="Cambria Math" w:cstheme="majorBidi"/>
                <w:i/>
                <w:sz w:val="24"/>
                <w:szCs w:val="24"/>
                <w:lang w:val="en-AU"/>
              </w:rPr>
            </m:ctrlPr>
          </m:fPr>
          <m:num>
            <m:r>
              <w:rPr>
                <w:rFonts w:ascii="Cambria Math" w:hAnsi="Cambria Math" w:cstheme="majorBidi"/>
                <w:sz w:val="24"/>
                <w:szCs w:val="24"/>
                <w:lang w:val="en-AU"/>
              </w:rPr>
              <m:t>freq</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SCHL</m:t>
                    </m:r>
                  </m:sub>
                </m:sSub>
              </m:e>
            </m:d>
          </m:num>
          <m:den>
            <m:d>
              <m:dPr>
                <m:begChr m:val="|"/>
                <m:endChr m:val="|"/>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SCHL</m:t>
                    </m:r>
                  </m:sub>
                </m:sSub>
              </m:e>
            </m:d>
          </m:den>
        </m:f>
      </m:oMath>
    </w:p>
    <w:p w:rsidR="00B150AC" w:rsidRPr="00FF1545" w:rsidRDefault="00B150AC" w:rsidP="00AD7C6E">
      <w:pPr>
        <w:pStyle w:val="ListParagraph"/>
        <w:numPr>
          <w:ilvl w:val="0"/>
          <w:numId w:val="7"/>
        </w:numPr>
        <w:jc w:val="both"/>
        <w:rPr>
          <w:rFonts w:asciiTheme="majorBidi" w:eastAsiaTheme="minorEastAsia" w:hAnsiTheme="majorBidi" w:cstheme="majorBidi"/>
          <w:sz w:val="24"/>
          <w:szCs w:val="24"/>
          <w:lang w:val="en-AU"/>
        </w:rPr>
      </w:pPr>
      <w:r w:rsidRPr="00FF1545">
        <w:rPr>
          <w:rFonts w:asciiTheme="majorBidi" w:eastAsiaTheme="minorEastAsia" w:hAnsiTheme="majorBidi" w:cstheme="majorBidi"/>
          <w:sz w:val="24"/>
          <w:szCs w:val="24"/>
          <w:lang w:val="en-AU"/>
        </w:rPr>
        <w:t xml:space="preserve">Find the entropy of </w:t>
      </w:r>
      <m:oMath>
        <m:r>
          <w:rPr>
            <w:rFonts w:ascii="Cambria Math" w:hAnsi="Cambria Math" w:cstheme="majorBidi"/>
            <w:sz w:val="24"/>
            <w:szCs w:val="24"/>
            <w:lang w:val="en-AU"/>
          </w:rPr>
          <m:t>I</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UNI</m:t>
                </m:r>
              </m:sub>
            </m:sSub>
          </m:e>
        </m:d>
        <m:r>
          <w:rPr>
            <w:rFonts w:ascii="Cambria Math" w:hAnsi="Cambria Math" w:cstheme="majorBidi"/>
            <w:sz w:val="24"/>
            <w:szCs w:val="24"/>
            <w:lang w:val="en-AU"/>
          </w:rPr>
          <m:t>=-</m:t>
        </m:r>
        <m:nary>
          <m:naryPr>
            <m:chr m:val="∑"/>
            <m:limLoc m:val="undOvr"/>
            <m:subHide m:val="1"/>
            <m:supHide m:val="1"/>
            <m:ctrlPr>
              <w:rPr>
                <w:rFonts w:ascii="Cambria Math" w:hAnsi="Cambria Math" w:cstheme="majorBidi"/>
                <w:i/>
                <w:sz w:val="24"/>
                <w:szCs w:val="24"/>
                <w:lang w:val="en-AU"/>
              </w:rPr>
            </m:ctrlPr>
          </m:naryPr>
          <m:sub/>
          <m:sup/>
          <m:e>
            <m:f>
              <m:fPr>
                <m:ctrlPr>
                  <w:rPr>
                    <w:rFonts w:ascii="Cambria Math" w:hAnsi="Cambria Math" w:cstheme="majorBidi"/>
                    <w:i/>
                    <w:sz w:val="24"/>
                    <w:szCs w:val="24"/>
                    <w:lang w:val="en-AU"/>
                  </w:rPr>
                </m:ctrlPr>
              </m:fPr>
              <m:num>
                <m:r>
                  <w:rPr>
                    <w:rFonts w:ascii="Cambria Math" w:hAnsi="Cambria Math" w:cstheme="majorBidi"/>
                    <w:sz w:val="24"/>
                    <w:szCs w:val="24"/>
                    <w:lang w:val="en-AU"/>
                  </w:rPr>
                  <m:t>freq</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UNI</m:t>
                        </m:r>
                      </m:sub>
                    </m:sSub>
                  </m:e>
                </m:d>
              </m:num>
              <m:den>
                <m:d>
                  <m:dPr>
                    <m:begChr m:val="|"/>
                    <m:endChr m:val="|"/>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UNI</m:t>
                        </m:r>
                      </m:sub>
                    </m:sSub>
                  </m:e>
                </m:d>
              </m:den>
            </m:f>
          </m:e>
        </m:nary>
        <m:r>
          <w:rPr>
            <w:rFonts w:ascii="Cambria Math" w:hAnsi="Cambria Math" w:cstheme="majorBidi"/>
            <w:sz w:val="24"/>
            <w:szCs w:val="24"/>
            <w:lang w:val="en-AU"/>
          </w:rPr>
          <m:t xml:space="preserve"> × </m:t>
        </m:r>
        <m:sSub>
          <m:sSubPr>
            <m:ctrlPr>
              <w:rPr>
                <w:rFonts w:ascii="Cambria Math" w:hAnsi="Cambria Math" w:cstheme="majorBidi"/>
                <w:i/>
                <w:sz w:val="24"/>
                <w:szCs w:val="24"/>
                <w:lang w:val="en-AU"/>
              </w:rPr>
            </m:ctrlPr>
          </m:sSubPr>
          <m:e>
            <m:r>
              <w:rPr>
                <w:rFonts w:ascii="Cambria Math" w:hAnsi="Cambria Math" w:cstheme="majorBidi"/>
                <w:sz w:val="24"/>
                <w:szCs w:val="24"/>
                <w:lang w:val="en-AU"/>
              </w:rPr>
              <m:t>log</m:t>
            </m:r>
          </m:e>
          <m:sub>
            <m:r>
              <w:rPr>
                <w:rFonts w:ascii="Cambria Math" w:hAnsi="Cambria Math" w:cstheme="majorBidi"/>
                <w:sz w:val="24"/>
                <w:szCs w:val="24"/>
                <w:lang w:val="en-AU"/>
              </w:rPr>
              <m:t>2</m:t>
            </m:r>
          </m:sub>
        </m:sSub>
        <m:f>
          <m:fPr>
            <m:ctrlPr>
              <w:rPr>
                <w:rFonts w:ascii="Cambria Math" w:hAnsi="Cambria Math" w:cstheme="majorBidi"/>
                <w:i/>
                <w:sz w:val="24"/>
                <w:szCs w:val="24"/>
                <w:lang w:val="en-AU"/>
              </w:rPr>
            </m:ctrlPr>
          </m:fPr>
          <m:num>
            <m:r>
              <w:rPr>
                <w:rFonts w:ascii="Cambria Math" w:hAnsi="Cambria Math" w:cstheme="majorBidi"/>
                <w:sz w:val="24"/>
                <w:szCs w:val="24"/>
                <w:lang w:val="en-AU"/>
              </w:rPr>
              <m:t>freq</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UNI</m:t>
                    </m:r>
                  </m:sub>
                </m:sSub>
              </m:e>
            </m:d>
          </m:num>
          <m:den>
            <m:d>
              <m:dPr>
                <m:begChr m:val="|"/>
                <m:endChr m:val="|"/>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UNI</m:t>
                    </m:r>
                  </m:sub>
                </m:sSub>
              </m:e>
            </m:d>
          </m:den>
        </m:f>
      </m:oMath>
    </w:p>
    <w:p w:rsidR="00B150AC" w:rsidRPr="00FF1545" w:rsidRDefault="00B150AC" w:rsidP="00AD7C6E">
      <w:pPr>
        <w:pStyle w:val="ListParagraph"/>
        <w:numPr>
          <w:ilvl w:val="0"/>
          <w:numId w:val="7"/>
        </w:numPr>
        <w:jc w:val="both"/>
        <w:rPr>
          <w:rFonts w:asciiTheme="majorBidi" w:eastAsiaTheme="minorEastAsia" w:hAnsiTheme="majorBidi" w:cstheme="majorBidi"/>
          <w:sz w:val="24"/>
          <w:szCs w:val="24"/>
          <w:lang w:val="en-AU"/>
        </w:rPr>
      </w:pPr>
      <w:r w:rsidRPr="00FF1545">
        <w:rPr>
          <w:rFonts w:asciiTheme="majorBidi" w:hAnsiTheme="majorBidi" w:cstheme="majorBidi"/>
          <w:sz w:val="24"/>
          <w:szCs w:val="24"/>
          <w:lang w:val="en-AU"/>
        </w:rPr>
        <w:t xml:space="preserve">Find the InfoGain of </w:t>
      </w:r>
      <m:oMath>
        <m:r>
          <w:rPr>
            <w:rFonts w:ascii="Cambria Math" w:hAnsi="Cambria Math" w:cstheme="majorBidi"/>
            <w:sz w:val="24"/>
            <w:szCs w:val="24"/>
            <w:lang w:val="en-AU"/>
          </w:rPr>
          <m:t>InfoGain</m:t>
        </m:r>
        <m:d>
          <m:dPr>
            <m:ctrlPr>
              <w:rPr>
                <w:rFonts w:ascii="Cambria Math" w:hAnsi="Cambria Math" w:cstheme="majorBidi"/>
                <w:i/>
                <w:sz w:val="24"/>
                <w:szCs w:val="24"/>
                <w:lang w:val="en-AU"/>
              </w:rPr>
            </m:ctrlPr>
          </m:dPr>
          <m:e>
            <m:r>
              <w:rPr>
                <w:rFonts w:ascii="Cambria Math" w:hAnsi="Cambria Math" w:cstheme="majorBidi"/>
                <w:sz w:val="24"/>
                <w:szCs w:val="24"/>
                <w:lang w:val="en-AU"/>
              </w:rPr>
              <m:t>EDU</m:t>
            </m:r>
          </m:e>
        </m:d>
        <m:r>
          <w:rPr>
            <w:rFonts w:ascii="Cambria Math" w:hAnsi="Cambria Math" w:cstheme="majorBidi"/>
            <w:sz w:val="24"/>
            <w:szCs w:val="24"/>
            <w:lang w:val="en-AU"/>
          </w:rPr>
          <m:t>=I</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ANY</m:t>
                </m:r>
              </m:sub>
            </m:sSub>
          </m:e>
        </m:d>
        <m:r>
          <w:rPr>
            <w:rFonts w:ascii="Cambria Math" w:hAnsi="Cambria Math" w:cstheme="majorBidi"/>
            <w:sz w:val="24"/>
            <w:szCs w:val="24"/>
            <w:lang w:val="en-AU"/>
          </w:rPr>
          <m:t>-(</m:t>
        </m:r>
        <m:f>
          <m:fPr>
            <m:ctrlPr>
              <w:rPr>
                <w:rFonts w:ascii="Cambria Math" w:hAnsi="Cambria Math" w:cstheme="majorBidi"/>
                <w:i/>
                <w:sz w:val="24"/>
                <w:szCs w:val="24"/>
                <w:lang w:val="en-AU"/>
              </w:rPr>
            </m:ctrlPr>
          </m:fPr>
          <m:num>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DEG</m:t>
                </m:r>
              </m:sub>
            </m:sSub>
          </m:num>
          <m:den>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DEG</m:t>
                </m:r>
              </m:sub>
            </m:sSub>
          </m:den>
        </m:f>
        <m:r>
          <w:rPr>
            <w:rFonts w:ascii="Cambria Math" w:hAnsi="Cambria Math" w:cstheme="majorBidi"/>
            <w:sz w:val="24"/>
            <w:szCs w:val="24"/>
            <w:lang w:val="en-AU"/>
          </w:rPr>
          <m:t>×I</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DEG</m:t>
                </m:r>
              </m:sub>
            </m:sSub>
          </m:e>
        </m:d>
        <m:r>
          <w:rPr>
            <w:rFonts w:ascii="Cambria Math" w:hAnsi="Cambria Math" w:cstheme="majorBidi"/>
            <w:sz w:val="24"/>
            <w:szCs w:val="24"/>
            <w:lang w:val="en-AU"/>
          </w:rPr>
          <m:t>+</m:t>
        </m:r>
        <m:f>
          <m:fPr>
            <m:ctrlPr>
              <w:rPr>
                <w:rFonts w:ascii="Cambria Math" w:hAnsi="Cambria Math" w:cstheme="majorBidi"/>
                <w:i/>
                <w:sz w:val="24"/>
                <w:szCs w:val="24"/>
                <w:lang w:val="en-AU"/>
              </w:rPr>
            </m:ctrlPr>
          </m:fPr>
          <m:num>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GRAD</m:t>
                </m:r>
              </m:sub>
            </m:sSub>
          </m:num>
          <m:den>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GRAD</m:t>
                </m:r>
              </m:sub>
            </m:sSub>
          </m:den>
        </m:f>
        <m:r>
          <w:rPr>
            <w:rFonts w:ascii="Cambria Math" w:hAnsi="Cambria Math" w:cstheme="majorBidi"/>
            <w:sz w:val="24"/>
            <w:szCs w:val="24"/>
            <w:lang w:val="en-AU"/>
          </w:rPr>
          <m:t>×I</m:t>
        </m:r>
        <m:d>
          <m:dPr>
            <m:ctrlPr>
              <w:rPr>
                <w:rFonts w:ascii="Cambria Math" w:hAnsi="Cambria Math" w:cstheme="majorBidi"/>
                <w:i/>
                <w:sz w:val="24"/>
                <w:szCs w:val="24"/>
                <w:lang w:val="en-AU"/>
              </w:rPr>
            </m:ctrlPr>
          </m:dPr>
          <m:e>
            <m:sSub>
              <m:sSubPr>
                <m:ctrlPr>
                  <w:rPr>
                    <w:rFonts w:ascii="Cambria Math" w:hAnsi="Cambria Math" w:cstheme="majorBidi"/>
                    <w:i/>
                    <w:sz w:val="24"/>
                    <w:szCs w:val="24"/>
                    <w:lang w:val="en-AU"/>
                  </w:rPr>
                </m:ctrlPr>
              </m:sSubPr>
              <m:e>
                <m:r>
                  <w:rPr>
                    <w:rFonts w:ascii="Cambria Math" w:hAnsi="Cambria Math" w:cstheme="majorBidi"/>
                    <w:sz w:val="24"/>
                    <w:szCs w:val="24"/>
                    <w:lang w:val="en-AU"/>
                  </w:rPr>
                  <m:t>R</m:t>
                </m:r>
              </m:e>
              <m:sub>
                <m:r>
                  <w:rPr>
                    <w:rFonts w:ascii="Cambria Math" w:hAnsi="Cambria Math" w:cstheme="majorBidi"/>
                    <w:sz w:val="24"/>
                    <w:szCs w:val="24"/>
                    <w:lang w:val="en-AU"/>
                  </w:rPr>
                  <m:t>GRAD</m:t>
                </m:r>
              </m:sub>
            </m:sSub>
          </m:e>
        </m:d>
        <m:r>
          <w:rPr>
            <w:rFonts w:ascii="Cambria Math" w:hAnsi="Cambria Math" w:cstheme="majorBidi"/>
            <w:sz w:val="24"/>
            <w:szCs w:val="24"/>
            <w:lang w:val="en-AU"/>
          </w:rPr>
          <m:t>)</m:t>
        </m:r>
      </m:oMath>
    </w:p>
    <w:p w:rsidR="00B150AC" w:rsidRPr="00FF1545" w:rsidRDefault="00B150AC" w:rsidP="00AD7C6E">
      <w:pPr>
        <w:pStyle w:val="ListParagraph"/>
        <w:numPr>
          <w:ilvl w:val="0"/>
          <w:numId w:val="7"/>
        </w:numPr>
        <w:jc w:val="both"/>
        <w:rPr>
          <w:rFonts w:asciiTheme="majorBidi" w:hAnsiTheme="majorBidi" w:cstheme="majorBidi"/>
          <w:sz w:val="24"/>
          <w:szCs w:val="24"/>
          <w:lang w:val="en-AU"/>
        </w:rPr>
      </w:pPr>
      <w:r w:rsidRPr="00FF1545">
        <w:rPr>
          <w:rFonts w:asciiTheme="majorBidi" w:hAnsiTheme="majorBidi" w:cstheme="majorBidi"/>
          <w:sz w:val="24"/>
          <w:szCs w:val="24"/>
          <w:lang w:val="en-AU"/>
        </w:rPr>
        <w:t xml:space="preserve">Find the </w:t>
      </w:r>
      <w:r w:rsidRPr="00FF1545">
        <w:rPr>
          <w:rFonts w:asciiTheme="majorBidi" w:hAnsiTheme="majorBidi" w:cstheme="majorBidi"/>
          <w:noProof/>
          <w:sz w:val="24"/>
          <w:szCs w:val="24"/>
          <w:lang w:val="en-AU"/>
        </w:rPr>
        <w:t>AnonyLoss</w:t>
      </w:r>
      <w:r w:rsidRPr="00FF1545">
        <w:rPr>
          <w:rFonts w:asciiTheme="majorBidi" w:hAnsiTheme="majorBidi" w:cstheme="majorBidi"/>
          <w:sz w:val="24"/>
          <w:szCs w:val="24"/>
          <w:lang w:val="en-AU"/>
        </w:rPr>
        <w:t xml:space="preserve"> of</w:t>
      </w:r>
      <w:r w:rsidRPr="00FF1545">
        <w:rPr>
          <w:rFonts w:asciiTheme="majorBidi" w:eastAsiaTheme="minorEastAsia" w:hAnsiTheme="majorBidi" w:cstheme="majorBidi"/>
          <w:sz w:val="24"/>
          <w:szCs w:val="24"/>
          <w:lang w:val="en-AU"/>
        </w:rPr>
        <w:t xml:space="preserve"> </w:t>
      </w:r>
      <m:oMath>
        <m:r>
          <w:rPr>
            <w:rFonts w:ascii="Cambria Math" w:hAnsi="Cambria Math" w:cstheme="majorBidi"/>
            <w:sz w:val="24"/>
            <w:szCs w:val="24"/>
            <w:lang w:val="en-AU"/>
          </w:rPr>
          <m:t>AnonyLoss</m:t>
        </m:r>
        <m:d>
          <m:dPr>
            <m:ctrlPr>
              <w:rPr>
                <w:rFonts w:ascii="Cambria Math" w:hAnsi="Cambria Math" w:cstheme="majorBidi"/>
                <w:i/>
                <w:sz w:val="24"/>
                <w:szCs w:val="24"/>
                <w:lang w:val="en-AU"/>
              </w:rPr>
            </m:ctrlPr>
          </m:dPr>
          <m:e>
            <m:r>
              <w:rPr>
                <w:rFonts w:ascii="Cambria Math" w:hAnsi="Cambria Math" w:cstheme="majorBidi"/>
                <w:sz w:val="24"/>
                <w:szCs w:val="24"/>
                <w:lang w:val="en-AU"/>
              </w:rPr>
              <m:t>EDU</m:t>
            </m:r>
          </m:e>
        </m:d>
        <m:r>
          <w:rPr>
            <w:rFonts w:ascii="Cambria Math" w:hAnsi="Cambria Math" w:cstheme="majorBidi"/>
            <w:sz w:val="24"/>
            <w:szCs w:val="24"/>
            <w:lang w:val="en-AU"/>
          </w:rPr>
          <m:t xml:space="preserve">= </m:t>
        </m:r>
        <m:sSub>
          <m:sSubPr>
            <m:ctrlPr>
              <w:rPr>
                <w:rFonts w:ascii="Cambria Math" w:hAnsi="Cambria Math" w:cstheme="majorBidi"/>
                <w:i/>
                <w:sz w:val="24"/>
                <w:szCs w:val="24"/>
                <w:lang w:val="en-AU"/>
              </w:rPr>
            </m:ctrlPr>
          </m:sSubPr>
          <m:e>
            <m:r>
              <w:rPr>
                <w:rFonts w:ascii="Cambria Math" w:hAnsi="Cambria Math" w:cstheme="majorBidi"/>
                <w:sz w:val="24"/>
                <w:szCs w:val="24"/>
                <w:lang w:val="en-AU"/>
              </w:rPr>
              <m:t>A</m:t>
            </m:r>
          </m:e>
          <m:sub>
            <m:r>
              <w:rPr>
                <w:rFonts w:ascii="Cambria Math" w:hAnsi="Cambria Math" w:cstheme="majorBidi"/>
                <w:sz w:val="24"/>
                <w:szCs w:val="24"/>
                <w:lang w:val="en-AU"/>
              </w:rPr>
              <m:t>2</m:t>
            </m:r>
          </m:sub>
        </m:sSub>
        <m:d>
          <m:dPr>
            <m:ctrlPr>
              <w:rPr>
                <w:rFonts w:ascii="Cambria Math" w:hAnsi="Cambria Math" w:cstheme="majorBidi"/>
                <w:i/>
                <w:sz w:val="24"/>
                <w:szCs w:val="24"/>
                <w:lang w:val="en-AU"/>
              </w:rPr>
            </m:ctrlPr>
          </m:dPr>
          <m:e>
            <m:r>
              <w:rPr>
                <w:rFonts w:ascii="Cambria Math" w:hAnsi="Cambria Math" w:cstheme="majorBidi"/>
                <w:sz w:val="24"/>
                <w:szCs w:val="24"/>
                <w:lang w:val="en-AU"/>
              </w:rPr>
              <m:t>QID</m:t>
            </m:r>
          </m:e>
        </m:d>
        <m:r>
          <w:rPr>
            <w:rFonts w:ascii="Cambria Math" w:hAnsi="Cambria Math" w:cstheme="majorBidi"/>
            <w:sz w:val="24"/>
            <w:szCs w:val="24"/>
            <w:lang w:val="en-AU"/>
          </w:rPr>
          <m:t>-</m:t>
        </m:r>
        <m:sSub>
          <m:sSubPr>
            <m:ctrlPr>
              <w:rPr>
                <w:rFonts w:ascii="Cambria Math" w:hAnsi="Cambria Math" w:cstheme="majorBidi"/>
                <w:i/>
                <w:sz w:val="24"/>
                <w:szCs w:val="24"/>
                <w:lang w:val="en-AU"/>
              </w:rPr>
            </m:ctrlPr>
          </m:sSubPr>
          <m:e>
            <m:r>
              <w:rPr>
                <w:rFonts w:ascii="Cambria Math" w:hAnsi="Cambria Math" w:cstheme="majorBidi"/>
                <w:sz w:val="24"/>
                <w:szCs w:val="24"/>
                <w:lang w:val="en-AU"/>
              </w:rPr>
              <m:t>A</m:t>
            </m:r>
          </m:e>
          <m:sub>
            <m:r>
              <w:rPr>
                <w:rFonts w:ascii="Cambria Math" w:hAnsi="Cambria Math" w:cstheme="majorBidi"/>
                <w:sz w:val="24"/>
                <w:szCs w:val="24"/>
                <w:lang w:val="en-AU"/>
              </w:rPr>
              <m:t>1</m:t>
            </m:r>
          </m:sub>
        </m:sSub>
        <m:r>
          <w:rPr>
            <w:rFonts w:ascii="Cambria Math" w:hAnsi="Cambria Math" w:cstheme="majorBidi"/>
            <w:sz w:val="24"/>
            <w:szCs w:val="24"/>
            <w:lang w:val="en-AU"/>
          </w:rPr>
          <m:t>(QID)</m:t>
        </m:r>
      </m:oMath>
      <w:r w:rsidRPr="00FF1545">
        <w:rPr>
          <w:rFonts w:asciiTheme="majorBidi" w:hAnsiTheme="majorBidi" w:cstheme="majorBidi"/>
          <w:sz w:val="24"/>
          <w:szCs w:val="24"/>
          <w:lang w:val="en-AU"/>
        </w:rPr>
        <w:t xml:space="preserve"> , where </w:t>
      </w:r>
      <w:r w:rsidRPr="00FF1545">
        <w:rPr>
          <w:rFonts w:asciiTheme="majorBidi" w:hAnsiTheme="majorBidi" w:cstheme="majorBidi"/>
          <w:i/>
          <w:iCs/>
          <w:sz w:val="24"/>
          <w:szCs w:val="24"/>
          <w:lang w:val="en-AU"/>
        </w:rPr>
        <w:t>A</w:t>
      </w:r>
      <w:r w:rsidRPr="00FF1545">
        <w:rPr>
          <w:rFonts w:asciiTheme="majorBidi" w:hAnsiTheme="majorBidi" w:cstheme="majorBidi"/>
          <w:i/>
          <w:iCs/>
          <w:sz w:val="24"/>
          <w:szCs w:val="24"/>
          <w:vertAlign w:val="subscript"/>
          <w:lang w:val="en-AU"/>
        </w:rPr>
        <w:t>2</w:t>
      </w:r>
      <w:r w:rsidRPr="00FF1545">
        <w:rPr>
          <w:rFonts w:asciiTheme="majorBidi" w:hAnsiTheme="majorBidi" w:cstheme="majorBidi"/>
          <w:sz w:val="24"/>
          <w:szCs w:val="24"/>
          <w:lang w:val="en-AU"/>
        </w:rPr>
        <w:t xml:space="preserve"> presents the number of records when EDU=Any, and </w:t>
      </w:r>
      <w:r w:rsidRPr="00FF1545">
        <w:rPr>
          <w:rFonts w:asciiTheme="majorBidi" w:hAnsiTheme="majorBidi" w:cstheme="majorBidi"/>
          <w:i/>
          <w:iCs/>
          <w:sz w:val="24"/>
          <w:szCs w:val="24"/>
          <w:lang w:val="en-AU"/>
        </w:rPr>
        <w:t>A</w:t>
      </w:r>
      <w:r w:rsidRPr="00FF1545">
        <w:rPr>
          <w:rFonts w:asciiTheme="majorBidi" w:hAnsiTheme="majorBidi" w:cstheme="majorBidi"/>
          <w:i/>
          <w:iCs/>
          <w:sz w:val="24"/>
          <w:szCs w:val="24"/>
          <w:vertAlign w:val="subscript"/>
          <w:lang w:val="en-AU"/>
        </w:rPr>
        <w:t>1</w:t>
      </w:r>
      <w:r w:rsidRPr="00FF1545">
        <w:rPr>
          <w:rFonts w:asciiTheme="majorBidi" w:hAnsiTheme="majorBidi" w:cstheme="majorBidi"/>
          <w:sz w:val="24"/>
          <w:szCs w:val="24"/>
          <w:lang w:val="en-AU"/>
        </w:rPr>
        <w:t xml:space="preserve"> presents the number of records when EDU=parent.</w:t>
      </w:r>
    </w:p>
    <w:p w:rsidR="00B150AC" w:rsidRPr="00FF1545" w:rsidRDefault="00B150AC" w:rsidP="00AD7C6E">
      <w:pPr>
        <w:pStyle w:val="ListParagraph"/>
        <w:numPr>
          <w:ilvl w:val="0"/>
          <w:numId w:val="7"/>
        </w:numPr>
        <w:jc w:val="both"/>
        <w:rPr>
          <w:rFonts w:asciiTheme="majorBidi" w:eastAsiaTheme="minorEastAsia" w:hAnsiTheme="majorBidi" w:cstheme="majorBidi"/>
          <w:sz w:val="24"/>
          <w:szCs w:val="24"/>
          <w:lang w:val="en-AU"/>
        </w:rPr>
      </w:pPr>
      <w:r w:rsidRPr="00FF1545">
        <w:rPr>
          <w:rFonts w:asciiTheme="majorBidi" w:hAnsiTheme="majorBidi" w:cstheme="majorBidi"/>
          <w:sz w:val="24"/>
          <w:szCs w:val="24"/>
          <w:lang w:val="en-AU"/>
        </w:rPr>
        <w:t xml:space="preserve">Find the score of </w:t>
      </w:r>
      <m:oMath>
        <m:r>
          <w:rPr>
            <w:rFonts w:ascii="Cambria Math" w:hAnsi="Cambria Math" w:cstheme="majorBidi"/>
            <w:sz w:val="24"/>
            <w:szCs w:val="24"/>
            <w:lang w:val="en-AU"/>
          </w:rPr>
          <m:t>score</m:t>
        </m:r>
        <m:d>
          <m:dPr>
            <m:ctrlPr>
              <w:rPr>
                <w:rFonts w:ascii="Cambria Math" w:hAnsi="Cambria Math" w:cstheme="majorBidi"/>
                <w:i/>
                <w:sz w:val="24"/>
                <w:szCs w:val="24"/>
                <w:lang w:val="en-AU"/>
              </w:rPr>
            </m:ctrlPr>
          </m:dPr>
          <m:e>
            <m:r>
              <w:rPr>
                <w:rFonts w:ascii="Cambria Math" w:hAnsi="Cambria Math" w:cstheme="majorBidi"/>
                <w:sz w:val="24"/>
                <w:szCs w:val="24"/>
                <w:lang w:val="en-AU"/>
              </w:rPr>
              <m:t>EDU</m:t>
            </m:r>
          </m:e>
        </m:d>
        <m:r>
          <w:rPr>
            <w:rFonts w:ascii="Cambria Math" w:hAnsi="Cambria Math" w:cstheme="majorBidi"/>
            <w:sz w:val="24"/>
            <w:szCs w:val="24"/>
            <w:lang w:val="en-AU"/>
          </w:rPr>
          <m:t>=</m:t>
        </m:r>
        <m:f>
          <m:fPr>
            <m:ctrlPr>
              <w:rPr>
                <w:rFonts w:ascii="Cambria Math" w:hAnsi="Cambria Math" w:cstheme="majorBidi"/>
                <w:i/>
                <w:sz w:val="24"/>
                <w:szCs w:val="24"/>
                <w:lang w:val="en-AU"/>
              </w:rPr>
            </m:ctrlPr>
          </m:fPr>
          <m:num>
            <m:r>
              <w:rPr>
                <w:rFonts w:ascii="Cambria Math" w:hAnsi="Cambria Math" w:cstheme="majorBidi"/>
                <w:sz w:val="24"/>
                <w:szCs w:val="24"/>
                <w:lang w:val="en-AU"/>
              </w:rPr>
              <m:t>InfoGain</m:t>
            </m:r>
            <m:d>
              <m:dPr>
                <m:ctrlPr>
                  <w:rPr>
                    <w:rFonts w:ascii="Cambria Math" w:hAnsi="Cambria Math" w:cstheme="majorBidi"/>
                    <w:i/>
                    <w:sz w:val="24"/>
                    <w:szCs w:val="24"/>
                    <w:lang w:val="en-AU"/>
                  </w:rPr>
                </m:ctrlPr>
              </m:dPr>
              <m:e>
                <m:r>
                  <w:rPr>
                    <w:rFonts w:ascii="Cambria Math" w:hAnsi="Cambria Math" w:cstheme="majorBidi"/>
                    <w:sz w:val="24"/>
                    <w:szCs w:val="24"/>
                    <w:lang w:val="en-AU"/>
                  </w:rPr>
                  <m:t>EDU</m:t>
                </m:r>
              </m:e>
            </m:d>
          </m:num>
          <m:den>
            <m:r>
              <w:rPr>
                <w:rFonts w:ascii="Cambria Math" w:hAnsi="Cambria Math" w:cstheme="majorBidi"/>
                <w:sz w:val="24"/>
                <w:szCs w:val="24"/>
                <w:lang w:val="en-AU"/>
              </w:rPr>
              <m:t>AnonyLoss</m:t>
            </m:r>
            <m:d>
              <m:dPr>
                <m:ctrlPr>
                  <w:rPr>
                    <w:rFonts w:ascii="Cambria Math" w:hAnsi="Cambria Math" w:cstheme="majorBidi"/>
                    <w:i/>
                    <w:sz w:val="24"/>
                    <w:szCs w:val="24"/>
                    <w:lang w:val="en-AU"/>
                  </w:rPr>
                </m:ctrlPr>
              </m:dPr>
              <m:e>
                <m:r>
                  <w:rPr>
                    <w:rFonts w:ascii="Cambria Math" w:hAnsi="Cambria Math" w:cstheme="majorBidi"/>
                    <w:sz w:val="24"/>
                    <w:szCs w:val="24"/>
                    <w:lang w:val="en-AU"/>
                  </w:rPr>
                  <m:t>EDU</m:t>
                </m:r>
              </m:e>
            </m:d>
          </m:den>
        </m:f>
      </m:oMath>
    </w:p>
    <w:p w:rsidR="00B150AC" w:rsidRPr="00FF1545" w:rsidRDefault="00B150AC" w:rsidP="00AD7C6E">
      <w:pPr>
        <w:pStyle w:val="ListParagraph"/>
        <w:numPr>
          <w:ilvl w:val="0"/>
          <w:numId w:val="7"/>
        </w:numPr>
        <w:jc w:val="both"/>
        <w:rPr>
          <w:rFonts w:asciiTheme="majorBidi" w:eastAsiaTheme="minorEastAsia" w:hAnsiTheme="majorBidi" w:cstheme="majorBidi"/>
          <w:sz w:val="24"/>
          <w:szCs w:val="24"/>
          <w:lang w:val="en-AU"/>
        </w:rPr>
      </w:pPr>
      <w:r w:rsidRPr="00FF1545">
        <w:rPr>
          <w:rFonts w:asciiTheme="majorBidi" w:eastAsiaTheme="minorEastAsia" w:hAnsiTheme="majorBidi" w:cstheme="majorBidi"/>
          <w:sz w:val="24"/>
          <w:szCs w:val="24"/>
          <w:lang w:val="en-AU"/>
        </w:rPr>
        <w:t xml:space="preserve">Repeat the previous steps for Sex, by masking Sex to (Any), and grouping by </w:t>
      </w:r>
      <w:r w:rsidRPr="00FF1545">
        <w:rPr>
          <w:rFonts w:asciiTheme="majorBidi" w:hAnsiTheme="majorBidi" w:cstheme="majorBidi"/>
          <w:sz w:val="24"/>
          <w:szCs w:val="24"/>
          <w:lang w:val="en-AU"/>
        </w:rPr>
        <w:t>(Education, Sex, Age)</w:t>
      </w:r>
    </w:p>
    <w:p w:rsidR="00B150AC" w:rsidRPr="00FF1545" w:rsidRDefault="00B150AC" w:rsidP="00AD7C6E">
      <w:pPr>
        <w:pStyle w:val="ListParagraph"/>
        <w:numPr>
          <w:ilvl w:val="0"/>
          <w:numId w:val="7"/>
        </w:numPr>
        <w:jc w:val="both"/>
        <w:rPr>
          <w:rFonts w:asciiTheme="majorBidi" w:eastAsiaTheme="minorEastAsia" w:hAnsiTheme="majorBidi" w:cstheme="majorBidi"/>
          <w:sz w:val="24"/>
          <w:szCs w:val="24"/>
          <w:lang w:val="en-AU"/>
        </w:rPr>
      </w:pPr>
      <w:r w:rsidRPr="00FF1545">
        <w:rPr>
          <w:rFonts w:asciiTheme="majorBidi" w:hAnsiTheme="majorBidi" w:cstheme="majorBidi"/>
          <w:sz w:val="24"/>
          <w:szCs w:val="24"/>
          <w:lang w:val="en-AU"/>
        </w:rPr>
        <w:t xml:space="preserve">Find the entropy of I(ANY), I(MALE), I(FEMALE). Finally find the score by calculating the InfoGain, </w:t>
      </w:r>
      <w:r w:rsidRPr="00FF1545">
        <w:rPr>
          <w:rFonts w:asciiTheme="majorBidi" w:hAnsiTheme="majorBidi" w:cstheme="majorBidi"/>
          <w:noProof/>
          <w:sz w:val="24"/>
          <w:szCs w:val="24"/>
          <w:lang w:val="en-AU"/>
        </w:rPr>
        <w:t>AnonyLoss</w:t>
      </w:r>
      <w:r w:rsidRPr="00FF1545">
        <w:rPr>
          <w:rFonts w:asciiTheme="majorBidi" w:hAnsiTheme="majorBidi" w:cstheme="majorBidi"/>
          <w:sz w:val="24"/>
          <w:szCs w:val="24"/>
          <w:lang w:val="en-AU"/>
        </w:rPr>
        <w:t xml:space="preserve">, and score.   </w:t>
      </w:r>
    </w:p>
    <w:p w:rsidR="00B150AC" w:rsidRPr="00FF1545" w:rsidRDefault="00B150AC" w:rsidP="00AD7C6E">
      <w:pPr>
        <w:pStyle w:val="ListParagraph"/>
        <w:numPr>
          <w:ilvl w:val="0"/>
          <w:numId w:val="7"/>
        </w:numPr>
        <w:jc w:val="both"/>
        <w:rPr>
          <w:rFonts w:asciiTheme="majorBidi" w:eastAsiaTheme="minorEastAsia" w:hAnsiTheme="majorBidi" w:cstheme="majorBidi"/>
          <w:sz w:val="24"/>
          <w:szCs w:val="24"/>
          <w:lang w:val="en-AU"/>
        </w:rPr>
      </w:pPr>
      <w:r w:rsidRPr="00FF1545">
        <w:rPr>
          <w:rFonts w:asciiTheme="majorBidi" w:eastAsiaTheme="minorEastAsia" w:hAnsiTheme="majorBidi" w:cstheme="majorBidi"/>
          <w:sz w:val="24"/>
          <w:szCs w:val="24"/>
          <w:lang w:val="en-AU"/>
        </w:rPr>
        <w:t>Repeat the previous steps for Age.</w:t>
      </w:r>
    </w:p>
    <w:p w:rsidR="00B150AC" w:rsidRPr="00FF1545" w:rsidRDefault="00B150AC" w:rsidP="00AD7C6E">
      <w:pPr>
        <w:pStyle w:val="ListParagraph"/>
        <w:numPr>
          <w:ilvl w:val="0"/>
          <w:numId w:val="7"/>
        </w:numPr>
        <w:jc w:val="both"/>
        <w:rPr>
          <w:rFonts w:asciiTheme="majorBidi" w:eastAsiaTheme="minorEastAsia" w:hAnsiTheme="majorBidi" w:cstheme="majorBidi"/>
          <w:sz w:val="24"/>
          <w:szCs w:val="24"/>
          <w:lang w:val="en-AU"/>
        </w:rPr>
      </w:pPr>
      <w:r w:rsidRPr="00FF1545">
        <w:rPr>
          <w:rFonts w:asciiTheme="majorBidi" w:hAnsiTheme="majorBidi" w:cstheme="majorBidi"/>
          <w:sz w:val="24"/>
          <w:szCs w:val="24"/>
          <w:lang w:val="en-AU"/>
        </w:rPr>
        <w:t>Compare between score(EDU), score(SEX), and score(AGE).the highest score value will be specialized.</w:t>
      </w:r>
    </w:p>
    <w:p w:rsidR="00B150AC" w:rsidRPr="00FF1545" w:rsidRDefault="00B150AC" w:rsidP="00AD7C6E">
      <w:pPr>
        <w:pStyle w:val="ListParagraph"/>
        <w:numPr>
          <w:ilvl w:val="0"/>
          <w:numId w:val="7"/>
        </w:numPr>
        <w:jc w:val="both"/>
        <w:rPr>
          <w:rFonts w:asciiTheme="majorBidi" w:eastAsiaTheme="minorEastAsia" w:hAnsiTheme="majorBidi" w:cstheme="majorBidi"/>
          <w:sz w:val="24"/>
          <w:szCs w:val="24"/>
          <w:lang w:val="en-AU"/>
        </w:rPr>
      </w:pPr>
      <w:r w:rsidRPr="00FF1545">
        <w:rPr>
          <w:rFonts w:asciiTheme="majorBidi" w:hAnsiTheme="majorBidi" w:cstheme="majorBidi"/>
          <w:sz w:val="24"/>
          <w:szCs w:val="24"/>
          <w:lang w:val="en-AU"/>
        </w:rPr>
        <w:t xml:space="preserve">Repeat the previous processes many times until there is no more cut left. </w:t>
      </w:r>
    </w:p>
    <w:p w:rsidR="00B150AC" w:rsidRPr="004C17BC" w:rsidRDefault="00537881" w:rsidP="00F42121">
      <w:pPr>
        <w:pStyle w:val="Figures"/>
        <w:rPr>
          <w:rFonts w:ascii="Times New Roman" w:eastAsia="Times New Roman" w:hAnsi="Times New Roman" w:cs="Arial"/>
        </w:rPr>
      </w:pPr>
      <w:bookmarkStart w:id="138" w:name="_Toc508099369"/>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4</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5</w:t>
      </w:r>
      <w:r w:rsidR="002F2193">
        <w:fldChar w:fldCharType="end"/>
      </w:r>
      <w:r w:rsidR="00B150AC" w:rsidRPr="004C17BC">
        <w:rPr>
          <w:rFonts w:ascii="Times New Roman" w:eastAsia="Times New Roman" w:hAnsi="Times New Roman" w:cs="Arial"/>
        </w:rPr>
        <w:t>- The original Adult data sample</w:t>
      </w:r>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2070"/>
        <w:gridCol w:w="1440"/>
        <w:gridCol w:w="1800"/>
      </w:tblGrid>
      <w:tr w:rsidR="00B150AC" w:rsidRPr="004C17BC" w:rsidTr="00A86E93">
        <w:trPr>
          <w:jc w:val="center"/>
        </w:trPr>
        <w:tc>
          <w:tcPr>
            <w:tcW w:w="1705"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b/>
                <w:bCs/>
                <w:sz w:val="20"/>
                <w:szCs w:val="20"/>
                <w:lang w:val="en-AU"/>
              </w:rPr>
              <w:t>Education</w:t>
            </w:r>
          </w:p>
        </w:tc>
        <w:tc>
          <w:tcPr>
            <w:tcW w:w="207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b/>
                <w:bCs/>
                <w:sz w:val="20"/>
                <w:szCs w:val="20"/>
                <w:lang w:val="en-AU"/>
              </w:rPr>
              <w:t>Sex</w:t>
            </w:r>
          </w:p>
        </w:tc>
        <w:tc>
          <w:tcPr>
            <w:tcW w:w="144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b/>
                <w:bCs/>
                <w:sz w:val="20"/>
                <w:szCs w:val="20"/>
                <w:lang w:val="en-AU"/>
              </w:rPr>
              <w:t>Age</w:t>
            </w:r>
          </w:p>
        </w:tc>
        <w:tc>
          <w:tcPr>
            <w:tcW w:w="180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b/>
                <w:bCs/>
                <w:sz w:val="20"/>
                <w:szCs w:val="20"/>
                <w:lang w:val="en-AU"/>
              </w:rPr>
              <w:t>Salary (Class)</w:t>
            </w:r>
          </w:p>
        </w:tc>
      </w:tr>
      <w:tr w:rsidR="00B150AC" w:rsidRPr="004C17BC" w:rsidTr="00A86E93">
        <w:trPr>
          <w:jc w:val="center"/>
        </w:trPr>
        <w:tc>
          <w:tcPr>
            <w:tcW w:w="1705"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5</w:t>
            </w:r>
            <w:r w:rsidRPr="004C17BC">
              <w:rPr>
                <w:rFonts w:asciiTheme="majorBidi" w:hAnsiTheme="majorBidi" w:cstheme="majorBidi"/>
                <w:sz w:val="20"/>
                <w:szCs w:val="20"/>
                <w:vertAlign w:val="superscript"/>
                <w:lang w:val="en-AU"/>
              </w:rPr>
              <w:t>th</w:t>
            </w:r>
          </w:p>
        </w:tc>
        <w:tc>
          <w:tcPr>
            <w:tcW w:w="207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Male</w:t>
            </w:r>
          </w:p>
        </w:tc>
        <w:tc>
          <w:tcPr>
            <w:tcW w:w="144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20</w:t>
            </w:r>
          </w:p>
        </w:tc>
        <w:tc>
          <w:tcPr>
            <w:tcW w:w="180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 xml:space="preserve"> ≥50K</w:t>
            </w:r>
          </w:p>
        </w:tc>
      </w:tr>
      <w:tr w:rsidR="00B150AC" w:rsidRPr="004C17BC" w:rsidTr="00A86E93">
        <w:trPr>
          <w:jc w:val="center"/>
        </w:trPr>
        <w:tc>
          <w:tcPr>
            <w:tcW w:w="1705"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10</w:t>
            </w:r>
            <w:r w:rsidRPr="004C17BC">
              <w:rPr>
                <w:rFonts w:asciiTheme="majorBidi" w:hAnsiTheme="majorBidi" w:cstheme="majorBidi"/>
                <w:sz w:val="20"/>
                <w:szCs w:val="20"/>
                <w:vertAlign w:val="superscript"/>
                <w:lang w:val="en-AU"/>
              </w:rPr>
              <w:t>th</w:t>
            </w:r>
            <w:r w:rsidRPr="004C17BC">
              <w:rPr>
                <w:rFonts w:asciiTheme="majorBidi" w:hAnsiTheme="majorBidi" w:cstheme="majorBidi"/>
                <w:sz w:val="20"/>
                <w:szCs w:val="20"/>
                <w:lang w:val="en-AU"/>
              </w:rPr>
              <w:t xml:space="preserve"> </w:t>
            </w:r>
          </w:p>
        </w:tc>
        <w:tc>
          <w:tcPr>
            <w:tcW w:w="207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Male</w:t>
            </w:r>
          </w:p>
        </w:tc>
        <w:tc>
          <w:tcPr>
            <w:tcW w:w="144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35</w:t>
            </w:r>
          </w:p>
        </w:tc>
        <w:tc>
          <w:tcPr>
            <w:tcW w:w="180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&lt;50K</w:t>
            </w:r>
          </w:p>
        </w:tc>
      </w:tr>
      <w:tr w:rsidR="00B150AC" w:rsidRPr="004C17BC" w:rsidTr="00A86E93">
        <w:trPr>
          <w:jc w:val="center"/>
        </w:trPr>
        <w:tc>
          <w:tcPr>
            <w:tcW w:w="1705"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12</w:t>
            </w:r>
            <w:r w:rsidRPr="004C17BC">
              <w:rPr>
                <w:rFonts w:asciiTheme="majorBidi" w:hAnsiTheme="majorBidi" w:cstheme="majorBidi"/>
                <w:sz w:val="20"/>
                <w:szCs w:val="20"/>
                <w:vertAlign w:val="superscript"/>
                <w:lang w:val="en-AU"/>
              </w:rPr>
              <w:t>th</w:t>
            </w:r>
            <w:r w:rsidRPr="004C17BC">
              <w:rPr>
                <w:rFonts w:asciiTheme="majorBidi" w:hAnsiTheme="majorBidi" w:cstheme="majorBidi"/>
                <w:sz w:val="20"/>
                <w:szCs w:val="20"/>
                <w:lang w:val="en-AU"/>
              </w:rPr>
              <w:t xml:space="preserve"> </w:t>
            </w:r>
          </w:p>
        </w:tc>
        <w:tc>
          <w:tcPr>
            <w:tcW w:w="207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Male</w:t>
            </w:r>
          </w:p>
        </w:tc>
        <w:tc>
          <w:tcPr>
            <w:tcW w:w="144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36</w:t>
            </w:r>
          </w:p>
        </w:tc>
        <w:tc>
          <w:tcPr>
            <w:tcW w:w="180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 xml:space="preserve"> ≥50K</w:t>
            </w:r>
          </w:p>
        </w:tc>
      </w:tr>
      <w:tr w:rsidR="00B150AC" w:rsidRPr="004C17BC" w:rsidTr="00A86E93">
        <w:trPr>
          <w:jc w:val="center"/>
        </w:trPr>
        <w:tc>
          <w:tcPr>
            <w:tcW w:w="1705"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Bachelor</w:t>
            </w:r>
          </w:p>
        </w:tc>
        <w:tc>
          <w:tcPr>
            <w:tcW w:w="207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Female</w:t>
            </w:r>
          </w:p>
        </w:tc>
        <w:tc>
          <w:tcPr>
            <w:tcW w:w="144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26</w:t>
            </w:r>
          </w:p>
        </w:tc>
        <w:tc>
          <w:tcPr>
            <w:tcW w:w="180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&lt;50K</w:t>
            </w:r>
          </w:p>
        </w:tc>
      </w:tr>
      <w:tr w:rsidR="00B150AC" w:rsidRPr="004C17BC" w:rsidTr="00A86E93">
        <w:trPr>
          <w:jc w:val="center"/>
        </w:trPr>
        <w:tc>
          <w:tcPr>
            <w:tcW w:w="1705"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Bachelor</w:t>
            </w:r>
          </w:p>
        </w:tc>
        <w:tc>
          <w:tcPr>
            <w:tcW w:w="207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Female</w:t>
            </w:r>
          </w:p>
        </w:tc>
        <w:tc>
          <w:tcPr>
            <w:tcW w:w="144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33</w:t>
            </w:r>
          </w:p>
        </w:tc>
        <w:tc>
          <w:tcPr>
            <w:tcW w:w="180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≥50K</w:t>
            </w:r>
          </w:p>
        </w:tc>
      </w:tr>
      <w:tr w:rsidR="00B150AC" w:rsidRPr="004C17BC" w:rsidTr="00A86E93">
        <w:trPr>
          <w:jc w:val="center"/>
        </w:trPr>
        <w:tc>
          <w:tcPr>
            <w:tcW w:w="1705"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Master</w:t>
            </w:r>
          </w:p>
        </w:tc>
        <w:tc>
          <w:tcPr>
            <w:tcW w:w="2070" w:type="dxa"/>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Female</w:t>
            </w:r>
          </w:p>
        </w:tc>
        <w:tc>
          <w:tcPr>
            <w:tcW w:w="1440" w:type="dxa"/>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42</w:t>
            </w:r>
          </w:p>
        </w:tc>
        <w:tc>
          <w:tcPr>
            <w:tcW w:w="1800" w:type="dxa"/>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≥50K</w:t>
            </w:r>
          </w:p>
        </w:tc>
      </w:tr>
    </w:tbl>
    <w:p w:rsidR="00B150AC" w:rsidRPr="004C17BC" w:rsidRDefault="00B150AC" w:rsidP="00B150AC">
      <w:pPr>
        <w:jc w:val="center"/>
        <w:rPr>
          <w:rFonts w:asciiTheme="majorBidi" w:hAnsiTheme="majorBidi" w:cstheme="majorBidi"/>
          <w:lang w:val="en-AU"/>
        </w:rPr>
      </w:pPr>
    </w:p>
    <w:p w:rsidR="00B150AC" w:rsidRPr="004C17BC" w:rsidRDefault="007A49F2" w:rsidP="00F42121">
      <w:pPr>
        <w:pStyle w:val="Figures"/>
      </w:pPr>
      <w:bookmarkStart w:id="139" w:name="_Toc508099370"/>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4</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6</w:t>
      </w:r>
      <w:r w:rsidR="002F2193">
        <w:fldChar w:fldCharType="end"/>
      </w:r>
      <w:r w:rsidR="00B150AC" w:rsidRPr="004C17BC">
        <w:t xml:space="preserve">-A Adult data after </w:t>
      </w:r>
      <w:r w:rsidR="00FD055F">
        <w:t>generalising</w:t>
      </w:r>
      <w:r>
        <w:t xml:space="preserve"> EDU          Table 4.6</w:t>
      </w:r>
      <w:r w:rsidR="00B150AC" w:rsidRPr="004C17BC">
        <w:t>-B Adult data after EDU specializing</w:t>
      </w:r>
      <w:bookmarkEnd w:id="139"/>
      <w:r w:rsidR="00B150AC" w:rsidRPr="004C17B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3"/>
        <w:gridCol w:w="805"/>
        <w:gridCol w:w="782"/>
        <w:gridCol w:w="822"/>
        <w:gridCol w:w="1013"/>
        <w:gridCol w:w="1440"/>
        <w:gridCol w:w="900"/>
        <w:gridCol w:w="630"/>
        <w:gridCol w:w="810"/>
      </w:tblGrid>
      <w:tr w:rsidR="00B150AC" w:rsidRPr="004C17BC" w:rsidTr="00A86E93">
        <w:tc>
          <w:tcPr>
            <w:tcW w:w="1253" w:type="dxa"/>
          </w:tcPr>
          <w:p w:rsidR="00B150AC" w:rsidRPr="004C17BC" w:rsidRDefault="00B150AC" w:rsidP="00B150AC">
            <w:pPr>
              <w:jc w:val="both"/>
              <w:rPr>
                <w:rFonts w:asciiTheme="majorBidi" w:hAnsiTheme="majorBidi" w:cstheme="majorBidi"/>
                <w:b/>
                <w:bCs/>
                <w:sz w:val="20"/>
                <w:szCs w:val="20"/>
                <w:lang w:val="en-AU"/>
              </w:rPr>
            </w:pPr>
            <w:r w:rsidRPr="004C17BC">
              <w:rPr>
                <w:rFonts w:asciiTheme="majorBidi" w:hAnsiTheme="majorBidi" w:cstheme="majorBidi"/>
                <w:b/>
                <w:bCs/>
                <w:sz w:val="20"/>
                <w:szCs w:val="20"/>
                <w:lang w:val="en-AU"/>
              </w:rPr>
              <w:t>Education</w:t>
            </w:r>
          </w:p>
        </w:tc>
        <w:tc>
          <w:tcPr>
            <w:tcW w:w="805" w:type="dxa"/>
          </w:tcPr>
          <w:p w:rsidR="00B150AC" w:rsidRPr="004C17BC" w:rsidRDefault="00B150AC" w:rsidP="00B150AC">
            <w:pPr>
              <w:jc w:val="both"/>
              <w:rPr>
                <w:rFonts w:asciiTheme="majorBidi" w:hAnsiTheme="majorBidi" w:cstheme="majorBidi"/>
                <w:b/>
                <w:bCs/>
                <w:sz w:val="20"/>
                <w:szCs w:val="20"/>
                <w:lang w:val="en-AU"/>
              </w:rPr>
            </w:pPr>
            <w:r w:rsidRPr="004C17BC">
              <w:rPr>
                <w:rFonts w:asciiTheme="majorBidi" w:hAnsiTheme="majorBidi" w:cstheme="majorBidi"/>
                <w:b/>
                <w:bCs/>
                <w:sz w:val="20"/>
                <w:szCs w:val="20"/>
                <w:lang w:val="en-AU"/>
              </w:rPr>
              <w:t>Sex</w:t>
            </w:r>
          </w:p>
        </w:tc>
        <w:tc>
          <w:tcPr>
            <w:tcW w:w="782" w:type="dxa"/>
          </w:tcPr>
          <w:p w:rsidR="00B150AC" w:rsidRPr="004C17BC" w:rsidRDefault="00B150AC" w:rsidP="00B150AC">
            <w:pPr>
              <w:jc w:val="both"/>
              <w:rPr>
                <w:rFonts w:asciiTheme="majorBidi" w:hAnsiTheme="majorBidi" w:cstheme="majorBidi"/>
                <w:b/>
                <w:bCs/>
                <w:sz w:val="20"/>
                <w:szCs w:val="20"/>
                <w:lang w:val="en-AU"/>
              </w:rPr>
            </w:pPr>
            <w:r w:rsidRPr="004C17BC">
              <w:rPr>
                <w:rFonts w:asciiTheme="majorBidi" w:hAnsiTheme="majorBidi" w:cstheme="majorBidi"/>
                <w:b/>
                <w:bCs/>
                <w:sz w:val="20"/>
                <w:szCs w:val="20"/>
                <w:lang w:val="en-AU"/>
              </w:rPr>
              <w:t>Age</w:t>
            </w:r>
          </w:p>
        </w:tc>
        <w:tc>
          <w:tcPr>
            <w:tcW w:w="822" w:type="dxa"/>
            <w:tcBorders>
              <w:right w:val="single" w:sz="4" w:space="0" w:color="auto"/>
            </w:tcBorders>
          </w:tcPr>
          <w:p w:rsidR="00B150AC" w:rsidRPr="004C17BC" w:rsidRDefault="00B150AC" w:rsidP="00B150AC">
            <w:pPr>
              <w:jc w:val="both"/>
              <w:rPr>
                <w:rFonts w:asciiTheme="majorBidi" w:hAnsiTheme="majorBidi" w:cstheme="majorBidi"/>
                <w:b/>
                <w:bCs/>
                <w:sz w:val="20"/>
                <w:szCs w:val="20"/>
                <w:lang w:val="en-AU"/>
              </w:rPr>
            </w:pPr>
            <w:r w:rsidRPr="004C17BC">
              <w:rPr>
                <w:rFonts w:asciiTheme="majorBidi" w:hAnsiTheme="majorBidi" w:cstheme="majorBidi"/>
                <w:b/>
                <w:bCs/>
                <w:sz w:val="20"/>
                <w:szCs w:val="20"/>
                <w:lang w:val="en-AU"/>
              </w:rPr>
              <w:t>Salary (Class)</w:t>
            </w:r>
          </w:p>
        </w:tc>
        <w:tc>
          <w:tcPr>
            <w:tcW w:w="1013" w:type="dxa"/>
            <w:vMerge w:val="restart"/>
            <w:tcBorders>
              <w:top w:val="nil"/>
              <w:left w:val="single" w:sz="4" w:space="0" w:color="auto"/>
              <w:bottom w:val="nil"/>
              <w:right w:val="single" w:sz="4" w:space="0" w:color="auto"/>
            </w:tcBorders>
          </w:tcPr>
          <w:p w:rsidR="00B150AC" w:rsidRPr="004C17BC" w:rsidRDefault="00B150AC" w:rsidP="00B150AC">
            <w:pPr>
              <w:jc w:val="both"/>
              <w:rPr>
                <w:rFonts w:asciiTheme="majorBidi" w:hAnsiTheme="majorBidi" w:cstheme="majorBidi"/>
                <w:b/>
                <w:bCs/>
                <w:sz w:val="20"/>
                <w:szCs w:val="20"/>
                <w:lang w:val="en-AU"/>
              </w:rPr>
            </w:pPr>
          </w:p>
        </w:tc>
        <w:tc>
          <w:tcPr>
            <w:tcW w:w="1440" w:type="dxa"/>
            <w:tcBorders>
              <w:left w:val="single" w:sz="4" w:space="0" w:color="auto"/>
            </w:tcBorders>
          </w:tcPr>
          <w:p w:rsidR="00B150AC" w:rsidRPr="004C17BC" w:rsidRDefault="00B150AC" w:rsidP="00B150AC">
            <w:pPr>
              <w:jc w:val="both"/>
              <w:rPr>
                <w:rFonts w:asciiTheme="majorBidi" w:hAnsiTheme="majorBidi" w:cstheme="majorBidi"/>
                <w:b/>
                <w:bCs/>
                <w:sz w:val="20"/>
                <w:szCs w:val="20"/>
                <w:lang w:val="en-AU"/>
              </w:rPr>
            </w:pPr>
            <w:r w:rsidRPr="004C17BC">
              <w:rPr>
                <w:rFonts w:asciiTheme="majorBidi" w:hAnsiTheme="majorBidi" w:cstheme="majorBidi"/>
                <w:b/>
                <w:bCs/>
                <w:sz w:val="20"/>
                <w:szCs w:val="20"/>
                <w:lang w:val="en-AU"/>
              </w:rPr>
              <w:t>Education</w:t>
            </w:r>
          </w:p>
        </w:tc>
        <w:tc>
          <w:tcPr>
            <w:tcW w:w="900" w:type="dxa"/>
          </w:tcPr>
          <w:p w:rsidR="00B150AC" w:rsidRPr="004C17BC" w:rsidRDefault="00B150AC" w:rsidP="00B150AC">
            <w:pPr>
              <w:jc w:val="both"/>
              <w:rPr>
                <w:rFonts w:asciiTheme="majorBidi" w:hAnsiTheme="majorBidi" w:cstheme="majorBidi"/>
                <w:b/>
                <w:bCs/>
                <w:sz w:val="20"/>
                <w:szCs w:val="20"/>
                <w:lang w:val="en-AU"/>
              </w:rPr>
            </w:pPr>
            <w:r w:rsidRPr="004C17BC">
              <w:rPr>
                <w:rFonts w:asciiTheme="majorBidi" w:hAnsiTheme="majorBidi" w:cstheme="majorBidi"/>
                <w:b/>
                <w:bCs/>
                <w:sz w:val="20"/>
                <w:szCs w:val="20"/>
                <w:lang w:val="en-AU"/>
              </w:rPr>
              <w:t>Sex</w:t>
            </w:r>
          </w:p>
        </w:tc>
        <w:tc>
          <w:tcPr>
            <w:tcW w:w="630" w:type="dxa"/>
          </w:tcPr>
          <w:p w:rsidR="00B150AC" w:rsidRPr="004C17BC" w:rsidRDefault="00B150AC" w:rsidP="00B150AC">
            <w:pPr>
              <w:jc w:val="both"/>
              <w:rPr>
                <w:rFonts w:asciiTheme="majorBidi" w:hAnsiTheme="majorBidi" w:cstheme="majorBidi"/>
                <w:b/>
                <w:bCs/>
                <w:sz w:val="20"/>
                <w:szCs w:val="20"/>
                <w:lang w:val="en-AU"/>
              </w:rPr>
            </w:pPr>
            <w:r w:rsidRPr="004C17BC">
              <w:rPr>
                <w:rFonts w:asciiTheme="majorBidi" w:hAnsiTheme="majorBidi" w:cstheme="majorBidi"/>
                <w:b/>
                <w:bCs/>
                <w:sz w:val="20"/>
                <w:szCs w:val="20"/>
                <w:lang w:val="en-AU"/>
              </w:rPr>
              <w:t>Age</w:t>
            </w:r>
          </w:p>
        </w:tc>
        <w:tc>
          <w:tcPr>
            <w:tcW w:w="810" w:type="dxa"/>
          </w:tcPr>
          <w:p w:rsidR="00B150AC" w:rsidRPr="004C17BC" w:rsidRDefault="00B150AC" w:rsidP="00B150AC">
            <w:pPr>
              <w:jc w:val="both"/>
              <w:rPr>
                <w:rFonts w:asciiTheme="majorBidi" w:hAnsiTheme="majorBidi" w:cstheme="majorBidi"/>
                <w:b/>
                <w:bCs/>
                <w:sz w:val="20"/>
                <w:szCs w:val="20"/>
                <w:lang w:val="en-AU"/>
              </w:rPr>
            </w:pPr>
            <w:r w:rsidRPr="004C17BC">
              <w:rPr>
                <w:rFonts w:asciiTheme="majorBidi" w:hAnsiTheme="majorBidi" w:cstheme="majorBidi"/>
                <w:b/>
                <w:bCs/>
                <w:sz w:val="20"/>
                <w:szCs w:val="20"/>
                <w:lang w:val="en-AU"/>
              </w:rPr>
              <w:t>Salary (Class)</w:t>
            </w:r>
          </w:p>
        </w:tc>
      </w:tr>
      <w:tr w:rsidR="00B150AC" w:rsidRPr="004C17BC" w:rsidTr="00A86E93">
        <w:tc>
          <w:tcPr>
            <w:tcW w:w="1253"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Any</w:t>
            </w:r>
          </w:p>
        </w:tc>
        <w:tc>
          <w:tcPr>
            <w:tcW w:w="805"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Male</w:t>
            </w:r>
          </w:p>
        </w:tc>
        <w:tc>
          <w:tcPr>
            <w:tcW w:w="782"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20</w:t>
            </w:r>
          </w:p>
        </w:tc>
        <w:tc>
          <w:tcPr>
            <w:tcW w:w="822" w:type="dxa"/>
            <w:tcBorders>
              <w:righ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 xml:space="preserve"> ≥50K</w:t>
            </w:r>
          </w:p>
        </w:tc>
        <w:tc>
          <w:tcPr>
            <w:tcW w:w="1013" w:type="dxa"/>
            <w:vMerge/>
            <w:tcBorders>
              <w:top w:val="nil"/>
              <w:left w:val="single" w:sz="4" w:space="0" w:color="auto"/>
              <w:bottom w:val="nil"/>
              <w:right w:val="single" w:sz="4" w:space="0" w:color="auto"/>
            </w:tcBorders>
          </w:tcPr>
          <w:p w:rsidR="00B150AC" w:rsidRPr="004C17BC" w:rsidRDefault="00B150AC" w:rsidP="00B150AC">
            <w:pPr>
              <w:jc w:val="both"/>
              <w:rPr>
                <w:rFonts w:asciiTheme="majorBidi" w:hAnsiTheme="majorBidi" w:cstheme="majorBidi"/>
                <w:sz w:val="20"/>
                <w:szCs w:val="20"/>
                <w:lang w:val="en-AU"/>
              </w:rPr>
            </w:pPr>
          </w:p>
        </w:tc>
        <w:tc>
          <w:tcPr>
            <w:tcW w:w="1440" w:type="dxa"/>
            <w:tcBorders>
              <w:lef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SCHOOL</w:t>
            </w:r>
          </w:p>
        </w:tc>
        <w:tc>
          <w:tcPr>
            <w:tcW w:w="90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Male</w:t>
            </w:r>
          </w:p>
        </w:tc>
        <w:tc>
          <w:tcPr>
            <w:tcW w:w="63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20</w:t>
            </w:r>
          </w:p>
        </w:tc>
        <w:tc>
          <w:tcPr>
            <w:tcW w:w="81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 xml:space="preserve"> ≥50K</w:t>
            </w:r>
          </w:p>
        </w:tc>
      </w:tr>
      <w:tr w:rsidR="00B150AC" w:rsidRPr="004C17BC" w:rsidTr="00A86E93">
        <w:tc>
          <w:tcPr>
            <w:tcW w:w="1253"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Any</w:t>
            </w:r>
          </w:p>
        </w:tc>
        <w:tc>
          <w:tcPr>
            <w:tcW w:w="805"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Male</w:t>
            </w:r>
          </w:p>
        </w:tc>
        <w:tc>
          <w:tcPr>
            <w:tcW w:w="782"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35</w:t>
            </w:r>
          </w:p>
        </w:tc>
        <w:tc>
          <w:tcPr>
            <w:tcW w:w="822" w:type="dxa"/>
            <w:tcBorders>
              <w:righ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&lt;50K</w:t>
            </w:r>
          </w:p>
        </w:tc>
        <w:tc>
          <w:tcPr>
            <w:tcW w:w="1013" w:type="dxa"/>
            <w:vMerge/>
            <w:tcBorders>
              <w:top w:val="nil"/>
              <w:left w:val="single" w:sz="4" w:space="0" w:color="auto"/>
              <w:bottom w:val="nil"/>
              <w:right w:val="single" w:sz="4" w:space="0" w:color="auto"/>
            </w:tcBorders>
          </w:tcPr>
          <w:p w:rsidR="00B150AC" w:rsidRPr="004C17BC" w:rsidRDefault="00B150AC" w:rsidP="00B150AC">
            <w:pPr>
              <w:jc w:val="both"/>
              <w:rPr>
                <w:rFonts w:asciiTheme="majorBidi" w:hAnsiTheme="majorBidi" w:cstheme="majorBidi"/>
                <w:sz w:val="20"/>
                <w:szCs w:val="20"/>
                <w:lang w:val="en-AU"/>
              </w:rPr>
            </w:pPr>
          </w:p>
        </w:tc>
        <w:tc>
          <w:tcPr>
            <w:tcW w:w="1440" w:type="dxa"/>
            <w:tcBorders>
              <w:lef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SCHOOL</w:t>
            </w:r>
          </w:p>
        </w:tc>
        <w:tc>
          <w:tcPr>
            <w:tcW w:w="90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Male</w:t>
            </w:r>
          </w:p>
        </w:tc>
        <w:tc>
          <w:tcPr>
            <w:tcW w:w="63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35</w:t>
            </w:r>
          </w:p>
        </w:tc>
        <w:tc>
          <w:tcPr>
            <w:tcW w:w="81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&lt;50K</w:t>
            </w:r>
          </w:p>
        </w:tc>
      </w:tr>
      <w:tr w:rsidR="00B150AC" w:rsidRPr="004C17BC" w:rsidTr="00A86E93">
        <w:tc>
          <w:tcPr>
            <w:tcW w:w="1253"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Any</w:t>
            </w:r>
          </w:p>
        </w:tc>
        <w:tc>
          <w:tcPr>
            <w:tcW w:w="805"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Male</w:t>
            </w:r>
          </w:p>
        </w:tc>
        <w:tc>
          <w:tcPr>
            <w:tcW w:w="782"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36</w:t>
            </w:r>
          </w:p>
        </w:tc>
        <w:tc>
          <w:tcPr>
            <w:tcW w:w="822" w:type="dxa"/>
            <w:tcBorders>
              <w:righ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 xml:space="preserve"> ≥50K</w:t>
            </w:r>
          </w:p>
        </w:tc>
        <w:tc>
          <w:tcPr>
            <w:tcW w:w="1013" w:type="dxa"/>
            <w:vMerge/>
            <w:tcBorders>
              <w:top w:val="nil"/>
              <w:left w:val="single" w:sz="4" w:space="0" w:color="auto"/>
              <w:bottom w:val="nil"/>
              <w:right w:val="single" w:sz="4" w:space="0" w:color="auto"/>
            </w:tcBorders>
          </w:tcPr>
          <w:p w:rsidR="00B150AC" w:rsidRPr="004C17BC" w:rsidRDefault="00B150AC" w:rsidP="00B150AC">
            <w:pPr>
              <w:jc w:val="both"/>
              <w:rPr>
                <w:rFonts w:asciiTheme="majorBidi" w:hAnsiTheme="majorBidi" w:cstheme="majorBidi"/>
                <w:sz w:val="20"/>
                <w:szCs w:val="20"/>
                <w:lang w:val="en-AU"/>
              </w:rPr>
            </w:pPr>
          </w:p>
        </w:tc>
        <w:tc>
          <w:tcPr>
            <w:tcW w:w="1440" w:type="dxa"/>
            <w:tcBorders>
              <w:lef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SCHOOL</w:t>
            </w:r>
          </w:p>
        </w:tc>
        <w:tc>
          <w:tcPr>
            <w:tcW w:w="90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Male</w:t>
            </w:r>
          </w:p>
        </w:tc>
        <w:tc>
          <w:tcPr>
            <w:tcW w:w="63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36</w:t>
            </w:r>
          </w:p>
        </w:tc>
        <w:tc>
          <w:tcPr>
            <w:tcW w:w="81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 xml:space="preserve"> ≥50K</w:t>
            </w:r>
          </w:p>
        </w:tc>
      </w:tr>
      <w:tr w:rsidR="00B150AC" w:rsidRPr="004C17BC" w:rsidTr="00A86E93">
        <w:tc>
          <w:tcPr>
            <w:tcW w:w="1253"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Any</w:t>
            </w:r>
          </w:p>
        </w:tc>
        <w:tc>
          <w:tcPr>
            <w:tcW w:w="805"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Female</w:t>
            </w:r>
          </w:p>
        </w:tc>
        <w:tc>
          <w:tcPr>
            <w:tcW w:w="782"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26</w:t>
            </w:r>
          </w:p>
        </w:tc>
        <w:tc>
          <w:tcPr>
            <w:tcW w:w="822" w:type="dxa"/>
            <w:tcBorders>
              <w:righ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&lt;50K</w:t>
            </w:r>
          </w:p>
        </w:tc>
        <w:tc>
          <w:tcPr>
            <w:tcW w:w="1013" w:type="dxa"/>
            <w:vMerge/>
            <w:tcBorders>
              <w:top w:val="nil"/>
              <w:left w:val="single" w:sz="4" w:space="0" w:color="auto"/>
              <w:bottom w:val="nil"/>
              <w:right w:val="single" w:sz="4" w:space="0" w:color="auto"/>
            </w:tcBorders>
          </w:tcPr>
          <w:p w:rsidR="00B150AC" w:rsidRPr="004C17BC" w:rsidRDefault="00B150AC" w:rsidP="00B150AC">
            <w:pPr>
              <w:jc w:val="both"/>
              <w:rPr>
                <w:rFonts w:asciiTheme="majorBidi" w:hAnsiTheme="majorBidi" w:cstheme="majorBidi"/>
                <w:sz w:val="20"/>
                <w:szCs w:val="20"/>
                <w:lang w:val="en-AU"/>
              </w:rPr>
            </w:pPr>
          </w:p>
        </w:tc>
        <w:tc>
          <w:tcPr>
            <w:tcW w:w="1440" w:type="dxa"/>
            <w:tcBorders>
              <w:lef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UNIVERSITY</w:t>
            </w:r>
          </w:p>
        </w:tc>
        <w:tc>
          <w:tcPr>
            <w:tcW w:w="90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Female</w:t>
            </w:r>
          </w:p>
        </w:tc>
        <w:tc>
          <w:tcPr>
            <w:tcW w:w="63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26</w:t>
            </w:r>
          </w:p>
        </w:tc>
        <w:tc>
          <w:tcPr>
            <w:tcW w:w="81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&lt;50K</w:t>
            </w:r>
          </w:p>
        </w:tc>
      </w:tr>
      <w:tr w:rsidR="00B150AC" w:rsidRPr="004C17BC" w:rsidTr="00A86E93">
        <w:tc>
          <w:tcPr>
            <w:tcW w:w="1253"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lastRenderedPageBreak/>
              <w:t>Any</w:t>
            </w:r>
          </w:p>
        </w:tc>
        <w:tc>
          <w:tcPr>
            <w:tcW w:w="805"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Female</w:t>
            </w:r>
          </w:p>
        </w:tc>
        <w:tc>
          <w:tcPr>
            <w:tcW w:w="782"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33</w:t>
            </w:r>
          </w:p>
        </w:tc>
        <w:tc>
          <w:tcPr>
            <w:tcW w:w="822" w:type="dxa"/>
            <w:tcBorders>
              <w:righ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≥50K</w:t>
            </w:r>
          </w:p>
        </w:tc>
        <w:tc>
          <w:tcPr>
            <w:tcW w:w="1013" w:type="dxa"/>
            <w:vMerge/>
            <w:tcBorders>
              <w:top w:val="nil"/>
              <w:left w:val="single" w:sz="4" w:space="0" w:color="auto"/>
              <w:bottom w:val="nil"/>
              <w:right w:val="single" w:sz="4" w:space="0" w:color="auto"/>
            </w:tcBorders>
          </w:tcPr>
          <w:p w:rsidR="00B150AC" w:rsidRPr="004C17BC" w:rsidRDefault="00B150AC" w:rsidP="00B150AC">
            <w:pPr>
              <w:jc w:val="both"/>
              <w:rPr>
                <w:rFonts w:asciiTheme="majorBidi" w:hAnsiTheme="majorBidi" w:cstheme="majorBidi"/>
                <w:sz w:val="20"/>
                <w:szCs w:val="20"/>
                <w:lang w:val="en-AU"/>
              </w:rPr>
            </w:pPr>
          </w:p>
        </w:tc>
        <w:tc>
          <w:tcPr>
            <w:tcW w:w="1440" w:type="dxa"/>
            <w:tcBorders>
              <w:lef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UNIVERSITY</w:t>
            </w:r>
          </w:p>
        </w:tc>
        <w:tc>
          <w:tcPr>
            <w:tcW w:w="90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Female</w:t>
            </w:r>
          </w:p>
        </w:tc>
        <w:tc>
          <w:tcPr>
            <w:tcW w:w="63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33</w:t>
            </w:r>
          </w:p>
        </w:tc>
        <w:tc>
          <w:tcPr>
            <w:tcW w:w="81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≥50K</w:t>
            </w:r>
          </w:p>
        </w:tc>
      </w:tr>
      <w:tr w:rsidR="00B150AC" w:rsidRPr="004C17BC" w:rsidTr="00A86E93">
        <w:tc>
          <w:tcPr>
            <w:tcW w:w="1253"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Any</w:t>
            </w:r>
          </w:p>
        </w:tc>
        <w:tc>
          <w:tcPr>
            <w:tcW w:w="805"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Female</w:t>
            </w:r>
          </w:p>
        </w:tc>
        <w:tc>
          <w:tcPr>
            <w:tcW w:w="782"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42</w:t>
            </w:r>
          </w:p>
        </w:tc>
        <w:tc>
          <w:tcPr>
            <w:tcW w:w="822" w:type="dxa"/>
            <w:tcBorders>
              <w:righ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≥50K</w:t>
            </w:r>
          </w:p>
        </w:tc>
        <w:tc>
          <w:tcPr>
            <w:tcW w:w="1013" w:type="dxa"/>
            <w:vMerge/>
            <w:tcBorders>
              <w:top w:val="nil"/>
              <w:left w:val="single" w:sz="4" w:space="0" w:color="auto"/>
              <w:bottom w:val="nil"/>
              <w:right w:val="single" w:sz="4" w:space="0" w:color="auto"/>
            </w:tcBorders>
          </w:tcPr>
          <w:p w:rsidR="00B150AC" w:rsidRPr="004C17BC" w:rsidRDefault="00B150AC" w:rsidP="00B150AC">
            <w:pPr>
              <w:jc w:val="both"/>
              <w:rPr>
                <w:rFonts w:asciiTheme="majorBidi" w:hAnsiTheme="majorBidi" w:cstheme="majorBidi"/>
                <w:sz w:val="20"/>
                <w:szCs w:val="20"/>
                <w:lang w:val="en-AU"/>
              </w:rPr>
            </w:pPr>
          </w:p>
        </w:tc>
        <w:tc>
          <w:tcPr>
            <w:tcW w:w="1440" w:type="dxa"/>
            <w:tcBorders>
              <w:left w:val="single" w:sz="4" w:space="0" w:color="auto"/>
            </w:tcBorders>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UNIVERSITY</w:t>
            </w:r>
          </w:p>
        </w:tc>
        <w:tc>
          <w:tcPr>
            <w:tcW w:w="90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Female</w:t>
            </w:r>
          </w:p>
        </w:tc>
        <w:tc>
          <w:tcPr>
            <w:tcW w:w="63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42</w:t>
            </w:r>
          </w:p>
        </w:tc>
        <w:tc>
          <w:tcPr>
            <w:tcW w:w="81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≥50K</w:t>
            </w:r>
          </w:p>
        </w:tc>
      </w:tr>
    </w:tbl>
    <w:p w:rsidR="00B150AC" w:rsidRPr="004C17BC" w:rsidRDefault="00B150AC" w:rsidP="00B150AC">
      <w:pPr>
        <w:jc w:val="both"/>
        <w:rPr>
          <w:rFonts w:asciiTheme="majorBidi" w:hAnsiTheme="majorBidi" w:cstheme="majorBidi"/>
          <w:lang w:val="en-AU"/>
        </w:rPr>
      </w:pPr>
      <w:r w:rsidRPr="004C17BC">
        <w:rPr>
          <w:rFonts w:asciiTheme="majorBidi" w:hAnsiTheme="majorBidi" w:cstheme="majorBidi"/>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As shown before, MDTDS implements an expensive computation process, by leaving the program with an </w:t>
      </w:r>
      <w:r w:rsidRPr="004C17BC">
        <w:rPr>
          <w:rFonts w:asciiTheme="majorBidi" w:hAnsiTheme="majorBidi" w:cstheme="majorBidi"/>
          <w:noProof/>
          <w:sz w:val="24"/>
          <w:szCs w:val="24"/>
          <w:lang w:val="en-AU"/>
        </w:rPr>
        <w:t>unknown number</w:t>
      </w:r>
      <w:r w:rsidRPr="004C17BC">
        <w:rPr>
          <w:rFonts w:asciiTheme="majorBidi" w:hAnsiTheme="majorBidi" w:cstheme="majorBidi"/>
          <w:sz w:val="24"/>
          <w:szCs w:val="24"/>
          <w:lang w:val="en-AU"/>
        </w:rPr>
        <w:t xml:space="preserve"> of iterations. The program reads the data bag several times to reduce the </w:t>
      </w:r>
      <w:r w:rsidRPr="004C17BC">
        <w:rPr>
          <w:rFonts w:asciiTheme="majorBidi" w:hAnsiTheme="majorBidi" w:cstheme="majorBidi"/>
          <w:noProof/>
          <w:sz w:val="24"/>
          <w:szCs w:val="24"/>
          <w:lang w:val="en-AU"/>
        </w:rPr>
        <w:t>AnonyLoss</w:t>
      </w:r>
      <w:r w:rsidRPr="004C17BC">
        <w:rPr>
          <w:rFonts w:asciiTheme="majorBidi" w:hAnsiTheme="majorBidi" w:cstheme="majorBidi"/>
          <w:sz w:val="24"/>
          <w:szCs w:val="24"/>
          <w:lang w:val="en-AU"/>
        </w:rPr>
        <w:t xml:space="preserve">, by specializing the best Q-ID score. This algorithm may work fine with a small data sample. </w:t>
      </w:r>
      <w:r w:rsidRPr="004C17BC">
        <w:rPr>
          <w:rFonts w:asciiTheme="majorBidi" w:hAnsiTheme="majorBidi" w:cstheme="majorBidi"/>
          <w:noProof/>
          <w:sz w:val="24"/>
          <w:szCs w:val="24"/>
          <w:lang w:val="en-AU"/>
        </w:rPr>
        <w:t>However,</w:t>
      </w:r>
      <w:r w:rsidRPr="004C17BC">
        <w:rPr>
          <w:rFonts w:asciiTheme="majorBidi" w:hAnsiTheme="majorBidi" w:cstheme="majorBidi"/>
          <w:sz w:val="24"/>
          <w:szCs w:val="24"/>
          <w:lang w:val="en-AU"/>
        </w:rPr>
        <w:t xml:space="preserve"> in big data, this technique is expensive and a time consumer. When there are millions of records, calculating the high scores, and finding the best cut is impractical. Instead, pre-defining the Q-ID for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and predetermining the best cut, before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can be a more reliable solution. MDTDS may perform better in traditional data, but its performance may degrade and becomes slow in big </w:t>
      </w:r>
      <w:r w:rsidRPr="004C17BC">
        <w:rPr>
          <w:rFonts w:asciiTheme="majorBidi" w:hAnsiTheme="majorBidi" w:cstheme="majorBidi"/>
          <w:noProof/>
          <w:sz w:val="24"/>
          <w:szCs w:val="24"/>
          <w:lang w:val="en-AU"/>
        </w:rPr>
        <w:t>data.</w:t>
      </w:r>
      <w:r w:rsidR="000C7E15">
        <w:rPr>
          <w:rFonts w:asciiTheme="majorBidi" w:hAnsiTheme="majorBidi" w:cstheme="majorBidi"/>
          <w:noProof/>
          <w:sz w:val="24"/>
          <w:szCs w:val="24"/>
          <w:lang w:val="en-AU"/>
        </w:rPr>
        <w:t xml:space="preserve"> </w:t>
      </w:r>
      <w:r w:rsidRPr="004C17BC">
        <w:rPr>
          <w:rFonts w:asciiTheme="majorBidi" w:hAnsiTheme="majorBidi" w:cstheme="majorBidi"/>
          <w:sz w:val="24"/>
          <w:szCs w:val="24"/>
          <w:lang w:val="en-AU"/>
        </w:rPr>
        <w:t xml:space="preserve">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of big data should focus on increasing the security and performance, rather than information gained. Neglecting the high accuracy of the best specializing cut will not dramatically affect the general statistical results. The statistical results </w:t>
      </w:r>
      <w:r w:rsidRPr="004C17BC">
        <w:rPr>
          <w:rFonts w:asciiTheme="majorBidi" w:hAnsiTheme="majorBidi" w:cstheme="majorBidi"/>
          <w:noProof/>
          <w:sz w:val="24"/>
          <w:szCs w:val="24"/>
          <w:lang w:val="en-AU"/>
        </w:rPr>
        <w:t>are</w:t>
      </w:r>
      <w:r w:rsidRPr="004C17BC">
        <w:rPr>
          <w:rFonts w:asciiTheme="majorBidi" w:hAnsiTheme="majorBidi" w:cstheme="majorBidi"/>
          <w:sz w:val="24"/>
          <w:szCs w:val="24"/>
          <w:lang w:val="en-AU"/>
        </w:rPr>
        <w:t xml:space="preserve"> not affected by very miner values of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w:t>
      </w:r>
    </w:p>
    <w:p w:rsidR="00B150AC" w:rsidRPr="004C17BC" w:rsidRDefault="00B150AC" w:rsidP="005A3A43">
      <w:pPr>
        <w:pStyle w:val="Heading3"/>
        <w:rPr>
          <w:lang w:val="en-AU"/>
        </w:rPr>
      </w:pPr>
      <w:bookmarkStart w:id="140" w:name="_Toc507306541"/>
      <w:r w:rsidRPr="004C17BC">
        <w:rPr>
          <w:lang w:val="en-AU"/>
        </w:rPr>
        <w:t>UDF algorithm for BUG</w:t>
      </w:r>
      <w:bookmarkEnd w:id="140"/>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applied algorithm in this UDF was derived from the advanced BUG (Adv-BUG) introduced in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&lt;EndNote&gt;&lt;Cite&gt;&lt;Author&gt;Pandilakshmi&lt;/Author&gt;&lt;Year&gt;2014&lt;/Year&gt;&lt;RecNum&gt;287&lt;/RecNum&gt;&lt;DisplayText&gt;[79]&lt;/DisplayText&gt;&lt;record&gt;&lt;rec-number&gt;287&lt;/rec-number&gt;&lt;foreign-keys&gt;&lt;key app="EN" db-id="vetvtft0yx0fane2vthpe02ttza59fr5d5zt" timestamp="1511954349"&gt;287&lt;/key&gt;&lt;/foreign-keys&gt;&lt;ref-type name="Journal Article"&gt;17&lt;/ref-type&gt;&lt;contributors&gt;&lt;authors&gt;&lt;author&gt;Pandilakshmi, KR&lt;/author&gt;&lt;author&gt;Banu, G Rashitha&lt;/author&gt;&lt;/authors&gt;&lt;/contributors&gt;&lt;titles&gt;&lt;title&gt;An Advanced Bottom up Generalization Approach for Big Data on Cloud&lt;/title&gt;&lt;secondary-title&gt;Volume&lt;/secondary-title&gt;&lt;/titles&gt;&lt;periodical&gt;&lt;full-title&gt;Volume&lt;/full-title&gt;&lt;/periodical&gt;&lt;pages&gt;1054-1059&lt;/pages&gt;&lt;volume&gt;3&lt;/volume&gt;&lt;dates&gt;&lt;year&gt;2014&lt;/year&gt;&lt;/dates&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[79]</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 procedures are close similar to the other BUG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&lt;EndNote&gt;&lt;Cite&gt;&lt;Author&gt;Ke Wang&lt;/Author&gt;&lt;Year&gt;2004&lt;/Year&gt;&lt;RecNum&gt;172&lt;/RecNum&gt;&lt;DisplayText&gt;[127]&lt;/DisplayText&gt;&lt;record&gt;&lt;rec-number&gt;172&lt;/rec-number&gt;&lt;foreign-keys&gt;&lt;key app="EN" db-id="vetvtft0yx0fane2vthpe02ttza59fr5d5zt" timestamp="1477394308"&gt;172&lt;/key&gt;&lt;/foreign-keys&gt;&lt;ref-type name="Magazine Article"&gt;19&lt;/ref-type&gt;&lt;contributors&gt;&lt;authors&gt;&lt;author&gt;Ke Wang, P. S.&lt;/author&gt;&lt;author&gt;Yu, S.&lt;/author&gt;&lt;author&gt;Chakraborty, S.&lt;/author&gt;&lt;/authors&gt;&lt;/contributors&gt;&lt;titles&gt;&lt;title&gt;Bottom-up generalization: a data mining solution to privacy protection&lt;/title&gt;&lt;/titles&gt;&lt;pages&gt;249-256&lt;/pages&gt;&lt;keywords&gt;&lt;keyword&gt;Computing and Processing&lt;/keyword&gt;&lt;/keywords&gt;&lt;dates&gt;&lt;year&gt;2004&lt;/year&gt;&lt;/dates&gt;&lt;pub-location&gt;USA&lt;/pub-location&gt;&lt;urls&gt;&lt;/urls&gt;&lt;electronic-resource-num&gt;10.1109/ICDM.2004.10110&lt;/electronic-resource-num&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[127]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and </w:t>
      </w:r>
      <w:r w:rsidRPr="004C17BC">
        <w:rPr>
          <w:rFonts w:asciiTheme="majorBidi" w:hAnsiTheme="majorBidi" w:cstheme="majorBidi"/>
          <w:noProof/>
          <w:sz w:val="24"/>
          <w:szCs w:val="24"/>
          <w:lang w:val="en-AU"/>
        </w:rPr>
        <w:t>MRBUG</w:t>
      </w:r>
      <w:r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&lt;EndNote&gt;&lt;Cite&gt;&lt;Author&gt;Irudayasamy&lt;/Author&gt;&lt;Year&gt;2015&lt;/Year&gt;&lt;RecNum&gt;173&lt;/RecNum&gt;&lt;DisplayText&gt;[24]&lt;/DisplayText&gt;&lt;record&gt;&lt;rec-number&gt;173&lt;/rec-number&gt;&lt;foreign-keys&gt;&lt;key app="EN" db-id="vetvtft0yx0fane2vthpe02ttza59fr5d5zt" timestamp="1477654199"&gt;173&lt;/key&gt;&lt;/foreign-keys&gt;&lt;ref-type name="Journal Article"&gt;17&lt;/ref-type&gt;&lt;contributors&gt;&lt;authors&gt;&lt;author&gt;Irudayasamy, Amalraj&lt;/author&gt;&lt;author&gt;Arockiam, L&lt;/author&gt;&lt;/authors&gt;&lt;/contributors&gt;&lt;titles&gt;&lt;title&gt;Parallel bottom-up generalization approach for data anonymization using map reduce for security of data in public cloud&lt;/title&gt;&lt;secondary-title&gt;Indian Journal of Science and Technology&lt;/secondary-title&gt;&lt;/titles&gt;&lt;periodical&gt;&lt;full-title&gt;Indian Journal of Science and Technology&lt;/full-title&gt;&lt;/periodical&gt;&lt;pages&gt;1&lt;/pages&gt;&lt;volume&gt;8&lt;/volume&gt;&lt;number&gt;22&lt;/number&gt;&lt;dates&gt;&lt;year&gt;2015&lt;/year&gt;&lt;/dates&gt;&lt;isbn&gt;0974-6846&lt;/isbn&gt;&lt;urls&gt;&lt;/urls&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[24]</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methods.  Adv-BUG deliberately splits a random number of data </w:t>
      </w:r>
      <w:r w:rsidRPr="004C17BC">
        <w:rPr>
          <w:rFonts w:asciiTheme="majorBidi" w:hAnsiTheme="majorBidi" w:cstheme="majorBidi"/>
          <w:noProof/>
          <w:sz w:val="24"/>
          <w:szCs w:val="24"/>
          <w:lang w:val="en-AU"/>
        </w:rPr>
        <w:t>groups,</w:t>
      </w:r>
      <w:r w:rsidRPr="004C17BC">
        <w:rPr>
          <w:rFonts w:asciiTheme="majorBidi" w:hAnsiTheme="majorBidi" w:cstheme="majorBidi"/>
          <w:sz w:val="24"/>
          <w:szCs w:val="24"/>
          <w:lang w:val="en-AU"/>
        </w:rPr>
        <w:t xml:space="preserve"> and then performs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as per Information Loss per Privacy Gain (ILPG). The implemented ILPG equations are similar to the previous MDTDS equations of entropy and InfoGain. The algorithm summary depends on multiple iterations of generalizations. The first stage of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applies Parent1 for each Q-ID attribute separately. For instance, in Adult data attributes (EDU, SEX, AGE), the algorithm applies </w:t>
      </w:r>
      <w:r w:rsidR="00FD055F">
        <w:rPr>
          <w:rFonts w:asciiTheme="majorBidi" w:hAnsiTheme="majorBidi" w:cstheme="majorBidi"/>
          <w:noProof/>
          <w:sz w:val="24"/>
          <w:szCs w:val="24"/>
          <w:lang w:val="en-AU"/>
        </w:rPr>
        <w:t>generalisation</w:t>
      </w:r>
      <w:r w:rsidRPr="004C17BC">
        <w:rPr>
          <w:rFonts w:asciiTheme="majorBidi" w:hAnsiTheme="majorBidi" w:cstheme="majorBidi"/>
          <w:noProof/>
          <w:sz w:val="24"/>
          <w:szCs w:val="24"/>
          <w:lang w:val="en-AU"/>
        </w:rPr>
        <w:t xml:space="preserve"> to</w:t>
      </w:r>
      <w:r w:rsidRPr="004C17BC">
        <w:rPr>
          <w:rFonts w:asciiTheme="majorBidi" w:hAnsiTheme="majorBidi" w:cstheme="majorBidi"/>
          <w:sz w:val="24"/>
          <w:szCs w:val="24"/>
          <w:lang w:val="en-AU"/>
        </w:rPr>
        <w:t xml:space="preserve"> EDU followed by InfoGain calculations. Next, the algorithm applies the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on SEX followed by InfoGain calculations. Finally, AGE is generalized and InfoGain is calculated and compared with the other two results. The accepted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among the three attributes is the one with the highest InfoGain result.  In case if Parent1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does not satisfy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the iteration moves </w:t>
      </w:r>
      <w:r w:rsidR="00FD055F">
        <w:rPr>
          <w:rFonts w:asciiTheme="majorBidi" w:hAnsiTheme="majorBidi" w:cstheme="majorBidi"/>
          <w:sz w:val="24"/>
          <w:szCs w:val="24"/>
          <w:lang w:val="en-AU"/>
        </w:rPr>
        <w:t>generalisation</w:t>
      </w:r>
      <w:r w:rsidRPr="004C17BC">
        <w:rPr>
          <w:rFonts w:asciiTheme="majorBidi" w:hAnsiTheme="majorBidi" w:cstheme="majorBidi"/>
          <w:sz w:val="24"/>
          <w:szCs w:val="24"/>
          <w:lang w:val="en-AU"/>
        </w:rPr>
        <w:t xml:space="preserve"> to the top of the taxonomy. The algorithm of the implemented BUG is described in Figure 4.13.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150AC" w:rsidRPr="004C17BC" w:rsidTr="003A489A">
        <w:tc>
          <w:tcPr>
            <w:tcW w:w="9350" w:type="dxa"/>
          </w:tcPr>
          <w:p w:rsidR="00B150AC" w:rsidRPr="004C17BC" w:rsidRDefault="00B150AC" w:rsidP="00B150AC">
            <w:pPr>
              <w:jc w:val="both"/>
              <w:rPr>
                <w:rFonts w:asciiTheme="majorBidi" w:hAnsiTheme="majorBidi" w:cstheme="majorBidi"/>
                <w:lang w:val="en-AU"/>
              </w:rPr>
            </w:pPr>
            <w:r w:rsidRPr="004C17BC">
              <w:rPr>
                <w:rFonts w:asciiTheme="majorBidi" w:hAnsiTheme="majorBidi" w:cstheme="majorBidi"/>
                <w:lang w:val="en-AU"/>
              </w:rPr>
              <w:lastRenderedPageBreak/>
              <w:t>Algorithm BUG driver</w:t>
            </w:r>
          </w:p>
        </w:tc>
      </w:tr>
      <w:tr w:rsidR="00B150AC" w:rsidRPr="004C17BC" w:rsidTr="003A489A">
        <w:tc>
          <w:tcPr>
            <w:tcW w:w="9350" w:type="dxa"/>
          </w:tcPr>
          <w:p w:rsidR="00B150AC" w:rsidRPr="004C17BC" w:rsidRDefault="00B150AC" w:rsidP="00B150AC">
            <w:pPr>
              <w:jc w:val="both"/>
              <w:rPr>
                <w:rFonts w:asciiTheme="majorBidi" w:hAnsiTheme="majorBidi" w:cstheme="majorBidi"/>
                <w:lang w:val="en-AU"/>
              </w:rPr>
            </w:pPr>
            <w:r w:rsidRPr="004C17BC">
              <w:rPr>
                <w:rFonts w:asciiTheme="majorBidi" w:hAnsiTheme="majorBidi" w:cstheme="majorBidi"/>
                <w:b/>
                <w:bCs/>
                <w:lang w:val="en-AU"/>
              </w:rPr>
              <w:t>Input:</w:t>
            </w:r>
            <w:r w:rsidRPr="004C17BC">
              <w:rPr>
                <w:rFonts w:asciiTheme="majorBidi" w:hAnsiTheme="majorBidi" w:cstheme="majorBidi"/>
                <w:lang w:val="en-AU"/>
              </w:rPr>
              <w:t xml:space="preserve"> </w:t>
            </w:r>
            <w:r w:rsidRPr="004C17BC">
              <w:rPr>
                <w:noProof/>
                <w:lang w:val="en-AU"/>
              </w:rPr>
              <w:t>Data set</w:t>
            </w:r>
            <w:r w:rsidRPr="004C17BC">
              <w:rPr>
                <w:lang w:val="en-AU"/>
              </w:rPr>
              <w:t xml:space="preserve"> D, </w:t>
            </w:r>
            <w:r w:rsidR="00FA1263">
              <w:rPr>
                <w:lang w:val="en-AU"/>
              </w:rPr>
              <w:t>anonymisation</w:t>
            </w:r>
            <w:r w:rsidRPr="004C17BC">
              <w:rPr>
                <w:lang w:val="en-AU"/>
              </w:rPr>
              <w:t xml:space="preserve"> level AL0, anonymity parameter </w:t>
            </w:r>
            <w:r w:rsidR="009458BA" w:rsidRPr="009458BA">
              <w:rPr>
                <w:i/>
                <w:iCs/>
                <w:lang w:val="en-AU"/>
              </w:rPr>
              <w:t>k</w:t>
            </w:r>
            <w:r w:rsidRPr="004C17BC">
              <w:rPr>
                <w:lang w:val="en-AU"/>
              </w:rPr>
              <w:t>.</w:t>
            </w:r>
          </w:p>
        </w:tc>
      </w:tr>
      <w:tr w:rsidR="00B150AC" w:rsidRPr="004C17BC" w:rsidTr="003A489A">
        <w:tc>
          <w:tcPr>
            <w:tcW w:w="9350" w:type="dxa"/>
          </w:tcPr>
          <w:p w:rsidR="00B150AC" w:rsidRPr="004C17BC" w:rsidRDefault="00B150AC" w:rsidP="00B150AC">
            <w:pPr>
              <w:jc w:val="both"/>
              <w:rPr>
                <w:rFonts w:asciiTheme="majorBidi" w:hAnsiTheme="majorBidi" w:cstheme="majorBidi"/>
                <w:b/>
                <w:bCs/>
                <w:lang w:val="en-AU"/>
              </w:rPr>
            </w:pPr>
            <w:r w:rsidRPr="004C17BC">
              <w:rPr>
                <w:rFonts w:asciiTheme="majorBidi" w:hAnsiTheme="majorBidi" w:cstheme="majorBidi"/>
                <w:b/>
                <w:bCs/>
                <w:lang w:val="en-AU"/>
              </w:rPr>
              <w:t>Process:</w:t>
            </w:r>
          </w:p>
          <w:p w:rsidR="00B150AC" w:rsidRPr="004C17BC" w:rsidRDefault="00B150AC" w:rsidP="00B150AC">
            <w:pPr>
              <w:jc w:val="both"/>
              <w:rPr>
                <w:lang w:val="en-AU"/>
              </w:rPr>
            </w:pPr>
            <w:r w:rsidRPr="004C17BC">
              <w:rPr>
                <w:rFonts w:asciiTheme="majorBidi" w:hAnsiTheme="majorBidi" w:cstheme="majorBidi"/>
                <w:lang w:val="en-AU"/>
              </w:rPr>
              <w:t xml:space="preserve">1. Scan </w:t>
            </w:r>
            <w:r w:rsidRPr="004C17BC">
              <w:rPr>
                <w:lang w:val="en-AU"/>
              </w:rPr>
              <w:t>data set D.</w:t>
            </w:r>
          </w:p>
          <w:p w:rsidR="00B150AC" w:rsidRPr="004C17BC" w:rsidRDefault="00D93A5E" w:rsidP="00B150AC">
            <w:pPr>
              <w:jc w:val="both"/>
              <w:rPr>
                <w:lang w:val="en-AU"/>
              </w:rPr>
            </w:pPr>
            <w:r>
              <w:rPr>
                <w:lang w:val="en-AU"/>
              </w:rPr>
              <w:t>2. Initialis</w:t>
            </w:r>
            <w:r w:rsidR="00B150AC" w:rsidRPr="004C17BC">
              <w:rPr>
                <w:lang w:val="en-AU"/>
              </w:rPr>
              <w:t xml:space="preserve">e </w:t>
            </w:r>
            <w:r w:rsidR="00FD055F">
              <w:rPr>
                <w:lang w:val="en-AU"/>
              </w:rPr>
              <w:t>generalisation</w:t>
            </w:r>
            <w:r w:rsidR="00B150AC" w:rsidRPr="004C17BC">
              <w:rPr>
                <w:lang w:val="en-AU"/>
              </w:rPr>
              <w:t xml:space="preserve"> by AL0 for each attribute</w:t>
            </w:r>
          </w:p>
          <w:p w:rsidR="00B150AC" w:rsidRPr="004C17BC" w:rsidRDefault="00B150AC" w:rsidP="00B150AC">
            <w:pPr>
              <w:jc w:val="both"/>
              <w:rPr>
                <w:lang w:val="en-AU"/>
              </w:rPr>
            </w:pPr>
            <w:r w:rsidRPr="004C17BC">
              <w:rPr>
                <w:lang w:val="en-AU"/>
              </w:rPr>
              <w:t>3. Calculate the values of search metric ILPG for each generalized attribute.</w:t>
            </w:r>
          </w:p>
          <w:p w:rsidR="00B150AC" w:rsidRPr="004C17BC" w:rsidRDefault="00B150AC" w:rsidP="00B150AC">
            <w:pPr>
              <w:jc w:val="both"/>
              <w:rPr>
                <w:lang w:val="en-AU"/>
              </w:rPr>
            </w:pPr>
            <w:r w:rsidRPr="004C17BC">
              <w:rPr>
                <w:lang w:val="en-AU"/>
              </w:rPr>
              <w:t xml:space="preserve">4. while </w:t>
            </w:r>
            <w:r w:rsidRPr="004C17BC">
              <w:rPr>
                <w:rFonts w:ascii="Cambria Math" w:hAnsi="Cambria Math" w:cs="Cambria Math"/>
                <w:lang w:val="en-AU"/>
              </w:rPr>
              <w:t>∃</w:t>
            </w:r>
            <w:r w:rsidRPr="004C17BC">
              <w:rPr>
                <w:lang w:val="en-AU"/>
              </w:rPr>
              <w:t xml:space="preserve">gen, gen &lt; </w:t>
            </w:r>
            <w:r w:rsidR="009458BA" w:rsidRPr="009458BA">
              <w:rPr>
                <w:i/>
                <w:iCs/>
                <w:lang w:val="en-AU"/>
              </w:rPr>
              <w:t>k</w:t>
            </w:r>
            <w:r w:rsidRPr="004C17BC">
              <w:rPr>
                <w:lang w:val="en-AU"/>
              </w:rPr>
              <w:t xml:space="preserve"> </w:t>
            </w:r>
          </w:p>
          <w:p w:rsidR="00B150AC" w:rsidRPr="004C17BC" w:rsidRDefault="00B150AC" w:rsidP="00B150AC">
            <w:pPr>
              <w:jc w:val="both"/>
              <w:rPr>
                <w:lang w:val="en-AU"/>
              </w:rPr>
            </w:pPr>
            <w:r w:rsidRPr="004C17BC">
              <w:rPr>
                <w:lang w:val="en-AU"/>
              </w:rPr>
              <w:t xml:space="preserve">     5. Identify the available </w:t>
            </w:r>
            <w:r w:rsidR="00FD055F">
              <w:rPr>
                <w:lang w:val="en-AU"/>
              </w:rPr>
              <w:t>generalisation</w:t>
            </w:r>
            <w:r w:rsidRPr="004C17BC">
              <w:rPr>
                <w:lang w:val="en-AU"/>
              </w:rPr>
              <w:t xml:space="preserve"> set AGSet out of all the active </w:t>
            </w:r>
            <w:r w:rsidR="00FD055F">
              <w:rPr>
                <w:lang w:val="en-AU"/>
              </w:rPr>
              <w:t>generalisation</w:t>
            </w:r>
            <w:r w:rsidRPr="004C17BC">
              <w:rPr>
                <w:lang w:val="en-AU"/>
              </w:rPr>
              <w:t xml:space="preserve"> candidates</w:t>
            </w:r>
          </w:p>
          <w:p w:rsidR="00B150AC" w:rsidRPr="004C17BC" w:rsidRDefault="00B150AC" w:rsidP="00B150AC">
            <w:pPr>
              <w:jc w:val="both"/>
              <w:rPr>
                <w:lang w:val="en-AU"/>
              </w:rPr>
            </w:pPr>
            <w:r w:rsidRPr="004C17BC">
              <w:rPr>
                <w:lang w:val="en-AU"/>
              </w:rPr>
              <w:t xml:space="preserve">     6. Choose the </w:t>
            </w:r>
            <w:r w:rsidR="00FD055F">
              <w:rPr>
                <w:lang w:val="en-AU"/>
              </w:rPr>
              <w:t>generalisation</w:t>
            </w:r>
            <w:r w:rsidRPr="004C17BC">
              <w:rPr>
                <w:lang w:val="en-AU"/>
              </w:rPr>
              <w:t xml:space="preserve"> for the attribute with the highest InfoGain</w:t>
            </w:r>
          </w:p>
          <w:p w:rsidR="00B150AC" w:rsidRPr="004C17BC" w:rsidRDefault="00B150AC" w:rsidP="00B150AC">
            <w:pPr>
              <w:jc w:val="both"/>
              <w:rPr>
                <w:lang w:val="en-AU"/>
              </w:rPr>
            </w:pPr>
            <w:r w:rsidRPr="004C17BC">
              <w:rPr>
                <w:lang w:val="en-AU"/>
              </w:rPr>
              <w:t xml:space="preserve">     7. If gen &lt; </w:t>
            </w:r>
            <w:r w:rsidR="009458BA" w:rsidRPr="009458BA">
              <w:rPr>
                <w:i/>
                <w:iCs/>
                <w:lang w:val="en-AU"/>
              </w:rPr>
              <w:t>k</w:t>
            </w:r>
            <w:r w:rsidRPr="004C17BC">
              <w:rPr>
                <w:lang w:val="en-AU"/>
              </w:rPr>
              <w:t xml:space="preserve"> then</w:t>
            </w:r>
          </w:p>
          <w:p w:rsidR="00B150AC" w:rsidRPr="004C17BC" w:rsidRDefault="00B150AC" w:rsidP="00B150AC">
            <w:pPr>
              <w:jc w:val="both"/>
              <w:rPr>
                <w:lang w:val="en-AU"/>
              </w:rPr>
            </w:pPr>
            <w:r w:rsidRPr="004C17BC">
              <w:rPr>
                <w:lang w:val="en-AU"/>
              </w:rPr>
              <w:t xml:space="preserve">         8. Generalize the QID attributes to Ali</w:t>
            </w:r>
          </w:p>
          <w:p w:rsidR="00B150AC" w:rsidRPr="004C17BC" w:rsidRDefault="00B150AC" w:rsidP="00B150AC">
            <w:pPr>
              <w:jc w:val="both"/>
              <w:rPr>
                <w:lang w:val="en-AU"/>
              </w:rPr>
            </w:pPr>
            <w:r w:rsidRPr="004C17BC">
              <w:rPr>
                <w:lang w:val="en-AU"/>
              </w:rPr>
              <w:t xml:space="preserve">         9. Calculate the values of search metric ILPG for each generalized attribute</w:t>
            </w:r>
          </w:p>
          <w:p w:rsidR="00B150AC" w:rsidRPr="004C17BC" w:rsidRDefault="00B150AC" w:rsidP="00B150AC">
            <w:pPr>
              <w:jc w:val="both"/>
              <w:rPr>
                <w:lang w:val="en-AU"/>
              </w:rPr>
            </w:pPr>
            <w:r w:rsidRPr="004C17BC">
              <w:rPr>
                <w:lang w:val="en-AU"/>
              </w:rPr>
              <w:t>10. end while</w:t>
            </w:r>
          </w:p>
          <w:p w:rsidR="00B150AC" w:rsidRPr="004C17BC" w:rsidRDefault="00B150AC" w:rsidP="00B150AC">
            <w:pPr>
              <w:jc w:val="both"/>
              <w:rPr>
                <w:lang w:val="en-AU"/>
              </w:rPr>
            </w:pPr>
            <w:r w:rsidRPr="004C17BC">
              <w:rPr>
                <w:lang w:val="en-AU"/>
              </w:rPr>
              <w:t xml:space="preserve">11. Identify the available </w:t>
            </w:r>
            <w:r w:rsidR="00FD055F">
              <w:rPr>
                <w:lang w:val="en-AU"/>
              </w:rPr>
              <w:t>generalisation</w:t>
            </w:r>
            <w:r w:rsidRPr="004C17BC">
              <w:rPr>
                <w:lang w:val="en-AU"/>
              </w:rPr>
              <w:t xml:space="preserve"> set AGSet out of all the active </w:t>
            </w:r>
            <w:r w:rsidR="00FD055F">
              <w:rPr>
                <w:lang w:val="en-AU"/>
              </w:rPr>
              <w:t>generalisation</w:t>
            </w:r>
            <w:r w:rsidRPr="004C17BC">
              <w:rPr>
                <w:lang w:val="en-AU"/>
              </w:rPr>
              <w:t xml:space="preserve"> candidates</w:t>
            </w:r>
          </w:p>
          <w:p w:rsidR="00B150AC" w:rsidRPr="004C17BC" w:rsidRDefault="00B150AC" w:rsidP="00B150AC">
            <w:pPr>
              <w:jc w:val="both"/>
              <w:rPr>
                <w:lang w:val="en-AU"/>
              </w:rPr>
            </w:pPr>
            <w:r w:rsidRPr="004C17BC">
              <w:rPr>
                <w:lang w:val="en-AU"/>
              </w:rPr>
              <w:t xml:space="preserve">12. Choose the </w:t>
            </w:r>
            <w:r w:rsidR="00FD055F">
              <w:rPr>
                <w:lang w:val="en-AU"/>
              </w:rPr>
              <w:t>generalisation</w:t>
            </w:r>
            <w:r w:rsidRPr="004C17BC">
              <w:rPr>
                <w:lang w:val="en-AU"/>
              </w:rPr>
              <w:t xml:space="preserve"> for the attribute with the highest InfoGain</w:t>
            </w:r>
          </w:p>
        </w:tc>
      </w:tr>
    </w:tbl>
    <w:p w:rsidR="00B150AC" w:rsidRPr="00AE168B" w:rsidRDefault="00AE168B" w:rsidP="00AE168B">
      <w:pPr>
        <w:pStyle w:val="Caption"/>
        <w:jc w:val="center"/>
        <w:rPr>
          <w:rFonts w:asciiTheme="majorBidi" w:hAnsiTheme="majorBidi" w:cstheme="majorBidi"/>
          <w:color w:val="000000" w:themeColor="text1"/>
          <w:lang w:val="en-AU"/>
        </w:rPr>
      </w:pPr>
      <w:bookmarkStart w:id="141" w:name="_Toc508099290"/>
      <w:r w:rsidRPr="00AE168B">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14</w:t>
      </w:r>
      <w:r w:rsidR="00002AA2">
        <w:rPr>
          <w:rStyle w:val="FiguresChar"/>
          <w:i/>
          <w:iCs/>
        </w:rPr>
        <w:fldChar w:fldCharType="end"/>
      </w:r>
      <w:r w:rsidR="00B150AC" w:rsidRPr="00AE168B">
        <w:rPr>
          <w:rStyle w:val="FiguresChar"/>
          <w:i/>
          <w:iCs/>
        </w:rPr>
        <w:t>- The BUG driver algorithm implemented in UDF</w:t>
      </w:r>
      <w:bookmarkEnd w:id="141"/>
    </w:p>
    <w:p w:rsidR="00B150AC" w:rsidRPr="004C17BC" w:rsidRDefault="00B150AC" w:rsidP="005A3A43">
      <w:pPr>
        <w:pStyle w:val="Heading3"/>
        <w:rPr>
          <w:lang w:val="en-AU"/>
        </w:rPr>
      </w:pPr>
      <w:bookmarkStart w:id="142" w:name="_Toc507306542"/>
      <w:r w:rsidRPr="004C17BC">
        <w:rPr>
          <w:lang w:val="en-AU"/>
        </w:rPr>
        <w:t>Small Data Size experiments</w:t>
      </w:r>
      <w:bookmarkEnd w:id="142"/>
      <w:r w:rsidRPr="004C17BC">
        <w:rPr>
          <w:lang w:val="en-AU"/>
        </w:rPr>
        <w:t xml:space="preserve"> </w:t>
      </w:r>
    </w:p>
    <w:p w:rsidR="00B150AC" w:rsidRPr="004C17BC" w:rsidRDefault="00B150AC" w:rsidP="00823FE8">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first experiment aimed to compare between MDSBA </w:t>
      </w:r>
      <w:r w:rsidRPr="004C17BC">
        <w:rPr>
          <w:rFonts w:asciiTheme="majorBidi" w:hAnsiTheme="majorBidi" w:cstheme="majorBidi"/>
          <w:noProof/>
          <w:sz w:val="24"/>
          <w:szCs w:val="24"/>
          <w:lang w:val="en-AU"/>
        </w:rPr>
        <w:t>BUG,</w:t>
      </w:r>
      <w:r w:rsidRPr="004C17BC">
        <w:rPr>
          <w:rFonts w:asciiTheme="majorBidi" w:hAnsiTheme="majorBidi" w:cstheme="majorBidi"/>
          <w:sz w:val="24"/>
          <w:szCs w:val="24"/>
          <w:lang w:val="en-AU"/>
        </w:rPr>
        <w:t xml:space="preserve"> and MDTDS in the </w:t>
      </w:r>
      <w:r w:rsidRPr="004C17BC">
        <w:rPr>
          <w:rFonts w:asciiTheme="majorBidi" w:hAnsiTheme="majorBidi" w:cstheme="majorBidi"/>
          <w:noProof/>
          <w:sz w:val="24"/>
          <w:szCs w:val="24"/>
          <w:lang w:val="en-AU"/>
        </w:rPr>
        <w:t>traditional</w:t>
      </w:r>
      <w:r w:rsidRPr="004C17BC">
        <w:rPr>
          <w:rFonts w:asciiTheme="majorBidi" w:hAnsiTheme="majorBidi" w:cstheme="majorBidi"/>
          <w:sz w:val="24"/>
          <w:szCs w:val="24"/>
          <w:lang w:val="en-AU"/>
        </w:rPr>
        <w:t xml:space="preserve"> dataset. The used Adult and Seer datasets were divided into training and testing dataset. The chosen datasets were based on 70-30 ratio, where 70% of the source dataset for training model, and 30% of the source dataset for the </w:t>
      </w:r>
      <w:r w:rsidRPr="004C17BC">
        <w:rPr>
          <w:rFonts w:asciiTheme="majorBidi" w:hAnsiTheme="majorBidi" w:cstheme="majorBidi"/>
          <w:noProof/>
          <w:sz w:val="24"/>
          <w:szCs w:val="24"/>
          <w:lang w:val="en-AU"/>
        </w:rPr>
        <w:t>testing</w:t>
      </w:r>
      <w:r w:rsidRPr="004C17BC">
        <w:rPr>
          <w:rFonts w:asciiTheme="majorBidi" w:hAnsiTheme="majorBidi" w:cstheme="majorBidi"/>
          <w:sz w:val="24"/>
          <w:szCs w:val="24"/>
          <w:lang w:val="en-AU"/>
        </w:rPr>
        <w:t xml:space="preserve"> model. Each dataset was enlarged to three different sizes: 3.8 MB, 20.1 MB, and 65 MB. The total number of records is 32,561 for the 3.8 MB, and 572,000 records for the 65 MB. The enlargement was created by applying Excel VBA script to produce tens of (.csv) files. Seer cancer data of Q-IDs and the class are described in Tables 4.</w:t>
      </w:r>
      <w:r w:rsidR="00823FE8">
        <w:rPr>
          <w:rFonts w:asciiTheme="majorBidi" w:hAnsiTheme="majorBidi" w:cstheme="majorBidi"/>
          <w:sz w:val="24"/>
          <w:szCs w:val="24"/>
          <w:lang w:val="en-AU"/>
        </w:rPr>
        <w:t>1</w:t>
      </w:r>
      <w:r w:rsidRPr="004C17BC">
        <w:rPr>
          <w:rFonts w:asciiTheme="majorBidi" w:hAnsiTheme="majorBidi" w:cstheme="majorBidi"/>
          <w:sz w:val="24"/>
          <w:szCs w:val="24"/>
          <w:lang w:val="en-AU"/>
        </w:rPr>
        <w:t xml:space="preserve"> &amp; 4.</w:t>
      </w:r>
      <w:r w:rsidR="00823FE8">
        <w:rPr>
          <w:rFonts w:asciiTheme="majorBidi" w:hAnsiTheme="majorBidi" w:cstheme="majorBidi"/>
          <w:sz w:val="24"/>
          <w:szCs w:val="24"/>
          <w:lang w:val="en-AU"/>
        </w:rPr>
        <w:t>2</w:t>
      </w:r>
      <w:r w:rsidRPr="004C17BC">
        <w:rPr>
          <w:rFonts w:asciiTheme="majorBidi" w:hAnsiTheme="majorBidi" w:cstheme="majorBidi"/>
          <w:sz w:val="24"/>
          <w:szCs w:val="24"/>
          <w:lang w:val="en-AU"/>
        </w:rPr>
        <w:t xml:space="preserve">. Adult data </w:t>
      </w:r>
      <w:r w:rsidR="00823FE8">
        <w:rPr>
          <w:rFonts w:asciiTheme="majorBidi" w:hAnsiTheme="majorBidi" w:cstheme="majorBidi"/>
          <w:sz w:val="24"/>
          <w:szCs w:val="24"/>
          <w:lang w:val="en-AU"/>
        </w:rPr>
        <w:t xml:space="preserve">with </w:t>
      </w:r>
      <w:r w:rsidRPr="004C17BC">
        <w:rPr>
          <w:rFonts w:asciiTheme="majorBidi" w:hAnsiTheme="majorBidi" w:cstheme="majorBidi"/>
          <w:sz w:val="24"/>
          <w:szCs w:val="24"/>
          <w:lang w:val="en-AU"/>
        </w:rPr>
        <w:t xml:space="preserve">Q-IDs= {Age, Edu, Sex} and the class </w:t>
      </w:r>
      <w:r w:rsidR="00823FE8">
        <w:rPr>
          <w:rFonts w:asciiTheme="majorBidi" w:hAnsiTheme="majorBidi" w:cstheme="majorBidi"/>
          <w:sz w:val="24"/>
          <w:szCs w:val="24"/>
          <w:lang w:val="en-AU"/>
        </w:rPr>
        <w:t>contained</w:t>
      </w:r>
      <w:r w:rsidRPr="004C17BC">
        <w:rPr>
          <w:rFonts w:asciiTheme="majorBidi" w:hAnsiTheme="majorBidi" w:cstheme="majorBidi"/>
          <w:sz w:val="24"/>
          <w:szCs w:val="24"/>
          <w:lang w:val="en-AU"/>
        </w:rPr>
        <w:t xml:space="preserve"> salary= {&lt;=50K, &gt;50K}.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As mentioned earlier, the experiment was conducted by two Java programs embedded in two Pig Latin script. All experiments were conducted at the university Hadoop cluster, </w:t>
      </w:r>
      <w:r w:rsidRPr="004C17BC">
        <w:rPr>
          <w:rFonts w:asciiTheme="majorBidi" w:hAnsiTheme="majorBidi" w:cstheme="majorBidi"/>
          <w:sz w:val="24"/>
          <w:szCs w:val="24"/>
          <w:lang w:val="en-AU"/>
        </w:rPr>
        <w:lastRenderedPageBreak/>
        <w:t>which contains of one NameNode and four DataNodes. Each node’s CPU is Intel(R) Xeon(R) CPU E5-2665 0 @ 2.40GHz x86_64, with a physical memory of 8 GB. The operating system is CentOS 7 configured with Hadoop version 2, and Pig Latin version 0.15.0.</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first experiment implements a commonly available classifier for comparison between the three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The first comparison relies on Naïve Bayesian classifier.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was </w:t>
      </w:r>
      <w:r w:rsidRPr="004C17BC">
        <w:rPr>
          <w:rFonts w:asciiTheme="majorBidi" w:hAnsiTheme="majorBidi" w:cstheme="majorBidi"/>
          <w:noProof/>
          <w:sz w:val="24"/>
          <w:szCs w:val="24"/>
          <w:lang w:val="en-AU"/>
        </w:rPr>
        <w:t>applied to</w:t>
      </w:r>
      <w:r w:rsidRPr="004C17BC">
        <w:rPr>
          <w:rFonts w:asciiTheme="majorBidi" w:hAnsiTheme="majorBidi" w:cstheme="majorBidi"/>
          <w:sz w:val="24"/>
          <w:szCs w:val="24"/>
          <w:lang w:val="en-AU"/>
        </w:rPr>
        <w:t xml:space="preserve"> two datasets, Adult and Seer datasets. After completing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processes for each dataset, the classification error was calculated by using RapidMiner Studio. The calculation was conducted before and after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experiment followed </w:t>
      </w:r>
      <w:r w:rsidRPr="004C17BC">
        <w:rPr>
          <w:rFonts w:asciiTheme="majorBidi" w:hAnsiTheme="majorBidi" w:cstheme="majorBidi"/>
          <w:noProof/>
          <w:sz w:val="24"/>
          <w:szCs w:val="24"/>
          <w:lang w:val="en-AU"/>
        </w:rPr>
        <w:t>similar steps</w:t>
      </w:r>
      <w:r w:rsidRPr="004C17BC">
        <w:rPr>
          <w:rFonts w:asciiTheme="majorBidi" w:hAnsiTheme="majorBidi" w:cstheme="majorBidi"/>
          <w:sz w:val="24"/>
          <w:szCs w:val="24"/>
          <w:lang w:val="en-AU"/>
        </w:rPr>
        <w:t xml:space="preserve"> as in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&lt;EndNote&gt;&lt;Cite&gt;&lt;Author&gt;Fung&lt;/Author&gt;&lt;Year&gt;2005&lt;/Year&gt;&lt;RecNum&gt;98&lt;/RecNum&gt;&lt;DisplayText&gt;[23]&lt;/DisplayText&gt;&lt;record&gt;&lt;rec-number&gt;98&lt;/rec-number&gt;&lt;foreign-keys&gt;&lt;key app="EN" db-id="vetvtft0yx0fane2vthpe02ttza59fr5d5zt" timestamp="1442251577"&gt;98&lt;/key&gt;&lt;/foreign-keys&gt;&lt;ref-type name="Generic"&gt;13&lt;/ref-type&gt;&lt;contributors&gt;&lt;authors&gt;&lt;author&gt;Fung, B. C. M.&lt;/author&gt;&lt;author&gt;Wang, K.&lt;/author&gt;&lt;author&gt;Yu, P. S.&lt;/author&gt;&lt;/authors&gt;&lt;/contributors&gt;&lt;titles&gt;&lt;title&gt;Top-down specialization for information and privacy preservation&lt;/title&gt;&lt;/titles&gt;&lt;pages&gt;205-216&lt;/pages&gt;&lt;dates&gt;&lt;year&gt;2005&lt;/year&gt;&lt;/dates&gt;&lt;pub-location&gt;USA&lt;/pub-location&gt;&lt;isbn&gt;1084-4627&lt;/isbn&gt;&lt;urls&gt;&lt;/urls&gt;&lt;electronic-resource-num&gt;10.1109/ICDE.2005.143&lt;/electronic-resource-num&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[23]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 classification error before anonymity is called Baseline Error and denoted by BE, while after anonymity is called Anonymity Error and denoted by AE. The BE classification error is 0.18 for Adult data, and </w:t>
      </w:r>
      <w:r w:rsidR="009D3517">
        <w:rPr>
          <w:rFonts w:asciiTheme="majorBidi" w:hAnsiTheme="majorBidi" w:cstheme="majorBidi"/>
          <w:sz w:val="24"/>
          <w:szCs w:val="24"/>
          <w:lang w:val="en-AU"/>
        </w:rPr>
        <w:t>0.15 for Seer data. Figures 4.15 and 4.16</w:t>
      </w:r>
      <w:r w:rsidRPr="004C17BC">
        <w:rPr>
          <w:rFonts w:asciiTheme="majorBidi" w:hAnsiTheme="majorBidi" w:cstheme="majorBidi"/>
          <w:sz w:val="24"/>
          <w:szCs w:val="24"/>
          <w:lang w:val="en-AU"/>
        </w:rPr>
        <w:t xml:space="preserve"> show the classification error comparison between the three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The comparison considered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=15 in all trials. Three different data sizes were compared in the three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w:t>
      </w:r>
    </w:p>
    <w:p w:rsidR="00B150AC" w:rsidRPr="004C17BC" w:rsidRDefault="00B150AC" w:rsidP="00B150AC">
      <w:pPr>
        <w:jc w:val="center"/>
        <w:rPr>
          <w:lang w:val="en-AU"/>
        </w:rPr>
      </w:pPr>
      <w:r w:rsidRPr="004C17BC">
        <w:rPr>
          <w:noProof/>
        </w:rPr>
        <w:drawing>
          <wp:inline distT="0" distB="0" distL="0" distR="0" wp14:anchorId="5BB73722" wp14:editId="1ECAFD4D">
            <wp:extent cx="395287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52875" cy="2562225"/>
                    </a:xfrm>
                    <a:prstGeom prst="rect">
                      <a:avLst/>
                    </a:prstGeom>
                  </pic:spPr>
                </pic:pic>
              </a:graphicData>
            </a:graphic>
          </wp:inline>
        </w:drawing>
      </w:r>
    </w:p>
    <w:p w:rsidR="00B150AC" w:rsidRPr="00F809E5" w:rsidRDefault="00F809E5" w:rsidP="00F809E5">
      <w:pPr>
        <w:pStyle w:val="Caption"/>
        <w:jc w:val="center"/>
        <w:rPr>
          <w:rStyle w:val="FiguresChar"/>
          <w:i/>
          <w:iCs/>
        </w:rPr>
      </w:pPr>
      <w:bookmarkStart w:id="143" w:name="_Toc508099291"/>
      <w:r w:rsidRPr="00F809E5">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15</w:t>
      </w:r>
      <w:r w:rsidR="00002AA2">
        <w:rPr>
          <w:rStyle w:val="FiguresChar"/>
          <w:i/>
          <w:iCs/>
        </w:rPr>
        <w:fldChar w:fldCharType="end"/>
      </w:r>
      <w:r w:rsidR="00B150AC" w:rsidRPr="00F809E5">
        <w:rPr>
          <w:rStyle w:val="FiguresChar"/>
          <w:i/>
          <w:iCs/>
        </w:rPr>
        <w:t>- Classification error for three sizes of Adult datasets</w:t>
      </w:r>
      <w:bookmarkEnd w:id="143"/>
    </w:p>
    <w:p w:rsidR="00B150AC" w:rsidRPr="004C17BC" w:rsidRDefault="00B150AC" w:rsidP="00B150AC">
      <w:pPr>
        <w:jc w:val="center"/>
        <w:rPr>
          <w:lang w:val="en-AU"/>
        </w:rPr>
      </w:pPr>
      <w:r w:rsidRPr="004C17BC">
        <w:rPr>
          <w:noProof/>
        </w:rPr>
        <w:lastRenderedPageBreak/>
        <w:drawing>
          <wp:inline distT="0" distB="0" distL="0" distR="0" wp14:anchorId="6C6446AA" wp14:editId="5DF7E3D6">
            <wp:extent cx="4191000" cy="2457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1000" cy="2457450"/>
                    </a:xfrm>
                    <a:prstGeom prst="rect">
                      <a:avLst/>
                    </a:prstGeom>
                  </pic:spPr>
                </pic:pic>
              </a:graphicData>
            </a:graphic>
          </wp:inline>
        </w:drawing>
      </w:r>
    </w:p>
    <w:p w:rsidR="00B150AC" w:rsidRPr="00F809E5" w:rsidRDefault="00F809E5" w:rsidP="00F809E5">
      <w:pPr>
        <w:pStyle w:val="Caption"/>
        <w:jc w:val="center"/>
        <w:rPr>
          <w:rStyle w:val="FiguresChar"/>
          <w:i/>
          <w:iCs/>
        </w:rPr>
      </w:pPr>
      <w:bookmarkStart w:id="144" w:name="_Toc508099292"/>
      <w:r w:rsidRPr="00F809E5">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16</w:t>
      </w:r>
      <w:r w:rsidR="00002AA2">
        <w:rPr>
          <w:rStyle w:val="FiguresChar"/>
          <w:i/>
          <w:iCs/>
        </w:rPr>
        <w:fldChar w:fldCharType="end"/>
      </w:r>
      <w:r w:rsidR="00B150AC" w:rsidRPr="00F809E5">
        <w:rPr>
          <w:rStyle w:val="FiguresChar"/>
          <w:i/>
          <w:iCs/>
        </w:rPr>
        <w:t>- Classification error for three sizes of Seer datasets</w:t>
      </w:r>
      <w:bookmarkEnd w:id="144"/>
    </w:p>
    <w:p w:rsidR="00B150AC" w:rsidRPr="004C17BC" w:rsidRDefault="009D3517" w:rsidP="00B150AC">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In Figures 4.15 and 4.16</w:t>
      </w:r>
      <w:r w:rsidR="00B150AC" w:rsidRPr="004C17BC">
        <w:rPr>
          <w:rFonts w:asciiTheme="majorBidi" w:hAnsiTheme="majorBidi" w:cstheme="majorBidi"/>
          <w:sz w:val="24"/>
          <w:szCs w:val="24"/>
          <w:lang w:val="en-AU"/>
        </w:rPr>
        <w:t xml:space="preserve">, the classification error was much lower for MDTDS and BUG methods. The MDSBA method is not successful in the </w:t>
      </w:r>
      <w:r w:rsidR="00B150AC" w:rsidRPr="004C17BC">
        <w:rPr>
          <w:rFonts w:asciiTheme="majorBidi" w:hAnsiTheme="majorBidi" w:cstheme="majorBidi"/>
          <w:noProof/>
          <w:sz w:val="24"/>
          <w:szCs w:val="24"/>
          <w:lang w:val="en-AU"/>
        </w:rPr>
        <w:t>small</w:t>
      </w:r>
      <w:r w:rsidR="00B150AC" w:rsidRPr="004C17BC">
        <w:rPr>
          <w:rFonts w:asciiTheme="majorBidi" w:hAnsiTheme="majorBidi" w:cstheme="majorBidi"/>
          <w:sz w:val="24"/>
          <w:szCs w:val="24"/>
          <w:lang w:val="en-AU"/>
        </w:rPr>
        <w:t xml:space="preserve"> size of datasets. This is related to the UDF algorithm for each method. The MDTDS iterates an </w:t>
      </w:r>
      <w:r w:rsidR="00B150AC" w:rsidRPr="004C17BC">
        <w:rPr>
          <w:rFonts w:asciiTheme="majorBidi" w:hAnsiTheme="majorBidi" w:cstheme="majorBidi"/>
          <w:noProof/>
          <w:sz w:val="24"/>
          <w:szCs w:val="24"/>
          <w:lang w:val="en-AU"/>
        </w:rPr>
        <w:t>unknown number</w:t>
      </w:r>
      <w:r w:rsidR="00B150AC" w:rsidRPr="004C17BC">
        <w:rPr>
          <w:rFonts w:asciiTheme="majorBidi" w:hAnsiTheme="majorBidi" w:cstheme="majorBidi"/>
          <w:sz w:val="24"/>
          <w:szCs w:val="24"/>
          <w:lang w:val="en-AU"/>
        </w:rPr>
        <w:t xml:space="preserve"> of times to find the best Q-ID score. The best Q-ID score will be specialized, while the rest of the attributes are unspecialized. On each specializing process, scores calculation are conducted for each Q-ID attribute.  This algorithm reduces the </w:t>
      </w:r>
      <w:r w:rsidR="00FA1263">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impact, but computationally expensive. BUG also, follows similar techniques. ILPG is calculated on each iteration time, and </w:t>
      </w:r>
      <w:r w:rsidR="00FD055F">
        <w:rPr>
          <w:rFonts w:asciiTheme="majorBidi" w:hAnsiTheme="majorBidi" w:cstheme="majorBidi"/>
          <w:sz w:val="24"/>
          <w:szCs w:val="24"/>
          <w:lang w:val="en-AU"/>
        </w:rPr>
        <w:t>generalisation</w:t>
      </w:r>
      <w:r w:rsidR="00B150AC" w:rsidRPr="004C17BC">
        <w:rPr>
          <w:rFonts w:asciiTheme="majorBidi" w:hAnsiTheme="majorBidi" w:cstheme="majorBidi"/>
          <w:sz w:val="24"/>
          <w:szCs w:val="24"/>
          <w:lang w:val="en-AU"/>
        </w:rPr>
        <w:t xml:space="preserve"> is given according to InfoGain scores. On the other hand, MDSBA, pre-determines the </w:t>
      </w:r>
      <w:r w:rsidR="000C7E15">
        <w:rPr>
          <w:rFonts w:asciiTheme="majorBidi" w:hAnsiTheme="majorBidi" w:cstheme="majorBidi"/>
          <w:sz w:val="24"/>
          <w:szCs w:val="24"/>
          <w:lang w:val="en-AU"/>
        </w:rPr>
        <w:t>anonymised</w:t>
      </w:r>
      <w:r w:rsidR="00B150AC" w:rsidRPr="004C17BC">
        <w:rPr>
          <w:rFonts w:asciiTheme="majorBidi" w:hAnsiTheme="majorBidi" w:cstheme="majorBidi"/>
          <w:sz w:val="24"/>
          <w:szCs w:val="24"/>
          <w:lang w:val="en-AU"/>
        </w:rPr>
        <w:t xml:space="preserve"> Q-ID </w:t>
      </w:r>
      <w:r w:rsidR="00B150AC" w:rsidRPr="004C17BC">
        <w:rPr>
          <w:rFonts w:asciiTheme="majorBidi" w:hAnsiTheme="majorBidi" w:cstheme="majorBidi"/>
          <w:noProof/>
          <w:sz w:val="24"/>
          <w:szCs w:val="24"/>
          <w:lang w:val="en-AU"/>
        </w:rPr>
        <w:t>attribute,</w:t>
      </w:r>
      <w:r w:rsidR="00B150AC" w:rsidRPr="004C17BC">
        <w:rPr>
          <w:rFonts w:asciiTheme="majorBidi" w:hAnsiTheme="majorBidi" w:cstheme="majorBidi"/>
          <w:sz w:val="24"/>
          <w:szCs w:val="24"/>
          <w:lang w:val="en-AU"/>
        </w:rPr>
        <w:t xml:space="preserve"> and pre-calculates the amount of </w:t>
      </w:r>
      <w:r w:rsidR="00FA1263">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applied. Hence, there is no need to iterate the program to make a decision, since the </w:t>
      </w:r>
      <w:r w:rsidR="000C7E15">
        <w:rPr>
          <w:rFonts w:asciiTheme="majorBidi" w:hAnsiTheme="majorBidi" w:cstheme="majorBidi"/>
          <w:sz w:val="24"/>
          <w:szCs w:val="24"/>
          <w:lang w:val="en-AU"/>
        </w:rPr>
        <w:t>anonymised</w:t>
      </w:r>
      <w:r w:rsidR="00B150AC" w:rsidRPr="004C17BC">
        <w:rPr>
          <w:rFonts w:asciiTheme="majorBidi" w:hAnsiTheme="majorBidi" w:cstheme="majorBidi"/>
          <w:sz w:val="24"/>
          <w:szCs w:val="24"/>
          <w:lang w:val="en-AU"/>
        </w:rPr>
        <w:t xml:space="preserve"> Q-ID is pre-determined, and the minimum </w:t>
      </w:r>
      <w:r w:rsidR="00FD055F">
        <w:rPr>
          <w:rFonts w:asciiTheme="majorBidi" w:hAnsiTheme="majorBidi" w:cstheme="majorBidi"/>
          <w:sz w:val="24"/>
          <w:szCs w:val="24"/>
          <w:lang w:val="en-AU"/>
        </w:rPr>
        <w:t>generalisation</w:t>
      </w:r>
      <w:r w:rsidR="00B150AC" w:rsidRPr="004C17BC">
        <w:rPr>
          <w:rFonts w:asciiTheme="majorBidi" w:hAnsiTheme="majorBidi" w:cstheme="majorBidi"/>
          <w:sz w:val="24"/>
          <w:szCs w:val="24"/>
          <w:lang w:val="en-AU"/>
        </w:rPr>
        <w:t xml:space="preserve"> level is pre-calculated. </w:t>
      </w:r>
    </w:p>
    <w:p w:rsidR="00B150AC" w:rsidRPr="004C17BC" w:rsidRDefault="009D3517" w:rsidP="00B150AC">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Figure 4.15</w:t>
      </w:r>
      <w:r w:rsidR="00B150AC" w:rsidRPr="004C17BC">
        <w:rPr>
          <w:rFonts w:asciiTheme="majorBidi" w:hAnsiTheme="majorBidi" w:cstheme="majorBidi"/>
          <w:sz w:val="24"/>
          <w:szCs w:val="24"/>
          <w:lang w:val="en-AU"/>
        </w:rPr>
        <w:t xml:space="preserve"> shows that AE drops below the BE line. Logically, this may indicate a low precision and recall of this classifier. The factual meaning of this diagram indicates that datasets may return better prediction after </w:t>
      </w:r>
      <w:r w:rsidR="00FA1263">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This is practically </w:t>
      </w:r>
      <w:r w:rsidR="00B150AC" w:rsidRPr="004C17BC">
        <w:rPr>
          <w:rFonts w:asciiTheme="majorBidi" w:hAnsiTheme="majorBidi" w:cstheme="majorBidi"/>
          <w:noProof/>
          <w:sz w:val="24"/>
          <w:szCs w:val="24"/>
          <w:lang w:val="en-AU"/>
        </w:rPr>
        <w:t>possible</w:t>
      </w:r>
      <w:r w:rsidR="00B150AC" w:rsidRPr="004C17BC">
        <w:rPr>
          <w:rFonts w:asciiTheme="majorBidi" w:hAnsiTheme="majorBidi" w:cstheme="majorBidi"/>
          <w:sz w:val="24"/>
          <w:szCs w:val="24"/>
          <w:lang w:val="en-AU"/>
        </w:rPr>
        <w:t xml:space="preserve"> since Naïve Bayesian and other classifiers measure the level of predictions but not the information gained or lost. This concern is a good reason to derive a better benchmark for measuring and comparing the </w:t>
      </w:r>
      <w:r w:rsidR="00FA1263">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loss in various </w:t>
      </w:r>
      <w:r w:rsidR="00FA1263">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methods. </w:t>
      </w:r>
      <w:r w:rsidR="00B150AC" w:rsidRPr="004C17BC">
        <w:rPr>
          <w:rFonts w:asciiTheme="majorBidi" w:hAnsiTheme="majorBidi" w:cstheme="majorBidi"/>
          <w:noProof/>
          <w:sz w:val="24"/>
          <w:szCs w:val="24"/>
          <w:lang w:val="en-AU"/>
        </w:rPr>
        <w:t>Nevertheless,</w:t>
      </w:r>
      <w:r w:rsidR="00B150AC" w:rsidRPr="004C17BC">
        <w:rPr>
          <w:rFonts w:asciiTheme="majorBidi" w:hAnsiTheme="majorBidi" w:cstheme="majorBidi"/>
          <w:sz w:val="24"/>
          <w:szCs w:val="24"/>
          <w:lang w:val="en-AU"/>
        </w:rPr>
        <w:t xml:space="preserve"> the classifier accuracy, the aim of this experiment is comparing between </w:t>
      </w:r>
      <w:r w:rsidR="00B150AC" w:rsidRPr="004C17BC">
        <w:rPr>
          <w:rFonts w:asciiTheme="majorBidi" w:hAnsiTheme="majorBidi" w:cstheme="majorBidi"/>
          <w:sz w:val="24"/>
          <w:szCs w:val="24"/>
          <w:lang w:val="en-AU"/>
        </w:rPr>
        <w:lastRenderedPageBreak/>
        <w:t xml:space="preserve">MDSBA, BUG, and MDTDS. So far, the comparison shows more accuracy when </w:t>
      </w:r>
      <w:r>
        <w:rPr>
          <w:rFonts w:asciiTheme="majorBidi" w:hAnsiTheme="majorBidi" w:cstheme="majorBidi"/>
          <w:sz w:val="24"/>
          <w:szCs w:val="24"/>
          <w:lang w:val="en-AU"/>
        </w:rPr>
        <w:t xml:space="preserve">anonymising </w:t>
      </w:r>
      <w:r w:rsidRPr="004C17BC">
        <w:rPr>
          <w:rFonts w:asciiTheme="majorBidi" w:hAnsiTheme="majorBidi" w:cstheme="majorBidi"/>
          <w:sz w:val="24"/>
          <w:szCs w:val="24"/>
          <w:lang w:val="en-AU"/>
        </w:rPr>
        <w:t>data</w:t>
      </w:r>
      <w:r w:rsidR="00B150AC" w:rsidRPr="004C17BC">
        <w:rPr>
          <w:rFonts w:asciiTheme="majorBidi" w:hAnsiTheme="majorBidi" w:cstheme="majorBidi"/>
          <w:sz w:val="24"/>
          <w:szCs w:val="24"/>
          <w:lang w:val="en-AU"/>
        </w:rPr>
        <w:t xml:space="preserve"> by either MDTDS or BUG.</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However, MDSBA computation cost is lower</w:t>
      </w:r>
      <w:r w:rsidR="009D3517">
        <w:rPr>
          <w:rFonts w:asciiTheme="majorBidi" w:hAnsiTheme="majorBidi" w:cstheme="majorBidi"/>
          <w:sz w:val="24"/>
          <w:szCs w:val="24"/>
          <w:lang w:val="en-AU"/>
        </w:rPr>
        <w:t xml:space="preserve"> than BUG and MDTDS. Figure 4.17</w:t>
      </w:r>
      <w:r w:rsidRPr="004C17BC">
        <w:rPr>
          <w:rFonts w:asciiTheme="majorBidi" w:hAnsiTheme="majorBidi" w:cstheme="majorBidi"/>
          <w:sz w:val="24"/>
          <w:szCs w:val="24"/>
          <w:lang w:val="en-AU"/>
        </w:rPr>
        <w:t xml:space="preserve"> illustrates the processing time for Seer cancer data. The diagram shows a comparison between the three methods </w:t>
      </w:r>
      <w:r w:rsidR="0037431F" w:rsidRPr="004C17BC">
        <w:rPr>
          <w:rFonts w:asciiTheme="majorBidi" w:hAnsiTheme="majorBidi" w:cstheme="majorBidi"/>
          <w:sz w:val="24"/>
          <w:szCs w:val="24"/>
          <w:lang w:val="en-AU"/>
        </w:rPr>
        <w:t>performances</w:t>
      </w:r>
      <w:r w:rsidRPr="004C17BC">
        <w:rPr>
          <w:rFonts w:asciiTheme="majorBidi" w:hAnsiTheme="majorBidi" w:cstheme="majorBidi"/>
          <w:sz w:val="24"/>
          <w:szCs w:val="24"/>
          <w:lang w:val="en-AU"/>
        </w:rPr>
        <w:t xml:space="preserve"> as per minute. The results are expected as a </w:t>
      </w:r>
      <w:r w:rsidRPr="004C17BC">
        <w:rPr>
          <w:rFonts w:asciiTheme="majorBidi" w:hAnsiTheme="majorBidi" w:cstheme="majorBidi"/>
          <w:noProof/>
          <w:sz w:val="24"/>
          <w:szCs w:val="24"/>
          <w:lang w:val="en-AU"/>
        </w:rPr>
        <w:t>reason for</w:t>
      </w:r>
      <w:r w:rsidRPr="004C17BC">
        <w:rPr>
          <w:rFonts w:asciiTheme="majorBidi" w:hAnsiTheme="majorBidi" w:cstheme="majorBidi"/>
          <w:sz w:val="24"/>
          <w:szCs w:val="24"/>
          <w:lang w:val="en-AU"/>
        </w:rPr>
        <w:t xml:space="preserve"> the low number of iteration and computation in MDSBA. It is apparent that reducing the computation cost may negatively affect the information gain percentage. MDSBA was not proposed for traditional data size. </w:t>
      </w:r>
      <w:r w:rsidRPr="004C17BC">
        <w:rPr>
          <w:rFonts w:asciiTheme="majorBidi" w:hAnsiTheme="majorBidi" w:cstheme="majorBidi"/>
          <w:noProof/>
          <w:sz w:val="24"/>
          <w:szCs w:val="24"/>
          <w:lang w:val="en-AU"/>
        </w:rPr>
        <w:t>Instead</w:t>
      </w:r>
      <w:r w:rsidRPr="004C17BC">
        <w:rPr>
          <w:rFonts w:asciiTheme="majorBidi" w:hAnsiTheme="majorBidi" w:cstheme="majorBidi"/>
          <w:sz w:val="24"/>
          <w:szCs w:val="24"/>
          <w:lang w:val="en-AU"/>
        </w:rPr>
        <w:t xml:space="preserve"> it was developed to leverage the large data size, where the small numbers of accuracy may not change the final statistical results.  </w:t>
      </w:r>
    </w:p>
    <w:p w:rsidR="00B150AC" w:rsidRPr="004C17BC" w:rsidRDefault="00B150AC" w:rsidP="00B150AC">
      <w:pPr>
        <w:jc w:val="center"/>
        <w:rPr>
          <w:lang w:val="en-AU"/>
        </w:rPr>
      </w:pPr>
      <w:r w:rsidRPr="004C17BC">
        <w:rPr>
          <w:noProof/>
        </w:rPr>
        <w:drawing>
          <wp:inline distT="0" distB="0" distL="0" distR="0" wp14:anchorId="09EC8128" wp14:editId="51238B09">
            <wp:extent cx="4333875" cy="2333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3875" cy="2333625"/>
                    </a:xfrm>
                    <a:prstGeom prst="rect">
                      <a:avLst/>
                    </a:prstGeom>
                  </pic:spPr>
                </pic:pic>
              </a:graphicData>
            </a:graphic>
          </wp:inline>
        </w:drawing>
      </w:r>
    </w:p>
    <w:p w:rsidR="00B150AC" w:rsidRPr="00945FCA" w:rsidRDefault="00945FCA" w:rsidP="00945FCA">
      <w:pPr>
        <w:pStyle w:val="Caption"/>
        <w:jc w:val="center"/>
        <w:rPr>
          <w:rFonts w:asciiTheme="majorBidi" w:eastAsia="Times New Roman" w:hAnsiTheme="majorBidi" w:cstheme="majorBidi"/>
          <w:color w:val="000000" w:themeColor="text1"/>
          <w:sz w:val="20"/>
          <w:szCs w:val="20"/>
          <w:lang w:val="en-AU"/>
        </w:rPr>
      </w:pPr>
      <w:bookmarkStart w:id="145" w:name="_Toc508099293"/>
      <w:r w:rsidRPr="00945FCA">
        <w:rPr>
          <w:rFonts w:asciiTheme="majorBidi" w:hAnsiTheme="majorBidi" w:cstheme="majorBidi"/>
          <w:color w:val="000000" w:themeColor="text1"/>
          <w:sz w:val="20"/>
          <w:szCs w:val="20"/>
        </w:rPr>
        <w:t xml:space="preserve">Figure </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STYLEREF 1 \s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cs/>
        </w:rPr>
        <w:t>‎</w:t>
      </w:r>
      <w:r w:rsidR="00DC5F07">
        <w:rPr>
          <w:rFonts w:asciiTheme="majorBidi" w:hAnsiTheme="majorBidi" w:cstheme="majorBidi"/>
          <w:noProof/>
          <w:color w:val="000000" w:themeColor="text1"/>
          <w:sz w:val="20"/>
          <w:szCs w:val="20"/>
        </w:rPr>
        <w:t>4</w:t>
      </w:r>
      <w:r w:rsidR="00002AA2">
        <w:rPr>
          <w:rFonts w:asciiTheme="majorBidi" w:hAnsiTheme="majorBidi" w:cstheme="majorBidi"/>
          <w:color w:val="000000" w:themeColor="text1"/>
          <w:sz w:val="20"/>
          <w:szCs w:val="20"/>
        </w:rPr>
        <w:fldChar w:fldCharType="end"/>
      </w:r>
      <w:r w:rsidR="00002AA2">
        <w:rPr>
          <w:rFonts w:asciiTheme="majorBidi" w:hAnsiTheme="majorBidi" w:cstheme="majorBidi"/>
          <w:color w:val="000000" w:themeColor="text1"/>
          <w:sz w:val="20"/>
          <w:szCs w:val="20"/>
        </w:rPr>
        <w:t>.</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SEQ Figure \* ARABIC \s 1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rPr>
        <w:t>17</w:t>
      </w:r>
      <w:r w:rsidR="00002AA2">
        <w:rPr>
          <w:rFonts w:asciiTheme="majorBidi" w:hAnsiTheme="majorBidi" w:cstheme="majorBidi"/>
          <w:color w:val="000000" w:themeColor="text1"/>
          <w:sz w:val="20"/>
          <w:szCs w:val="20"/>
        </w:rPr>
        <w:fldChar w:fldCharType="end"/>
      </w:r>
      <w:r w:rsidR="00B150AC" w:rsidRPr="00945FCA">
        <w:rPr>
          <w:rFonts w:asciiTheme="majorBidi" w:eastAsia="Times New Roman" w:hAnsiTheme="majorBidi" w:cstheme="majorBidi"/>
          <w:color w:val="000000" w:themeColor="text1"/>
          <w:sz w:val="20"/>
          <w:szCs w:val="20"/>
          <w:lang w:val="en-AU"/>
        </w:rPr>
        <w:t xml:space="preserve">- Processing time comparison for the three </w:t>
      </w:r>
      <w:r w:rsidR="00FA1263">
        <w:rPr>
          <w:rFonts w:asciiTheme="majorBidi" w:eastAsia="Times New Roman" w:hAnsiTheme="majorBidi" w:cstheme="majorBidi"/>
          <w:color w:val="000000" w:themeColor="text1"/>
          <w:sz w:val="20"/>
          <w:szCs w:val="20"/>
          <w:lang w:val="en-AU"/>
        </w:rPr>
        <w:t>anonymisation</w:t>
      </w:r>
      <w:r w:rsidR="00B150AC" w:rsidRPr="00945FCA">
        <w:rPr>
          <w:rFonts w:asciiTheme="majorBidi" w:eastAsia="Times New Roman" w:hAnsiTheme="majorBidi" w:cstheme="majorBidi"/>
          <w:color w:val="000000" w:themeColor="text1"/>
          <w:sz w:val="20"/>
          <w:szCs w:val="20"/>
          <w:lang w:val="en-AU"/>
        </w:rPr>
        <w:t xml:space="preserve"> methods</w:t>
      </w:r>
      <w:bookmarkEnd w:id="145"/>
    </w:p>
    <w:p w:rsidR="00B150AC" w:rsidRPr="004C17BC" w:rsidRDefault="00B150AC" w:rsidP="00B150AC">
      <w:pPr>
        <w:jc w:val="center"/>
        <w:rPr>
          <w:lang w:val="en-AU"/>
        </w:rPr>
      </w:pPr>
    </w:p>
    <w:p w:rsidR="00B150AC" w:rsidRPr="004C17BC" w:rsidRDefault="00B150AC" w:rsidP="005A3A43">
      <w:pPr>
        <w:pStyle w:val="Heading3"/>
        <w:rPr>
          <w:lang w:val="en-AU"/>
        </w:rPr>
      </w:pPr>
      <w:bookmarkStart w:id="146" w:name="_Toc507306543"/>
      <w:r w:rsidRPr="004C17BC">
        <w:rPr>
          <w:lang w:val="en-AU"/>
        </w:rPr>
        <w:t>Large Data Size experiments</w:t>
      </w:r>
      <w:bookmarkEnd w:id="146"/>
      <w:r w:rsidRPr="004C17BC">
        <w:rPr>
          <w:lang w:val="en-AU"/>
        </w:rPr>
        <w:t xml:space="preserve"> </w:t>
      </w:r>
    </w:p>
    <w:p w:rsidR="00B150AC" w:rsidRDefault="00B150AC" w:rsidP="00823FE8">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second experiment, datasets were enlarged to bigger data </w:t>
      </w:r>
      <w:r w:rsidRPr="004C17BC">
        <w:rPr>
          <w:rFonts w:asciiTheme="majorBidi" w:hAnsiTheme="majorBidi" w:cstheme="majorBidi"/>
          <w:noProof/>
          <w:sz w:val="24"/>
          <w:szCs w:val="24"/>
          <w:lang w:val="en-AU"/>
        </w:rPr>
        <w:t>sizes. .</w:t>
      </w:r>
      <w:r w:rsidRPr="004C17BC">
        <w:rPr>
          <w:rFonts w:asciiTheme="majorBidi" w:hAnsiTheme="majorBidi" w:cstheme="majorBidi"/>
          <w:sz w:val="24"/>
          <w:szCs w:val="24"/>
          <w:lang w:val="en-AU"/>
        </w:rPr>
        <w:t xml:space="preserve"> Four different common data were used in this experiment including, adult data, Seer Cancer Data, Heart Disease Data, and Kasandr dataset. Each dataset was randomly enlarged up to three size varieties; these are 1.2 GB, 3.3 GB, and 4.6 GB. The enlargement was created by applying Excel VBA script to produce tens of</w:t>
      </w:r>
      <w:r w:rsidR="00823FE8">
        <w:rPr>
          <w:rFonts w:asciiTheme="majorBidi" w:hAnsiTheme="majorBidi" w:cstheme="majorBidi"/>
          <w:sz w:val="24"/>
          <w:szCs w:val="24"/>
          <w:lang w:val="en-AU"/>
        </w:rPr>
        <w:t xml:space="preserve"> (.csv) files. Seer cancer data, </w:t>
      </w:r>
      <w:r w:rsidRPr="004C17BC">
        <w:rPr>
          <w:rFonts w:asciiTheme="majorBidi" w:hAnsiTheme="majorBidi" w:cstheme="majorBidi"/>
          <w:sz w:val="24"/>
          <w:szCs w:val="24"/>
          <w:lang w:val="en-AU"/>
        </w:rPr>
        <w:t>Adult data</w:t>
      </w:r>
      <w:r w:rsidR="00823FE8">
        <w:rPr>
          <w:rFonts w:asciiTheme="majorBidi" w:hAnsiTheme="majorBidi" w:cstheme="majorBidi"/>
          <w:sz w:val="24"/>
          <w:szCs w:val="24"/>
          <w:lang w:val="en-AU"/>
        </w:rPr>
        <w:t>, Heart Disease data</w:t>
      </w:r>
      <w:r w:rsidRPr="004C17BC">
        <w:rPr>
          <w:rFonts w:asciiTheme="majorBidi" w:hAnsiTheme="majorBidi" w:cstheme="majorBidi"/>
          <w:sz w:val="24"/>
          <w:szCs w:val="24"/>
          <w:lang w:val="en-AU"/>
        </w:rPr>
        <w:t xml:space="preserve"> </w:t>
      </w:r>
      <w:r w:rsidR="00823FE8">
        <w:rPr>
          <w:rFonts w:asciiTheme="majorBidi" w:hAnsiTheme="majorBidi" w:cstheme="majorBidi"/>
          <w:sz w:val="24"/>
          <w:szCs w:val="24"/>
          <w:lang w:val="en-AU"/>
        </w:rPr>
        <w:t>as</w:t>
      </w:r>
      <w:r w:rsidRPr="004C17BC">
        <w:rPr>
          <w:rFonts w:asciiTheme="majorBidi" w:hAnsiTheme="majorBidi" w:cstheme="majorBidi"/>
          <w:sz w:val="24"/>
          <w:szCs w:val="24"/>
          <w:lang w:val="en-AU"/>
        </w:rPr>
        <w:t xml:space="preserve"> illustrated in Table 4.</w:t>
      </w:r>
      <w:r w:rsidR="00823FE8">
        <w:rPr>
          <w:rFonts w:asciiTheme="majorBidi" w:hAnsiTheme="majorBidi" w:cstheme="majorBidi"/>
          <w:sz w:val="24"/>
          <w:szCs w:val="24"/>
          <w:lang w:val="en-AU"/>
        </w:rPr>
        <w:t>7, and Kasandr data</w:t>
      </w:r>
      <w:r w:rsidRPr="004C17BC">
        <w:rPr>
          <w:rFonts w:asciiTheme="majorBidi" w:hAnsiTheme="majorBidi" w:cstheme="majorBidi"/>
          <w:sz w:val="24"/>
          <w:szCs w:val="24"/>
          <w:lang w:val="en-AU"/>
        </w:rPr>
        <w:t xml:space="preserve"> </w:t>
      </w:r>
      <w:r w:rsidR="00823FE8">
        <w:rPr>
          <w:rFonts w:asciiTheme="majorBidi" w:hAnsiTheme="majorBidi" w:cstheme="majorBidi"/>
          <w:sz w:val="24"/>
          <w:szCs w:val="24"/>
          <w:lang w:val="en-AU"/>
        </w:rPr>
        <w:t>as</w:t>
      </w:r>
      <w:r w:rsidRPr="004C17BC">
        <w:rPr>
          <w:rFonts w:asciiTheme="majorBidi" w:hAnsiTheme="majorBidi" w:cstheme="majorBidi"/>
          <w:sz w:val="24"/>
          <w:szCs w:val="24"/>
          <w:lang w:val="en-AU"/>
        </w:rPr>
        <w:t xml:space="preserve"> illustrated in Table 4.</w:t>
      </w:r>
      <w:r w:rsidR="00823FE8">
        <w:rPr>
          <w:rFonts w:asciiTheme="majorBidi" w:hAnsiTheme="majorBidi" w:cstheme="majorBidi"/>
          <w:sz w:val="24"/>
          <w:szCs w:val="24"/>
          <w:lang w:val="en-AU"/>
        </w:rPr>
        <w:t>8</w:t>
      </w:r>
      <w:r w:rsidRPr="004C17BC">
        <w:rPr>
          <w:rFonts w:asciiTheme="majorBidi" w:hAnsiTheme="majorBidi" w:cstheme="majorBidi"/>
          <w:sz w:val="24"/>
          <w:szCs w:val="24"/>
          <w:lang w:val="en-AU"/>
        </w:rPr>
        <w:t xml:space="preserve">. The Kasandr dataset consists of the following attributes= {userid, offerid, city, category, merchant, purchase_date, implicit_feedback}. For security reasons, the user id is omitted, </w:t>
      </w:r>
      <w:r w:rsidRPr="004C17BC">
        <w:rPr>
          <w:rFonts w:asciiTheme="majorBidi" w:hAnsiTheme="majorBidi" w:cstheme="majorBidi"/>
          <w:sz w:val="24"/>
          <w:szCs w:val="24"/>
          <w:lang w:val="en-AU"/>
        </w:rPr>
        <w:lastRenderedPageBreak/>
        <w:t xml:space="preserve">and the chosen Q-ID= {city, category, purchaseDate}. The class is divided based on the 738 types of the merchant. The dataset of Kasandr was collected in Germany. The cities of Germany are around 80 cities, and the products category is around 50 types, while the purchase date was recorded for five years over 365 days per annum. Based on these numbers, the probabilities are given as; city=0.0125, category= 0.02, and the date= 0.0005. The testing and training data were merged together during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The </w:t>
      </w:r>
      <w:r w:rsidRPr="004C17BC">
        <w:rPr>
          <w:rFonts w:asciiTheme="majorBidi" w:hAnsiTheme="majorBidi" w:cstheme="majorBidi"/>
          <w:noProof/>
          <w:sz w:val="24"/>
          <w:szCs w:val="24"/>
          <w:lang w:val="en-AU"/>
        </w:rPr>
        <w:t>purchaseDate</w:t>
      </w:r>
      <w:r w:rsidRPr="004C17BC">
        <w:rPr>
          <w:rFonts w:asciiTheme="majorBidi" w:hAnsiTheme="majorBidi" w:cstheme="majorBidi"/>
          <w:sz w:val="24"/>
          <w:szCs w:val="24"/>
          <w:lang w:val="en-AU"/>
        </w:rPr>
        <w:t xml:space="preserve"> is generalized by a taxonomy tree of day, month, and year, as shown in Figur</w:t>
      </w:r>
      <w:r w:rsidR="00303EE3">
        <w:rPr>
          <w:rFonts w:asciiTheme="majorBidi" w:hAnsiTheme="majorBidi" w:cstheme="majorBidi"/>
          <w:sz w:val="24"/>
          <w:szCs w:val="24"/>
          <w:lang w:val="en-AU"/>
        </w:rPr>
        <w:t>e 4.18</w:t>
      </w:r>
      <w:r w:rsidRPr="004C17BC">
        <w:rPr>
          <w:rFonts w:asciiTheme="majorBidi" w:hAnsiTheme="majorBidi" w:cstheme="majorBidi"/>
          <w:sz w:val="24"/>
          <w:szCs w:val="24"/>
          <w:lang w:val="en-AU"/>
        </w:rPr>
        <w:t>.</w:t>
      </w:r>
    </w:p>
    <w:p w:rsidR="00B150AC" w:rsidRPr="004C17BC" w:rsidRDefault="007A49F2" w:rsidP="00F42121">
      <w:pPr>
        <w:pStyle w:val="Figures"/>
      </w:pPr>
      <w:bookmarkStart w:id="147" w:name="_Toc508099371"/>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4</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7</w:t>
      </w:r>
      <w:r w:rsidR="002F2193">
        <w:fldChar w:fldCharType="end"/>
      </w:r>
      <w:r w:rsidR="00B150AC" w:rsidRPr="004C17BC">
        <w:t xml:space="preserve">- Heart Disease Q-ID </w:t>
      </w:r>
      <w:r w:rsidR="00B150AC" w:rsidRPr="004C17BC">
        <w:rPr>
          <w:noProof/>
        </w:rPr>
        <w:t>attributes</w:t>
      </w:r>
      <w:r w:rsidR="00B150AC" w:rsidRPr="004C17BC">
        <w:t xml:space="preserve">, </w:t>
      </w:r>
      <w:r w:rsidR="00B150AC" w:rsidRPr="004C17BC">
        <w:rPr>
          <w:noProof/>
        </w:rPr>
        <w:t>propabilities</w:t>
      </w:r>
      <w:r>
        <w:t xml:space="preserve"> and the class values</w:t>
      </w:r>
      <w:bookmarkEnd w:id="147"/>
    </w:p>
    <w:tbl>
      <w:tblPr>
        <w:tblStyle w:val="TableGrid"/>
        <w:tblW w:w="0" w:type="auto"/>
        <w:tblLook w:val="04A0" w:firstRow="1" w:lastRow="0" w:firstColumn="1" w:lastColumn="0" w:noHBand="0" w:noVBand="1"/>
      </w:tblPr>
      <w:tblGrid>
        <w:gridCol w:w="925"/>
        <w:gridCol w:w="1173"/>
        <w:gridCol w:w="1135"/>
        <w:gridCol w:w="2046"/>
        <w:gridCol w:w="3243"/>
      </w:tblGrid>
      <w:tr w:rsidR="00B150AC" w:rsidRPr="004C17BC" w:rsidTr="007A49F2">
        <w:tc>
          <w:tcPr>
            <w:tcW w:w="5665" w:type="dxa"/>
            <w:gridSpan w:val="4"/>
          </w:tcPr>
          <w:p w:rsidR="00B150AC" w:rsidRPr="004C17BC" w:rsidRDefault="00B150AC" w:rsidP="00B150AC">
            <w:pPr>
              <w:jc w:val="center"/>
              <w:rPr>
                <w:rFonts w:cstheme="minorHAnsi"/>
                <w:b/>
                <w:bCs/>
                <w:noProof/>
                <w:sz w:val="18"/>
                <w:szCs w:val="18"/>
                <w:lang w:val="en-AU"/>
              </w:rPr>
            </w:pPr>
            <w:r w:rsidRPr="004C17BC">
              <w:rPr>
                <w:rFonts w:cstheme="minorHAnsi"/>
                <w:b/>
                <w:bCs/>
                <w:noProof/>
                <w:sz w:val="18"/>
                <w:szCs w:val="18"/>
                <w:lang w:val="en-AU"/>
              </w:rPr>
              <w:t>Q-ID attributes</w:t>
            </w:r>
          </w:p>
        </w:tc>
        <w:tc>
          <w:tcPr>
            <w:tcW w:w="3685" w:type="dxa"/>
          </w:tcPr>
          <w:p w:rsidR="00B150AC" w:rsidRPr="004C17BC" w:rsidRDefault="00B150AC" w:rsidP="00B150AC">
            <w:pPr>
              <w:jc w:val="center"/>
              <w:rPr>
                <w:rFonts w:cstheme="minorHAnsi"/>
                <w:b/>
                <w:bCs/>
                <w:noProof/>
                <w:sz w:val="18"/>
                <w:szCs w:val="18"/>
                <w:lang w:val="en-AU"/>
              </w:rPr>
            </w:pPr>
            <w:r w:rsidRPr="004C17BC">
              <w:rPr>
                <w:rFonts w:cstheme="minorHAnsi"/>
                <w:b/>
                <w:bCs/>
                <w:noProof/>
                <w:sz w:val="18"/>
                <w:szCs w:val="18"/>
                <w:lang w:val="en-AU"/>
              </w:rPr>
              <w:t>CLASS</w:t>
            </w:r>
          </w:p>
        </w:tc>
      </w:tr>
      <w:tr w:rsidR="00B150AC" w:rsidRPr="004C17BC" w:rsidTr="007A49F2">
        <w:tc>
          <w:tcPr>
            <w:tcW w:w="985" w:type="dxa"/>
          </w:tcPr>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Age P=0.01</w:t>
            </w:r>
          </w:p>
        </w:tc>
        <w:tc>
          <w:tcPr>
            <w:tcW w:w="1260" w:type="dxa"/>
          </w:tcPr>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Sex</w:t>
            </w:r>
          </w:p>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P= 0.33</w:t>
            </w:r>
          </w:p>
        </w:tc>
        <w:tc>
          <w:tcPr>
            <w:tcW w:w="1260" w:type="dxa"/>
          </w:tcPr>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Smoke</w:t>
            </w:r>
          </w:p>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P=0.5</w:t>
            </w:r>
          </w:p>
        </w:tc>
        <w:tc>
          <w:tcPr>
            <w:tcW w:w="2160" w:type="dxa"/>
          </w:tcPr>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CP (Chest Pain)</w:t>
            </w:r>
          </w:p>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P=0.25</w:t>
            </w:r>
          </w:p>
        </w:tc>
        <w:tc>
          <w:tcPr>
            <w:tcW w:w="3685" w:type="dxa"/>
          </w:tcPr>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class of electrocardiographic (restecg)</w:t>
            </w:r>
          </w:p>
        </w:tc>
      </w:tr>
      <w:tr w:rsidR="00B150AC" w:rsidRPr="004C17BC" w:rsidTr="007A49F2">
        <w:tc>
          <w:tcPr>
            <w:tcW w:w="985" w:type="dxa"/>
          </w:tcPr>
          <w:p w:rsidR="00B150AC" w:rsidRPr="004C17BC" w:rsidRDefault="00B150AC" w:rsidP="00B150AC">
            <w:pPr>
              <w:jc w:val="both"/>
              <w:rPr>
                <w:rFonts w:cstheme="minorHAnsi"/>
                <w:noProof/>
                <w:sz w:val="18"/>
                <w:szCs w:val="18"/>
                <w:lang w:val="en-AU"/>
              </w:rPr>
            </w:pPr>
            <w:r w:rsidRPr="004C17BC">
              <w:rPr>
                <w:rFonts w:cstheme="minorHAnsi"/>
                <w:noProof/>
                <w:sz w:val="18"/>
                <w:szCs w:val="18"/>
                <w:lang w:val="en-AU"/>
              </w:rPr>
              <w:t>1-100</w:t>
            </w:r>
          </w:p>
        </w:tc>
        <w:tc>
          <w:tcPr>
            <w:tcW w:w="1260" w:type="dxa"/>
          </w:tcPr>
          <w:p w:rsidR="00B150AC" w:rsidRPr="004C17BC" w:rsidRDefault="00B150AC" w:rsidP="00AD7C6E">
            <w:pPr>
              <w:pStyle w:val="ListParagraph"/>
              <w:numPr>
                <w:ilvl w:val="0"/>
                <w:numId w:val="8"/>
              </w:numPr>
              <w:ind w:left="65" w:hanging="180"/>
              <w:jc w:val="both"/>
              <w:rPr>
                <w:rFonts w:ascii="Arial" w:hAnsi="Arial" w:cs="Arial"/>
                <w:color w:val="000000" w:themeColor="text1"/>
                <w:sz w:val="18"/>
                <w:szCs w:val="18"/>
                <w:lang w:val="en-AU"/>
              </w:rPr>
            </w:pPr>
            <w:r w:rsidRPr="004C17BC">
              <w:rPr>
                <w:rFonts w:ascii="Arial" w:hAnsi="Arial" w:cs="Arial"/>
                <w:color w:val="000000" w:themeColor="text1"/>
                <w:sz w:val="18"/>
                <w:szCs w:val="18"/>
                <w:lang w:val="en-AU"/>
              </w:rPr>
              <w:t>Male</w:t>
            </w:r>
          </w:p>
          <w:p w:rsidR="00B150AC" w:rsidRPr="004C17BC" w:rsidRDefault="00B150AC" w:rsidP="00AD7C6E">
            <w:pPr>
              <w:pStyle w:val="ListParagraph"/>
              <w:numPr>
                <w:ilvl w:val="0"/>
                <w:numId w:val="8"/>
              </w:numPr>
              <w:ind w:left="65" w:hanging="180"/>
              <w:jc w:val="both"/>
              <w:rPr>
                <w:rFonts w:ascii="Arial" w:hAnsi="Arial" w:cs="Arial"/>
                <w:color w:val="000000" w:themeColor="text1"/>
                <w:sz w:val="18"/>
                <w:szCs w:val="18"/>
                <w:lang w:val="en-AU"/>
              </w:rPr>
            </w:pPr>
            <w:r w:rsidRPr="004C17BC">
              <w:rPr>
                <w:rFonts w:ascii="Arial" w:hAnsi="Arial" w:cs="Arial"/>
                <w:color w:val="000000" w:themeColor="text1"/>
                <w:sz w:val="18"/>
                <w:szCs w:val="18"/>
                <w:lang w:val="en-AU"/>
              </w:rPr>
              <w:t>Female</w:t>
            </w:r>
          </w:p>
          <w:p w:rsidR="00B150AC" w:rsidRPr="004C17BC" w:rsidRDefault="00B150AC" w:rsidP="00AD7C6E">
            <w:pPr>
              <w:pStyle w:val="ListParagraph"/>
              <w:numPr>
                <w:ilvl w:val="0"/>
                <w:numId w:val="8"/>
              </w:numPr>
              <w:ind w:left="65" w:hanging="180"/>
              <w:jc w:val="both"/>
              <w:rPr>
                <w:rFonts w:cstheme="minorHAnsi"/>
                <w:noProof/>
                <w:sz w:val="18"/>
                <w:szCs w:val="18"/>
                <w:lang w:val="en-AU"/>
              </w:rPr>
            </w:pPr>
            <w:r w:rsidRPr="004C17BC">
              <w:rPr>
                <w:rFonts w:ascii="Arial" w:hAnsi="Arial" w:cs="Arial"/>
                <w:color w:val="000000" w:themeColor="text1"/>
                <w:sz w:val="18"/>
                <w:szCs w:val="18"/>
                <w:lang w:val="en-AU"/>
              </w:rPr>
              <w:t>Others</w:t>
            </w:r>
          </w:p>
        </w:tc>
        <w:tc>
          <w:tcPr>
            <w:tcW w:w="1260" w:type="dxa"/>
          </w:tcPr>
          <w:p w:rsidR="00B150AC" w:rsidRPr="004C17BC" w:rsidRDefault="00B150AC" w:rsidP="00AD7C6E">
            <w:pPr>
              <w:pStyle w:val="ListParagraph"/>
              <w:numPr>
                <w:ilvl w:val="0"/>
                <w:numId w:val="8"/>
              </w:numPr>
              <w:ind w:left="65" w:hanging="180"/>
              <w:jc w:val="both"/>
              <w:rPr>
                <w:rFonts w:ascii="Arial" w:hAnsi="Arial" w:cs="Arial"/>
                <w:color w:val="000000" w:themeColor="text1"/>
                <w:sz w:val="18"/>
                <w:szCs w:val="18"/>
                <w:lang w:val="en-AU"/>
              </w:rPr>
            </w:pPr>
            <w:r w:rsidRPr="004C17BC">
              <w:rPr>
                <w:rFonts w:ascii="Arial" w:hAnsi="Arial" w:cs="Arial"/>
                <w:color w:val="000000" w:themeColor="text1"/>
                <w:sz w:val="18"/>
                <w:szCs w:val="18"/>
                <w:lang w:val="en-AU"/>
              </w:rPr>
              <w:t>Yes (1)</w:t>
            </w:r>
          </w:p>
          <w:p w:rsidR="00B150AC" w:rsidRPr="004C17BC" w:rsidRDefault="00B150AC" w:rsidP="00AD7C6E">
            <w:pPr>
              <w:pStyle w:val="ListParagraph"/>
              <w:numPr>
                <w:ilvl w:val="0"/>
                <w:numId w:val="8"/>
              </w:numPr>
              <w:ind w:left="65" w:hanging="180"/>
              <w:jc w:val="both"/>
              <w:rPr>
                <w:rFonts w:ascii="Arial" w:hAnsi="Arial" w:cs="Arial"/>
                <w:color w:val="000000" w:themeColor="text1"/>
                <w:sz w:val="18"/>
                <w:szCs w:val="18"/>
                <w:lang w:val="en-AU"/>
              </w:rPr>
            </w:pPr>
            <w:r w:rsidRPr="004C17BC">
              <w:rPr>
                <w:rFonts w:ascii="Arial" w:hAnsi="Arial" w:cs="Arial"/>
                <w:color w:val="000000" w:themeColor="text1"/>
                <w:sz w:val="18"/>
                <w:szCs w:val="18"/>
                <w:lang w:val="en-AU"/>
              </w:rPr>
              <w:t>No (0)</w:t>
            </w:r>
          </w:p>
        </w:tc>
        <w:tc>
          <w:tcPr>
            <w:tcW w:w="2160" w:type="dxa"/>
          </w:tcPr>
          <w:p w:rsidR="00B150AC" w:rsidRPr="004C17BC" w:rsidRDefault="00B150AC" w:rsidP="00AD7C6E">
            <w:pPr>
              <w:pStyle w:val="ListParagraph"/>
              <w:numPr>
                <w:ilvl w:val="0"/>
                <w:numId w:val="8"/>
              </w:numPr>
              <w:ind w:left="65" w:hanging="180"/>
              <w:jc w:val="both"/>
              <w:rPr>
                <w:rFonts w:ascii="Arial" w:hAnsi="Arial" w:cs="Arial"/>
                <w:color w:val="000000" w:themeColor="text1"/>
                <w:sz w:val="18"/>
                <w:szCs w:val="18"/>
                <w:lang w:val="en-AU"/>
              </w:rPr>
            </w:pPr>
            <w:r w:rsidRPr="004C17BC">
              <w:rPr>
                <w:rFonts w:ascii="Arial" w:hAnsi="Arial" w:cs="Arial"/>
                <w:color w:val="000000" w:themeColor="text1"/>
                <w:sz w:val="18"/>
                <w:szCs w:val="18"/>
                <w:lang w:val="en-AU"/>
              </w:rPr>
              <w:t>typical angina (0)</w:t>
            </w:r>
          </w:p>
          <w:p w:rsidR="00B150AC" w:rsidRPr="004C17BC" w:rsidRDefault="00B150AC" w:rsidP="00AD7C6E">
            <w:pPr>
              <w:pStyle w:val="ListParagraph"/>
              <w:numPr>
                <w:ilvl w:val="0"/>
                <w:numId w:val="8"/>
              </w:numPr>
              <w:ind w:left="65" w:hanging="180"/>
              <w:jc w:val="both"/>
              <w:rPr>
                <w:rFonts w:ascii="Arial" w:hAnsi="Arial" w:cs="Arial"/>
                <w:color w:val="000000" w:themeColor="text1"/>
                <w:sz w:val="18"/>
                <w:szCs w:val="18"/>
                <w:lang w:val="en-AU"/>
              </w:rPr>
            </w:pPr>
            <w:r w:rsidRPr="004C17BC">
              <w:rPr>
                <w:rFonts w:ascii="Arial" w:hAnsi="Arial" w:cs="Arial"/>
                <w:color w:val="000000" w:themeColor="text1"/>
                <w:sz w:val="18"/>
                <w:szCs w:val="18"/>
                <w:lang w:val="en-AU"/>
              </w:rPr>
              <w:t>atypical angina (1)</w:t>
            </w:r>
          </w:p>
          <w:p w:rsidR="00B150AC" w:rsidRPr="004C17BC" w:rsidRDefault="00B150AC" w:rsidP="00AD7C6E">
            <w:pPr>
              <w:pStyle w:val="ListParagraph"/>
              <w:numPr>
                <w:ilvl w:val="0"/>
                <w:numId w:val="8"/>
              </w:numPr>
              <w:ind w:left="65" w:hanging="180"/>
              <w:jc w:val="both"/>
              <w:rPr>
                <w:rFonts w:ascii="Arial" w:hAnsi="Arial" w:cs="Arial"/>
                <w:color w:val="000000" w:themeColor="text1"/>
                <w:sz w:val="18"/>
                <w:szCs w:val="18"/>
                <w:lang w:val="en-AU"/>
              </w:rPr>
            </w:pPr>
            <w:r w:rsidRPr="004C17BC">
              <w:rPr>
                <w:rFonts w:ascii="Arial" w:hAnsi="Arial" w:cs="Arial"/>
                <w:color w:val="000000" w:themeColor="text1"/>
                <w:sz w:val="18"/>
                <w:szCs w:val="18"/>
                <w:lang w:val="en-AU"/>
              </w:rPr>
              <w:t>non-angina pain (2)</w:t>
            </w:r>
          </w:p>
          <w:p w:rsidR="00B150AC" w:rsidRPr="004C17BC" w:rsidRDefault="00B150AC" w:rsidP="00AD7C6E">
            <w:pPr>
              <w:pStyle w:val="ListParagraph"/>
              <w:numPr>
                <w:ilvl w:val="0"/>
                <w:numId w:val="8"/>
              </w:numPr>
              <w:ind w:left="65" w:hanging="180"/>
              <w:jc w:val="both"/>
              <w:rPr>
                <w:rFonts w:ascii="Arial" w:hAnsi="Arial" w:cs="Arial"/>
                <w:color w:val="000000" w:themeColor="text1"/>
                <w:sz w:val="18"/>
                <w:szCs w:val="18"/>
                <w:lang w:val="en-AU"/>
              </w:rPr>
            </w:pPr>
            <w:r w:rsidRPr="004C17BC">
              <w:rPr>
                <w:rFonts w:ascii="Arial" w:hAnsi="Arial" w:cs="Arial"/>
                <w:color w:val="000000" w:themeColor="text1"/>
                <w:sz w:val="18"/>
                <w:szCs w:val="18"/>
                <w:lang w:val="en-AU"/>
              </w:rPr>
              <w:t>asymptomatic (3)</w:t>
            </w:r>
          </w:p>
        </w:tc>
        <w:tc>
          <w:tcPr>
            <w:tcW w:w="3685" w:type="dxa"/>
          </w:tcPr>
          <w:p w:rsidR="00B150AC" w:rsidRPr="004C17BC" w:rsidRDefault="00B150AC" w:rsidP="00AD7C6E">
            <w:pPr>
              <w:pStyle w:val="ListParagraph"/>
              <w:numPr>
                <w:ilvl w:val="0"/>
                <w:numId w:val="8"/>
              </w:numPr>
              <w:ind w:left="65" w:hanging="180"/>
              <w:rPr>
                <w:rFonts w:ascii="Arial" w:hAnsi="Arial" w:cs="Arial"/>
                <w:color w:val="000000" w:themeColor="text1"/>
                <w:sz w:val="18"/>
                <w:szCs w:val="18"/>
                <w:lang w:val="en-AU"/>
              </w:rPr>
            </w:pPr>
            <w:r w:rsidRPr="004C17BC">
              <w:rPr>
                <w:rFonts w:ascii="Arial" w:hAnsi="Arial" w:cs="Arial"/>
                <w:color w:val="000000" w:themeColor="text1"/>
                <w:sz w:val="18"/>
                <w:szCs w:val="18"/>
                <w:lang w:val="en-AU"/>
              </w:rPr>
              <w:t>Normal (0)</w:t>
            </w:r>
          </w:p>
          <w:p w:rsidR="00B150AC" w:rsidRPr="004C17BC" w:rsidRDefault="00B150AC" w:rsidP="00AD7C6E">
            <w:pPr>
              <w:pStyle w:val="ListParagraph"/>
              <w:numPr>
                <w:ilvl w:val="0"/>
                <w:numId w:val="8"/>
              </w:numPr>
              <w:ind w:left="65" w:hanging="180"/>
              <w:rPr>
                <w:rFonts w:ascii="Arial" w:hAnsi="Arial" w:cs="Arial"/>
                <w:color w:val="000000" w:themeColor="text1"/>
                <w:sz w:val="18"/>
                <w:szCs w:val="18"/>
                <w:lang w:val="en-AU"/>
              </w:rPr>
            </w:pPr>
            <w:r w:rsidRPr="004C17BC">
              <w:rPr>
                <w:rFonts w:ascii="Arial" w:hAnsi="Arial" w:cs="Arial"/>
                <w:color w:val="000000" w:themeColor="text1"/>
                <w:sz w:val="18"/>
                <w:szCs w:val="18"/>
                <w:lang w:val="en-AU"/>
              </w:rPr>
              <w:t xml:space="preserve">Having ST-T wave abnormality (1) </w:t>
            </w:r>
          </w:p>
          <w:p w:rsidR="00B150AC" w:rsidRPr="004C17BC" w:rsidRDefault="00B150AC" w:rsidP="00AD7C6E">
            <w:pPr>
              <w:pStyle w:val="ListParagraph"/>
              <w:numPr>
                <w:ilvl w:val="0"/>
                <w:numId w:val="8"/>
              </w:numPr>
              <w:ind w:left="65" w:hanging="180"/>
              <w:rPr>
                <w:rFonts w:ascii="Arial" w:hAnsi="Arial" w:cs="Arial"/>
                <w:color w:val="000000" w:themeColor="text1"/>
                <w:sz w:val="18"/>
                <w:szCs w:val="18"/>
                <w:lang w:val="en-AU"/>
              </w:rPr>
            </w:pPr>
            <w:r w:rsidRPr="004C17BC">
              <w:rPr>
                <w:rFonts w:ascii="Arial" w:hAnsi="Arial" w:cs="Arial"/>
                <w:color w:val="000000" w:themeColor="text1"/>
                <w:sz w:val="18"/>
                <w:szCs w:val="18"/>
                <w:lang w:val="en-AU"/>
              </w:rPr>
              <w:t>Showing probable or definite left ventricular hypertrophy by Estes' criteria (2) </w:t>
            </w:r>
          </w:p>
        </w:tc>
      </w:tr>
    </w:tbl>
    <w:p w:rsidR="00B150AC" w:rsidRPr="004C17BC" w:rsidRDefault="00B150AC" w:rsidP="00B150AC">
      <w:pPr>
        <w:spacing w:line="240" w:lineRule="auto"/>
        <w:jc w:val="both"/>
        <w:rPr>
          <w:rFonts w:cstheme="minorHAnsi"/>
          <w:noProof/>
          <w:lang w:val="en-AU"/>
        </w:rPr>
      </w:pPr>
    </w:p>
    <w:p w:rsidR="00B150AC" w:rsidRPr="004C17BC" w:rsidRDefault="00537881" w:rsidP="00F42121">
      <w:pPr>
        <w:pStyle w:val="Figures"/>
      </w:pPr>
      <w:bookmarkStart w:id="148" w:name="_Toc508099372"/>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4</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8</w:t>
      </w:r>
      <w:r w:rsidR="002F2193">
        <w:fldChar w:fldCharType="end"/>
      </w:r>
      <w:r w:rsidR="00B150AC" w:rsidRPr="004C17BC">
        <w:t xml:space="preserve">- Kasandr Q-ID </w:t>
      </w:r>
      <w:r w:rsidR="00B150AC" w:rsidRPr="004C17BC">
        <w:rPr>
          <w:noProof/>
        </w:rPr>
        <w:t>attributes</w:t>
      </w:r>
      <w:r w:rsidR="00B150AC" w:rsidRPr="004C17BC">
        <w:t xml:space="preserve">, </w:t>
      </w:r>
      <w:r w:rsidR="00B150AC" w:rsidRPr="004C17BC">
        <w:rPr>
          <w:noProof/>
        </w:rPr>
        <w:t>propabilities,</w:t>
      </w:r>
      <w:r w:rsidR="00B150AC" w:rsidRPr="004C17BC">
        <w:t xml:space="preserve"> and the class values</w:t>
      </w:r>
      <w:bookmarkEnd w:id="148"/>
    </w:p>
    <w:tbl>
      <w:tblPr>
        <w:tblStyle w:val="TableGrid"/>
        <w:tblW w:w="0" w:type="auto"/>
        <w:tblLook w:val="04A0" w:firstRow="1" w:lastRow="0" w:firstColumn="1" w:lastColumn="0" w:noHBand="0" w:noVBand="1"/>
      </w:tblPr>
      <w:tblGrid>
        <w:gridCol w:w="1891"/>
        <w:gridCol w:w="1355"/>
        <w:gridCol w:w="3613"/>
        <w:gridCol w:w="1663"/>
      </w:tblGrid>
      <w:tr w:rsidR="00B150AC" w:rsidRPr="004C17BC" w:rsidTr="00537881">
        <w:tc>
          <w:tcPr>
            <w:tcW w:w="7555" w:type="dxa"/>
            <w:gridSpan w:val="3"/>
          </w:tcPr>
          <w:p w:rsidR="00B150AC" w:rsidRPr="004C17BC" w:rsidRDefault="00B150AC" w:rsidP="00B150AC">
            <w:pPr>
              <w:jc w:val="center"/>
              <w:rPr>
                <w:rFonts w:cstheme="minorHAnsi"/>
                <w:b/>
                <w:bCs/>
                <w:noProof/>
                <w:sz w:val="18"/>
                <w:szCs w:val="18"/>
                <w:lang w:val="en-AU"/>
              </w:rPr>
            </w:pPr>
            <w:r w:rsidRPr="004C17BC">
              <w:rPr>
                <w:rFonts w:cstheme="minorHAnsi"/>
                <w:b/>
                <w:bCs/>
                <w:noProof/>
                <w:sz w:val="18"/>
                <w:szCs w:val="18"/>
                <w:lang w:val="en-AU"/>
              </w:rPr>
              <w:t>Q-ID attributes</w:t>
            </w:r>
          </w:p>
        </w:tc>
        <w:tc>
          <w:tcPr>
            <w:tcW w:w="1795" w:type="dxa"/>
          </w:tcPr>
          <w:p w:rsidR="00B150AC" w:rsidRPr="004C17BC" w:rsidRDefault="00B150AC" w:rsidP="00B150AC">
            <w:pPr>
              <w:jc w:val="center"/>
              <w:rPr>
                <w:rFonts w:cstheme="minorHAnsi"/>
                <w:b/>
                <w:bCs/>
                <w:noProof/>
                <w:sz w:val="18"/>
                <w:szCs w:val="18"/>
                <w:lang w:val="en-AU"/>
              </w:rPr>
            </w:pPr>
            <w:r w:rsidRPr="004C17BC">
              <w:rPr>
                <w:rFonts w:cstheme="minorHAnsi"/>
                <w:b/>
                <w:bCs/>
                <w:noProof/>
                <w:sz w:val="18"/>
                <w:szCs w:val="18"/>
                <w:lang w:val="en-AU"/>
              </w:rPr>
              <w:t>CLASS</w:t>
            </w:r>
          </w:p>
        </w:tc>
      </w:tr>
      <w:tr w:rsidR="00B150AC" w:rsidRPr="004C17BC" w:rsidTr="00537881">
        <w:tc>
          <w:tcPr>
            <w:tcW w:w="2065" w:type="dxa"/>
          </w:tcPr>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City</w:t>
            </w:r>
          </w:p>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P=0.0125</w:t>
            </w:r>
          </w:p>
        </w:tc>
        <w:tc>
          <w:tcPr>
            <w:tcW w:w="1440" w:type="dxa"/>
          </w:tcPr>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Category</w:t>
            </w:r>
          </w:p>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P=0.02</w:t>
            </w:r>
          </w:p>
        </w:tc>
        <w:tc>
          <w:tcPr>
            <w:tcW w:w="4050" w:type="dxa"/>
          </w:tcPr>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PurchaseDate</w:t>
            </w:r>
          </w:p>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P=0.0005</w:t>
            </w:r>
          </w:p>
        </w:tc>
        <w:tc>
          <w:tcPr>
            <w:tcW w:w="1795" w:type="dxa"/>
          </w:tcPr>
          <w:p w:rsidR="00B150AC" w:rsidRPr="004C17BC" w:rsidRDefault="00B150AC" w:rsidP="00B150AC">
            <w:pPr>
              <w:jc w:val="both"/>
              <w:rPr>
                <w:rFonts w:cstheme="minorHAnsi"/>
                <w:b/>
                <w:bCs/>
                <w:i/>
                <w:iCs/>
                <w:noProof/>
                <w:sz w:val="18"/>
                <w:szCs w:val="18"/>
                <w:lang w:val="en-AU"/>
              </w:rPr>
            </w:pPr>
            <w:r w:rsidRPr="004C17BC">
              <w:rPr>
                <w:rFonts w:cstheme="minorHAnsi"/>
                <w:b/>
                <w:bCs/>
                <w:i/>
                <w:iCs/>
                <w:noProof/>
                <w:sz w:val="18"/>
                <w:szCs w:val="18"/>
                <w:lang w:val="en-AU"/>
              </w:rPr>
              <w:t>Merchant</w:t>
            </w:r>
          </w:p>
        </w:tc>
      </w:tr>
      <w:tr w:rsidR="00B150AC" w:rsidRPr="004C17BC" w:rsidTr="00537881">
        <w:tc>
          <w:tcPr>
            <w:tcW w:w="2065" w:type="dxa"/>
          </w:tcPr>
          <w:p w:rsidR="00B150AC" w:rsidRPr="004C17BC" w:rsidRDefault="00B150AC" w:rsidP="00AD7C6E">
            <w:pPr>
              <w:pStyle w:val="ListParagraph"/>
              <w:numPr>
                <w:ilvl w:val="0"/>
                <w:numId w:val="8"/>
              </w:numPr>
              <w:ind w:left="65" w:hanging="180"/>
              <w:rPr>
                <w:rFonts w:cstheme="minorHAnsi"/>
                <w:noProof/>
                <w:sz w:val="18"/>
                <w:szCs w:val="18"/>
                <w:lang w:val="en-AU"/>
              </w:rPr>
            </w:pPr>
            <w:r w:rsidRPr="004C17BC">
              <w:rPr>
                <w:rFonts w:cstheme="minorHAnsi"/>
                <w:noProof/>
                <w:sz w:val="18"/>
                <w:szCs w:val="18"/>
                <w:lang w:val="en-AU"/>
              </w:rPr>
              <w:t>80 cities in Germany</w:t>
            </w:r>
          </w:p>
        </w:tc>
        <w:tc>
          <w:tcPr>
            <w:tcW w:w="1440" w:type="dxa"/>
          </w:tcPr>
          <w:p w:rsidR="00B150AC" w:rsidRPr="004C17BC" w:rsidRDefault="00B150AC" w:rsidP="00AD7C6E">
            <w:pPr>
              <w:pStyle w:val="ListParagraph"/>
              <w:numPr>
                <w:ilvl w:val="0"/>
                <w:numId w:val="8"/>
              </w:numPr>
              <w:ind w:left="65" w:hanging="180"/>
              <w:jc w:val="both"/>
              <w:rPr>
                <w:rFonts w:cstheme="minorHAnsi"/>
                <w:noProof/>
                <w:sz w:val="18"/>
                <w:szCs w:val="18"/>
                <w:lang w:val="en-AU"/>
              </w:rPr>
            </w:pPr>
            <w:r w:rsidRPr="004C17BC">
              <w:rPr>
                <w:rFonts w:cstheme="minorHAnsi"/>
                <w:noProof/>
                <w:sz w:val="18"/>
                <w:szCs w:val="18"/>
                <w:lang w:val="en-AU"/>
              </w:rPr>
              <w:t>50 types</w:t>
            </w:r>
          </w:p>
        </w:tc>
        <w:tc>
          <w:tcPr>
            <w:tcW w:w="4050" w:type="dxa"/>
          </w:tcPr>
          <w:p w:rsidR="00B150AC" w:rsidRPr="004C17BC" w:rsidRDefault="00B150AC" w:rsidP="00AD7C6E">
            <w:pPr>
              <w:pStyle w:val="ListParagraph"/>
              <w:numPr>
                <w:ilvl w:val="0"/>
                <w:numId w:val="8"/>
              </w:numPr>
              <w:ind w:left="65" w:hanging="180"/>
              <w:jc w:val="both"/>
              <w:rPr>
                <w:rFonts w:ascii="Arial" w:hAnsi="Arial" w:cs="Arial"/>
                <w:color w:val="000000" w:themeColor="text1"/>
                <w:sz w:val="18"/>
                <w:szCs w:val="18"/>
                <w:lang w:val="en-AU"/>
              </w:rPr>
            </w:pPr>
            <w:r w:rsidRPr="004C17BC">
              <w:rPr>
                <w:rFonts w:ascii="Arial" w:hAnsi="Arial" w:cs="Arial"/>
                <w:color w:val="000000" w:themeColor="text1"/>
                <w:sz w:val="18"/>
                <w:szCs w:val="18"/>
                <w:lang w:val="en-AU"/>
              </w:rPr>
              <w:t>365 days in 5 years [taxonomy tree Figure 4.</w:t>
            </w:r>
            <w:r w:rsidR="00303EE3">
              <w:rPr>
                <w:rFonts w:ascii="Arial" w:hAnsi="Arial" w:cs="Arial"/>
                <w:color w:val="000000" w:themeColor="text1"/>
                <w:sz w:val="18"/>
                <w:szCs w:val="18"/>
                <w:lang w:val="en-AU"/>
              </w:rPr>
              <w:t>18</w:t>
            </w:r>
            <w:r w:rsidRPr="004C17BC">
              <w:rPr>
                <w:rFonts w:ascii="Arial" w:hAnsi="Arial" w:cs="Arial"/>
                <w:color w:val="000000" w:themeColor="text1"/>
                <w:sz w:val="18"/>
                <w:szCs w:val="18"/>
                <w:lang w:val="en-AU"/>
              </w:rPr>
              <w:t>]</w:t>
            </w:r>
          </w:p>
        </w:tc>
        <w:tc>
          <w:tcPr>
            <w:tcW w:w="1795" w:type="dxa"/>
          </w:tcPr>
          <w:p w:rsidR="00B150AC" w:rsidRPr="004C17BC" w:rsidRDefault="00B150AC" w:rsidP="00AD7C6E">
            <w:pPr>
              <w:pStyle w:val="ListParagraph"/>
              <w:numPr>
                <w:ilvl w:val="0"/>
                <w:numId w:val="8"/>
              </w:numPr>
              <w:ind w:left="65" w:hanging="180"/>
              <w:rPr>
                <w:rFonts w:ascii="Arial" w:hAnsi="Arial" w:cs="Arial"/>
                <w:color w:val="000000" w:themeColor="text1"/>
                <w:sz w:val="18"/>
                <w:szCs w:val="18"/>
                <w:lang w:val="en-AU"/>
              </w:rPr>
            </w:pPr>
            <w:r w:rsidRPr="004C17BC">
              <w:rPr>
                <w:rFonts w:ascii="Arial" w:hAnsi="Arial" w:cs="Arial"/>
                <w:color w:val="000000" w:themeColor="text1"/>
                <w:sz w:val="18"/>
                <w:szCs w:val="18"/>
                <w:lang w:val="en-AU"/>
              </w:rPr>
              <w:t>738 types </w:t>
            </w:r>
          </w:p>
        </w:tc>
      </w:tr>
    </w:tbl>
    <w:p w:rsidR="00B150AC" w:rsidRPr="004C17BC" w:rsidRDefault="00B150AC" w:rsidP="00B150AC">
      <w:pPr>
        <w:jc w:val="both"/>
        <w:rPr>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This experiment was implemented by Java as a UDF combined with Pig script. The script reads the database by using Hadoop reading process through HDFS. The experiment was divided into three sections; MDTDS, BUG, and MDSBA. Both methods, </w:t>
      </w:r>
      <w:r w:rsidRPr="004C17BC">
        <w:rPr>
          <w:rFonts w:asciiTheme="majorBidi" w:hAnsiTheme="majorBidi" w:cstheme="majorBidi"/>
          <w:noProof/>
          <w:sz w:val="24"/>
          <w:szCs w:val="24"/>
          <w:lang w:val="en-AU"/>
        </w:rPr>
        <w:t>BUG</w:t>
      </w:r>
      <w:r w:rsidRPr="004C17BC">
        <w:rPr>
          <w:rFonts w:asciiTheme="majorBidi" w:hAnsiTheme="majorBidi" w:cstheme="majorBidi"/>
          <w:sz w:val="24"/>
          <w:szCs w:val="24"/>
          <w:lang w:val="en-AU"/>
        </w:rPr>
        <w:t xml:space="preserve"> and MDTDS, were executed several times to find out the best data size for Java Heap </w:t>
      </w:r>
      <w:r w:rsidRPr="004C17BC">
        <w:rPr>
          <w:rFonts w:asciiTheme="majorBidi" w:hAnsiTheme="majorBidi" w:cstheme="majorBidi"/>
          <w:noProof/>
          <w:sz w:val="24"/>
          <w:szCs w:val="24"/>
          <w:lang w:val="en-AU"/>
        </w:rPr>
        <w:t>memory,</w:t>
      </w:r>
      <w:r w:rsidRPr="004C17BC">
        <w:rPr>
          <w:rFonts w:asciiTheme="majorBidi" w:hAnsiTheme="majorBidi" w:cstheme="majorBidi"/>
          <w:sz w:val="24"/>
          <w:szCs w:val="24"/>
          <w:lang w:val="en-AU"/>
        </w:rPr>
        <w:t xml:space="preserve"> since the large data size cannot be processed at once. To prevent Java Heap failure, the large file was split into smaller files to overcome the unexpected error occurrences. There was no need to split the large files when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&lt; 16. The number of splits has increased parallel with the increasing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The data split for 4.6 GB dat</w:t>
      </w:r>
      <w:r w:rsidR="001E535F">
        <w:rPr>
          <w:rFonts w:asciiTheme="majorBidi" w:hAnsiTheme="majorBidi" w:cstheme="majorBidi"/>
          <w:sz w:val="24"/>
          <w:szCs w:val="24"/>
          <w:lang w:val="en-AU"/>
        </w:rPr>
        <w:t>aset is illustrated in Table 4.9 and Table 4.10</w:t>
      </w:r>
      <w:r w:rsidRPr="004C17BC">
        <w:rPr>
          <w:rFonts w:asciiTheme="majorBidi" w:hAnsiTheme="majorBidi" w:cstheme="majorBidi"/>
          <w:sz w:val="24"/>
          <w:szCs w:val="24"/>
          <w:lang w:val="en-AU"/>
        </w:rPr>
        <w:t xml:space="preserve">. Each split data is processed independently. The split is essential to reduce the data overflow across the UDF program. BUG method performed better with a more significant </w:t>
      </w:r>
      <w:r w:rsidR="001E535F">
        <w:rPr>
          <w:rFonts w:asciiTheme="majorBidi" w:hAnsiTheme="majorBidi" w:cstheme="majorBidi"/>
          <w:sz w:val="24"/>
          <w:szCs w:val="24"/>
          <w:lang w:val="en-AU"/>
        </w:rPr>
        <w:t>data size, as shown in Table 4.9</w:t>
      </w:r>
      <w:r w:rsidRPr="004C17BC">
        <w:rPr>
          <w:rFonts w:asciiTheme="majorBidi" w:hAnsiTheme="majorBidi" w:cstheme="majorBidi"/>
          <w:sz w:val="24"/>
          <w:szCs w:val="24"/>
          <w:lang w:val="en-AU"/>
        </w:rPr>
        <w:t xml:space="preserve">. In MDSBA, the split is </w:t>
      </w:r>
      <w:r w:rsidRPr="004C17BC">
        <w:rPr>
          <w:rFonts w:asciiTheme="majorBidi" w:hAnsiTheme="majorBidi" w:cstheme="majorBidi"/>
          <w:noProof/>
          <w:sz w:val="24"/>
          <w:szCs w:val="24"/>
          <w:lang w:val="en-AU"/>
        </w:rPr>
        <w:t>only</w:t>
      </w:r>
      <w:r w:rsidRPr="004C17BC">
        <w:rPr>
          <w:rFonts w:asciiTheme="majorBidi" w:hAnsiTheme="majorBidi" w:cstheme="majorBidi"/>
          <w:sz w:val="24"/>
          <w:szCs w:val="24"/>
          <w:lang w:val="en-AU"/>
        </w:rPr>
        <w:t xml:space="preserve"> needed when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quite large, and the number of the class values is </w:t>
      </w:r>
      <w:r w:rsidRPr="004C17BC">
        <w:rPr>
          <w:rFonts w:asciiTheme="majorBidi" w:hAnsiTheme="majorBidi" w:cstheme="majorBidi"/>
          <w:sz w:val="24"/>
          <w:szCs w:val="24"/>
          <w:lang w:val="en-AU"/>
        </w:rPr>
        <w:lastRenderedPageBreak/>
        <w:t>v</w:t>
      </w:r>
      <w:r w:rsidR="001E535F">
        <w:rPr>
          <w:rFonts w:asciiTheme="majorBidi" w:hAnsiTheme="majorBidi" w:cstheme="majorBidi"/>
          <w:sz w:val="24"/>
          <w:szCs w:val="24"/>
          <w:lang w:val="en-AU"/>
        </w:rPr>
        <w:t>ery small. As shown in Table 4.10</w:t>
      </w:r>
      <w:r w:rsidRPr="004C17BC">
        <w:rPr>
          <w:rFonts w:asciiTheme="majorBidi" w:hAnsiTheme="majorBidi" w:cstheme="majorBidi"/>
          <w:sz w:val="24"/>
          <w:szCs w:val="24"/>
          <w:lang w:val="en-AU"/>
        </w:rPr>
        <w:t xml:space="preserve">, Adult data contains only two values of {&lt;=50K, &gt;50K}, so the data split has occurred when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 50. The rest of the data sets require less split operations. The </w:t>
      </w:r>
      <w:r w:rsidRPr="004C17BC">
        <w:rPr>
          <w:rFonts w:asciiTheme="majorBidi" w:hAnsiTheme="majorBidi" w:cstheme="majorBidi"/>
          <w:noProof/>
          <w:sz w:val="24"/>
          <w:szCs w:val="24"/>
          <w:lang w:val="en-AU"/>
        </w:rPr>
        <w:t>increasing</w:t>
      </w:r>
      <w:r w:rsidRPr="004C17BC">
        <w:rPr>
          <w:rFonts w:asciiTheme="majorBidi" w:hAnsiTheme="majorBidi" w:cstheme="majorBidi"/>
          <w:sz w:val="24"/>
          <w:szCs w:val="24"/>
          <w:lang w:val="en-AU"/>
        </w:rPr>
        <w:t xml:space="preserve"> number of the class values may support </w:t>
      </w:r>
      <w:r w:rsidRPr="004C17BC">
        <w:rPr>
          <w:rFonts w:asciiTheme="majorBidi" w:hAnsiTheme="majorBidi" w:cstheme="majorBidi"/>
          <w:noProof/>
          <w:sz w:val="24"/>
          <w:szCs w:val="24"/>
          <w:lang w:val="en-AU"/>
        </w:rPr>
        <w:t>logical</w:t>
      </w:r>
      <w:r w:rsidRPr="004C17BC">
        <w:rPr>
          <w:rFonts w:asciiTheme="majorBidi" w:hAnsiTheme="majorBidi" w:cstheme="majorBidi"/>
          <w:sz w:val="24"/>
          <w:szCs w:val="24"/>
          <w:lang w:val="en-AU"/>
        </w:rPr>
        <w:t xml:space="preserve"> split. The number of G groups increases parallel with the class values increase. </w:t>
      </w:r>
    </w:p>
    <w:p w:rsidR="00B150AC" w:rsidRPr="004C17BC" w:rsidRDefault="00B150AC" w:rsidP="00B150AC">
      <w:pPr>
        <w:jc w:val="center"/>
        <w:rPr>
          <w:lang w:val="en-AU"/>
        </w:rPr>
      </w:pPr>
      <w:r w:rsidRPr="004C17BC">
        <w:rPr>
          <w:noProof/>
        </w:rPr>
        <w:drawing>
          <wp:inline distT="0" distB="0" distL="0" distR="0" wp14:anchorId="5B99B840" wp14:editId="333E633D">
            <wp:extent cx="4888865" cy="3279614"/>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xonomytree_for_Kasandr (1).png"/>
                    <pic:cNvPicPr/>
                  </pic:nvPicPr>
                  <pic:blipFill>
                    <a:blip r:embed="rId71">
                      <a:extLst>
                        <a:ext uri="{28A0092B-C50C-407E-A947-70E740481C1C}">
                          <a14:useLocalDpi xmlns:a14="http://schemas.microsoft.com/office/drawing/2010/main" val="0"/>
                        </a:ext>
                      </a:extLst>
                    </a:blip>
                    <a:stretch>
                      <a:fillRect/>
                    </a:stretch>
                  </pic:blipFill>
                  <pic:spPr>
                    <a:xfrm>
                      <a:off x="0" y="0"/>
                      <a:ext cx="4903559" cy="3289471"/>
                    </a:xfrm>
                    <a:prstGeom prst="rect">
                      <a:avLst/>
                    </a:prstGeom>
                  </pic:spPr>
                </pic:pic>
              </a:graphicData>
            </a:graphic>
          </wp:inline>
        </w:drawing>
      </w:r>
    </w:p>
    <w:p w:rsidR="00B150AC" w:rsidRPr="004C17BC" w:rsidRDefault="00945FCA" w:rsidP="00945FCA">
      <w:pPr>
        <w:pStyle w:val="Caption"/>
        <w:jc w:val="center"/>
        <w:rPr>
          <w:rFonts w:ascii="Times New Roman" w:eastAsia="Times New Roman" w:hAnsi="Times New Roman" w:cs="Arial"/>
          <w:i w:val="0"/>
          <w:sz w:val="20"/>
          <w:szCs w:val="20"/>
          <w:lang w:val="en-AU"/>
        </w:rPr>
      </w:pPr>
      <w:bookmarkStart w:id="149" w:name="_Toc508099294"/>
      <w:r w:rsidRPr="00945FCA">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18</w:t>
      </w:r>
      <w:r w:rsidR="00002AA2">
        <w:rPr>
          <w:rStyle w:val="FiguresChar"/>
          <w:i/>
          <w:iCs/>
        </w:rPr>
        <w:fldChar w:fldCharType="end"/>
      </w:r>
      <w:r w:rsidR="00B150AC" w:rsidRPr="00945FCA">
        <w:rPr>
          <w:rStyle w:val="FiguresChar"/>
          <w:i/>
          <w:iCs/>
        </w:rPr>
        <w:t>- Taxonomy tree for purchase</w:t>
      </w:r>
      <w:r>
        <w:rPr>
          <w:rStyle w:val="FiguresChar"/>
          <w:i/>
          <w:iCs/>
        </w:rPr>
        <w:t xml:space="preserve"> </w:t>
      </w:r>
      <w:r w:rsidR="00B150AC" w:rsidRPr="00945FCA">
        <w:rPr>
          <w:rStyle w:val="FiguresChar"/>
          <w:i/>
          <w:iCs/>
        </w:rPr>
        <w:t>Date attribute in Kasandr dataset</w:t>
      </w:r>
      <w:r w:rsidR="00B150AC" w:rsidRPr="004C17BC">
        <w:rPr>
          <w:rFonts w:ascii="Times New Roman" w:eastAsia="Times New Roman" w:hAnsi="Times New Roman" w:cs="Arial"/>
          <w:i w:val="0"/>
          <w:sz w:val="20"/>
          <w:szCs w:val="20"/>
          <w:lang w:val="en-AU"/>
        </w:rPr>
        <w:t>.</w:t>
      </w:r>
      <w:bookmarkEnd w:id="149"/>
    </w:p>
    <w:p w:rsidR="00B150AC" w:rsidRPr="004C17BC" w:rsidRDefault="00B150AC" w:rsidP="00B150AC">
      <w:pPr>
        <w:spacing w:line="240" w:lineRule="auto"/>
        <w:jc w:val="both"/>
        <w:rPr>
          <w:rFonts w:cstheme="minorHAnsi"/>
          <w:noProof/>
          <w:lang w:val="en-AU"/>
        </w:rPr>
      </w:pPr>
      <w:r w:rsidRPr="004C17BC">
        <w:rPr>
          <w:rFonts w:cstheme="minorHAnsi"/>
          <w:noProof/>
          <w:lang w:val="en-AU"/>
        </w:rPr>
        <w:t xml:space="preserve">    </w:t>
      </w:r>
    </w:p>
    <w:p w:rsidR="00B150AC" w:rsidRPr="004C17BC" w:rsidRDefault="00537881" w:rsidP="00F42121">
      <w:pPr>
        <w:pStyle w:val="Figures"/>
        <w:rPr>
          <w:rFonts w:ascii="Times New Roman" w:eastAsia="Times New Roman" w:hAnsi="Times New Roman" w:cs="Arial"/>
        </w:rPr>
      </w:pPr>
      <w:bookmarkStart w:id="150" w:name="_Toc508099373"/>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4</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9</w:t>
      </w:r>
      <w:r w:rsidR="002F2193">
        <w:fldChar w:fldCharType="end"/>
      </w:r>
      <w:r w:rsidR="00B150AC" w:rsidRPr="004C17BC">
        <w:rPr>
          <w:rFonts w:ascii="Times New Roman" w:eastAsia="Times New Roman" w:hAnsi="Times New Roman" w:cs="Arial"/>
        </w:rPr>
        <w:t>- Dataset of 4.6 GB split for both methods</w:t>
      </w:r>
      <w:bookmarkEnd w:id="150"/>
    </w:p>
    <w:tbl>
      <w:tblPr>
        <w:tblW w:w="5000" w:type="pct"/>
        <w:tblLayout w:type="fixed"/>
        <w:tblLook w:val="04A0" w:firstRow="1" w:lastRow="0" w:firstColumn="1" w:lastColumn="0" w:noHBand="0" w:noVBand="1"/>
      </w:tblPr>
      <w:tblGrid>
        <w:gridCol w:w="894"/>
        <w:gridCol w:w="582"/>
        <w:gridCol w:w="715"/>
        <w:gridCol w:w="715"/>
        <w:gridCol w:w="715"/>
        <w:gridCol w:w="715"/>
        <w:gridCol w:w="710"/>
        <w:gridCol w:w="710"/>
        <w:gridCol w:w="710"/>
        <w:gridCol w:w="710"/>
        <w:gridCol w:w="710"/>
        <w:gridCol w:w="626"/>
      </w:tblGrid>
      <w:tr w:rsidR="00B150AC" w:rsidRPr="004C17BC" w:rsidTr="00B150AC">
        <w:trPr>
          <w:trHeight w:val="300"/>
        </w:trPr>
        <w:tc>
          <w:tcPr>
            <w:tcW w:w="525" w:type="pct"/>
            <w:tcBorders>
              <w:top w:val="single" w:sz="8" w:space="0" w:color="auto"/>
              <w:left w:val="single" w:sz="8" w:space="0" w:color="auto"/>
              <w:bottom w:val="single" w:sz="4" w:space="0" w:color="auto"/>
              <w:right w:val="single" w:sz="8" w:space="0" w:color="auto"/>
            </w:tcBorders>
            <w:shd w:val="clear" w:color="000000" w:fill="DDEBF7"/>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K</w:t>
            </w:r>
          </w:p>
        </w:tc>
        <w:tc>
          <w:tcPr>
            <w:tcW w:w="342" w:type="pct"/>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4</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8</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12</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16</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20</w:t>
            </w:r>
          </w:p>
        </w:tc>
        <w:tc>
          <w:tcPr>
            <w:tcW w:w="417" w:type="pct"/>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50</w:t>
            </w:r>
          </w:p>
        </w:tc>
        <w:tc>
          <w:tcPr>
            <w:tcW w:w="417" w:type="pct"/>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100</w:t>
            </w:r>
          </w:p>
        </w:tc>
        <w:tc>
          <w:tcPr>
            <w:tcW w:w="417" w:type="pct"/>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170</w:t>
            </w:r>
          </w:p>
        </w:tc>
        <w:tc>
          <w:tcPr>
            <w:tcW w:w="417" w:type="pct"/>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250</w:t>
            </w:r>
          </w:p>
        </w:tc>
        <w:tc>
          <w:tcPr>
            <w:tcW w:w="417" w:type="pct"/>
            <w:tcBorders>
              <w:top w:val="single" w:sz="8"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300</w:t>
            </w:r>
          </w:p>
        </w:tc>
        <w:tc>
          <w:tcPr>
            <w:tcW w:w="368" w:type="pct"/>
            <w:tcBorders>
              <w:top w:val="single" w:sz="8" w:space="0" w:color="auto"/>
              <w:left w:val="nil"/>
              <w:bottom w:val="single" w:sz="4" w:space="0" w:color="auto"/>
              <w:right w:val="single" w:sz="8"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400</w:t>
            </w:r>
          </w:p>
        </w:tc>
      </w:tr>
      <w:tr w:rsidR="00B150AC" w:rsidRPr="004C17BC" w:rsidTr="00B150AC">
        <w:trPr>
          <w:trHeight w:val="300"/>
        </w:trPr>
        <w:tc>
          <w:tcPr>
            <w:tcW w:w="525" w:type="pct"/>
            <w:tcBorders>
              <w:top w:val="nil"/>
              <w:left w:val="single" w:sz="8" w:space="0" w:color="auto"/>
              <w:bottom w:val="single" w:sz="4" w:space="0" w:color="auto"/>
              <w:right w:val="single" w:sz="8" w:space="0" w:color="auto"/>
            </w:tcBorders>
            <w:shd w:val="clear" w:color="000000" w:fill="DDEBF7"/>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MDTDS</w:t>
            </w:r>
          </w:p>
        </w:tc>
        <w:tc>
          <w:tcPr>
            <w:tcW w:w="342"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0"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0"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0"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1.15 GB</w:t>
            </w:r>
          </w:p>
        </w:tc>
        <w:tc>
          <w:tcPr>
            <w:tcW w:w="420"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650 MB</w:t>
            </w:r>
          </w:p>
        </w:tc>
        <w:tc>
          <w:tcPr>
            <w:tcW w:w="417"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420 MB</w:t>
            </w:r>
          </w:p>
        </w:tc>
        <w:tc>
          <w:tcPr>
            <w:tcW w:w="417"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230 MB</w:t>
            </w:r>
          </w:p>
        </w:tc>
        <w:tc>
          <w:tcPr>
            <w:tcW w:w="417"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164 MB</w:t>
            </w:r>
          </w:p>
        </w:tc>
        <w:tc>
          <w:tcPr>
            <w:tcW w:w="417"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110 MB</w:t>
            </w:r>
          </w:p>
        </w:tc>
        <w:tc>
          <w:tcPr>
            <w:tcW w:w="417"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73 MB</w:t>
            </w:r>
          </w:p>
        </w:tc>
        <w:tc>
          <w:tcPr>
            <w:tcW w:w="368" w:type="pct"/>
            <w:tcBorders>
              <w:top w:val="nil"/>
              <w:left w:val="nil"/>
              <w:bottom w:val="single" w:sz="4" w:space="0" w:color="auto"/>
              <w:right w:val="single" w:sz="8"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38 MB</w:t>
            </w:r>
          </w:p>
        </w:tc>
      </w:tr>
      <w:tr w:rsidR="00B150AC" w:rsidRPr="004C17BC" w:rsidTr="00B150AC">
        <w:trPr>
          <w:trHeight w:val="315"/>
        </w:trPr>
        <w:tc>
          <w:tcPr>
            <w:tcW w:w="525" w:type="pct"/>
            <w:tcBorders>
              <w:top w:val="nil"/>
              <w:left w:val="single" w:sz="8" w:space="0" w:color="auto"/>
              <w:bottom w:val="single" w:sz="8" w:space="0" w:color="auto"/>
              <w:right w:val="single" w:sz="8" w:space="0" w:color="auto"/>
            </w:tcBorders>
            <w:shd w:val="clear" w:color="000000" w:fill="DDEBF7"/>
            <w:noWrap/>
            <w:vAlign w:val="bottom"/>
            <w:hideMark/>
          </w:tcPr>
          <w:p w:rsidR="00B150AC" w:rsidRPr="004C17BC" w:rsidRDefault="00B150AC" w:rsidP="00B150AC">
            <w:pPr>
              <w:spacing w:after="0" w:line="240" w:lineRule="auto"/>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BUG</w:t>
            </w:r>
          </w:p>
        </w:tc>
        <w:tc>
          <w:tcPr>
            <w:tcW w:w="342" w:type="pct"/>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0" w:type="pct"/>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0" w:type="pct"/>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0" w:type="pct"/>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0" w:type="pct"/>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1.15 GB</w:t>
            </w:r>
          </w:p>
        </w:tc>
        <w:tc>
          <w:tcPr>
            <w:tcW w:w="417" w:type="pct"/>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770 MB</w:t>
            </w:r>
          </w:p>
        </w:tc>
        <w:tc>
          <w:tcPr>
            <w:tcW w:w="417" w:type="pct"/>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570 MB</w:t>
            </w:r>
          </w:p>
        </w:tc>
        <w:tc>
          <w:tcPr>
            <w:tcW w:w="417" w:type="pct"/>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350 MB</w:t>
            </w:r>
          </w:p>
        </w:tc>
        <w:tc>
          <w:tcPr>
            <w:tcW w:w="417" w:type="pct"/>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230 MB</w:t>
            </w:r>
          </w:p>
        </w:tc>
        <w:tc>
          <w:tcPr>
            <w:tcW w:w="417" w:type="pct"/>
            <w:tcBorders>
              <w:top w:val="nil"/>
              <w:left w:val="nil"/>
              <w:bottom w:val="single" w:sz="8"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170 MB</w:t>
            </w:r>
          </w:p>
        </w:tc>
        <w:tc>
          <w:tcPr>
            <w:tcW w:w="368" w:type="pct"/>
            <w:tcBorders>
              <w:top w:val="nil"/>
              <w:left w:val="nil"/>
              <w:bottom w:val="single" w:sz="8" w:space="0" w:color="auto"/>
              <w:right w:val="single" w:sz="8"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95 MB</w:t>
            </w:r>
          </w:p>
        </w:tc>
      </w:tr>
    </w:tbl>
    <w:p w:rsidR="00B150AC" w:rsidRPr="004C17BC" w:rsidRDefault="00B150AC" w:rsidP="00B150AC">
      <w:pPr>
        <w:spacing w:line="480" w:lineRule="auto"/>
        <w:jc w:val="both"/>
        <w:rPr>
          <w:rFonts w:asciiTheme="majorBidi" w:hAnsiTheme="majorBidi" w:cstheme="majorBidi"/>
          <w:lang w:val="en-AU"/>
        </w:rPr>
      </w:pPr>
    </w:p>
    <w:p w:rsidR="00B150AC" w:rsidRPr="004C17BC" w:rsidRDefault="00537881" w:rsidP="00F42121">
      <w:pPr>
        <w:pStyle w:val="Figures"/>
        <w:rPr>
          <w:rFonts w:ascii="Times New Roman" w:eastAsia="Times New Roman" w:hAnsi="Times New Roman" w:cs="Arial"/>
        </w:rPr>
      </w:pPr>
      <w:bookmarkStart w:id="151" w:name="_Toc508099374"/>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4</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10</w:t>
      </w:r>
      <w:r w:rsidR="002F2193">
        <w:fldChar w:fldCharType="end"/>
      </w:r>
      <w:r w:rsidR="00B150AC" w:rsidRPr="004C17BC">
        <w:rPr>
          <w:rFonts w:ascii="Times New Roman" w:eastAsia="Times New Roman" w:hAnsi="Times New Roman" w:cs="Arial"/>
        </w:rPr>
        <w:t>- Various Datasets of 4.6 GB split for MDSBA</w:t>
      </w:r>
      <w:bookmarkEnd w:id="151"/>
    </w:p>
    <w:tbl>
      <w:tblPr>
        <w:tblStyle w:val="TableGrid"/>
        <w:tblW w:w="5000" w:type="pct"/>
        <w:tblLook w:val="04A0" w:firstRow="1" w:lastRow="0" w:firstColumn="1" w:lastColumn="0" w:noHBand="0" w:noVBand="1"/>
      </w:tblPr>
      <w:tblGrid>
        <w:gridCol w:w="1337"/>
        <w:gridCol w:w="562"/>
        <w:gridCol w:w="543"/>
        <w:gridCol w:w="549"/>
        <w:gridCol w:w="636"/>
        <w:gridCol w:w="636"/>
        <w:gridCol w:w="726"/>
        <w:gridCol w:w="726"/>
        <w:gridCol w:w="816"/>
        <w:gridCol w:w="726"/>
        <w:gridCol w:w="636"/>
        <w:gridCol w:w="629"/>
      </w:tblGrid>
      <w:tr w:rsidR="00B150AC" w:rsidRPr="004C17BC" w:rsidTr="007A49F2">
        <w:tc>
          <w:tcPr>
            <w:tcW w:w="784"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K</w:t>
            </w:r>
          </w:p>
        </w:tc>
        <w:tc>
          <w:tcPr>
            <w:tcW w:w="329"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4</w:t>
            </w:r>
          </w:p>
        </w:tc>
        <w:tc>
          <w:tcPr>
            <w:tcW w:w="318"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8</w:t>
            </w:r>
          </w:p>
        </w:tc>
        <w:tc>
          <w:tcPr>
            <w:tcW w:w="322"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12</w:t>
            </w:r>
          </w:p>
        </w:tc>
        <w:tc>
          <w:tcPr>
            <w:tcW w:w="373"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16</w:t>
            </w:r>
          </w:p>
        </w:tc>
        <w:tc>
          <w:tcPr>
            <w:tcW w:w="373"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20</w:t>
            </w:r>
          </w:p>
        </w:tc>
        <w:tc>
          <w:tcPr>
            <w:tcW w:w="426"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50</w:t>
            </w:r>
          </w:p>
        </w:tc>
        <w:tc>
          <w:tcPr>
            <w:tcW w:w="426"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100</w:t>
            </w:r>
          </w:p>
        </w:tc>
        <w:tc>
          <w:tcPr>
            <w:tcW w:w="479"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170</w:t>
            </w:r>
          </w:p>
        </w:tc>
        <w:tc>
          <w:tcPr>
            <w:tcW w:w="426"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250</w:t>
            </w:r>
          </w:p>
        </w:tc>
        <w:tc>
          <w:tcPr>
            <w:tcW w:w="373"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300</w:t>
            </w:r>
          </w:p>
        </w:tc>
        <w:tc>
          <w:tcPr>
            <w:tcW w:w="369" w:type="pct"/>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lang w:val="en-AU"/>
              </w:rPr>
              <w:t>400</w:t>
            </w:r>
          </w:p>
        </w:tc>
      </w:tr>
      <w:tr w:rsidR="00B150AC" w:rsidRPr="004C17BC" w:rsidTr="007A49F2">
        <w:tc>
          <w:tcPr>
            <w:tcW w:w="784" w:type="pct"/>
          </w:tcPr>
          <w:p w:rsidR="00B150AC" w:rsidRPr="004C17BC" w:rsidRDefault="00B150AC" w:rsidP="00B150AC">
            <w:pPr>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Adult</w:t>
            </w:r>
          </w:p>
        </w:tc>
        <w:tc>
          <w:tcPr>
            <w:tcW w:w="32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18"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22"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2.3 GB</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1.15 GB</w:t>
            </w:r>
          </w:p>
        </w:tc>
        <w:tc>
          <w:tcPr>
            <w:tcW w:w="47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1.15</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800 MB</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800 MB</w:t>
            </w:r>
          </w:p>
        </w:tc>
        <w:tc>
          <w:tcPr>
            <w:tcW w:w="36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650 MB</w:t>
            </w:r>
          </w:p>
        </w:tc>
      </w:tr>
      <w:tr w:rsidR="00B150AC" w:rsidRPr="004C17BC" w:rsidTr="007A49F2">
        <w:tc>
          <w:tcPr>
            <w:tcW w:w="784" w:type="pct"/>
          </w:tcPr>
          <w:p w:rsidR="00B150AC" w:rsidRPr="004C17BC" w:rsidRDefault="00B150AC" w:rsidP="00B150AC">
            <w:pPr>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Seer</w:t>
            </w:r>
          </w:p>
        </w:tc>
        <w:tc>
          <w:tcPr>
            <w:tcW w:w="32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18"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22"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7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2.3 GB</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1.15</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1.15</w:t>
            </w:r>
          </w:p>
        </w:tc>
        <w:tc>
          <w:tcPr>
            <w:tcW w:w="36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1.15</w:t>
            </w:r>
          </w:p>
        </w:tc>
      </w:tr>
      <w:tr w:rsidR="00B150AC" w:rsidRPr="004C17BC" w:rsidTr="007A49F2">
        <w:tc>
          <w:tcPr>
            <w:tcW w:w="784" w:type="pct"/>
          </w:tcPr>
          <w:p w:rsidR="00B150AC" w:rsidRPr="004C17BC" w:rsidRDefault="00B150AC" w:rsidP="00B150AC">
            <w:pPr>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Heart Disease</w:t>
            </w:r>
          </w:p>
        </w:tc>
        <w:tc>
          <w:tcPr>
            <w:tcW w:w="32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18"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22"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7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2.3 GB</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1.15</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1.15</w:t>
            </w:r>
          </w:p>
        </w:tc>
        <w:tc>
          <w:tcPr>
            <w:tcW w:w="36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1.15</w:t>
            </w:r>
          </w:p>
        </w:tc>
      </w:tr>
      <w:tr w:rsidR="00B150AC" w:rsidRPr="004C17BC" w:rsidTr="007A49F2">
        <w:tc>
          <w:tcPr>
            <w:tcW w:w="784" w:type="pct"/>
          </w:tcPr>
          <w:p w:rsidR="00B150AC" w:rsidRPr="004C17BC" w:rsidRDefault="00B150AC" w:rsidP="00B150AC">
            <w:pPr>
              <w:jc w:val="center"/>
              <w:rPr>
                <w:rFonts w:ascii="Calibri" w:eastAsia="Times New Roman" w:hAnsi="Calibri" w:cs="Calibri"/>
                <w:b/>
                <w:bCs/>
                <w:color w:val="000000"/>
                <w:sz w:val="20"/>
                <w:szCs w:val="20"/>
                <w:lang w:val="en-AU"/>
              </w:rPr>
            </w:pPr>
            <w:r w:rsidRPr="004C17BC">
              <w:rPr>
                <w:rFonts w:ascii="Calibri" w:eastAsia="Times New Roman" w:hAnsi="Calibri" w:cs="Calibri"/>
                <w:b/>
                <w:bCs/>
                <w:color w:val="000000"/>
                <w:sz w:val="20"/>
                <w:szCs w:val="20"/>
                <w:lang w:val="en-AU"/>
              </w:rPr>
              <w:t>Kasandr</w:t>
            </w:r>
          </w:p>
        </w:tc>
        <w:tc>
          <w:tcPr>
            <w:tcW w:w="32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18"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22"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7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426"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73"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c>
          <w:tcPr>
            <w:tcW w:w="369" w:type="pct"/>
          </w:tcPr>
          <w:p w:rsidR="00B150AC" w:rsidRPr="004C17BC" w:rsidRDefault="00B150AC" w:rsidP="00B150AC">
            <w:pPr>
              <w:jc w:val="center"/>
              <w:rPr>
                <w:rFonts w:ascii="Calibri" w:eastAsia="Times New Roman" w:hAnsi="Calibri" w:cs="Calibri"/>
                <w:color w:val="000000"/>
                <w:sz w:val="18"/>
                <w:szCs w:val="18"/>
                <w:lang w:val="en-AU"/>
              </w:rPr>
            </w:pPr>
            <w:r w:rsidRPr="004C17BC">
              <w:rPr>
                <w:rFonts w:ascii="Calibri" w:eastAsia="Times New Roman" w:hAnsi="Calibri" w:cs="Calibri"/>
                <w:color w:val="000000"/>
                <w:sz w:val="18"/>
                <w:szCs w:val="18"/>
                <w:lang w:val="en-AU"/>
              </w:rPr>
              <w:t>No Split</w:t>
            </w:r>
          </w:p>
        </w:tc>
      </w:tr>
    </w:tbl>
    <w:p w:rsidR="00B150AC" w:rsidRPr="004C17BC" w:rsidRDefault="00B150AC" w:rsidP="00B150AC">
      <w:pPr>
        <w:jc w:val="both"/>
        <w:rPr>
          <w:rFonts w:asciiTheme="majorBidi" w:hAnsiTheme="majorBidi" w:cstheme="majorBidi"/>
          <w:lang w:val="en-AU"/>
        </w:rPr>
      </w:pPr>
    </w:p>
    <w:p w:rsidR="00B150AC" w:rsidRPr="004C17BC" w:rsidRDefault="00B150AC" w:rsidP="00303EE3">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second experiment was implemented with a similar classifier to the first experiment. The aim is to </w:t>
      </w:r>
      <w:r w:rsidRPr="004C17BC">
        <w:rPr>
          <w:rFonts w:asciiTheme="majorBidi" w:hAnsiTheme="majorBidi" w:cstheme="majorBidi"/>
          <w:noProof/>
          <w:sz w:val="24"/>
          <w:szCs w:val="24"/>
          <w:lang w:val="en-AU"/>
        </w:rPr>
        <w:t>compare</w:t>
      </w:r>
      <w:r w:rsidRPr="004C17BC">
        <w:rPr>
          <w:rFonts w:asciiTheme="majorBidi" w:hAnsiTheme="majorBidi" w:cstheme="majorBidi"/>
          <w:sz w:val="24"/>
          <w:szCs w:val="24"/>
          <w:lang w:val="en-AU"/>
        </w:rPr>
        <w:t xml:space="preserve"> the three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Moreover, more datasets have been added to a better evaluation. The calculation was conducted before and after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Both BE and AE were measured for each dataset. The BE value</w:t>
      </w:r>
      <w:r w:rsidR="00466CC8">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 are as follow: for Adult dataset 0.18, for Seer 0.15, for Heart Disease 0.16, and for Kasandr 0.17. Figures 4.1</w:t>
      </w:r>
      <w:r w:rsidR="00303EE3">
        <w:rPr>
          <w:rFonts w:asciiTheme="majorBidi" w:hAnsiTheme="majorBidi" w:cstheme="majorBidi"/>
          <w:sz w:val="24"/>
          <w:szCs w:val="24"/>
          <w:lang w:val="en-AU"/>
        </w:rPr>
        <w:t>9</w:t>
      </w:r>
      <w:r w:rsidRPr="004C17BC">
        <w:rPr>
          <w:rFonts w:asciiTheme="majorBidi" w:hAnsiTheme="majorBidi" w:cstheme="majorBidi"/>
          <w:sz w:val="24"/>
          <w:szCs w:val="24"/>
          <w:lang w:val="en-AU"/>
        </w:rPr>
        <w:t xml:space="preserve"> </w:t>
      </w:r>
      <w:r w:rsidR="00303EE3">
        <w:rPr>
          <w:rFonts w:asciiTheme="majorBidi" w:hAnsiTheme="majorBidi" w:cstheme="majorBidi"/>
          <w:sz w:val="24"/>
          <w:szCs w:val="24"/>
          <w:lang w:val="en-AU"/>
        </w:rPr>
        <w:t>- 4.22</w:t>
      </w:r>
      <w:r w:rsidRPr="004C17BC">
        <w:rPr>
          <w:rFonts w:asciiTheme="majorBidi" w:hAnsiTheme="majorBidi" w:cstheme="majorBidi"/>
          <w:sz w:val="24"/>
          <w:szCs w:val="24"/>
          <w:lang w:val="en-AU"/>
        </w:rPr>
        <w:t xml:space="preserve"> show the classification error comparison between the three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The comparison considered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=50 in all trials. Three different data sizes were compared in the three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w:t>
      </w:r>
    </w:p>
    <w:p w:rsidR="00B150AC" w:rsidRPr="004C17BC" w:rsidRDefault="00B150AC" w:rsidP="00303EE3">
      <w:pPr>
        <w:spacing w:line="360" w:lineRule="auto"/>
        <w:jc w:val="both"/>
        <w:rPr>
          <w:lang w:val="en-AU"/>
        </w:rPr>
      </w:pPr>
      <w:r w:rsidRPr="004C17BC">
        <w:rPr>
          <w:rFonts w:asciiTheme="majorBidi" w:hAnsiTheme="majorBidi" w:cstheme="majorBidi"/>
          <w:sz w:val="24"/>
          <w:szCs w:val="24"/>
          <w:lang w:val="en-AU"/>
        </w:rPr>
        <w:t xml:space="preserve">All </w:t>
      </w:r>
      <w:r w:rsidRPr="004C17BC">
        <w:rPr>
          <w:rFonts w:asciiTheme="majorBidi" w:hAnsiTheme="majorBidi" w:cstheme="majorBidi"/>
          <w:noProof/>
          <w:sz w:val="24"/>
          <w:szCs w:val="24"/>
          <w:lang w:val="en-AU"/>
        </w:rPr>
        <w:t>datasets</w:t>
      </w:r>
      <w:r w:rsidRPr="004C17BC">
        <w:rPr>
          <w:rFonts w:asciiTheme="majorBidi" w:hAnsiTheme="majorBidi" w:cstheme="majorBidi"/>
          <w:sz w:val="24"/>
          <w:szCs w:val="24"/>
          <w:lang w:val="en-AU"/>
        </w:rPr>
        <w:t xml:space="preserve"> show similar results regarding AE values.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was conducted based on splitting data in BUG</w:t>
      </w:r>
      <w:r w:rsidR="001E535F">
        <w:rPr>
          <w:rFonts w:asciiTheme="majorBidi" w:hAnsiTheme="majorBidi" w:cstheme="majorBidi"/>
          <w:sz w:val="24"/>
          <w:szCs w:val="24"/>
          <w:lang w:val="en-AU"/>
        </w:rPr>
        <w:t xml:space="preserve"> and MDTDS as shown in Table 4.9, and Table 4.10</w:t>
      </w:r>
      <w:r w:rsidRPr="004C17BC">
        <w:rPr>
          <w:rFonts w:asciiTheme="majorBidi" w:hAnsiTheme="majorBidi" w:cstheme="majorBidi"/>
          <w:sz w:val="24"/>
          <w:szCs w:val="24"/>
          <w:lang w:val="en-AU"/>
        </w:rPr>
        <w:t xml:space="preserve"> for MDSBA split. All trials of this experiment showed a low AE in MDSBA, which is presented by a discrete line in the diagrams. Except</w:t>
      </w:r>
      <w:r w:rsidR="00303EE3">
        <w:rPr>
          <w:rFonts w:asciiTheme="majorBidi" w:hAnsiTheme="majorBidi" w:cstheme="majorBidi"/>
          <w:sz w:val="24"/>
          <w:szCs w:val="24"/>
          <w:lang w:val="en-AU"/>
        </w:rPr>
        <w:t>ionally, the two figures of 4.19 and 4.20</w:t>
      </w:r>
      <w:r w:rsidRPr="004C17BC">
        <w:rPr>
          <w:rFonts w:asciiTheme="majorBidi" w:hAnsiTheme="majorBidi" w:cstheme="majorBidi"/>
          <w:sz w:val="24"/>
          <w:szCs w:val="24"/>
          <w:lang w:val="en-AU"/>
        </w:rPr>
        <w:t xml:space="preserve"> show</w:t>
      </w:r>
      <w:r w:rsidR="00303EE3">
        <w:rPr>
          <w:rFonts w:asciiTheme="majorBidi" w:hAnsiTheme="majorBidi" w:cstheme="majorBidi"/>
          <w:sz w:val="24"/>
          <w:szCs w:val="24"/>
          <w:lang w:val="en-AU"/>
        </w:rPr>
        <w:t>ed</w:t>
      </w:r>
      <w:r w:rsidRPr="004C17BC">
        <w:rPr>
          <w:rFonts w:asciiTheme="majorBidi" w:hAnsiTheme="majorBidi" w:cstheme="majorBidi"/>
          <w:sz w:val="24"/>
          <w:szCs w:val="24"/>
          <w:lang w:val="en-AU"/>
        </w:rPr>
        <w:t xml:space="preserve"> a quite high AE value, when data size is 1.2 GB. This may indicate that BUG and MDTDS perform better than </w:t>
      </w:r>
      <w:r w:rsidRPr="004C17BC">
        <w:rPr>
          <w:rFonts w:asciiTheme="majorBidi" w:hAnsiTheme="majorBidi" w:cstheme="majorBidi"/>
          <w:noProof/>
          <w:sz w:val="24"/>
          <w:szCs w:val="24"/>
          <w:lang w:val="en-AU"/>
        </w:rPr>
        <w:t>MDSBA,</w:t>
      </w:r>
      <w:r w:rsidRPr="004C17BC">
        <w:rPr>
          <w:rFonts w:asciiTheme="majorBidi" w:hAnsiTheme="majorBidi" w:cstheme="majorBidi"/>
          <w:sz w:val="24"/>
          <w:szCs w:val="24"/>
          <w:lang w:val="en-AU"/>
        </w:rPr>
        <w:t xml:space="preserve"> if no or few splits have occurred. In this trial the data size of 1.2 </w:t>
      </w:r>
      <w:r w:rsidR="00303EE3">
        <w:rPr>
          <w:rFonts w:asciiTheme="majorBidi" w:hAnsiTheme="majorBidi" w:cstheme="majorBidi"/>
          <w:sz w:val="24"/>
          <w:szCs w:val="24"/>
          <w:lang w:val="en-AU"/>
        </w:rPr>
        <w:t>G</w:t>
      </w:r>
      <w:r w:rsidRPr="004C17BC">
        <w:rPr>
          <w:rFonts w:asciiTheme="majorBidi" w:hAnsiTheme="majorBidi" w:cstheme="majorBidi"/>
          <w:sz w:val="24"/>
          <w:szCs w:val="24"/>
          <w:lang w:val="en-AU"/>
        </w:rPr>
        <w:t xml:space="preserve">B does not require many splits in the three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therefore, more accuracy and less AE values can be obtained when using BUG or MDTDS. However, MDSBA was proposed to increase the performance and security of </w:t>
      </w:r>
      <w:r w:rsidR="00303EE3">
        <w:rPr>
          <w:rFonts w:asciiTheme="majorBidi" w:hAnsiTheme="majorBidi" w:cstheme="majorBidi"/>
          <w:sz w:val="24"/>
          <w:szCs w:val="24"/>
          <w:lang w:val="en-AU"/>
        </w:rPr>
        <w:t xml:space="preserve">the </w:t>
      </w:r>
      <w:r w:rsidRPr="004C17BC">
        <w:rPr>
          <w:rFonts w:asciiTheme="majorBidi" w:hAnsiTheme="majorBidi" w:cstheme="majorBidi"/>
          <w:sz w:val="24"/>
          <w:szCs w:val="24"/>
          <w:lang w:val="en-AU"/>
        </w:rPr>
        <w:t>big data</w:t>
      </w:r>
      <w:r w:rsidR="00303EE3">
        <w:rPr>
          <w:rFonts w:asciiTheme="majorBidi" w:hAnsiTheme="majorBidi" w:cstheme="majorBidi"/>
          <w:sz w:val="24"/>
          <w:szCs w:val="24"/>
          <w:lang w:val="en-AU"/>
        </w:rPr>
        <w:t xml:space="preserve"> size</w:t>
      </w:r>
      <w:r w:rsidRPr="004C17BC">
        <w:rPr>
          <w:rFonts w:asciiTheme="majorBidi" w:hAnsiTheme="majorBidi" w:cstheme="majorBidi"/>
          <w:sz w:val="24"/>
          <w:szCs w:val="24"/>
          <w:lang w:val="en-AU"/>
        </w:rPr>
        <w:t xml:space="preserve">. Fortunately, the information gained, after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with MDSBA, increases parallel with the data size i</w:t>
      </w:r>
      <w:r w:rsidR="00303EE3">
        <w:rPr>
          <w:rFonts w:asciiTheme="majorBidi" w:hAnsiTheme="majorBidi" w:cstheme="majorBidi"/>
          <w:sz w:val="24"/>
          <w:szCs w:val="24"/>
          <w:lang w:val="en-AU"/>
        </w:rPr>
        <w:t>ncrease. When data size is bigger than 1.2 GB, then Figures 4.19</w:t>
      </w:r>
      <w:r w:rsidRPr="004C17BC">
        <w:rPr>
          <w:rFonts w:asciiTheme="majorBidi" w:hAnsiTheme="majorBidi" w:cstheme="majorBidi"/>
          <w:sz w:val="24"/>
          <w:szCs w:val="24"/>
          <w:lang w:val="en-AU"/>
        </w:rPr>
        <w:t xml:space="preserve"> </w:t>
      </w:r>
      <w:r w:rsidR="00303EE3">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4.2</w:t>
      </w:r>
      <w:r w:rsidR="00303EE3">
        <w:rPr>
          <w:rFonts w:asciiTheme="majorBidi" w:hAnsiTheme="majorBidi" w:cstheme="majorBidi"/>
          <w:sz w:val="24"/>
          <w:szCs w:val="24"/>
          <w:lang w:val="en-AU"/>
        </w:rPr>
        <w:t>2</w:t>
      </w:r>
      <w:r w:rsidRPr="004C17BC">
        <w:rPr>
          <w:rFonts w:asciiTheme="majorBidi" w:hAnsiTheme="majorBidi" w:cstheme="majorBidi"/>
          <w:sz w:val="24"/>
          <w:szCs w:val="24"/>
          <w:lang w:val="en-AU"/>
        </w:rPr>
        <w:t xml:space="preserve"> showed a lower AE value for MDSBA in comparison with the other methods. The low AE may indicate a high information gained in MDSBA. This may refer to the high number of data splits in BUG and MDTDS. Eventually, it was noticed that BUG and MDTDS perform better in smaller data size. This is because of their own algorithm’s nature of keeping iteration and splitting until no further cut is possible. </w:t>
      </w:r>
    </w:p>
    <w:p w:rsidR="00B150AC" w:rsidRPr="004C17BC" w:rsidRDefault="00B150AC" w:rsidP="00B150AC">
      <w:pPr>
        <w:jc w:val="center"/>
        <w:rPr>
          <w:rFonts w:cstheme="minorHAnsi"/>
          <w:lang w:val="en-AU"/>
        </w:rPr>
      </w:pPr>
      <w:r w:rsidRPr="004C17BC">
        <w:rPr>
          <w:rFonts w:cstheme="minorHAnsi"/>
          <w:noProof/>
        </w:rPr>
        <w:lastRenderedPageBreak/>
        <w:drawing>
          <wp:inline distT="0" distB="0" distL="0" distR="0" wp14:anchorId="7B71FBE4" wp14:editId="5ED946C6">
            <wp:extent cx="3537420" cy="22764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47358" cy="2282871"/>
                    </a:xfrm>
                    <a:prstGeom prst="rect">
                      <a:avLst/>
                    </a:prstGeom>
                  </pic:spPr>
                </pic:pic>
              </a:graphicData>
            </a:graphic>
          </wp:inline>
        </w:drawing>
      </w:r>
    </w:p>
    <w:p w:rsidR="00B150AC" w:rsidRPr="004C17BC" w:rsidRDefault="00945FCA" w:rsidP="00F42121">
      <w:pPr>
        <w:pStyle w:val="Figures"/>
      </w:pPr>
      <w:bookmarkStart w:id="152" w:name="_Toc508099295"/>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4</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19</w:t>
      </w:r>
      <w:r w:rsidR="00002AA2">
        <w:fldChar w:fldCharType="end"/>
      </w:r>
      <w:r w:rsidR="00B150AC" w:rsidRPr="004C17BC">
        <w:t>- AE in Adult dataset results for three different methods</w:t>
      </w:r>
      <w:bookmarkEnd w:id="152"/>
    </w:p>
    <w:p w:rsidR="00B150AC" w:rsidRPr="004C17BC" w:rsidRDefault="00B150AC" w:rsidP="00B150AC">
      <w:pPr>
        <w:jc w:val="center"/>
        <w:rPr>
          <w:rFonts w:cstheme="minorHAnsi"/>
          <w:lang w:val="en-AU"/>
        </w:rPr>
      </w:pPr>
      <w:r w:rsidRPr="004C17BC">
        <w:rPr>
          <w:rFonts w:cstheme="minorHAnsi"/>
          <w:noProof/>
        </w:rPr>
        <w:drawing>
          <wp:inline distT="0" distB="0" distL="0" distR="0" wp14:anchorId="507CF7F7" wp14:editId="654196FE">
            <wp:extent cx="3457575" cy="205606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69600" cy="2063215"/>
                    </a:xfrm>
                    <a:prstGeom prst="rect">
                      <a:avLst/>
                    </a:prstGeom>
                  </pic:spPr>
                </pic:pic>
              </a:graphicData>
            </a:graphic>
          </wp:inline>
        </w:drawing>
      </w:r>
    </w:p>
    <w:p w:rsidR="00B150AC" w:rsidRPr="00945FCA" w:rsidRDefault="00945FCA" w:rsidP="00945FCA">
      <w:pPr>
        <w:pStyle w:val="Caption"/>
        <w:jc w:val="center"/>
        <w:rPr>
          <w:rFonts w:asciiTheme="majorBidi" w:hAnsiTheme="majorBidi" w:cstheme="majorBidi"/>
          <w:i w:val="0"/>
          <w:iCs w:val="0"/>
          <w:color w:val="000000" w:themeColor="text1"/>
          <w:sz w:val="20"/>
          <w:szCs w:val="20"/>
          <w:lang w:val="en-AU"/>
        </w:rPr>
      </w:pPr>
      <w:bookmarkStart w:id="153" w:name="_Toc508099296"/>
      <w:r w:rsidRPr="00945FCA">
        <w:rPr>
          <w:rFonts w:asciiTheme="majorBidi" w:hAnsiTheme="majorBidi" w:cstheme="majorBidi"/>
          <w:color w:val="000000" w:themeColor="text1"/>
          <w:sz w:val="20"/>
          <w:szCs w:val="20"/>
        </w:rPr>
        <w:t xml:space="preserve">Figure </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STYLEREF 1 \s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cs/>
        </w:rPr>
        <w:t>‎</w:t>
      </w:r>
      <w:r w:rsidR="00DC5F07">
        <w:rPr>
          <w:rFonts w:asciiTheme="majorBidi" w:hAnsiTheme="majorBidi" w:cstheme="majorBidi"/>
          <w:noProof/>
          <w:color w:val="000000" w:themeColor="text1"/>
          <w:sz w:val="20"/>
          <w:szCs w:val="20"/>
        </w:rPr>
        <w:t>4</w:t>
      </w:r>
      <w:r w:rsidR="00002AA2">
        <w:rPr>
          <w:rFonts w:asciiTheme="majorBidi" w:hAnsiTheme="majorBidi" w:cstheme="majorBidi"/>
          <w:color w:val="000000" w:themeColor="text1"/>
          <w:sz w:val="20"/>
          <w:szCs w:val="20"/>
        </w:rPr>
        <w:fldChar w:fldCharType="end"/>
      </w:r>
      <w:r w:rsidR="00002AA2">
        <w:rPr>
          <w:rFonts w:asciiTheme="majorBidi" w:hAnsiTheme="majorBidi" w:cstheme="majorBidi"/>
          <w:color w:val="000000" w:themeColor="text1"/>
          <w:sz w:val="20"/>
          <w:szCs w:val="20"/>
        </w:rPr>
        <w:t>.</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SEQ Figure \* ARABIC \s 1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rPr>
        <w:t>20</w:t>
      </w:r>
      <w:r w:rsidR="00002AA2">
        <w:rPr>
          <w:rFonts w:asciiTheme="majorBidi" w:hAnsiTheme="majorBidi" w:cstheme="majorBidi"/>
          <w:color w:val="000000" w:themeColor="text1"/>
          <w:sz w:val="20"/>
          <w:szCs w:val="20"/>
        </w:rPr>
        <w:fldChar w:fldCharType="end"/>
      </w:r>
      <w:r w:rsidR="00B150AC" w:rsidRPr="00945FCA">
        <w:rPr>
          <w:rFonts w:asciiTheme="majorBidi" w:hAnsiTheme="majorBidi" w:cstheme="majorBidi"/>
          <w:i w:val="0"/>
          <w:iCs w:val="0"/>
          <w:color w:val="000000" w:themeColor="text1"/>
          <w:sz w:val="20"/>
          <w:szCs w:val="20"/>
          <w:lang w:val="en-AU"/>
        </w:rPr>
        <w:t>- AE results in Seer dataset for three different methods</w:t>
      </w:r>
      <w:bookmarkEnd w:id="153"/>
    </w:p>
    <w:p w:rsidR="00B150AC" w:rsidRPr="004C17BC" w:rsidRDefault="00B150AC" w:rsidP="00B150AC">
      <w:pPr>
        <w:spacing w:line="240" w:lineRule="auto"/>
        <w:jc w:val="center"/>
        <w:rPr>
          <w:rFonts w:cstheme="minorHAnsi"/>
          <w:noProof/>
          <w:lang w:val="en-AU"/>
        </w:rPr>
      </w:pPr>
    </w:p>
    <w:p w:rsidR="00B150AC" w:rsidRPr="004C17BC" w:rsidRDefault="00B150AC" w:rsidP="00B150AC">
      <w:pPr>
        <w:spacing w:line="240" w:lineRule="auto"/>
        <w:jc w:val="center"/>
        <w:rPr>
          <w:rFonts w:cstheme="minorHAnsi"/>
          <w:noProof/>
          <w:lang w:val="en-AU"/>
        </w:rPr>
      </w:pPr>
      <w:r w:rsidRPr="004C17BC">
        <w:rPr>
          <w:noProof/>
        </w:rPr>
        <w:drawing>
          <wp:inline distT="0" distB="0" distL="0" distR="0" wp14:anchorId="204A8D6E" wp14:editId="672071CD">
            <wp:extent cx="3638550" cy="226690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40298" cy="2267996"/>
                    </a:xfrm>
                    <a:prstGeom prst="rect">
                      <a:avLst/>
                    </a:prstGeom>
                  </pic:spPr>
                </pic:pic>
              </a:graphicData>
            </a:graphic>
          </wp:inline>
        </w:drawing>
      </w:r>
    </w:p>
    <w:p w:rsidR="00B150AC" w:rsidRPr="00945FCA" w:rsidRDefault="00945FCA" w:rsidP="00945FCA">
      <w:pPr>
        <w:pStyle w:val="Caption"/>
        <w:jc w:val="center"/>
        <w:rPr>
          <w:rFonts w:asciiTheme="majorBidi" w:hAnsiTheme="majorBidi" w:cstheme="majorBidi"/>
          <w:color w:val="000000" w:themeColor="text1"/>
          <w:sz w:val="20"/>
          <w:szCs w:val="20"/>
        </w:rPr>
      </w:pPr>
      <w:bookmarkStart w:id="154" w:name="_Toc508099297"/>
      <w:r w:rsidRPr="00945FCA">
        <w:rPr>
          <w:rFonts w:asciiTheme="majorBidi" w:hAnsiTheme="majorBidi" w:cstheme="majorBidi"/>
          <w:color w:val="000000" w:themeColor="text1"/>
          <w:sz w:val="20"/>
          <w:szCs w:val="20"/>
        </w:rPr>
        <w:t xml:space="preserve">Figure </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STYLEREF 1 \s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cs/>
        </w:rPr>
        <w:t>‎</w:t>
      </w:r>
      <w:r w:rsidR="00DC5F07">
        <w:rPr>
          <w:rFonts w:asciiTheme="majorBidi" w:hAnsiTheme="majorBidi" w:cstheme="majorBidi"/>
          <w:noProof/>
          <w:color w:val="000000" w:themeColor="text1"/>
          <w:sz w:val="20"/>
          <w:szCs w:val="20"/>
        </w:rPr>
        <w:t>4</w:t>
      </w:r>
      <w:r w:rsidR="00002AA2">
        <w:rPr>
          <w:rFonts w:asciiTheme="majorBidi" w:hAnsiTheme="majorBidi" w:cstheme="majorBidi"/>
          <w:color w:val="000000" w:themeColor="text1"/>
          <w:sz w:val="20"/>
          <w:szCs w:val="20"/>
        </w:rPr>
        <w:fldChar w:fldCharType="end"/>
      </w:r>
      <w:r w:rsidR="00002AA2">
        <w:rPr>
          <w:rFonts w:asciiTheme="majorBidi" w:hAnsiTheme="majorBidi" w:cstheme="majorBidi"/>
          <w:color w:val="000000" w:themeColor="text1"/>
          <w:sz w:val="20"/>
          <w:szCs w:val="20"/>
        </w:rPr>
        <w:t>.</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SEQ Figure \* ARABIC \s 1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rPr>
        <w:t>21</w:t>
      </w:r>
      <w:r w:rsidR="00002AA2">
        <w:rPr>
          <w:rFonts w:asciiTheme="majorBidi" w:hAnsiTheme="majorBidi" w:cstheme="majorBidi"/>
          <w:color w:val="000000" w:themeColor="text1"/>
          <w:sz w:val="20"/>
          <w:szCs w:val="20"/>
        </w:rPr>
        <w:fldChar w:fldCharType="end"/>
      </w:r>
      <w:r w:rsidR="00B150AC" w:rsidRPr="00945FCA">
        <w:rPr>
          <w:rFonts w:asciiTheme="majorBidi" w:hAnsiTheme="majorBidi" w:cstheme="majorBidi"/>
          <w:color w:val="000000" w:themeColor="text1"/>
          <w:sz w:val="20"/>
          <w:szCs w:val="20"/>
        </w:rPr>
        <w:t>- AE results in Heart Disease dataset for three different methods</w:t>
      </w:r>
      <w:bookmarkEnd w:id="154"/>
    </w:p>
    <w:p w:rsidR="00B150AC" w:rsidRPr="004C17BC" w:rsidRDefault="00B150AC" w:rsidP="00B150AC">
      <w:pPr>
        <w:spacing w:line="240" w:lineRule="auto"/>
        <w:jc w:val="center"/>
        <w:rPr>
          <w:rFonts w:cstheme="minorHAnsi"/>
          <w:noProof/>
          <w:lang w:val="en-AU"/>
        </w:rPr>
      </w:pPr>
      <w:r w:rsidRPr="004C17BC">
        <w:rPr>
          <w:noProof/>
        </w:rPr>
        <w:lastRenderedPageBreak/>
        <w:drawing>
          <wp:inline distT="0" distB="0" distL="0" distR="0" wp14:anchorId="62BAB231" wp14:editId="2F52F125">
            <wp:extent cx="3800475" cy="22870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3922" cy="2289085"/>
                    </a:xfrm>
                    <a:prstGeom prst="rect">
                      <a:avLst/>
                    </a:prstGeom>
                  </pic:spPr>
                </pic:pic>
              </a:graphicData>
            </a:graphic>
          </wp:inline>
        </w:drawing>
      </w:r>
    </w:p>
    <w:p w:rsidR="00B150AC" w:rsidRPr="00B650EA" w:rsidRDefault="00B650EA" w:rsidP="00B650EA">
      <w:pPr>
        <w:pStyle w:val="Caption"/>
        <w:jc w:val="center"/>
        <w:rPr>
          <w:rFonts w:asciiTheme="majorBidi" w:hAnsiTheme="majorBidi" w:cstheme="majorBidi"/>
          <w:color w:val="000000" w:themeColor="text1"/>
          <w:sz w:val="20"/>
          <w:szCs w:val="20"/>
        </w:rPr>
      </w:pPr>
      <w:bookmarkStart w:id="155" w:name="_Toc508099298"/>
      <w:r w:rsidRPr="00B650EA">
        <w:rPr>
          <w:rFonts w:asciiTheme="majorBidi" w:hAnsiTheme="majorBidi" w:cstheme="majorBidi"/>
          <w:color w:val="000000" w:themeColor="text1"/>
          <w:sz w:val="20"/>
          <w:szCs w:val="20"/>
        </w:rPr>
        <w:t xml:space="preserve">Figure </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STYLEREF 1 \s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cs/>
        </w:rPr>
        <w:t>‎</w:t>
      </w:r>
      <w:r w:rsidR="00DC5F07">
        <w:rPr>
          <w:rFonts w:asciiTheme="majorBidi" w:hAnsiTheme="majorBidi" w:cstheme="majorBidi"/>
          <w:noProof/>
          <w:color w:val="000000" w:themeColor="text1"/>
          <w:sz w:val="20"/>
          <w:szCs w:val="20"/>
        </w:rPr>
        <w:t>4</w:t>
      </w:r>
      <w:r w:rsidR="00002AA2">
        <w:rPr>
          <w:rFonts w:asciiTheme="majorBidi" w:hAnsiTheme="majorBidi" w:cstheme="majorBidi"/>
          <w:color w:val="000000" w:themeColor="text1"/>
          <w:sz w:val="20"/>
          <w:szCs w:val="20"/>
        </w:rPr>
        <w:fldChar w:fldCharType="end"/>
      </w:r>
      <w:r w:rsidR="00002AA2">
        <w:rPr>
          <w:rFonts w:asciiTheme="majorBidi" w:hAnsiTheme="majorBidi" w:cstheme="majorBidi"/>
          <w:color w:val="000000" w:themeColor="text1"/>
          <w:sz w:val="20"/>
          <w:szCs w:val="20"/>
        </w:rPr>
        <w:t>.</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SEQ Figure \* ARABIC \s 1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rPr>
        <w:t>22</w:t>
      </w:r>
      <w:r w:rsidR="00002AA2">
        <w:rPr>
          <w:rFonts w:asciiTheme="majorBidi" w:hAnsiTheme="majorBidi" w:cstheme="majorBidi"/>
          <w:color w:val="000000" w:themeColor="text1"/>
          <w:sz w:val="20"/>
          <w:szCs w:val="20"/>
        </w:rPr>
        <w:fldChar w:fldCharType="end"/>
      </w:r>
      <w:r w:rsidR="00B150AC" w:rsidRPr="00B650EA">
        <w:rPr>
          <w:rFonts w:asciiTheme="majorBidi" w:hAnsiTheme="majorBidi" w:cstheme="majorBidi"/>
          <w:color w:val="000000" w:themeColor="text1"/>
          <w:sz w:val="20"/>
          <w:szCs w:val="20"/>
        </w:rPr>
        <w:t>- AE results in Kasandr dataset for three different methods</w:t>
      </w:r>
      <w:bookmarkEnd w:id="155"/>
    </w:p>
    <w:p w:rsidR="00B150AC" w:rsidRPr="004C17BC" w:rsidRDefault="00FA1263" w:rsidP="00042F16">
      <w:pPr>
        <w:pStyle w:val="Heading2"/>
        <w:spacing w:line="360" w:lineRule="auto"/>
      </w:pPr>
      <w:bookmarkStart w:id="156" w:name="_Toc507306544"/>
      <w:r>
        <w:t>Anonymisation</w:t>
      </w:r>
      <w:r w:rsidR="00B150AC" w:rsidRPr="004C17BC">
        <w:t xml:space="preserve"> Classification</w:t>
      </w:r>
      <w:bookmarkEnd w:id="156"/>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Many techniques have been implemented to find a benchmark for measuring the performance of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Techniques, usually compare data before and after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to ascertain the information loss. The most </w:t>
      </w:r>
      <w:r w:rsidRPr="004C17BC">
        <w:rPr>
          <w:rFonts w:asciiTheme="majorBidi" w:hAnsiTheme="majorBidi" w:cstheme="majorBidi"/>
          <w:noProof/>
          <w:sz w:val="24"/>
          <w:szCs w:val="24"/>
          <w:lang w:val="en-AU"/>
        </w:rPr>
        <w:t>widely</w:t>
      </w:r>
      <w:r w:rsidRPr="004C17BC">
        <w:rPr>
          <w:rFonts w:asciiTheme="majorBidi" w:hAnsiTheme="majorBidi" w:cstheme="majorBidi"/>
          <w:sz w:val="24"/>
          <w:szCs w:val="24"/>
          <w:lang w:val="en-AU"/>
        </w:rPr>
        <w:t xml:space="preserve"> used classifiers are Naïve </w:t>
      </w:r>
      <w:r w:rsidRPr="004C17BC">
        <w:rPr>
          <w:rFonts w:asciiTheme="majorBidi" w:hAnsiTheme="majorBidi" w:cstheme="majorBidi"/>
          <w:noProof/>
          <w:sz w:val="24"/>
          <w:szCs w:val="24"/>
          <w:lang w:val="en-AU"/>
        </w:rPr>
        <w:t>Bayesian</w:t>
      </w:r>
      <w:r w:rsidRPr="004C17BC">
        <w:rPr>
          <w:rFonts w:asciiTheme="majorBidi" w:hAnsiTheme="majorBidi" w:cstheme="majorBidi"/>
          <w:sz w:val="24"/>
          <w:szCs w:val="24"/>
          <w:lang w:val="en-AU"/>
        </w:rPr>
        <w:t xml:space="preserve">, C4.5, and K means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&lt;EndNote&gt;&lt;Cite&gt;&lt;Author&gt;Guller&lt;/Author&gt;&lt;Year&gt;2015&lt;/Year&gt;&lt;RecNum&gt;255&lt;/RecNum&gt;&lt;DisplayText&gt;[128]&lt;/DisplayText&gt;&lt;record&gt;&lt;rec-number&gt;255&lt;/rec-number&gt;&lt;foreign-keys&gt;&lt;key app="EN" db-id="vetvtft0yx0fane2vthpe02ttza59fr5d5zt" timestamp="1505215858"&gt;255&lt;/key&gt;&lt;/foreign-keys&gt;&lt;ref-type name="Book"&gt;6&lt;/ref-type&gt;&lt;contributors&gt;&lt;authors&gt;&lt;author&gt;Guller, Mohammed&lt;/author&gt;&lt;/authors&gt;&lt;secondary-authors&gt;&lt;author&gt;SpringerLink Content, Provider&lt;/author&gt;&lt;/secondary-authors&gt;&lt;/contributors&gt;&lt;titles&gt;&lt;title&gt;Big Data Analytics with Spark A Practitioner&amp;apos;s Guide to Using Spark for Large Scale Data Analysis&lt;/title&gt;&lt;secondary-title&gt;The expert&amp;apos;s voice in Spark&lt;/secondary-title&gt;&lt;/titles&gt;&lt;keywords&gt;&lt;keyword&gt;Computer Science&lt;/keyword&gt;&lt;keyword&gt;Applied Mathematics&lt;/keyword&gt;&lt;keyword&gt;Engineering &amp;amp; Applied Sciences&lt;/keyword&gt;&lt;keyword&gt;Electronic books&lt;/keyword&gt;&lt;/keywords&gt;&lt;dates&gt;&lt;year&gt;2015&lt;/year&gt;&lt;/dates&gt;&lt;publisher&gt;Berkeley, CA : Apress : Imprint: Apress, 2015.&lt;/publisher&gt;&lt;urls&gt;&lt;/urls&gt;&lt;/record&gt;&lt;/Cite&gt;&lt;/EndNote&gt;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[128]</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The classifiers present algorithms to predict output results as per classified data. The comparison between pre-</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and post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measured by classification error by building a cost matrix and calculating the precision, and recall. This does not always mean an accurate measurement </w:t>
      </w:r>
      <w:r w:rsidRPr="004C17BC">
        <w:rPr>
          <w:rFonts w:asciiTheme="majorBidi" w:hAnsiTheme="majorBidi" w:cstheme="majorBidi"/>
          <w:noProof/>
          <w:sz w:val="24"/>
          <w:szCs w:val="24"/>
          <w:lang w:val="en-AU"/>
        </w:rPr>
        <w:t>of</w:t>
      </w:r>
      <w:r w:rsidRPr="004C17BC">
        <w:rPr>
          <w:rFonts w:asciiTheme="majorBidi" w:hAnsiTheme="majorBidi" w:cstheme="majorBidi"/>
          <w:sz w:val="24"/>
          <w:szCs w:val="24"/>
          <w:lang w:val="en-AU"/>
        </w:rPr>
        <w:t xml:space="preserve">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Different classifiers may output different </w:t>
      </w:r>
      <w:r w:rsidRPr="004C17BC">
        <w:rPr>
          <w:rFonts w:asciiTheme="majorBidi" w:hAnsiTheme="majorBidi" w:cstheme="majorBidi"/>
          <w:noProof/>
          <w:sz w:val="24"/>
          <w:szCs w:val="24"/>
          <w:lang w:val="en-AU"/>
        </w:rPr>
        <w:t>classification</w:t>
      </w:r>
      <w:r w:rsidRPr="004C17BC">
        <w:rPr>
          <w:rFonts w:asciiTheme="majorBidi" w:hAnsiTheme="majorBidi" w:cstheme="majorBidi"/>
          <w:sz w:val="24"/>
          <w:szCs w:val="24"/>
          <w:lang w:val="en-AU"/>
        </w:rPr>
        <w:t xml:space="preserve"> error. Hence, classifiers measure the prediction level rather than the </w:t>
      </w:r>
      <w:r w:rsidRPr="004C17BC">
        <w:rPr>
          <w:rFonts w:asciiTheme="majorBidi" w:hAnsiTheme="majorBidi" w:cstheme="majorBidi"/>
          <w:noProof/>
          <w:sz w:val="24"/>
          <w:szCs w:val="24"/>
          <w:lang w:val="en-AU"/>
        </w:rPr>
        <w:t>actual</w:t>
      </w:r>
      <w:r w:rsidRPr="004C17BC">
        <w:rPr>
          <w:rFonts w:asciiTheme="majorBidi" w:hAnsiTheme="majorBidi" w:cstheme="majorBidi"/>
          <w:sz w:val="24"/>
          <w:szCs w:val="24"/>
          <w:lang w:val="en-AU"/>
        </w:rPr>
        <w:t xml:space="preserv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level and information </w:t>
      </w:r>
      <w:r w:rsidRPr="004C17BC">
        <w:rPr>
          <w:rFonts w:asciiTheme="majorBidi" w:hAnsiTheme="majorBidi" w:cstheme="majorBidi"/>
          <w:noProof/>
          <w:sz w:val="24"/>
          <w:szCs w:val="24"/>
          <w:lang w:val="en-AU"/>
        </w:rPr>
        <w:t>usefulness</w:t>
      </w:r>
      <w:r w:rsidRPr="004C17BC">
        <w:rPr>
          <w:rFonts w:asciiTheme="majorBidi" w:hAnsiTheme="majorBidi" w:cstheme="majorBidi"/>
          <w:sz w:val="24"/>
          <w:szCs w:val="24"/>
          <w:lang w:val="en-AU"/>
        </w:rPr>
        <w:t xml:space="preserve">. In some previous experiments, the classification error of AE was lower than BE level, which is inadequate. For </w:t>
      </w:r>
      <w:r w:rsidR="0037431F" w:rsidRPr="004C17BC">
        <w:rPr>
          <w:rFonts w:asciiTheme="majorBidi" w:hAnsiTheme="majorBidi" w:cstheme="majorBidi"/>
          <w:sz w:val="24"/>
          <w:szCs w:val="24"/>
          <w:lang w:val="en-AU"/>
        </w:rPr>
        <w:t>instance,</w:t>
      </w:r>
      <w:r w:rsidRPr="004C17BC">
        <w:rPr>
          <w:rFonts w:asciiTheme="majorBidi" w:hAnsiTheme="majorBidi" w:cstheme="majorBidi"/>
          <w:sz w:val="24"/>
          <w:szCs w:val="24"/>
          <w:lang w:val="en-AU"/>
        </w:rPr>
        <w:t xml:space="preserve"> Figure 4.1</w:t>
      </w:r>
      <w:r w:rsidR="002710D7">
        <w:rPr>
          <w:rFonts w:asciiTheme="majorBidi" w:hAnsiTheme="majorBidi" w:cstheme="majorBidi"/>
          <w:sz w:val="24"/>
          <w:szCs w:val="24"/>
          <w:lang w:val="en-AU"/>
        </w:rPr>
        <w:t>5</w:t>
      </w:r>
      <w:r w:rsidRPr="004C17BC">
        <w:rPr>
          <w:rFonts w:asciiTheme="majorBidi" w:hAnsiTheme="majorBidi" w:cstheme="majorBidi"/>
          <w:sz w:val="24"/>
          <w:szCs w:val="24"/>
          <w:lang w:val="en-AU"/>
        </w:rPr>
        <w:t xml:space="preserve"> show</w:t>
      </w:r>
      <w:r w:rsidR="002710D7">
        <w:rPr>
          <w:rFonts w:asciiTheme="majorBidi" w:hAnsiTheme="majorBidi" w:cstheme="majorBidi"/>
          <w:sz w:val="24"/>
          <w:szCs w:val="24"/>
          <w:lang w:val="en-AU"/>
        </w:rPr>
        <w:t>ed</w:t>
      </w:r>
      <w:r w:rsidRPr="004C17BC">
        <w:rPr>
          <w:rFonts w:asciiTheme="majorBidi" w:hAnsiTheme="majorBidi" w:cstheme="majorBidi"/>
          <w:sz w:val="24"/>
          <w:szCs w:val="24"/>
          <w:lang w:val="en-AU"/>
        </w:rPr>
        <w:t xml:space="preserve"> a drift of AE </w:t>
      </w:r>
      <w:r w:rsidRPr="004C17BC">
        <w:rPr>
          <w:rFonts w:asciiTheme="majorBidi" w:hAnsiTheme="majorBidi" w:cstheme="majorBidi"/>
          <w:noProof/>
          <w:sz w:val="24"/>
          <w:szCs w:val="24"/>
          <w:lang w:val="en-AU"/>
        </w:rPr>
        <w:t>below</w:t>
      </w:r>
      <w:r w:rsidRPr="004C17BC">
        <w:rPr>
          <w:rFonts w:asciiTheme="majorBidi" w:hAnsiTheme="majorBidi" w:cstheme="majorBidi"/>
          <w:sz w:val="24"/>
          <w:szCs w:val="24"/>
          <w:lang w:val="en-AU"/>
        </w:rPr>
        <w:t xml:space="preserve"> the BE value. The BE value presents data before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while AE presents </w:t>
      </w:r>
      <w:r w:rsidR="000C7E15">
        <w:rPr>
          <w:rFonts w:asciiTheme="majorBidi" w:hAnsiTheme="majorBidi" w:cstheme="majorBidi"/>
          <w:noProof/>
          <w:sz w:val="24"/>
          <w:szCs w:val="24"/>
          <w:lang w:val="en-AU"/>
        </w:rPr>
        <w:t>anonymised</w:t>
      </w:r>
      <w:r w:rsidRPr="004C17BC">
        <w:rPr>
          <w:rFonts w:asciiTheme="majorBidi" w:hAnsiTheme="majorBidi" w:cstheme="majorBidi"/>
          <w:sz w:val="24"/>
          <w:szCs w:val="24"/>
          <w:lang w:val="en-AU"/>
        </w:rPr>
        <w:t xml:space="preserve"> data. Various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are expected to be proposed in the future, and a need for an adequate </w:t>
      </w:r>
      <w:r w:rsidRPr="004C17BC">
        <w:rPr>
          <w:rFonts w:asciiTheme="majorBidi" w:hAnsiTheme="majorBidi" w:cstheme="majorBidi"/>
          <w:noProof/>
          <w:sz w:val="24"/>
          <w:szCs w:val="24"/>
          <w:lang w:val="en-AU"/>
        </w:rPr>
        <w:t>measurement</w:t>
      </w:r>
      <w:r w:rsidRPr="004C17BC">
        <w:rPr>
          <w:rFonts w:asciiTheme="majorBidi" w:hAnsiTheme="majorBidi" w:cstheme="majorBidi"/>
          <w:sz w:val="24"/>
          <w:szCs w:val="24"/>
          <w:lang w:val="en-AU"/>
        </w:rPr>
        <w:t xml:space="preserve"> tool is </w:t>
      </w:r>
      <w:r w:rsidRPr="004C17BC">
        <w:rPr>
          <w:rFonts w:asciiTheme="majorBidi" w:hAnsiTheme="majorBidi" w:cstheme="majorBidi"/>
          <w:noProof/>
          <w:sz w:val="24"/>
          <w:szCs w:val="24"/>
          <w:lang w:val="en-AU"/>
        </w:rPr>
        <w:t>essential</w:t>
      </w:r>
      <w:r w:rsidRPr="004C17BC">
        <w:rPr>
          <w:rFonts w:asciiTheme="majorBidi" w:hAnsiTheme="majorBidi" w:cstheme="majorBidi"/>
          <w:sz w:val="24"/>
          <w:szCs w:val="24"/>
          <w:lang w:val="en-AU"/>
        </w:rPr>
        <w:t xml:space="preserve"> to </w:t>
      </w:r>
      <w:r w:rsidRPr="004C17BC">
        <w:rPr>
          <w:rFonts w:asciiTheme="majorBidi" w:hAnsiTheme="majorBidi" w:cstheme="majorBidi"/>
          <w:noProof/>
          <w:sz w:val="24"/>
          <w:szCs w:val="24"/>
          <w:lang w:val="en-AU"/>
        </w:rPr>
        <w:t>compare</w:t>
      </w:r>
      <w:r w:rsidRPr="004C17BC">
        <w:rPr>
          <w:rFonts w:asciiTheme="majorBidi" w:hAnsiTheme="majorBidi" w:cstheme="majorBidi"/>
          <w:sz w:val="24"/>
          <w:szCs w:val="24"/>
          <w:lang w:val="en-AU"/>
        </w:rPr>
        <w:t xml:space="preserve"> them. </w:t>
      </w:r>
    </w:p>
    <w:p w:rsidR="00B150AC" w:rsidRPr="004C17BC" w:rsidRDefault="00B150AC" w:rsidP="0019347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An alternative naïve equation is proposed to measure the percentages of information loss after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denoted by Disruption (Ɗ). The disruption value is a benchmark that gives a general indication of the size of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As shown in Equations </w:t>
      </w:r>
      <w:r w:rsidR="00193475">
        <w:rPr>
          <w:rFonts w:asciiTheme="majorBidi" w:hAnsiTheme="majorBidi" w:cstheme="majorBidi"/>
          <w:sz w:val="24"/>
          <w:szCs w:val="24"/>
          <w:lang w:val="en-AU"/>
        </w:rPr>
        <w:t>4.1</w:t>
      </w:r>
      <w:r w:rsidRPr="004C17BC">
        <w:rPr>
          <w:rFonts w:asciiTheme="majorBidi" w:hAnsiTheme="majorBidi" w:cstheme="majorBidi"/>
          <w:sz w:val="24"/>
          <w:szCs w:val="24"/>
          <w:lang w:val="en-AU"/>
        </w:rPr>
        <w:t xml:space="preserve"> and 9, each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block of tuples is calculated individually, and finally, the Ɗ value is the result of the total summation of all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blocks. Each block of data is a data </w:t>
      </w:r>
      <w:r w:rsidRPr="004C17BC">
        <w:rPr>
          <w:rFonts w:asciiTheme="majorBidi" w:hAnsiTheme="majorBidi" w:cstheme="majorBidi"/>
          <w:sz w:val="24"/>
          <w:szCs w:val="24"/>
          <w:lang w:val="en-AU"/>
        </w:rPr>
        <w:lastRenderedPageBreak/>
        <w:t xml:space="preserve">bag produced by grouping a set of tuples. Let us assume that an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block of data contains some M records, in a total number of N dataset records.  </w:t>
      </w:r>
    </w:p>
    <w:p w:rsidR="00B150AC" w:rsidRPr="004C17BC" w:rsidRDefault="00B150AC" w:rsidP="00193475">
      <w:pPr>
        <w:pStyle w:val="Equations"/>
      </w:pPr>
      <w:r w:rsidRPr="004C17BC">
        <w:t>Ɗs</w:t>
      </w:r>
      <m:oMath>
        <m:r>
          <m:t>=</m:t>
        </m:r>
        <m:f>
          <m:fPr>
            <m:ctrlPr/>
          </m:fPr>
          <m:num>
            <m:r>
              <m:t>M</m:t>
            </m:r>
          </m:num>
          <m:den>
            <m:r>
              <m:t>N</m:t>
            </m:r>
          </m:den>
        </m:f>
        <m:r>
          <m:t xml:space="preserve">× </m:t>
        </m:r>
        <m:f>
          <m:fPr>
            <m:ctrlPr/>
          </m:fPr>
          <m:num>
            <m:r>
              <m:t>0.01</m:t>
            </m:r>
          </m:num>
          <m:den>
            <m:nary>
              <m:naryPr>
                <m:chr m:val="∏"/>
                <m:limLoc m:val="undOvr"/>
                <m:subHide m:val="1"/>
                <m:supHide m:val="1"/>
                <m:ctrlPr/>
              </m:naryPr>
              <m:sub/>
              <m:sup/>
              <m:e>
                <m:r>
                  <m:t>P[QID]</m:t>
                </m:r>
              </m:e>
            </m:nary>
          </m:den>
        </m:f>
      </m:oMath>
      <w:r w:rsidRPr="004C17BC">
        <w:t xml:space="preserve">            </w:t>
      </w:r>
      <w:r w:rsidR="00193475">
        <w:fldChar w:fldCharType="begin"/>
      </w:r>
      <w:r w:rsidR="00193475">
        <w:instrText xml:space="preserve"> STYLEREF 1 \s </w:instrText>
      </w:r>
      <w:r w:rsidR="00193475">
        <w:fldChar w:fldCharType="separate"/>
      </w:r>
      <w:r w:rsidR="00193475">
        <w:rPr>
          <w:rFonts w:hint="eastAsia"/>
          <w:noProof/>
          <w:cs/>
        </w:rPr>
        <w:t>‎</w:t>
      </w:r>
      <w:r w:rsidR="00193475">
        <w:rPr>
          <w:noProof/>
        </w:rPr>
        <w:t>4</w:t>
      </w:r>
      <w:r w:rsidR="00193475">
        <w:fldChar w:fldCharType="end"/>
      </w:r>
      <w:r w:rsidR="00193475">
        <w:t>.</w:t>
      </w:r>
      <w:r w:rsidR="00193475">
        <w:fldChar w:fldCharType="begin"/>
      </w:r>
      <w:r w:rsidR="00193475">
        <w:instrText xml:space="preserve"> SEQ ( \* ARABIC \s 1 </w:instrText>
      </w:r>
      <w:r w:rsidR="00193475">
        <w:fldChar w:fldCharType="separate"/>
      </w:r>
      <w:r w:rsidR="00193475">
        <w:rPr>
          <w:noProof/>
        </w:rPr>
        <w:t>1</w:t>
      </w:r>
      <w:r w:rsidR="00193475">
        <w:fldChar w:fldCharType="end"/>
      </w:r>
      <w:r w:rsidR="00193475">
        <w:t xml:space="preserve"> </w:t>
      </w:r>
    </w:p>
    <w:p w:rsidR="00B150AC" w:rsidRPr="009B3664" w:rsidRDefault="00B150AC" w:rsidP="009B3664">
      <w:pPr>
        <w:pStyle w:val="Equations"/>
        <w:rPr>
          <w:rFonts w:asciiTheme="majorBidi" w:hAnsiTheme="majorBidi"/>
          <w:sz w:val="22"/>
          <w:szCs w:val="18"/>
        </w:rPr>
      </w:pPr>
      <m:oMathPara>
        <m:oMathParaPr>
          <m:jc m:val="center"/>
        </m:oMathParaPr>
        <m:oMath>
          <m:r>
            <w:rPr>
              <w:sz w:val="22"/>
              <w:szCs w:val="18"/>
            </w:rPr>
            <m:t xml:space="preserve">Where </m:t>
          </m:r>
          <m:nary>
            <m:naryPr>
              <m:chr m:val="∏"/>
              <m:limLoc m:val="undOvr"/>
              <m:subHide m:val="1"/>
              <m:supHide m:val="1"/>
              <m:ctrlPr>
                <w:rPr>
                  <w:sz w:val="22"/>
                  <w:szCs w:val="18"/>
                </w:rPr>
              </m:ctrlPr>
            </m:naryPr>
            <m:sub/>
            <m:sup/>
            <m:e>
              <m:r>
                <w:rPr>
                  <w:sz w:val="22"/>
                  <w:szCs w:val="18"/>
                </w:rPr>
                <m:t>P</m:t>
              </m:r>
              <m:d>
                <m:dPr>
                  <m:begChr m:val="["/>
                  <m:endChr m:val="]"/>
                  <m:ctrlPr>
                    <w:rPr>
                      <w:sz w:val="22"/>
                      <w:szCs w:val="18"/>
                    </w:rPr>
                  </m:ctrlPr>
                </m:dPr>
                <m:e>
                  <m:r>
                    <w:rPr>
                      <w:sz w:val="22"/>
                      <w:szCs w:val="18"/>
                    </w:rPr>
                    <m:t>QID</m:t>
                  </m:r>
                </m:e>
              </m:d>
            </m:e>
          </m:nary>
          <m:r>
            <w:rPr>
              <w:sz w:val="22"/>
              <w:szCs w:val="18"/>
            </w:rPr>
            <m:t xml:space="preserve"> is the factor of QIDs probabilities used in anonymising  each block.</m:t>
          </m:r>
        </m:oMath>
      </m:oMathPara>
    </w:p>
    <w:p w:rsidR="00B150AC" w:rsidRPr="004C17BC" w:rsidRDefault="00B150AC" w:rsidP="00193475">
      <w:pPr>
        <w:pStyle w:val="Equations"/>
      </w:pPr>
      <w:r w:rsidRPr="004C17BC">
        <w:t>Ɗ[total]</w:t>
      </w:r>
      <m:oMath>
        <m:r>
          <m:t>=</m:t>
        </m:r>
        <m:nary>
          <m:naryPr>
            <m:chr m:val="∑"/>
            <m:grow m:val="1"/>
            <m:ctrlPr/>
          </m:naryPr>
          <m:sub>
            <m:r>
              <w:rPr>
                <w:rFonts w:eastAsia="Cambria Math" w:cs="Cambria Math"/>
              </w:rPr>
              <m:t>s=0</m:t>
            </m:r>
          </m:sub>
          <m:sup>
            <m:r>
              <w:rPr>
                <w:rFonts w:eastAsia="Cambria Math" w:cs="Cambria Math"/>
              </w:rPr>
              <m:t>i</m:t>
            </m:r>
          </m:sup>
          <m:e>
            <m:sSub>
              <m:sSubPr>
                <m:ctrlPr/>
              </m:sSubPr>
              <m:e>
                <m:r>
                  <m:t>D</m:t>
                </m:r>
              </m:e>
              <m:sub>
                <m:r>
                  <m:t>s</m:t>
                </m:r>
              </m:sub>
            </m:sSub>
          </m:e>
        </m:nary>
        <m:r>
          <m:t xml:space="preserve"> </m:t>
        </m:r>
      </m:oMath>
      <w:r w:rsidRPr="004C17BC">
        <w:t xml:space="preserve">           </w:t>
      </w:r>
      <w:r w:rsidR="00193475">
        <w:fldChar w:fldCharType="begin"/>
      </w:r>
      <w:r w:rsidR="00193475">
        <w:instrText xml:space="preserve"> STYLEREF 1 \s </w:instrText>
      </w:r>
      <w:r w:rsidR="00193475">
        <w:fldChar w:fldCharType="separate"/>
      </w:r>
      <w:r w:rsidR="00193475">
        <w:rPr>
          <w:noProof/>
          <w:cs/>
        </w:rPr>
        <w:t>‎</w:t>
      </w:r>
      <w:r w:rsidR="00193475">
        <w:rPr>
          <w:noProof/>
        </w:rPr>
        <w:t>4</w:t>
      </w:r>
      <w:r w:rsidR="00193475">
        <w:fldChar w:fldCharType="end"/>
      </w:r>
      <w:r w:rsidR="00193475">
        <w:t>.</w:t>
      </w:r>
      <w:r w:rsidR="00193475">
        <w:fldChar w:fldCharType="begin"/>
      </w:r>
      <w:r w:rsidR="00193475">
        <w:instrText xml:space="preserve"> SEQ ( \* ARABIC \s 1 </w:instrText>
      </w:r>
      <w:r w:rsidR="00193475">
        <w:fldChar w:fldCharType="separate"/>
      </w:r>
      <w:r w:rsidR="00193475">
        <w:rPr>
          <w:noProof/>
        </w:rPr>
        <w:t>2</w:t>
      </w:r>
      <w:r w:rsidR="00193475">
        <w:fldChar w:fldCharType="end"/>
      </w:r>
      <w:r w:rsidR="009B3664">
        <w:t xml:space="preserve"> </w:t>
      </w:r>
    </w:p>
    <w:p w:rsidR="00B150AC" w:rsidRPr="004C17BC" w:rsidRDefault="00B150AC" w:rsidP="009B3664">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Equation </w:t>
      </w:r>
      <w:r w:rsidR="009B3664">
        <w:rPr>
          <w:rFonts w:asciiTheme="majorBidi" w:hAnsiTheme="majorBidi" w:cstheme="majorBidi"/>
          <w:sz w:val="24"/>
          <w:szCs w:val="24"/>
          <w:lang w:val="en-AU"/>
        </w:rPr>
        <w:t>4.1</w:t>
      </w:r>
      <w:r w:rsidRPr="004C17BC">
        <w:rPr>
          <w:rFonts w:asciiTheme="majorBidi" w:hAnsiTheme="majorBidi" w:cstheme="majorBidi"/>
          <w:sz w:val="24"/>
          <w:szCs w:val="24"/>
          <w:lang w:val="en-AU"/>
        </w:rPr>
        <w:t xml:space="preserve"> is derived from the reverse proportion between the Q-ID probability and Ɗ. The Ɗ value increases with the increasing number of Q-ID attributes that participate in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Hence, </w:t>
      </w:r>
      <w:r w:rsidR="0031192A">
        <w:rPr>
          <w:rFonts w:asciiTheme="majorBidi" w:hAnsiTheme="majorBidi" w:cstheme="majorBidi"/>
          <w:sz w:val="24"/>
          <w:szCs w:val="24"/>
          <w:lang w:val="en-AU"/>
        </w:rPr>
        <w:t xml:space="preserve">anonymising </w:t>
      </w:r>
      <w:r w:rsidRPr="004C17BC">
        <w:rPr>
          <w:rFonts w:asciiTheme="majorBidi" w:hAnsiTheme="majorBidi" w:cstheme="majorBidi"/>
          <w:sz w:val="24"/>
          <w:szCs w:val="24"/>
          <w:lang w:val="en-AU"/>
        </w:rPr>
        <w:t xml:space="preserve">three Q-IDs will result in a higher Ɗ value than </w:t>
      </w:r>
      <w:r w:rsidR="0031192A">
        <w:rPr>
          <w:rFonts w:asciiTheme="majorBidi" w:hAnsiTheme="majorBidi" w:cstheme="majorBidi"/>
          <w:sz w:val="24"/>
          <w:szCs w:val="24"/>
          <w:lang w:val="en-AU"/>
        </w:rPr>
        <w:t xml:space="preserve">anonymising </w:t>
      </w:r>
      <w:r w:rsidRPr="004C17BC">
        <w:rPr>
          <w:rFonts w:asciiTheme="majorBidi" w:hAnsiTheme="majorBidi" w:cstheme="majorBidi"/>
          <w:sz w:val="24"/>
          <w:szCs w:val="24"/>
          <w:lang w:val="en-AU"/>
        </w:rPr>
        <w:t xml:space="preserve">two Q-IDs. Each block must </w:t>
      </w:r>
      <w:r w:rsidRPr="004C17BC">
        <w:rPr>
          <w:rFonts w:asciiTheme="majorBidi" w:hAnsiTheme="majorBidi" w:cstheme="majorBidi"/>
          <w:noProof/>
          <w:sz w:val="24"/>
          <w:szCs w:val="24"/>
          <w:lang w:val="en-AU"/>
        </w:rPr>
        <w:t>have similar</w:t>
      </w:r>
      <w:r w:rsidRPr="004C17BC">
        <w:rPr>
          <w:rFonts w:asciiTheme="majorBidi" w:hAnsiTheme="majorBidi" w:cstheme="majorBidi"/>
          <w:sz w:val="24"/>
          <w:szCs w:val="24"/>
          <w:lang w:val="en-AU"/>
        </w:rPr>
        <w:t xml:space="preserve"> attribute </w:t>
      </w:r>
      <w:r w:rsidRPr="004C17BC">
        <w:rPr>
          <w:rFonts w:asciiTheme="majorBidi" w:hAnsiTheme="majorBidi" w:cstheme="majorBidi"/>
          <w:noProof/>
          <w:sz w:val="24"/>
          <w:szCs w:val="24"/>
          <w:lang w:val="en-AU"/>
        </w:rPr>
        <w:t>values</w:t>
      </w:r>
      <w:r w:rsidRPr="004C17BC">
        <w:rPr>
          <w:rFonts w:asciiTheme="majorBidi" w:hAnsiTheme="majorBidi" w:cstheme="majorBidi"/>
          <w:sz w:val="24"/>
          <w:szCs w:val="24"/>
          <w:lang w:val="en-AU"/>
        </w:rPr>
        <w:t xml:space="preserve">. If a block was found with two different </w:t>
      </w:r>
      <w:r w:rsidR="000C7E15">
        <w:rPr>
          <w:rFonts w:asciiTheme="majorBidi" w:hAnsiTheme="majorBidi" w:cstheme="majorBidi"/>
          <w:noProof/>
          <w:sz w:val="24"/>
          <w:szCs w:val="24"/>
          <w:lang w:val="en-AU"/>
        </w:rPr>
        <w:t>anonymised</w:t>
      </w:r>
      <w:r w:rsidRPr="004C17BC">
        <w:rPr>
          <w:rFonts w:asciiTheme="majorBidi" w:hAnsiTheme="majorBidi" w:cstheme="majorBidi"/>
          <w:sz w:val="24"/>
          <w:szCs w:val="24"/>
          <w:lang w:val="en-AU"/>
        </w:rPr>
        <w:t xml:space="preserve"> values, then it will be split in</w:t>
      </w:r>
      <w:r w:rsidRPr="004C17BC">
        <w:rPr>
          <w:rFonts w:asciiTheme="majorBidi" w:hAnsiTheme="majorBidi" w:cstheme="majorBidi"/>
          <w:noProof/>
          <w:sz w:val="24"/>
          <w:szCs w:val="24"/>
          <w:lang w:val="en-AU"/>
        </w:rPr>
        <w:t>to</w:t>
      </w:r>
      <w:r w:rsidRPr="004C17BC">
        <w:rPr>
          <w:rFonts w:asciiTheme="majorBidi" w:hAnsiTheme="majorBidi" w:cstheme="majorBidi"/>
          <w:sz w:val="24"/>
          <w:szCs w:val="24"/>
          <w:lang w:val="en-AU"/>
        </w:rPr>
        <w:t xml:space="preserve"> more than one block. The following</w:t>
      </w:r>
      <w:r w:rsidR="009B3664">
        <w:rPr>
          <w:rFonts w:asciiTheme="majorBidi" w:hAnsiTheme="majorBidi" w:cstheme="majorBidi"/>
          <w:sz w:val="24"/>
          <w:szCs w:val="24"/>
          <w:lang w:val="en-AU"/>
        </w:rPr>
        <w:t xml:space="preserve"> example illustrates Equations 4.1 and 4.2</w:t>
      </w:r>
      <w:r w:rsidRPr="004C17BC">
        <w:rPr>
          <w:rFonts w:asciiTheme="majorBidi" w:hAnsiTheme="majorBidi" w:cstheme="majorBidi"/>
          <w:sz w:val="24"/>
          <w:szCs w:val="24"/>
          <w:lang w:val="en-AU"/>
        </w:rPr>
        <w:t xml:space="preserve">. Recalling the adult data, and considering the total number of records is 500. Two blocks of data were </w:t>
      </w:r>
      <w:r w:rsidR="00537881" w:rsidRPr="004C17BC">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by two Q-IDs of Education and Age. The number of </w:t>
      </w:r>
      <w:r w:rsidR="00537881" w:rsidRPr="004C17BC">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records for these two blocks is 3 of each. The education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was given parent 2, which relates to (certificate) and (degree), respectively. Both </w:t>
      </w:r>
      <w:r w:rsidR="00537881" w:rsidRPr="004C17BC">
        <w:rPr>
          <w:rFonts w:asciiTheme="majorBidi" w:hAnsiTheme="majorBidi" w:cstheme="majorBidi"/>
          <w:sz w:val="24"/>
          <w:szCs w:val="24"/>
          <w:lang w:val="en-AU"/>
        </w:rPr>
        <w:t>anonymised</w:t>
      </w:r>
      <w:r w:rsidR="001E535F">
        <w:rPr>
          <w:rFonts w:asciiTheme="majorBidi" w:hAnsiTheme="majorBidi" w:cstheme="majorBidi"/>
          <w:sz w:val="24"/>
          <w:szCs w:val="24"/>
          <w:lang w:val="en-AU"/>
        </w:rPr>
        <w:t xml:space="preserve"> blocks are shown in Table 4.11</w:t>
      </w:r>
      <w:r w:rsidRPr="004C17BC">
        <w:rPr>
          <w:rFonts w:asciiTheme="majorBidi" w:hAnsiTheme="majorBidi" w:cstheme="majorBidi"/>
          <w:sz w:val="24"/>
          <w:szCs w:val="24"/>
          <w:lang w:val="en-AU"/>
        </w:rPr>
        <w:t xml:space="preserve">.  Based on the EDU taxonomy tree, as shown in the previous chapter; the first block probability is  </w:t>
      </w:r>
      <m:oMath>
        <m:r>
          <w:rPr>
            <w:rFonts w:ascii="Cambria Math" w:hAnsi="Cambria Math" w:cstheme="majorBidi"/>
            <w:sz w:val="24"/>
            <w:szCs w:val="24"/>
            <w:lang w:val="en-AU"/>
          </w:rPr>
          <m:t>P</m:t>
        </m:r>
        <m:d>
          <m:dPr>
            <m:begChr m:val="["/>
            <m:endChr m:val="]"/>
            <m:ctrlPr>
              <w:rPr>
                <w:rFonts w:ascii="Cambria Math" w:hAnsi="Cambria Math" w:cstheme="majorBidi"/>
                <w:sz w:val="24"/>
                <w:szCs w:val="24"/>
                <w:lang w:val="en-AU"/>
              </w:rPr>
            </m:ctrlPr>
          </m:dPr>
          <m:e>
            <m:r>
              <w:rPr>
                <w:rFonts w:ascii="Cambria Math" w:hAnsi="Cambria Math" w:cstheme="majorBidi"/>
                <w:sz w:val="24"/>
                <w:szCs w:val="24"/>
                <w:lang w:val="en-AU"/>
              </w:rPr>
              <m:t>EDU</m:t>
            </m:r>
          </m:e>
        </m:d>
        <m:r>
          <m:rPr>
            <m:sty m:val="p"/>
          </m:rPr>
          <w:rPr>
            <w:rFonts w:ascii="Cambria Math" w:hAnsi="Cambria Math" w:cstheme="majorBidi"/>
            <w:sz w:val="24"/>
            <w:szCs w:val="24"/>
            <w:lang w:val="en-AU"/>
          </w:rPr>
          <m:t>=0.067</m:t>
        </m:r>
      </m:oMath>
      <w:r w:rsidRPr="004C17BC">
        <w:rPr>
          <w:rFonts w:asciiTheme="majorBidi" w:hAnsiTheme="majorBidi" w:cstheme="majorBidi"/>
          <w:sz w:val="24"/>
          <w:szCs w:val="24"/>
          <w:lang w:val="en-AU"/>
        </w:rPr>
        <w:t xml:space="preserve"> and the second block probability is</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P</m:t>
        </m:r>
        <m:d>
          <m:dPr>
            <m:begChr m:val="["/>
            <m:endChr m:val="]"/>
            <m:ctrlPr>
              <w:rPr>
                <w:rFonts w:ascii="Cambria Math" w:hAnsi="Cambria Math" w:cstheme="majorBidi"/>
                <w:sz w:val="24"/>
                <w:szCs w:val="24"/>
                <w:lang w:val="en-AU"/>
              </w:rPr>
            </m:ctrlPr>
          </m:dPr>
          <m:e>
            <m:r>
              <w:rPr>
                <w:rFonts w:ascii="Cambria Math" w:hAnsi="Cambria Math" w:cstheme="majorBidi"/>
                <w:sz w:val="24"/>
                <w:szCs w:val="24"/>
                <w:lang w:val="en-AU"/>
              </w:rPr>
              <m:t>EDU</m:t>
            </m:r>
          </m:e>
        </m:d>
        <m:r>
          <m:rPr>
            <m:sty m:val="p"/>
          </m:rPr>
          <w:rPr>
            <w:rFonts w:ascii="Cambria Math" w:hAnsi="Cambria Math" w:cstheme="majorBidi"/>
            <w:sz w:val="24"/>
            <w:szCs w:val="24"/>
            <w:lang w:val="en-AU"/>
          </w:rPr>
          <m:t>=0.17</m:t>
        </m:r>
      </m:oMath>
      <w:r w:rsidRPr="004C17BC">
        <w:rPr>
          <w:rFonts w:asciiTheme="majorBidi" w:hAnsiTheme="majorBidi" w:cstheme="majorBidi"/>
          <w:sz w:val="24"/>
          <w:szCs w:val="24"/>
          <w:lang w:val="en-AU"/>
        </w:rPr>
        <w:t>. Also, the Age probability for each block is</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P</m:t>
        </m:r>
        <m:r>
          <m:rPr>
            <m:sty m:val="p"/>
          </m:rPr>
          <w:rPr>
            <w:rFonts w:ascii="Cambria Math" w:hAnsi="Cambria Math" w:cstheme="majorBidi"/>
            <w:sz w:val="24"/>
            <w:szCs w:val="24"/>
            <w:lang w:val="en-AU"/>
          </w:rPr>
          <m:t>[</m:t>
        </m:r>
        <m:r>
          <w:rPr>
            <w:rFonts w:ascii="Cambria Math" w:hAnsi="Cambria Math" w:cstheme="majorBidi"/>
            <w:sz w:val="24"/>
            <w:szCs w:val="24"/>
            <w:lang w:val="en-AU"/>
          </w:rPr>
          <m:t>AGE</m:t>
        </m:r>
        <m:r>
          <m:rPr>
            <m:sty m:val="p"/>
          </m:rPr>
          <w:rPr>
            <w:rFonts w:ascii="Cambria Math" w:hAnsi="Cambria Math" w:cstheme="majorBidi"/>
            <w:sz w:val="24"/>
            <w:szCs w:val="24"/>
            <w:lang w:val="en-AU"/>
          </w:rPr>
          <m:t>]=0.05</m:t>
        </m:r>
      </m:oMath>
      <w:r w:rsidRPr="004C17BC">
        <w:rPr>
          <w:rFonts w:asciiTheme="majorBidi" w:hAnsiTheme="majorBidi" w:cstheme="majorBidi"/>
          <w:sz w:val="24"/>
          <w:szCs w:val="24"/>
          <w:lang w:val="en-AU"/>
        </w:rPr>
        <w:t>. Based on the previous two equations and the given information, the value of Ɗ is calculated as Ɗ1= (3×0.01) / (500×0.067×0.05) = 0.018, and Ɗ2= (3×0.01) / (500×0.17×0.05)</w:t>
      </w:r>
      <w:r w:rsidR="009B3664">
        <w:rPr>
          <w:rFonts w:asciiTheme="majorBidi" w:hAnsiTheme="majorBidi" w:cstheme="majorBidi"/>
          <w:sz w:val="24"/>
          <w:szCs w:val="24"/>
          <w:lang w:val="en-AU"/>
        </w:rPr>
        <w:t xml:space="preserve"> =0.007. Referring to Equation 4.2</w:t>
      </w:r>
      <w:r w:rsidRPr="004C17BC">
        <w:rPr>
          <w:rFonts w:asciiTheme="majorBidi" w:hAnsiTheme="majorBidi" w:cstheme="majorBidi"/>
          <w:sz w:val="24"/>
          <w:szCs w:val="24"/>
          <w:lang w:val="en-AU"/>
        </w:rPr>
        <w:t>, the total value of Ɗ = 0.025.</w:t>
      </w:r>
    </w:p>
    <w:p w:rsidR="00B150AC" w:rsidRPr="004C17BC" w:rsidRDefault="00537881" w:rsidP="00F42121">
      <w:pPr>
        <w:pStyle w:val="Figures"/>
      </w:pPr>
      <w:bookmarkStart w:id="157" w:name="_Toc508099375"/>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4</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11</w:t>
      </w:r>
      <w:r w:rsidR="002F2193">
        <w:fldChar w:fldCharType="end"/>
      </w:r>
      <w:r w:rsidR="00B150AC" w:rsidRPr="004C17BC">
        <w:t>- Disruption example with Adult data</w:t>
      </w:r>
      <w:bookmarkEnd w:id="157"/>
    </w:p>
    <w:tbl>
      <w:tblPr>
        <w:tblStyle w:val="TableGrid"/>
        <w:tblW w:w="0" w:type="auto"/>
        <w:jc w:val="center"/>
        <w:tblLook w:val="04A0" w:firstRow="1" w:lastRow="0" w:firstColumn="1" w:lastColumn="0" w:noHBand="0" w:noVBand="1"/>
      </w:tblPr>
      <w:tblGrid>
        <w:gridCol w:w="1255"/>
        <w:gridCol w:w="1620"/>
        <w:gridCol w:w="1710"/>
        <w:gridCol w:w="1620"/>
        <w:gridCol w:w="1620"/>
      </w:tblGrid>
      <w:tr w:rsidR="00B150AC" w:rsidRPr="004C17BC" w:rsidTr="00537881">
        <w:trPr>
          <w:jc w:val="center"/>
        </w:trPr>
        <w:tc>
          <w:tcPr>
            <w:tcW w:w="1255" w:type="dxa"/>
          </w:tcPr>
          <w:p w:rsidR="00B150AC" w:rsidRPr="004C17BC" w:rsidRDefault="00B150AC" w:rsidP="00B150AC">
            <w:pPr>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Blocks</w:t>
            </w:r>
          </w:p>
        </w:tc>
        <w:tc>
          <w:tcPr>
            <w:tcW w:w="162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b/>
                <w:bCs/>
                <w:sz w:val="20"/>
                <w:szCs w:val="20"/>
                <w:lang w:val="en-AU"/>
              </w:rPr>
              <w:t>Education</w:t>
            </w:r>
          </w:p>
        </w:tc>
        <w:tc>
          <w:tcPr>
            <w:tcW w:w="171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b/>
                <w:bCs/>
                <w:sz w:val="20"/>
                <w:szCs w:val="20"/>
                <w:lang w:val="en-AU"/>
              </w:rPr>
              <w:t>Sex</w:t>
            </w:r>
          </w:p>
        </w:tc>
        <w:tc>
          <w:tcPr>
            <w:tcW w:w="162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b/>
                <w:bCs/>
                <w:sz w:val="20"/>
                <w:szCs w:val="20"/>
                <w:lang w:val="en-AU"/>
              </w:rPr>
              <w:t>Age</w:t>
            </w:r>
          </w:p>
        </w:tc>
        <w:tc>
          <w:tcPr>
            <w:tcW w:w="162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b/>
                <w:bCs/>
                <w:sz w:val="20"/>
                <w:szCs w:val="20"/>
                <w:lang w:val="en-AU"/>
              </w:rPr>
              <w:t>Salary (Class)</w:t>
            </w:r>
          </w:p>
        </w:tc>
      </w:tr>
      <w:tr w:rsidR="00B150AC" w:rsidRPr="004C17BC" w:rsidTr="00537881">
        <w:trPr>
          <w:jc w:val="center"/>
        </w:trPr>
        <w:tc>
          <w:tcPr>
            <w:tcW w:w="1255" w:type="dxa"/>
            <w:shd w:val="clear" w:color="auto" w:fill="E2EFD9" w:themeFill="accent6" w:themeFillTint="33"/>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Block 1</w:t>
            </w:r>
          </w:p>
        </w:tc>
        <w:tc>
          <w:tcPr>
            <w:tcW w:w="162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CERTIFICATE</w:t>
            </w:r>
          </w:p>
        </w:tc>
        <w:tc>
          <w:tcPr>
            <w:tcW w:w="171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Male</w:t>
            </w:r>
          </w:p>
        </w:tc>
        <w:tc>
          <w:tcPr>
            <w:tcW w:w="162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20 - 40</w:t>
            </w:r>
          </w:p>
        </w:tc>
        <w:tc>
          <w:tcPr>
            <w:tcW w:w="162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 xml:space="preserve"> ≥50K</w:t>
            </w:r>
          </w:p>
        </w:tc>
      </w:tr>
      <w:tr w:rsidR="00B150AC" w:rsidRPr="004C17BC" w:rsidTr="00537881">
        <w:trPr>
          <w:jc w:val="center"/>
        </w:trPr>
        <w:tc>
          <w:tcPr>
            <w:tcW w:w="1255" w:type="dxa"/>
            <w:shd w:val="clear" w:color="auto" w:fill="E2EFD9" w:themeFill="accent6" w:themeFillTint="33"/>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Block 1</w:t>
            </w:r>
          </w:p>
        </w:tc>
        <w:tc>
          <w:tcPr>
            <w:tcW w:w="162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CERTIFICATE</w:t>
            </w:r>
          </w:p>
        </w:tc>
        <w:tc>
          <w:tcPr>
            <w:tcW w:w="171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Male</w:t>
            </w:r>
          </w:p>
        </w:tc>
        <w:tc>
          <w:tcPr>
            <w:tcW w:w="162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20 - 40</w:t>
            </w:r>
          </w:p>
        </w:tc>
        <w:tc>
          <w:tcPr>
            <w:tcW w:w="162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&lt;50K</w:t>
            </w:r>
          </w:p>
        </w:tc>
      </w:tr>
      <w:tr w:rsidR="00B150AC" w:rsidRPr="004C17BC" w:rsidTr="00537881">
        <w:trPr>
          <w:jc w:val="center"/>
        </w:trPr>
        <w:tc>
          <w:tcPr>
            <w:tcW w:w="1255" w:type="dxa"/>
            <w:shd w:val="clear" w:color="auto" w:fill="E2EFD9" w:themeFill="accent6" w:themeFillTint="33"/>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Block 1</w:t>
            </w:r>
          </w:p>
        </w:tc>
        <w:tc>
          <w:tcPr>
            <w:tcW w:w="162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CERTIFICATE</w:t>
            </w:r>
          </w:p>
        </w:tc>
        <w:tc>
          <w:tcPr>
            <w:tcW w:w="171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Male</w:t>
            </w:r>
          </w:p>
        </w:tc>
        <w:tc>
          <w:tcPr>
            <w:tcW w:w="162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20 - 40</w:t>
            </w:r>
          </w:p>
        </w:tc>
        <w:tc>
          <w:tcPr>
            <w:tcW w:w="1620" w:type="dxa"/>
            <w:shd w:val="clear" w:color="auto" w:fill="E2EFD9" w:themeFill="accent6" w:themeFillTint="33"/>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 xml:space="preserve"> ≥50K</w:t>
            </w:r>
          </w:p>
        </w:tc>
      </w:tr>
      <w:tr w:rsidR="00B150AC" w:rsidRPr="004C17BC" w:rsidTr="00537881">
        <w:trPr>
          <w:jc w:val="center"/>
        </w:trPr>
        <w:tc>
          <w:tcPr>
            <w:tcW w:w="1255" w:type="dxa"/>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Block 2</w:t>
            </w:r>
          </w:p>
        </w:tc>
        <w:tc>
          <w:tcPr>
            <w:tcW w:w="162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DEGREE</w:t>
            </w:r>
          </w:p>
        </w:tc>
        <w:tc>
          <w:tcPr>
            <w:tcW w:w="171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Female</w:t>
            </w:r>
          </w:p>
        </w:tc>
        <w:tc>
          <w:tcPr>
            <w:tcW w:w="162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30 – 50</w:t>
            </w:r>
          </w:p>
        </w:tc>
        <w:tc>
          <w:tcPr>
            <w:tcW w:w="162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&lt;50K</w:t>
            </w:r>
          </w:p>
        </w:tc>
      </w:tr>
      <w:tr w:rsidR="00B150AC" w:rsidRPr="004C17BC" w:rsidTr="00537881">
        <w:trPr>
          <w:jc w:val="center"/>
        </w:trPr>
        <w:tc>
          <w:tcPr>
            <w:tcW w:w="1255" w:type="dxa"/>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Block 2</w:t>
            </w:r>
          </w:p>
        </w:tc>
        <w:tc>
          <w:tcPr>
            <w:tcW w:w="162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DEGREE</w:t>
            </w:r>
          </w:p>
        </w:tc>
        <w:tc>
          <w:tcPr>
            <w:tcW w:w="171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Female</w:t>
            </w:r>
          </w:p>
        </w:tc>
        <w:tc>
          <w:tcPr>
            <w:tcW w:w="162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30 – 50</w:t>
            </w:r>
          </w:p>
        </w:tc>
        <w:tc>
          <w:tcPr>
            <w:tcW w:w="162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≥50K</w:t>
            </w:r>
          </w:p>
        </w:tc>
      </w:tr>
      <w:tr w:rsidR="00B150AC" w:rsidRPr="004C17BC" w:rsidTr="00537881">
        <w:trPr>
          <w:jc w:val="center"/>
        </w:trPr>
        <w:tc>
          <w:tcPr>
            <w:tcW w:w="1255" w:type="dxa"/>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Block 2</w:t>
            </w:r>
          </w:p>
        </w:tc>
        <w:tc>
          <w:tcPr>
            <w:tcW w:w="1620" w:type="dxa"/>
          </w:tcPr>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sz w:val="20"/>
                <w:szCs w:val="20"/>
                <w:lang w:val="en-AU"/>
              </w:rPr>
              <w:t>DEGREE</w:t>
            </w:r>
          </w:p>
        </w:tc>
        <w:tc>
          <w:tcPr>
            <w:tcW w:w="1710" w:type="dxa"/>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Female</w:t>
            </w:r>
          </w:p>
        </w:tc>
        <w:tc>
          <w:tcPr>
            <w:tcW w:w="1620" w:type="dxa"/>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30 – 50</w:t>
            </w:r>
          </w:p>
        </w:tc>
        <w:tc>
          <w:tcPr>
            <w:tcW w:w="1620" w:type="dxa"/>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≥50K</w:t>
            </w:r>
          </w:p>
        </w:tc>
      </w:tr>
    </w:tbl>
    <w:p w:rsidR="00B150AC" w:rsidRPr="004C17BC" w:rsidRDefault="00B150AC" w:rsidP="00B150AC">
      <w:pPr>
        <w:spacing w:line="240" w:lineRule="auto"/>
        <w:jc w:val="both"/>
        <w:rPr>
          <w:rFonts w:cstheme="minorHAnsi"/>
          <w:noProof/>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above example shows a suggested equation for comparing between several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The equation can </w:t>
      </w:r>
      <w:r w:rsidRPr="004C17BC">
        <w:rPr>
          <w:rFonts w:asciiTheme="majorBidi" w:hAnsiTheme="majorBidi" w:cstheme="majorBidi"/>
          <w:noProof/>
          <w:sz w:val="24"/>
          <w:szCs w:val="24"/>
          <w:lang w:val="en-AU"/>
        </w:rPr>
        <w:t>accurately</w:t>
      </w:r>
      <w:r w:rsidRPr="004C17BC">
        <w:rPr>
          <w:rFonts w:asciiTheme="majorBidi" w:hAnsiTheme="majorBidi" w:cstheme="majorBidi"/>
          <w:sz w:val="24"/>
          <w:szCs w:val="24"/>
          <w:lang w:val="en-AU"/>
        </w:rPr>
        <w:t xml:space="preserve"> measure the amount of obfuscation </w:t>
      </w:r>
      <w:r w:rsidRPr="004C17BC">
        <w:rPr>
          <w:rFonts w:asciiTheme="majorBidi" w:hAnsiTheme="majorBidi" w:cstheme="majorBidi"/>
          <w:sz w:val="24"/>
          <w:szCs w:val="24"/>
          <w:lang w:val="en-AU"/>
        </w:rPr>
        <w:lastRenderedPageBreak/>
        <w:t xml:space="preserve">in any dataset. Each dataset may output different values of Ɗ, which merely depends on the data nature. Therefore, it is not possible to adopt one value of </w:t>
      </w:r>
      <w:r w:rsidR="00474F61" w:rsidRPr="004C17BC">
        <w:rPr>
          <w:rFonts w:asciiTheme="majorBidi" w:hAnsiTheme="majorBidi" w:cstheme="majorBidi"/>
          <w:sz w:val="24"/>
          <w:szCs w:val="24"/>
          <w:lang w:val="en-AU"/>
        </w:rPr>
        <w:t>Ɗ as</w:t>
      </w:r>
      <w:r w:rsidRPr="004C17BC">
        <w:rPr>
          <w:rFonts w:asciiTheme="majorBidi" w:hAnsiTheme="majorBidi" w:cstheme="majorBidi"/>
          <w:sz w:val="24"/>
          <w:szCs w:val="24"/>
          <w:lang w:val="en-AU"/>
        </w:rPr>
        <w:t xml:space="preserve"> a benchmark for all data. However, lower Ɗ value may indicate a low obfuscation in data.</w:t>
      </w:r>
    </w:p>
    <w:p w:rsidR="00B150AC" w:rsidRPr="004C17BC" w:rsidRDefault="00B150AC" w:rsidP="005A3A43">
      <w:pPr>
        <w:pStyle w:val="Heading3"/>
        <w:rPr>
          <w:noProof/>
          <w:lang w:val="en-AU"/>
        </w:rPr>
      </w:pPr>
      <w:bookmarkStart w:id="158" w:name="_Toc507306545"/>
      <w:r w:rsidRPr="004C17BC">
        <w:rPr>
          <w:noProof/>
          <w:lang w:val="en-AU"/>
        </w:rPr>
        <w:t xml:space="preserve">Using Disruption to Compare between MDSBA and the Other </w:t>
      </w:r>
      <w:r w:rsidR="00FA1263">
        <w:rPr>
          <w:noProof/>
          <w:lang w:val="en-AU"/>
        </w:rPr>
        <w:t>Anonymisation</w:t>
      </w:r>
      <w:r w:rsidRPr="004C17BC">
        <w:rPr>
          <w:noProof/>
          <w:lang w:val="en-AU"/>
        </w:rPr>
        <w:t xml:space="preserve"> Methods</w:t>
      </w:r>
      <w:bookmarkEnd w:id="158"/>
    </w:p>
    <w:p w:rsidR="00B150AC" w:rsidRPr="004C17BC" w:rsidRDefault="00B150AC" w:rsidP="002710D7">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first experiment does not accurately measure the amount of disruption. The output results rely on the classifier accuracy and its efficiency with such a data type. The second experiment recalled the naïve disruption equation instead of measuring the prediction error percentage. The four datasets are used with 4.6 GB size of each.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are implemented by BUG, MDTDS, and MDSBA. The first part of the experiment aimed to measure the disruption values for the smaller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=4, while the second part aimed to measure the disruption values for the larger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=50 and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50.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is used for BUG and MDTDS, while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is used for MDSBA. Figure 4.2</w:t>
      </w:r>
      <w:r w:rsidR="002710D7">
        <w:rPr>
          <w:rFonts w:asciiTheme="majorBidi" w:hAnsiTheme="majorBidi" w:cstheme="majorBidi"/>
          <w:sz w:val="24"/>
          <w:szCs w:val="24"/>
          <w:lang w:val="en-AU"/>
        </w:rPr>
        <w:t>3</w:t>
      </w:r>
      <w:r w:rsidRPr="004C17BC">
        <w:rPr>
          <w:rFonts w:asciiTheme="majorBidi" w:hAnsiTheme="majorBidi" w:cstheme="majorBidi"/>
          <w:sz w:val="24"/>
          <w:szCs w:val="24"/>
          <w:lang w:val="en-AU"/>
        </w:rPr>
        <w:t xml:space="preserve"> show</w:t>
      </w:r>
      <w:r w:rsidR="002710D7">
        <w:rPr>
          <w:rFonts w:asciiTheme="majorBidi" w:hAnsiTheme="majorBidi" w:cstheme="majorBidi"/>
          <w:sz w:val="24"/>
          <w:szCs w:val="24"/>
          <w:lang w:val="en-AU"/>
        </w:rPr>
        <w:t>ed</w:t>
      </w:r>
      <w:r w:rsidRPr="004C17BC">
        <w:rPr>
          <w:rFonts w:asciiTheme="majorBidi" w:hAnsiTheme="majorBidi" w:cstheme="majorBidi"/>
          <w:sz w:val="24"/>
          <w:szCs w:val="24"/>
          <w:lang w:val="en-AU"/>
        </w:rPr>
        <w:t xml:space="preserve"> the results of the first part of the experiment, which indicates a minor contrast between the three methods. MDSBA shows a higher disruption than the others. However, the difference being around 0.0004 is very small and may not have a real impact on data analytics. Figure 4.2</w:t>
      </w:r>
      <w:r w:rsidR="002710D7">
        <w:rPr>
          <w:rFonts w:asciiTheme="majorBidi" w:hAnsiTheme="majorBidi" w:cstheme="majorBidi"/>
          <w:sz w:val="24"/>
          <w:szCs w:val="24"/>
          <w:lang w:val="en-AU"/>
        </w:rPr>
        <w:t>4</w:t>
      </w:r>
      <w:r w:rsidRPr="004C17BC">
        <w:rPr>
          <w:rFonts w:asciiTheme="majorBidi" w:hAnsiTheme="majorBidi" w:cstheme="majorBidi"/>
          <w:sz w:val="24"/>
          <w:szCs w:val="24"/>
          <w:lang w:val="en-AU"/>
        </w:rPr>
        <w:t>, show</w:t>
      </w:r>
      <w:r w:rsidR="002710D7">
        <w:rPr>
          <w:rFonts w:asciiTheme="majorBidi" w:hAnsiTheme="majorBidi" w:cstheme="majorBidi"/>
          <w:sz w:val="24"/>
          <w:szCs w:val="24"/>
          <w:lang w:val="en-AU"/>
        </w:rPr>
        <w:t>ed</w:t>
      </w:r>
      <w:r w:rsidRPr="004C17BC">
        <w:rPr>
          <w:rFonts w:asciiTheme="majorBidi" w:hAnsiTheme="majorBidi" w:cstheme="majorBidi"/>
          <w:sz w:val="24"/>
          <w:szCs w:val="24"/>
          <w:lang w:val="en-AU"/>
        </w:rPr>
        <w:t xml:space="preserve"> the results of the second part of the experiment, which indicates a significant contrast between the three methods. MDSBA shows the lowest disruption level when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=50. </w:t>
      </w:r>
    </w:p>
    <w:p w:rsidR="00B150AC" w:rsidRPr="004C17BC" w:rsidRDefault="00B150AC" w:rsidP="00B650EA">
      <w:pPr>
        <w:spacing w:line="240" w:lineRule="auto"/>
        <w:jc w:val="center"/>
        <w:rPr>
          <w:rFonts w:cstheme="minorHAnsi"/>
          <w:lang w:val="en-AU"/>
        </w:rPr>
      </w:pPr>
      <w:r w:rsidRPr="004C17BC">
        <w:rPr>
          <w:rFonts w:cstheme="minorHAnsi"/>
          <w:noProof/>
        </w:rPr>
        <w:drawing>
          <wp:inline distT="0" distB="0" distL="0" distR="0" wp14:anchorId="1BF9EF23" wp14:editId="5E57CB42">
            <wp:extent cx="4181475" cy="2371725"/>
            <wp:effectExtent l="19050" t="19050" r="2857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81475" cy="2371725"/>
                    </a:xfrm>
                    <a:prstGeom prst="rect">
                      <a:avLst/>
                    </a:prstGeom>
                    <a:ln>
                      <a:solidFill>
                        <a:schemeClr val="tx1"/>
                      </a:solidFill>
                    </a:ln>
                  </pic:spPr>
                </pic:pic>
              </a:graphicData>
            </a:graphic>
          </wp:inline>
        </w:drawing>
      </w:r>
    </w:p>
    <w:p w:rsidR="00B150AC" w:rsidRPr="004C17BC" w:rsidRDefault="00B650EA" w:rsidP="00B650EA">
      <w:pPr>
        <w:pStyle w:val="Caption"/>
        <w:jc w:val="center"/>
        <w:rPr>
          <w:rFonts w:cstheme="minorHAnsi"/>
          <w:lang w:val="en-AU"/>
        </w:rPr>
      </w:pPr>
      <w:bookmarkStart w:id="159" w:name="_Toc508099299"/>
      <w:r w:rsidRPr="00B650EA">
        <w:rPr>
          <w:rStyle w:val="FiguresChar"/>
          <w:i/>
          <w:iCs/>
        </w:rPr>
        <w:t xml:space="preserve">Figure </w:t>
      </w:r>
      <w:r w:rsidR="00002AA2">
        <w:rPr>
          <w:rStyle w:val="FiguresChar"/>
          <w:i/>
          <w:iCs/>
        </w:rPr>
        <w:fldChar w:fldCharType="begin"/>
      </w:r>
      <w:r w:rsidR="00002AA2">
        <w:rPr>
          <w:rStyle w:val="FiguresChar"/>
          <w:i/>
          <w:iCs/>
        </w:rPr>
        <w:instrText xml:space="preserve"> STYLEREF 1 \s </w:instrText>
      </w:r>
      <w:r w:rsidR="00002AA2">
        <w:rPr>
          <w:rStyle w:val="FiguresChar"/>
          <w:i/>
          <w:iCs/>
        </w:rPr>
        <w:fldChar w:fldCharType="separate"/>
      </w:r>
      <w:r w:rsidR="00DC5F07">
        <w:rPr>
          <w:rStyle w:val="FiguresChar"/>
          <w:i/>
          <w:iCs/>
          <w:noProof/>
          <w:cs/>
        </w:rPr>
        <w:t>‎</w:t>
      </w:r>
      <w:r w:rsidR="00DC5F07">
        <w:rPr>
          <w:rStyle w:val="FiguresChar"/>
          <w:i/>
          <w:iCs/>
          <w:noProof/>
        </w:rPr>
        <w:t>4</w:t>
      </w:r>
      <w:r w:rsidR="00002AA2">
        <w:rPr>
          <w:rStyle w:val="FiguresChar"/>
          <w:i/>
          <w:iCs/>
        </w:rPr>
        <w:fldChar w:fldCharType="end"/>
      </w:r>
      <w:r w:rsidR="00002AA2">
        <w:rPr>
          <w:rStyle w:val="FiguresChar"/>
          <w:i/>
          <w:iCs/>
        </w:rPr>
        <w:t>.</w:t>
      </w:r>
      <w:r w:rsidR="00002AA2">
        <w:rPr>
          <w:rStyle w:val="FiguresChar"/>
          <w:i/>
          <w:iCs/>
        </w:rPr>
        <w:fldChar w:fldCharType="begin"/>
      </w:r>
      <w:r w:rsidR="00002AA2">
        <w:rPr>
          <w:rStyle w:val="FiguresChar"/>
          <w:i/>
          <w:iCs/>
        </w:rPr>
        <w:instrText xml:space="preserve"> SEQ Figure \* ARABIC \s 1 </w:instrText>
      </w:r>
      <w:r w:rsidR="00002AA2">
        <w:rPr>
          <w:rStyle w:val="FiguresChar"/>
          <w:i/>
          <w:iCs/>
        </w:rPr>
        <w:fldChar w:fldCharType="separate"/>
      </w:r>
      <w:r w:rsidR="00DC5F07">
        <w:rPr>
          <w:rStyle w:val="FiguresChar"/>
          <w:i/>
          <w:iCs/>
          <w:noProof/>
        </w:rPr>
        <w:t>23</w:t>
      </w:r>
      <w:r w:rsidR="00002AA2">
        <w:rPr>
          <w:rStyle w:val="FiguresChar"/>
          <w:i/>
          <w:iCs/>
        </w:rPr>
        <w:fldChar w:fldCharType="end"/>
      </w:r>
      <w:r w:rsidR="00B150AC" w:rsidRPr="00B650EA">
        <w:rPr>
          <w:rStyle w:val="FiguresChar"/>
          <w:i/>
          <w:iCs/>
        </w:rPr>
        <w:t xml:space="preserve">- Disruption comparison for </w:t>
      </w:r>
      <m:oMath>
        <m:r>
          <w:rPr>
            <w:rStyle w:val="FiguresChar"/>
          </w:rPr>
          <m:t>k̄</m:t>
        </m:r>
      </m:oMath>
      <w:r w:rsidR="00B150AC" w:rsidRPr="00B650EA">
        <w:rPr>
          <w:rStyle w:val="FiguresChar"/>
          <w:i/>
          <w:iCs/>
        </w:rPr>
        <w:t>=4 and the 4 datasets</w:t>
      </w:r>
      <w:bookmarkEnd w:id="159"/>
    </w:p>
    <w:p w:rsidR="00B150AC" w:rsidRPr="004C17BC" w:rsidRDefault="00B150AC" w:rsidP="00B150AC">
      <w:pPr>
        <w:spacing w:line="240" w:lineRule="auto"/>
        <w:jc w:val="center"/>
        <w:rPr>
          <w:rFonts w:cstheme="minorHAnsi"/>
          <w:lang w:val="en-AU"/>
        </w:rPr>
      </w:pPr>
      <w:r w:rsidRPr="004C17BC">
        <w:rPr>
          <w:rFonts w:cstheme="minorHAnsi"/>
          <w:noProof/>
        </w:rPr>
        <w:lastRenderedPageBreak/>
        <w:drawing>
          <wp:inline distT="0" distB="0" distL="0" distR="0" wp14:anchorId="691D8FFF" wp14:editId="2E2A0E7E">
            <wp:extent cx="4022650" cy="2600325"/>
            <wp:effectExtent l="19050" t="19050" r="165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23788" cy="2601061"/>
                    </a:xfrm>
                    <a:prstGeom prst="rect">
                      <a:avLst/>
                    </a:prstGeom>
                    <a:ln>
                      <a:solidFill>
                        <a:schemeClr val="tx1"/>
                      </a:solidFill>
                    </a:ln>
                  </pic:spPr>
                </pic:pic>
              </a:graphicData>
            </a:graphic>
          </wp:inline>
        </w:drawing>
      </w:r>
      <w:r w:rsidRPr="004C17BC">
        <w:rPr>
          <w:rFonts w:cstheme="minorHAnsi"/>
          <w:lang w:val="en-AU"/>
        </w:rPr>
        <w:t xml:space="preserve"> </w:t>
      </w:r>
    </w:p>
    <w:p w:rsidR="00B150AC" w:rsidRPr="004C17BC" w:rsidRDefault="00B650EA" w:rsidP="00B650EA">
      <w:pPr>
        <w:pStyle w:val="Caption"/>
        <w:jc w:val="center"/>
        <w:rPr>
          <w:rFonts w:asciiTheme="majorBidi" w:hAnsiTheme="majorBidi" w:cstheme="majorBidi"/>
          <w:i w:val="0"/>
          <w:iCs w:val="0"/>
          <w:sz w:val="20"/>
          <w:szCs w:val="20"/>
          <w:lang w:val="en-AU"/>
        </w:rPr>
      </w:pPr>
      <w:bookmarkStart w:id="160" w:name="_Toc508099300"/>
      <w:r w:rsidRPr="00B650EA">
        <w:rPr>
          <w:rStyle w:val="FiguresChar"/>
        </w:rPr>
        <w:t xml:space="preserve">Figure </w:t>
      </w:r>
      <w:r w:rsidR="00002AA2">
        <w:rPr>
          <w:rStyle w:val="FiguresChar"/>
        </w:rPr>
        <w:fldChar w:fldCharType="begin"/>
      </w:r>
      <w:r w:rsidR="00002AA2">
        <w:rPr>
          <w:rStyle w:val="FiguresChar"/>
        </w:rPr>
        <w:instrText xml:space="preserve"> STYLEREF 1 \s </w:instrText>
      </w:r>
      <w:r w:rsidR="00002AA2">
        <w:rPr>
          <w:rStyle w:val="FiguresChar"/>
        </w:rPr>
        <w:fldChar w:fldCharType="separate"/>
      </w:r>
      <w:r w:rsidR="00DC5F07">
        <w:rPr>
          <w:rStyle w:val="FiguresChar"/>
          <w:noProof/>
          <w:cs/>
        </w:rPr>
        <w:t>‎</w:t>
      </w:r>
      <w:r w:rsidR="00DC5F07">
        <w:rPr>
          <w:rStyle w:val="FiguresChar"/>
          <w:noProof/>
        </w:rPr>
        <w:t>4</w:t>
      </w:r>
      <w:r w:rsidR="00002AA2">
        <w:rPr>
          <w:rStyle w:val="FiguresChar"/>
        </w:rPr>
        <w:fldChar w:fldCharType="end"/>
      </w:r>
      <w:r w:rsidR="00002AA2">
        <w:rPr>
          <w:rStyle w:val="FiguresChar"/>
        </w:rPr>
        <w:t>.</w:t>
      </w:r>
      <w:r w:rsidR="00002AA2">
        <w:rPr>
          <w:rStyle w:val="FiguresChar"/>
        </w:rPr>
        <w:fldChar w:fldCharType="begin"/>
      </w:r>
      <w:r w:rsidR="00002AA2">
        <w:rPr>
          <w:rStyle w:val="FiguresChar"/>
        </w:rPr>
        <w:instrText xml:space="preserve"> SEQ Figure \* ARABIC \s 1 </w:instrText>
      </w:r>
      <w:r w:rsidR="00002AA2">
        <w:rPr>
          <w:rStyle w:val="FiguresChar"/>
        </w:rPr>
        <w:fldChar w:fldCharType="separate"/>
      </w:r>
      <w:r w:rsidR="00DC5F07">
        <w:rPr>
          <w:rStyle w:val="FiguresChar"/>
          <w:noProof/>
        </w:rPr>
        <w:t>24</w:t>
      </w:r>
      <w:r w:rsidR="00002AA2">
        <w:rPr>
          <w:rStyle w:val="FiguresChar"/>
        </w:rPr>
        <w:fldChar w:fldCharType="end"/>
      </w:r>
      <w:r w:rsidR="00B150AC" w:rsidRPr="00B650EA">
        <w:rPr>
          <w:rStyle w:val="FiguresChar"/>
        </w:rPr>
        <w:t xml:space="preserve">- Disruption comparison for </w:t>
      </w:r>
      <m:oMath>
        <m:r>
          <w:rPr>
            <w:rStyle w:val="FiguresChar"/>
          </w:rPr>
          <m:t>k̄</m:t>
        </m:r>
      </m:oMath>
      <w:r w:rsidR="00B150AC" w:rsidRPr="00B650EA">
        <w:rPr>
          <w:rStyle w:val="FiguresChar"/>
        </w:rPr>
        <w:t>=50 and the 4 datasets</w:t>
      </w:r>
      <w:bookmarkEnd w:id="160"/>
    </w:p>
    <w:p w:rsidR="00B150AC" w:rsidRPr="004C17BC" w:rsidRDefault="00B150AC" w:rsidP="001E535F">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These results are </w:t>
      </w:r>
      <w:r w:rsidRPr="004C17BC">
        <w:rPr>
          <w:rFonts w:asciiTheme="majorBidi" w:hAnsiTheme="majorBidi" w:cstheme="majorBidi"/>
          <w:noProof/>
          <w:sz w:val="24"/>
          <w:szCs w:val="24"/>
          <w:lang w:val="en-AU"/>
        </w:rPr>
        <w:t>expected,</w:t>
      </w:r>
      <w:r w:rsidRPr="004C17BC">
        <w:rPr>
          <w:rFonts w:asciiTheme="majorBidi" w:hAnsiTheme="majorBidi" w:cstheme="majorBidi"/>
          <w:sz w:val="24"/>
          <w:szCs w:val="24"/>
          <w:lang w:val="en-AU"/>
        </w:rPr>
        <w:t xml:space="preserve"> since the smaller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=4 does not require any split in BUG or MDTDS. It was </w:t>
      </w:r>
      <w:r w:rsidRPr="004C17BC">
        <w:rPr>
          <w:rFonts w:asciiTheme="majorBidi" w:hAnsiTheme="majorBidi" w:cstheme="majorBidi"/>
          <w:noProof/>
          <w:sz w:val="24"/>
          <w:szCs w:val="24"/>
          <w:lang w:val="en-AU"/>
        </w:rPr>
        <w:t>examined</w:t>
      </w:r>
      <w:r w:rsidRPr="004C17BC">
        <w:rPr>
          <w:rFonts w:asciiTheme="majorBidi" w:hAnsiTheme="majorBidi" w:cstheme="majorBidi"/>
          <w:sz w:val="24"/>
          <w:szCs w:val="24"/>
          <w:lang w:val="en-AU"/>
        </w:rPr>
        <w:t xml:space="preserve"> earlier that BUG and MDTDS gain better results in information </w:t>
      </w:r>
      <w:r w:rsidRPr="004C17BC">
        <w:rPr>
          <w:rFonts w:asciiTheme="majorBidi" w:hAnsiTheme="majorBidi" w:cstheme="majorBidi"/>
          <w:noProof/>
          <w:sz w:val="24"/>
          <w:szCs w:val="24"/>
          <w:lang w:val="en-AU"/>
        </w:rPr>
        <w:t>usefulness,</w:t>
      </w:r>
      <w:r w:rsidRPr="004C17BC">
        <w:rPr>
          <w:rFonts w:asciiTheme="majorBidi" w:hAnsiTheme="majorBidi" w:cstheme="majorBidi"/>
          <w:sz w:val="24"/>
          <w:szCs w:val="24"/>
          <w:lang w:val="en-AU"/>
        </w:rPr>
        <w:t xml:space="preserve"> if no split has occurred. Therefore, Figure 4.2</w:t>
      </w:r>
      <w:r w:rsidR="00D33444">
        <w:rPr>
          <w:rFonts w:asciiTheme="majorBidi" w:hAnsiTheme="majorBidi" w:cstheme="majorBidi"/>
          <w:sz w:val="24"/>
          <w:szCs w:val="24"/>
          <w:lang w:val="en-AU"/>
        </w:rPr>
        <w:t>3</w:t>
      </w:r>
      <w:r w:rsidRPr="004C17BC">
        <w:rPr>
          <w:rFonts w:asciiTheme="majorBidi" w:hAnsiTheme="majorBidi" w:cstheme="majorBidi"/>
          <w:sz w:val="24"/>
          <w:szCs w:val="24"/>
          <w:lang w:val="en-AU"/>
        </w:rPr>
        <w:t xml:space="preserve"> show</w:t>
      </w:r>
      <w:r w:rsidR="00D33444">
        <w:rPr>
          <w:rFonts w:asciiTheme="majorBidi" w:hAnsiTheme="majorBidi" w:cstheme="majorBidi"/>
          <w:sz w:val="24"/>
          <w:szCs w:val="24"/>
          <w:lang w:val="en-AU"/>
        </w:rPr>
        <w:t>ed</w:t>
      </w:r>
      <w:r w:rsidRPr="004C17BC">
        <w:rPr>
          <w:rFonts w:asciiTheme="majorBidi" w:hAnsiTheme="majorBidi" w:cstheme="majorBidi"/>
          <w:sz w:val="24"/>
          <w:szCs w:val="24"/>
          <w:lang w:val="en-AU"/>
        </w:rPr>
        <w:t xml:space="preserve"> a higher disruption value for MDSBA, while Figure 4.2</w:t>
      </w:r>
      <w:r w:rsidR="00D33444">
        <w:rPr>
          <w:rFonts w:asciiTheme="majorBidi" w:hAnsiTheme="majorBidi" w:cstheme="majorBidi"/>
          <w:sz w:val="24"/>
          <w:szCs w:val="24"/>
          <w:lang w:val="en-AU"/>
        </w:rPr>
        <w:t>4</w:t>
      </w:r>
      <w:r w:rsidRPr="004C17BC">
        <w:rPr>
          <w:rFonts w:asciiTheme="majorBidi" w:hAnsiTheme="majorBidi" w:cstheme="majorBidi"/>
          <w:sz w:val="24"/>
          <w:szCs w:val="24"/>
          <w:lang w:val="en-AU"/>
        </w:rPr>
        <w:t xml:space="preserve"> show</w:t>
      </w:r>
      <w:r w:rsidR="00D33444">
        <w:rPr>
          <w:rFonts w:asciiTheme="majorBidi" w:hAnsiTheme="majorBidi" w:cstheme="majorBidi"/>
          <w:sz w:val="24"/>
          <w:szCs w:val="24"/>
          <w:lang w:val="en-AU"/>
        </w:rPr>
        <w:t>ed</w:t>
      </w:r>
      <w:r w:rsidRPr="004C17BC">
        <w:rPr>
          <w:rFonts w:asciiTheme="majorBidi" w:hAnsiTheme="majorBidi" w:cstheme="majorBidi"/>
          <w:sz w:val="24"/>
          <w:szCs w:val="24"/>
          <w:lang w:val="en-AU"/>
        </w:rPr>
        <w:t xml:space="preserve"> the lowest disruption value for MDSBA. For 4.6 GB data size, both of BUG and MDTDS need be split several times, which degrades the information usefulness.  </w:t>
      </w:r>
    </w:p>
    <w:p w:rsidR="00B150AC" w:rsidRPr="004C17BC" w:rsidRDefault="00B150AC" w:rsidP="00B771DE">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second experiment, the aim was finding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level in MDSBA on the variation of</w:t>
      </w:r>
      <m:oMath>
        <m:r>
          <m:rPr>
            <m:sty m:val="p"/>
          </m:rPr>
          <w:rPr>
            <w:rFonts w:ascii="Cambria Math" w:hAnsi="Cambria Math" w:cstheme="majorBidi"/>
            <w:sz w:val="24"/>
            <w:szCs w:val="24"/>
            <w:lang w:val="en-AU"/>
          </w:rPr>
          <m:t xml:space="preserve"> </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Figure 4.2</w:t>
      </w:r>
      <w:r w:rsidR="00B771DE">
        <w:rPr>
          <w:rFonts w:asciiTheme="majorBidi" w:hAnsiTheme="majorBidi" w:cstheme="majorBidi"/>
          <w:sz w:val="24"/>
          <w:szCs w:val="24"/>
          <w:lang w:val="en-AU"/>
        </w:rPr>
        <w:t>5</w:t>
      </w:r>
      <w:r w:rsidRPr="004C17BC">
        <w:rPr>
          <w:rFonts w:asciiTheme="majorBidi" w:hAnsiTheme="majorBidi" w:cstheme="majorBidi"/>
          <w:sz w:val="24"/>
          <w:szCs w:val="24"/>
          <w:lang w:val="en-AU"/>
        </w:rPr>
        <w:t xml:space="preserve"> show</w:t>
      </w:r>
      <w:r w:rsidR="007E0F08">
        <w:rPr>
          <w:rFonts w:asciiTheme="majorBidi" w:hAnsiTheme="majorBidi" w:cstheme="majorBidi"/>
          <w:sz w:val="24"/>
          <w:szCs w:val="24"/>
          <w:lang w:val="en-AU"/>
        </w:rPr>
        <w:t>ed</w:t>
      </w:r>
      <w:r w:rsidRPr="004C17BC">
        <w:rPr>
          <w:rFonts w:asciiTheme="majorBidi" w:hAnsiTheme="majorBidi" w:cstheme="majorBidi"/>
          <w:sz w:val="24"/>
          <w:szCs w:val="24"/>
          <w:lang w:val="en-AU"/>
        </w:rPr>
        <w:t xml:space="preserve"> a gradual increase in Ɗ on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 50 for all dataset. This Ɗ increase is expected as a reason of the equivalency decrease with the large number of</w:t>
      </w:r>
      <m:oMath>
        <m:r>
          <m:rPr>
            <m:sty m:val="p"/>
          </m:rPr>
          <w:rPr>
            <w:rFonts w:ascii="Cambria Math" w:hAnsi="Cambria Math" w:cstheme="majorBidi"/>
            <w:sz w:val="24"/>
            <w:szCs w:val="24"/>
            <w:lang w:val="en-AU"/>
          </w:rPr>
          <m:t xml:space="preserve"> </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This experiment was conducted with a data size of 4.6 GB for each dataset. The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increase may reduce the privacy violation risk, but however, it degrades the information usefulness. Hence, a tradeoff between security and disruption should be considered on assigning the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From the previous and current experiments,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was applied on verities of datasets, and it was found that </w:t>
      </w:r>
      <w:r w:rsidR="00657F94">
        <w:rPr>
          <w:rFonts w:asciiTheme="majorBidi" w:hAnsiTheme="majorBidi" w:cstheme="majorBidi"/>
          <w:sz w:val="24"/>
          <w:szCs w:val="24"/>
          <w:lang w:val="en-AU"/>
        </w:rPr>
        <w:t xml:space="preserve">anonymising </w:t>
      </w:r>
      <w:r w:rsidR="00657F94" w:rsidRPr="004C17BC">
        <w:rPr>
          <w:rFonts w:asciiTheme="majorBidi" w:hAnsiTheme="majorBidi" w:cstheme="majorBidi"/>
          <w:sz w:val="24"/>
          <w:szCs w:val="24"/>
          <w:lang w:val="en-AU"/>
        </w:rPr>
        <w:t>most</w:t>
      </w:r>
      <w:r w:rsidRPr="004C17BC">
        <w:rPr>
          <w:rFonts w:asciiTheme="majorBidi" w:hAnsiTheme="majorBidi" w:cstheme="majorBidi"/>
          <w:sz w:val="24"/>
          <w:szCs w:val="24"/>
          <w:lang w:val="en-AU"/>
        </w:rPr>
        <w:t xml:space="preserve"> datasets will output a Ɗ below 5%. However, this finding is a rough estimate and cannot be generalized to all datasets. The value Ɗ is related to other factors, such as the data cumulative distribution, and the attributes probabilities, as described before. </w:t>
      </w:r>
    </w:p>
    <w:p w:rsidR="00B150AC" w:rsidRPr="004C17BC" w:rsidRDefault="00B150AC" w:rsidP="00B150AC">
      <w:pPr>
        <w:spacing w:line="240" w:lineRule="auto"/>
        <w:jc w:val="center"/>
        <w:rPr>
          <w:rFonts w:cstheme="minorHAnsi"/>
          <w:lang w:val="en-AU"/>
        </w:rPr>
      </w:pPr>
      <w:r w:rsidRPr="004C17BC">
        <w:rPr>
          <w:rFonts w:cstheme="minorHAnsi"/>
          <w:noProof/>
        </w:rPr>
        <w:lastRenderedPageBreak/>
        <w:drawing>
          <wp:inline distT="0" distB="0" distL="0" distR="0" wp14:anchorId="1E7ABDFC" wp14:editId="65D72797">
            <wp:extent cx="3962400" cy="2034032"/>
            <wp:effectExtent l="19050" t="19050" r="19050"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67393" cy="2036595"/>
                    </a:xfrm>
                    <a:prstGeom prst="rect">
                      <a:avLst/>
                    </a:prstGeom>
                    <a:ln>
                      <a:solidFill>
                        <a:schemeClr val="tx1"/>
                      </a:solidFill>
                    </a:ln>
                  </pic:spPr>
                </pic:pic>
              </a:graphicData>
            </a:graphic>
          </wp:inline>
        </w:drawing>
      </w:r>
    </w:p>
    <w:p w:rsidR="00B150AC" w:rsidRPr="004C17BC" w:rsidRDefault="00B650EA" w:rsidP="00B650EA">
      <w:pPr>
        <w:pStyle w:val="Caption"/>
        <w:jc w:val="center"/>
        <w:rPr>
          <w:rFonts w:asciiTheme="majorBidi" w:hAnsiTheme="majorBidi" w:cstheme="majorBidi"/>
          <w:i w:val="0"/>
          <w:iCs w:val="0"/>
          <w:sz w:val="20"/>
          <w:szCs w:val="20"/>
          <w:lang w:val="en-AU"/>
        </w:rPr>
      </w:pPr>
      <w:bookmarkStart w:id="161" w:name="_Toc508099301"/>
      <w:r w:rsidRPr="00B650EA">
        <w:rPr>
          <w:rFonts w:asciiTheme="majorBidi" w:hAnsiTheme="majorBidi" w:cstheme="majorBidi"/>
          <w:color w:val="000000" w:themeColor="text1"/>
          <w:sz w:val="20"/>
          <w:szCs w:val="20"/>
        </w:rPr>
        <w:t xml:space="preserve">Figure </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STYLEREF 1 \s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cs/>
        </w:rPr>
        <w:t>‎</w:t>
      </w:r>
      <w:r w:rsidR="00DC5F07">
        <w:rPr>
          <w:rFonts w:asciiTheme="majorBidi" w:hAnsiTheme="majorBidi" w:cstheme="majorBidi"/>
          <w:noProof/>
          <w:color w:val="000000" w:themeColor="text1"/>
          <w:sz w:val="20"/>
          <w:szCs w:val="20"/>
        </w:rPr>
        <w:t>4</w:t>
      </w:r>
      <w:r w:rsidR="00002AA2">
        <w:rPr>
          <w:rFonts w:asciiTheme="majorBidi" w:hAnsiTheme="majorBidi" w:cstheme="majorBidi"/>
          <w:color w:val="000000" w:themeColor="text1"/>
          <w:sz w:val="20"/>
          <w:szCs w:val="20"/>
        </w:rPr>
        <w:fldChar w:fldCharType="end"/>
      </w:r>
      <w:r w:rsidR="00002AA2">
        <w:rPr>
          <w:rFonts w:asciiTheme="majorBidi" w:hAnsiTheme="majorBidi" w:cstheme="majorBidi"/>
          <w:color w:val="000000" w:themeColor="text1"/>
          <w:sz w:val="20"/>
          <w:szCs w:val="20"/>
        </w:rPr>
        <w:t>.</w:t>
      </w:r>
      <w:r w:rsidR="00002AA2">
        <w:rPr>
          <w:rFonts w:asciiTheme="majorBidi" w:hAnsiTheme="majorBidi" w:cstheme="majorBidi"/>
          <w:color w:val="000000" w:themeColor="text1"/>
          <w:sz w:val="20"/>
          <w:szCs w:val="20"/>
        </w:rPr>
        <w:fldChar w:fldCharType="begin"/>
      </w:r>
      <w:r w:rsidR="00002AA2">
        <w:rPr>
          <w:rFonts w:asciiTheme="majorBidi" w:hAnsiTheme="majorBidi" w:cstheme="majorBidi"/>
          <w:color w:val="000000" w:themeColor="text1"/>
          <w:sz w:val="20"/>
          <w:szCs w:val="20"/>
        </w:rPr>
        <w:instrText xml:space="preserve"> SEQ Figure \* ARABIC \s 1 </w:instrText>
      </w:r>
      <w:r w:rsidR="00002AA2">
        <w:rPr>
          <w:rFonts w:asciiTheme="majorBidi" w:hAnsiTheme="majorBidi" w:cstheme="majorBidi"/>
          <w:color w:val="000000" w:themeColor="text1"/>
          <w:sz w:val="20"/>
          <w:szCs w:val="20"/>
        </w:rPr>
        <w:fldChar w:fldCharType="separate"/>
      </w:r>
      <w:r w:rsidR="00DC5F07">
        <w:rPr>
          <w:rFonts w:asciiTheme="majorBidi" w:hAnsiTheme="majorBidi" w:cstheme="majorBidi"/>
          <w:noProof/>
          <w:color w:val="000000" w:themeColor="text1"/>
          <w:sz w:val="20"/>
          <w:szCs w:val="20"/>
        </w:rPr>
        <w:t>25</w:t>
      </w:r>
      <w:r w:rsidR="00002AA2">
        <w:rPr>
          <w:rFonts w:asciiTheme="majorBidi" w:hAnsiTheme="majorBidi" w:cstheme="majorBidi"/>
          <w:color w:val="000000" w:themeColor="text1"/>
          <w:sz w:val="20"/>
          <w:szCs w:val="20"/>
        </w:rPr>
        <w:fldChar w:fldCharType="end"/>
      </w:r>
      <w:r w:rsidR="00B150AC" w:rsidRPr="00B650EA">
        <w:rPr>
          <w:rFonts w:asciiTheme="majorBidi" w:hAnsiTheme="majorBidi" w:cstheme="majorBidi"/>
          <w:color w:val="000000" w:themeColor="text1"/>
          <w:sz w:val="20"/>
          <w:szCs w:val="20"/>
          <w:lang w:val="en-AU"/>
        </w:rPr>
        <w:t xml:space="preserve">- The relationship between Ɗ and </w:t>
      </w:r>
      <m:oMath>
        <m:r>
          <w:rPr>
            <w:rFonts w:ascii="Cambria Math" w:hAnsi="Cambria Math" w:cstheme="majorBidi"/>
            <w:color w:val="000000" w:themeColor="text1"/>
            <w:sz w:val="20"/>
            <w:szCs w:val="20"/>
            <w:lang w:val="en-AU"/>
          </w:rPr>
          <m:t>k̄</m:t>
        </m:r>
      </m:oMath>
      <w:r w:rsidR="00B150AC" w:rsidRPr="00B650EA">
        <w:rPr>
          <w:rFonts w:asciiTheme="majorBidi" w:hAnsiTheme="majorBidi" w:cstheme="majorBidi"/>
          <w:color w:val="000000" w:themeColor="text1"/>
          <w:sz w:val="20"/>
          <w:szCs w:val="20"/>
          <w:lang w:val="en-AU"/>
        </w:rPr>
        <w:t xml:space="preserve"> variation in MDSBA</w:t>
      </w:r>
      <w:r w:rsidR="00B150AC" w:rsidRPr="004C17BC">
        <w:rPr>
          <w:rFonts w:asciiTheme="majorBidi" w:hAnsiTheme="majorBidi" w:cstheme="majorBidi"/>
          <w:i w:val="0"/>
          <w:iCs w:val="0"/>
          <w:sz w:val="20"/>
          <w:szCs w:val="20"/>
          <w:lang w:val="en-AU"/>
        </w:rPr>
        <w:t>.</w:t>
      </w:r>
      <w:bookmarkEnd w:id="161"/>
    </w:p>
    <w:p w:rsidR="00B150AC" w:rsidRPr="004C17BC" w:rsidRDefault="00B150AC" w:rsidP="00042F16">
      <w:pPr>
        <w:pStyle w:val="Heading2"/>
        <w:spacing w:line="360" w:lineRule="auto"/>
      </w:pPr>
      <w:bookmarkStart w:id="162" w:name="_Toc507306546"/>
      <w:r w:rsidRPr="004C17BC">
        <w:t>Performance Comparison</w:t>
      </w:r>
      <w:bookmarkEnd w:id="162"/>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F</w:t>
      </w:r>
      <w:r w:rsidR="00452F78">
        <w:rPr>
          <w:rFonts w:asciiTheme="majorBidi" w:hAnsiTheme="majorBidi" w:cstheme="majorBidi"/>
          <w:sz w:val="24"/>
          <w:szCs w:val="24"/>
          <w:lang w:val="en-AU"/>
        </w:rPr>
        <w:t>igure 4.26</w:t>
      </w:r>
      <w:r w:rsidRPr="004C17BC">
        <w:rPr>
          <w:rFonts w:asciiTheme="majorBidi" w:hAnsiTheme="majorBidi" w:cstheme="majorBidi"/>
          <w:sz w:val="24"/>
          <w:szCs w:val="24"/>
          <w:lang w:val="en-AU"/>
        </w:rPr>
        <w:t xml:space="preserve"> illustrated a considerable time difference in processing the three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It showed the lowest processing time for MDSBA, followed by MDTDS, and finally BUG. The more accurate data after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will require a more expensive process. The previous performance measurement was implemented in small data sizes of Seer data. In this </w:t>
      </w:r>
      <w:r w:rsidRPr="004C17BC">
        <w:rPr>
          <w:rFonts w:asciiTheme="majorBidi" w:hAnsiTheme="majorBidi" w:cstheme="majorBidi"/>
          <w:noProof/>
          <w:sz w:val="24"/>
          <w:szCs w:val="24"/>
          <w:lang w:val="en-AU"/>
        </w:rPr>
        <w:t>experiment</w:t>
      </w:r>
      <w:r w:rsidRPr="004C17BC">
        <w:rPr>
          <w:rFonts w:asciiTheme="majorBidi" w:hAnsiTheme="majorBidi" w:cstheme="majorBidi"/>
          <w:sz w:val="24"/>
          <w:szCs w:val="24"/>
          <w:lang w:val="en-AU"/>
        </w:rPr>
        <w:t xml:space="preserve">, let us apply larger size of data. The large size means </w:t>
      </w:r>
      <w:r w:rsidRPr="004C17BC">
        <w:rPr>
          <w:rFonts w:asciiTheme="majorBidi" w:hAnsiTheme="majorBidi" w:cstheme="majorBidi"/>
          <w:noProof/>
          <w:sz w:val="24"/>
          <w:szCs w:val="24"/>
          <w:lang w:val="en-AU"/>
        </w:rPr>
        <w:t>quite</w:t>
      </w:r>
      <w:r w:rsidRPr="004C17BC">
        <w:rPr>
          <w:rFonts w:asciiTheme="majorBidi" w:hAnsiTheme="majorBidi" w:cstheme="majorBidi"/>
          <w:sz w:val="24"/>
          <w:szCs w:val="24"/>
          <w:lang w:val="en-AU"/>
        </w:rPr>
        <w:t xml:space="preserve"> large enough to be </w:t>
      </w:r>
      <w:r w:rsidRPr="004C17BC">
        <w:rPr>
          <w:rFonts w:asciiTheme="majorBidi" w:hAnsiTheme="majorBidi" w:cstheme="majorBidi"/>
          <w:noProof/>
          <w:sz w:val="24"/>
          <w:szCs w:val="24"/>
          <w:lang w:val="en-AU"/>
        </w:rPr>
        <w:t>accommodated</w:t>
      </w:r>
      <w:r w:rsidRPr="004C17BC">
        <w:rPr>
          <w:rFonts w:asciiTheme="majorBidi" w:hAnsiTheme="majorBidi" w:cstheme="majorBidi"/>
          <w:sz w:val="24"/>
          <w:szCs w:val="24"/>
          <w:lang w:val="en-AU"/>
        </w:rPr>
        <w:t xml:space="preserve"> in the university Hadoop lap. The lap resources are limited, </w:t>
      </w:r>
      <w:r w:rsidRPr="004C17BC">
        <w:rPr>
          <w:rFonts w:asciiTheme="majorBidi" w:hAnsiTheme="majorBidi" w:cstheme="majorBidi"/>
          <w:noProof/>
          <w:sz w:val="24"/>
          <w:szCs w:val="24"/>
          <w:lang w:val="en-AU"/>
        </w:rPr>
        <w:t>hence</w:t>
      </w:r>
      <w:r w:rsidRPr="004C17BC">
        <w:rPr>
          <w:rFonts w:asciiTheme="majorBidi" w:hAnsiTheme="majorBidi" w:cstheme="majorBidi"/>
          <w:sz w:val="24"/>
          <w:szCs w:val="24"/>
          <w:lang w:val="en-AU"/>
        </w:rPr>
        <w:t xml:space="preserve"> adding more data is not possible.  In this experiment,</w:t>
      </w:r>
      <w:r w:rsidR="00271974" w:rsidRPr="004C17BC">
        <w:rPr>
          <w:rFonts w:asciiTheme="majorBidi" w:hAnsiTheme="majorBidi" w:cstheme="majorBidi"/>
          <w:sz w:val="24"/>
          <w:szCs w:val="24"/>
          <w:lang w:val="en-AU"/>
        </w:rPr>
        <w:t xml:space="preserve"> a large data of Giga’s</w:t>
      </w:r>
      <w:r w:rsidRPr="004C17BC">
        <w:rPr>
          <w:rFonts w:asciiTheme="majorBidi" w:hAnsiTheme="majorBidi" w:cstheme="majorBidi"/>
          <w:sz w:val="24"/>
          <w:szCs w:val="24"/>
          <w:lang w:val="en-AU"/>
        </w:rPr>
        <w:t xml:space="preserve"> was prepared and tested for processing time. The </w:t>
      </w:r>
      <w:r w:rsidR="00452F78" w:rsidRPr="004C17BC">
        <w:rPr>
          <w:rFonts w:asciiTheme="majorBidi" w:hAnsiTheme="majorBidi" w:cstheme="majorBidi"/>
          <w:sz w:val="24"/>
          <w:szCs w:val="24"/>
          <w:lang w:val="en-AU"/>
        </w:rPr>
        <w:t xml:space="preserve">Seer Cancer </w:t>
      </w:r>
      <w:r w:rsidRPr="004C17BC">
        <w:rPr>
          <w:rFonts w:asciiTheme="majorBidi" w:hAnsiTheme="majorBidi" w:cstheme="majorBidi"/>
          <w:sz w:val="24"/>
          <w:szCs w:val="24"/>
          <w:lang w:val="en-AU"/>
        </w:rPr>
        <w:t xml:space="preserve">datasets used in this experiment </w:t>
      </w:r>
      <w:r w:rsidRPr="004C17BC">
        <w:rPr>
          <w:rFonts w:asciiTheme="majorBidi" w:hAnsiTheme="majorBidi" w:cstheme="majorBidi"/>
          <w:noProof/>
          <w:sz w:val="24"/>
          <w:szCs w:val="24"/>
          <w:lang w:val="en-AU"/>
        </w:rPr>
        <w:t>are:</w:t>
      </w:r>
      <w:r w:rsidRPr="004C17BC">
        <w:rPr>
          <w:rFonts w:asciiTheme="majorBidi" w:hAnsiTheme="majorBidi" w:cstheme="majorBidi"/>
          <w:sz w:val="24"/>
          <w:szCs w:val="24"/>
          <w:lang w:val="en-AU"/>
        </w:rPr>
        <w:t xml:space="preserve"> 1.2 GB, 3.3GB, and 4.6 GB. The experiment has measured </w:t>
      </w:r>
      <w:r w:rsidR="00452F78">
        <w:rPr>
          <w:rFonts w:asciiTheme="majorBidi" w:hAnsiTheme="majorBidi" w:cstheme="majorBidi"/>
          <w:sz w:val="24"/>
          <w:szCs w:val="24"/>
          <w:lang w:val="en-AU"/>
        </w:rPr>
        <w:t xml:space="preserve">the performance of three different data sizes, which showed that MDSBA </w:t>
      </w:r>
      <w:r w:rsidR="0063238B">
        <w:rPr>
          <w:rFonts w:asciiTheme="majorBidi" w:hAnsiTheme="majorBidi" w:cstheme="majorBidi"/>
          <w:sz w:val="24"/>
          <w:szCs w:val="24"/>
          <w:lang w:val="en-AU"/>
        </w:rPr>
        <w:t xml:space="preserve">had the </w:t>
      </w:r>
      <w:r w:rsidR="00452F78">
        <w:rPr>
          <w:rFonts w:asciiTheme="majorBidi" w:hAnsiTheme="majorBidi" w:cstheme="majorBidi"/>
          <w:sz w:val="24"/>
          <w:szCs w:val="24"/>
          <w:lang w:val="en-AU"/>
        </w:rPr>
        <w:t>lowest processing time. The disparity of the processing time was small between MDSBA and the rest of the me</w:t>
      </w:r>
      <w:r w:rsidR="0063238B">
        <w:rPr>
          <w:rFonts w:asciiTheme="majorBidi" w:hAnsiTheme="majorBidi" w:cstheme="majorBidi"/>
          <w:sz w:val="24"/>
          <w:szCs w:val="24"/>
          <w:lang w:val="en-AU"/>
        </w:rPr>
        <w:t>thods, when datasets was small</w:t>
      </w:r>
      <w:r w:rsidR="00452F78">
        <w:rPr>
          <w:rFonts w:asciiTheme="majorBidi" w:hAnsiTheme="majorBidi" w:cstheme="majorBidi"/>
          <w:sz w:val="24"/>
          <w:szCs w:val="24"/>
          <w:lang w:val="en-AU"/>
        </w:rPr>
        <w:t xml:space="preserve">. The disparity has increased with the increased sized </w:t>
      </w:r>
      <w:r w:rsidR="0063238B">
        <w:rPr>
          <w:rFonts w:asciiTheme="majorBidi" w:hAnsiTheme="majorBidi" w:cstheme="majorBidi"/>
          <w:sz w:val="24"/>
          <w:szCs w:val="24"/>
          <w:lang w:val="en-AU"/>
        </w:rPr>
        <w:t xml:space="preserve">of data. </w:t>
      </w:r>
      <w:r w:rsidR="00452F78">
        <w:rPr>
          <w:rFonts w:asciiTheme="majorBidi" w:hAnsiTheme="majorBidi" w:cstheme="majorBidi"/>
          <w:sz w:val="24"/>
          <w:szCs w:val="24"/>
          <w:lang w:val="en-AU"/>
        </w:rPr>
        <w:t xml:space="preserve"> </w:t>
      </w:r>
    </w:p>
    <w:p w:rsidR="00B150AC" w:rsidRPr="004C17BC" w:rsidRDefault="00B150AC" w:rsidP="00B150AC">
      <w:pPr>
        <w:jc w:val="center"/>
        <w:rPr>
          <w:noProof/>
          <w:lang w:val="en-AU"/>
        </w:rPr>
      </w:pPr>
      <w:r w:rsidRPr="004C17BC">
        <w:rPr>
          <w:noProof/>
        </w:rPr>
        <w:lastRenderedPageBreak/>
        <w:drawing>
          <wp:inline distT="0" distB="0" distL="0" distR="0" wp14:anchorId="0A16AACB" wp14:editId="22A2E68B">
            <wp:extent cx="3695700" cy="2134370"/>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397" cy="2139970"/>
                    </a:xfrm>
                    <a:prstGeom prst="rect">
                      <a:avLst/>
                    </a:prstGeom>
                    <a:ln>
                      <a:solidFill>
                        <a:schemeClr val="tx1"/>
                      </a:solidFill>
                    </a:ln>
                  </pic:spPr>
                </pic:pic>
              </a:graphicData>
            </a:graphic>
          </wp:inline>
        </w:drawing>
      </w:r>
    </w:p>
    <w:p w:rsidR="00B150AC" w:rsidRPr="00B650EA" w:rsidRDefault="00B650EA" w:rsidP="00F42121">
      <w:pPr>
        <w:pStyle w:val="Figures"/>
      </w:pPr>
      <w:bookmarkStart w:id="163" w:name="_Toc508099302"/>
      <w:r w:rsidRPr="00B650EA">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4</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26</w:t>
      </w:r>
      <w:r w:rsidR="00002AA2">
        <w:fldChar w:fldCharType="end"/>
      </w:r>
      <w:r w:rsidR="00B150AC" w:rsidRPr="00B650EA">
        <w:t>- Processing time comparison for the three-</w:t>
      </w:r>
      <w:r w:rsidR="00FA1263">
        <w:t>anonymisation</w:t>
      </w:r>
      <w:r w:rsidR="00B150AC" w:rsidRPr="00B650EA">
        <w:t xml:space="preserve"> methods</w:t>
      </w:r>
      <w:bookmarkEnd w:id="163"/>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second part of the experiment showed a good pe</w:t>
      </w:r>
      <w:r w:rsidR="00452F78">
        <w:rPr>
          <w:rFonts w:asciiTheme="majorBidi" w:hAnsiTheme="majorBidi" w:cstheme="majorBidi"/>
          <w:sz w:val="24"/>
          <w:szCs w:val="24"/>
          <w:lang w:val="en-AU"/>
        </w:rPr>
        <w:t>rformance for MDSBA. Figure 4.27</w:t>
      </w:r>
      <w:r w:rsidRPr="004C17BC">
        <w:rPr>
          <w:rFonts w:asciiTheme="majorBidi" w:hAnsiTheme="majorBidi" w:cstheme="majorBidi"/>
          <w:sz w:val="24"/>
          <w:szCs w:val="24"/>
          <w:lang w:val="en-AU"/>
        </w:rPr>
        <w:t xml:space="preserve"> illustrates the decline of the three data sizes on </w:t>
      </w:r>
      <w:r w:rsidR="002710D7">
        <w:rPr>
          <w:rFonts w:asciiTheme="majorBidi" w:hAnsiTheme="majorBidi" w:cstheme="majorBidi"/>
          <w:sz w:val="24"/>
          <w:szCs w:val="24"/>
          <w:lang w:val="en-AU"/>
        </w:rPr>
        <w:t xml:space="preserve">anonymising </w:t>
      </w:r>
      <w:r w:rsidR="002710D7" w:rsidRPr="004C17BC">
        <w:rPr>
          <w:rFonts w:asciiTheme="majorBidi" w:hAnsiTheme="majorBidi" w:cstheme="majorBidi"/>
          <w:sz w:val="24"/>
          <w:szCs w:val="24"/>
          <w:lang w:val="en-AU"/>
        </w:rPr>
        <w:t>data</w:t>
      </w:r>
      <w:r w:rsidRPr="004C17BC">
        <w:rPr>
          <w:rFonts w:asciiTheme="majorBidi" w:hAnsiTheme="majorBidi" w:cstheme="majorBidi"/>
          <w:sz w:val="24"/>
          <w:szCs w:val="24"/>
          <w:lang w:val="en-AU"/>
        </w:rPr>
        <w:t xml:space="preserve"> with MDSBA. The four datasets showed quite similar results. This experiment was </w:t>
      </w:r>
      <w:r w:rsidRPr="004C17BC">
        <w:rPr>
          <w:rFonts w:asciiTheme="majorBidi" w:hAnsiTheme="majorBidi" w:cstheme="majorBidi"/>
          <w:noProof/>
          <w:sz w:val="24"/>
          <w:szCs w:val="24"/>
          <w:lang w:val="en-AU"/>
        </w:rPr>
        <w:t>conducted</w:t>
      </w:r>
      <w:r w:rsidRPr="004C17BC">
        <w:rPr>
          <w:rFonts w:asciiTheme="majorBidi" w:hAnsiTheme="majorBidi" w:cstheme="majorBidi"/>
          <w:sz w:val="24"/>
          <w:szCs w:val="24"/>
          <w:lang w:val="en-AU"/>
        </w:rPr>
        <w:t xml:space="preserve"> on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=50.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imposes several splits of data sizes for MDTDS and BUG. This split negatively affects the gained information, but it does not affect the processing time. BUG and MDTDS are computationally </w:t>
      </w:r>
      <w:r w:rsidRPr="004C17BC">
        <w:rPr>
          <w:rFonts w:asciiTheme="majorBidi" w:hAnsiTheme="majorBidi" w:cstheme="majorBidi"/>
          <w:noProof/>
          <w:sz w:val="24"/>
          <w:szCs w:val="24"/>
          <w:lang w:val="en-AU"/>
        </w:rPr>
        <w:t>expensive,</w:t>
      </w:r>
      <w:r w:rsidRPr="004C17BC">
        <w:rPr>
          <w:rFonts w:asciiTheme="majorBidi" w:hAnsiTheme="majorBidi" w:cstheme="majorBidi"/>
          <w:sz w:val="24"/>
          <w:szCs w:val="24"/>
          <w:lang w:val="en-AU"/>
        </w:rPr>
        <w:t xml:space="preserve"> since their algorithm relies on iterating a large size of data block. As described earlier, the large size of data block is transmitted to the UDF program, which may be degraded by Java Heap memory limitations. Reducing the data flow to the UDF program is essential to leverage the parallelization process.</w:t>
      </w:r>
    </w:p>
    <w:p w:rsidR="00B150AC" w:rsidRPr="004C17BC" w:rsidRDefault="00B150AC" w:rsidP="00B150AC">
      <w:pPr>
        <w:spacing w:line="360" w:lineRule="auto"/>
        <w:jc w:val="center"/>
        <w:rPr>
          <w:lang w:val="en-AU"/>
        </w:rPr>
      </w:pPr>
      <w:r w:rsidRPr="004C17BC">
        <w:rPr>
          <w:noProof/>
        </w:rPr>
        <w:drawing>
          <wp:inline distT="0" distB="0" distL="0" distR="0" wp14:anchorId="5E733032" wp14:editId="040CD5DE">
            <wp:extent cx="4392448" cy="2809875"/>
            <wp:effectExtent l="19050" t="19050" r="273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92448" cy="2809875"/>
                    </a:xfrm>
                    <a:prstGeom prst="rect">
                      <a:avLst/>
                    </a:prstGeom>
                    <a:ln>
                      <a:solidFill>
                        <a:schemeClr val="tx1"/>
                      </a:solidFill>
                    </a:ln>
                  </pic:spPr>
                </pic:pic>
              </a:graphicData>
            </a:graphic>
          </wp:inline>
        </w:drawing>
      </w:r>
    </w:p>
    <w:p w:rsidR="00B150AC" w:rsidRPr="004C17BC" w:rsidRDefault="00A12DDD" w:rsidP="00F42121">
      <w:pPr>
        <w:pStyle w:val="Figures"/>
      </w:pPr>
      <w:bookmarkStart w:id="164" w:name="_Toc508099303"/>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4</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27</w:t>
      </w:r>
      <w:r w:rsidR="00002AA2">
        <w:fldChar w:fldCharType="end"/>
      </w:r>
      <w:r w:rsidR="00B150AC" w:rsidRPr="004C17BC">
        <w:t xml:space="preserve">- Processing time </w:t>
      </w:r>
      <w:r w:rsidR="00B150AC" w:rsidRPr="004C17BC">
        <w:rPr>
          <w:noProof/>
        </w:rPr>
        <w:t>comparison of</w:t>
      </w:r>
      <w:r w:rsidR="00B150AC" w:rsidRPr="004C17BC">
        <w:t xml:space="preserve"> various datasets and sizes</w:t>
      </w:r>
      <w:bookmarkEnd w:id="164"/>
      <w:r w:rsidR="00B150AC" w:rsidRPr="004C17BC">
        <w:t xml:space="preserve"> </w:t>
      </w:r>
    </w:p>
    <w:p w:rsidR="00B150AC" w:rsidRPr="004C17BC" w:rsidRDefault="00B150AC" w:rsidP="00042F16">
      <w:pPr>
        <w:pStyle w:val="Heading2"/>
        <w:spacing w:line="360" w:lineRule="auto"/>
      </w:pPr>
      <w:bookmarkStart w:id="165" w:name="_Toc507306547"/>
      <w:r w:rsidRPr="004C17BC">
        <w:lastRenderedPageBreak/>
        <w:t>Summary</w:t>
      </w:r>
      <w:bookmarkEnd w:id="165"/>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this chapter, several experiments are conducted to measure and compare the MDSBA method. The experiments showed promising results in </w:t>
      </w:r>
      <w:r w:rsidR="0063238B">
        <w:rPr>
          <w:rFonts w:asciiTheme="majorBidi" w:hAnsiTheme="majorBidi" w:cstheme="majorBidi"/>
          <w:sz w:val="24"/>
          <w:szCs w:val="24"/>
          <w:lang w:val="en-AU"/>
        </w:rPr>
        <w:t xml:space="preserve">anonymising </w:t>
      </w:r>
      <w:r w:rsidR="0063238B" w:rsidRPr="004C17BC">
        <w:rPr>
          <w:rFonts w:asciiTheme="majorBidi" w:hAnsiTheme="majorBidi" w:cstheme="majorBidi"/>
          <w:sz w:val="24"/>
          <w:szCs w:val="24"/>
          <w:lang w:val="en-AU"/>
        </w:rPr>
        <w:t>big</w:t>
      </w:r>
      <w:r w:rsidRPr="004C17BC">
        <w:rPr>
          <w:rFonts w:asciiTheme="majorBidi" w:hAnsiTheme="majorBidi" w:cstheme="majorBidi"/>
          <w:sz w:val="24"/>
          <w:szCs w:val="24"/>
          <w:lang w:val="en-AU"/>
        </w:rPr>
        <w:t xml:space="preserve"> data by MDSBA method. The algorithms used in experiments have supported the state of the art for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concept. The aim was comparing MDSBA with the other known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w:t>
      </w:r>
      <w:r w:rsidRPr="004C17BC">
        <w:rPr>
          <w:rFonts w:asciiTheme="majorBidi" w:hAnsiTheme="majorBidi" w:cstheme="majorBidi"/>
          <w:noProof/>
          <w:sz w:val="24"/>
          <w:szCs w:val="24"/>
          <w:lang w:val="en-AU"/>
        </w:rPr>
        <w:t>BUG</w:t>
      </w:r>
      <w:r w:rsidRPr="004C17BC">
        <w:rPr>
          <w:rFonts w:asciiTheme="majorBidi" w:hAnsiTheme="majorBidi" w:cstheme="majorBidi"/>
          <w:sz w:val="24"/>
          <w:szCs w:val="24"/>
          <w:lang w:val="en-AU"/>
        </w:rPr>
        <w:t xml:space="preserve"> and MDTDS.  It was stated that both methods are proper for small data sizes, while they are not applicable in large data sizes without several splits. However, it was proven that the several splits have a </w:t>
      </w:r>
      <w:r w:rsidRPr="004C17BC">
        <w:rPr>
          <w:rFonts w:asciiTheme="majorBidi" w:hAnsiTheme="majorBidi" w:cstheme="majorBidi"/>
          <w:noProof/>
          <w:sz w:val="24"/>
          <w:szCs w:val="24"/>
          <w:lang w:val="en-AU"/>
        </w:rPr>
        <w:t>negative</w:t>
      </w:r>
      <w:r w:rsidRPr="004C17BC">
        <w:rPr>
          <w:rFonts w:asciiTheme="majorBidi" w:hAnsiTheme="majorBidi" w:cstheme="majorBidi"/>
          <w:sz w:val="24"/>
          <w:szCs w:val="24"/>
          <w:lang w:val="en-AU"/>
        </w:rPr>
        <w:t xml:space="preserve"> impact on gaining information usefulness. Also, it was proven that data with small </w:t>
      </w:r>
      <w:r w:rsidR="009458BA" w:rsidRPr="009458BA">
        <w:rPr>
          <w:rFonts w:asciiTheme="majorBidi" w:hAnsiTheme="majorBidi" w:cstheme="majorBidi"/>
          <w:i/>
          <w:iCs/>
          <w:noProof/>
          <w:sz w:val="24"/>
          <w:szCs w:val="24"/>
          <w:lang w:val="en-AU"/>
        </w:rPr>
        <w:t>k-anonymity</w:t>
      </w:r>
      <w:r w:rsidRPr="004C17BC">
        <w:rPr>
          <w:rFonts w:asciiTheme="majorBidi" w:hAnsiTheme="majorBidi" w:cstheme="majorBidi"/>
          <w:sz w:val="24"/>
          <w:szCs w:val="24"/>
          <w:lang w:val="en-AU"/>
        </w:rPr>
        <w:t xml:space="preserve"> value impose less number of splits. This is because of the high equivalency percentage in small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Generally, MDSBA is best fit the larger datasets with a quite large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It was experimentally proven the good performance of MDSBA in comparison with BUG and MDTDS. The MDSBA processing time showed a low cost in small and large data size. This is because of the pre-calculated and pre-determined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parameters. In MDSBA,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Q-ID and the amount of masking are computed prior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Moreover, the three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(BUG, MDSBA, and MDTDS) are implemented by Pig Latin scripts and UDF. The UDF algorithms are created and tested for comparison purposes. It was explained that BUG and MDSBA intensively rely on the UDF program instead of the parallelization process. Also, the UDF, in both methods, receive a massive data flow during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t>process</w:t>
      </w:r>
      <w:r w:rsidRPr="004C17BC">
        <w:rPr>
          <w:rFonts w:asciiTheme="majorBidi" w:hAnsiTheme="majorBidi" w:cstheme="majorBidi"/>
          <w:sz w:val="24"/>
          <w:szCs w:val="24"/>
          <w:lang w:val="en-AU"/>
        </w:rPr>
        <w:t xml:space="preserve">. This may create an extra cumbersome on executing the UDF algorithm. UDF receives a large size of data blocks, and iterates, these large blocks, </w:t>
      </w:r>
      <w:r w:rsidRPr="004C17BC">
        <w:rPr>
          <w:rFonts w:asciiTheme="majorBidi" w:hAnsiTheme="majorBidi" w:cstheme="majorBidi"/>
          <w:noProof/>
          <w:sz w:val="24"/>
          <w:szCs w:val="24"/>
          <w:lang w:val="en-AU"/>
        </w:rPr>
        <w:t>several times</w:t>
      </w:r>
      <w:r w:rsidRPr="004C17BC">
        <w:rPr>
          <w:rFonts w:asciiTheme="majorBidi" w:hAnsiTheme="majorBidi" w:cstheme="majorBidi"/>
          <w:sz w:val="24"/>
          <w:szCs w:val="24"/>
          <w:lang w:val="en-AU"/>
        </w:rPr>
        <w:t xml:space="preserve">.    </w:t>
      </w:r>
    </w:p>
    <w:p w:rsidR="00897BE1"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classification matrices were implemented to compare the prediction before and after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It is clear that the classifiers focus on the prediction, precision, recall and classification error, instead of focusing on the information gain before and after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For a better benchmark for any future comparison between proposed methods, this chapter introduced a disruption D equation. The equation can measure the exact amount of obfuscation on data after </w:t>
      </w:r>
      <w:r w:rsidR="00FA1263">
        <w:rPr>
          <w:rFonts w:asciiTheme="majorBidi" w:hAnsiTheme="majorBidi" w:cstheme="majorBidi"/>
          <w:sz w:val="24"/>
          <w:szCs w:val="24"/>
          <w:lang w:val="en-AU"/>
        </w:rPr>
        <w:t>anonymisation</w:t>
      </w:r>
      <w:r w:rsidR="00897BE1" w:rsidRPr="004C17BC">
        <w:rPr>
          <w:rFonts w:asciiTheme="majorBidi" w:hAnsiTheme="majorBidi" w:cstheme="majorBidi"/>
          <w:sz w:val="24"/>
          <w:szCs w:val="24"/>
          <w:lang w:val="en-AU"/>
        </w:rPr>
        <w:t>.</w:t>
      </w:r>
    </w:p>
    <w:p w:rsidR="00E37100" w:rsidRDefault="00E37100" w:rsidP="00B150AC">
      <w:pPr>
        <w:spacing w:line="360" w:lineRule="auto"/>
        <w:jc w:val="both"/>
        <w:rPr>
          <w:rFonts w:asciiTheme="majorBidi" w:hAnsiTheme="majorBidi" w:cstheme="majorBidi"/>
          <w:sz w:val="24"/>
          <w:szCs w:val="24"/>
          <w:lang w:val="en-AU"/>
        </w:rPr>
        <w:sectPr w:rsidR="00E37100" w:rsidSect="00CF2732">
          <w:headerReference w:type="default" r:id="rId81"/>
          <w:pgSz w:w="12240" w:h="15840"/>
          <w:pgMar w:top="1440" w:right="1440" w:bottom="1440" w:left="2268" w:header="720" w:footer="720" w:gutter="0"/>
          <w:cols w:space="720"/>
          <w:titlePg/>
          <w:docGrid w:linePitch="360"/>
        </w:sectPr>
      </w:pPr>
    </w:p>
    <w:p w:rsidR="00E37100" w:rsidRDefault="00E37100" w:rsidP="00B150AC">
      <w:pPr>
        <w:spacing w:line="360" w:lineRule="auto"/>
        <w:jc w:val="both"/>
        <w:rPr>
          <w:rFonts w:asciiTheme="majorBidi" w:hAnsiTheme="majorBidi" w:cstheme="majorBidi"/>
          <w:sz w:val="24"/>
          <w:szCs w:val="24"/>
          <w:lang w:val="en-AU"/>
        </w:rPr>
      </w:pPr>
    </w:p>
    <w:p w:rsidR="00897BE1" w:rsidRPr="004C17BC" w:rsidRDefault="00897BE1" w:rsidP="00B150AC">
      <w:pPr>
        <w:spacing w:line="360" w:lineRule="auto"/>
        <w:jc w:val="both"/>
        <w:rPr>
          <w:rFonts w:asciiTheme="majorBidi" w:hAnsiTheme="majorBidi" w:cstheme="majorBidi"/>
          <w:sz w:val="24"/>
          <w:szCs w:val="24"/>
          <w:lang w:val="en-AU"/>
        </w:rPr>
        <w:sectPr w:rsidR="00897BE1" w:rsidRPr="004C17BC" w:rsidSect="00E37100">
          <w:type w:val="continuous"/>
          <w:pgSz w:w="12240" w:h="15840"/>
          <w:pgMar w:top="1440" w:right="1440" w:bottom="1440" w:left="2268" w:header="720" w:footer="720" w:gutter="0"/>
          <w:cols w:space="720"/>
          <w:titlePg/>
          <w:docGrid w:linePitch="360"/>
        </w:sectPr>
      </w:pPr>
    </w:p>
    <w:p w:rsidR="00B150AC" w:rsidRPr="004C17BC" w:rsidRDefault="00F70EA5" w:rsidP="00A56C23">
      <w:pPr>
        <w:pStyle w:val="Heading1"/>
        <w:rPr>
          <w:lang w:val="en-AU"/>
        </w:rPr>
      </w:pPr>
      <w:bookmarkStart w:id="166" w:name="_Toc507306548"/>
      <w:r>
        <w:rPr>
          <w:lang w:val="en-AU"/>
        </w:rPr>
        <w:lastRenderedPageBreak/>
        <w:t xml:space="preserve">- </w:t>
      </w:r>
      <w:r w:rsidR="00B150AC" w:rsidRPr="00BE4765">
        <w:rPr>
          <w:caps/>
          <w:lang w:val="en-AU"/>
        </w:rPr>
        <w:t xml:space="preserve">Framework for Sensitivity-Based </w:t>
      </w:r>
      <w:r w:rsidR="00FA1263" w:rsidRPr="00BE4765">
        <w:rPr>
          <w:caps/>
          <w:lang w:val="en-AU"/>
        </w:rPr>
        <w:t>Anonymisation</w:t>
      </w:r>
      <w:bookmarkEnd w:id="166"/>
    </w:p>
    <w:p w:rsidR="00B150AC" w:rsidRPr="004C17BC" w:rsidRDefault="00B150AC" w:rsidP="00B150AC">
      <w:pPr>
        <w:spacing w:line="360" w:lineRule="auto"/>
        <w:jc w:val="both"/>
        <w:rPr>
          <w:rFonts w:asciiTheme="majorBidi" w:hAnsiTheme="majorBidi" w:cstheme="majorBidi"/>
          <w:sz w:val="24"/>
          <w:szCs w:val="24"/>
          <w:lang w:val="en-AU"/>
        </w:rPr>
      </w:pPr>
    </w:p>
    <w:p w:rsidR="00B150AC" w:rsidRPr="004C17BC" w:rsidRDefault="00B150AC" w:rsidP="00164F8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Hadoop security concurrent many modules of protection. Hadoop File Distributed System (HDFS) contains sensitive information that needs to comply with owner’s security policy, to compromise a granular access for multi-user. Multi-security levels must be available to protect the organization assets of any security breach by securing; HDFS access, data analytics processes, Hadoop domain, data, and processes/files of the operating system. Big Data ecosystem is prone to multiple user’s access who request data analytics.  For instance, organization’s alliance of business partners, contractors and sub-contractors may require </w:t>
      </w:r>
      <w:r w:rsidR="00466CC8" w:rsidRPr="004C17BC">
        <w:rPr>
          <w:rFonts w:asciiTheme="majorBidi" w:hAnsiTheme="majorBidi" w:cstheme="majorBidi"/>
          <w:sz w:val="24"/>
          <w:szCs w:val="24"/>
          <w:lang w:val="en-AU"/>
        </w:rPr>
        <w:t>accessing</w:t>
      </w:r>
      <w:r w:rsidRPr="004C17BC">
        <w:rPr>
          <w:rFonts w:asciiTheme="majorBidi" w:hAnsiTheme="majorBidi" w:cstheme="majorBidi"/>
          <w:sz w:val="24"/>
          <w:szCs w:val="24"/>
          <w:lang w:val="en-AU"/>
        </w:rPr>
        <w:t xml:space="preserve"> data for data analytics. Also, each organization may conclude more than one department such as human resources, financial, engineering or medical departments. This imposes  a multi-layer security system to reduce data breach </w:t>
      </w:r>
      <w:r w:rsidRPr="004C17BC">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&lt;EndNote&gt;&lt;Cite&gt;&lt;Author&gt;Narayanan&lt;/Author&gt;&lt;Year&gt;2013&lt;/Year&gt;&lt;RecNum&gt;181&lt;/RecNum&gt;&lt;DisplayText&gt;[113]&lt;/DisplayText&gt;&lt;record&gt;&lt;rec-number&gt;181&lt;/rec-number&gt;&lt;foreign-keys&gt;&lt;key app="EN" db-id="vetvtft0yx0fane2vthpe02ttza59fr5d5zt" timestamp="1483248496"&gt;181&lt;/key&gt;&lt;/foreign-keys&gt;&lt;ref-type name="Book"&gt;6&lt;/ref-type&gt;&lt;contributors&gt;&lt;authors&gt;&lt;author&gt;Narayanan, Sudheesh&lt;/author&gt;&lt;/authors&gt;&lt;/contributors&gt;&lt;titles&gt;&lt;title&gt;Securing Hadoop&lt;/title&gt;&lt;/titles&gt;&lt;keywords&gt;&lt;keyword&gt;Apache Hadoop&lt;/keyword&gt;&lt;keyword&gt;Electronic data processing -- Distributed processing&lt;/keyword&gt;&lt;keyword&gt;File organization (Computer science)&lt;/keyword&gt;&lt;keyword&gt;Electronic books&lt;/keyword&gt;&lt;/keywords&gt;&lt;dates&gt;&lt;year&gt;2013&lt;/year&gt;&lt;/dates&gt;&lt;publisher&gt;Olton : Packt Publishing, 2013.&lt;/publisher&gt;&lt;urls&gt;&lt;/urls&gt;&lt;/record&gt;&lt;/Cite&gt;&lt;/EndNote&gt;</w:instrText>
      </w:r>
      <w:r w:rsidRPr="004C17BC">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[113]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7572AA">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Hadoop ecosystems operate with tools reside at the top of Hadoop core such as Sqoop, Flume, Pig, and Hive. These tools are essential for big data management and operations. The tools can be protected by applying security features on Hadoop core. Security features of Hadoop consist of Authentication, Service Level of Authorization, Authentication for Web Console, and Data Confidentiality. Hadoop core structure comprises three main parts; HDFS, YARN, and JobHistory. The three parts can be secured by using Authentication, known by </w:t>
      </w:r>
      <w:r w:rsidR="00A12DDD" w:rsidRPr="004C17BC">
        <w:rPr>
          <w:rFonts w:asciiTheme="majorBidi" w:hAnsiTheme="majorBidi" w:cstheme="majorBidi"/>
          <w:sz w:val="24"/>
          <w:szCs w:val="24"/>
          <w:lang w:val="en-AU"/>
        </w:rPr>
        <w:t>Hadoop</w:t>
      </w:r>
      <w:r w:rsidRPr="004C17BC">
        <w:rPr>
          <w:rFonts w:asciiTheme="majorBidi" w:hAnsiTheme="majorBidi" w:cstheme="majorBidi"/>
          <w:sz w:val="24"/>
          <w:szCs w:val="24"/>
          <w:lang w:val="en-AU"/>
        </w:rPr>
        <w:t xml:space="preserve"> secure mode, so each user and service needs to be authenticated by Kerberos before using </w:t>
      </w:r>
      <w:r w:rsidR="00A12DDD" w:rsidRPr="004C17BC">
        <w:rPr>
          <w:rFonts w:asciiTheme="majorBidi" w:hAnsiTheme="majorBidi" w:cstheme="majorBidi"/>
          <w:sz w:val="24"/>
          <w:szCs w:val="24"/>
          <w:lang w:val="en-AU"/>
        </w:rPr>
        <w:t>Hadoop</w:t>
      </w:r>
      <w:r w:rsidRPr="004C17BC">
        <w:rPr>
          <w:rFonts w:asciiTheme="majorBidi" w:hAnsiTheme="majorBidi" w:cstheme="majorBidi"/>
          <w:sz w:val="24"/>
          <w:szCs w:val="24"/>
          <w:lang w:val="en-AU"/>
        </w:rPr>
        <w:t xml:space="preserve"> services, as di</w:t>
      </w:r>
      <w:r w:rsidR="007572AA">
        <w:rPr>
          <w:rFonts w:asciiTheme="majorBidi" w:hAnsiTheme="majorBidi" w:cstheme="majorBidi"/>
          <w:sz w:val="24"/>
          <w:szCs w:val="24"/>
          <w:lang w:val="en-AU"/>
        </w:rPr>
        <w:t>scussed before in</w:t>
      </w:r>
      <w:r w:rsidRPr="004C17BC">
        <w:rPr>
          <w:rFonts w:asciiTheme="majorBidi" w:hAnsiTheme="majorBidi" w:cstheme="majorBidi"/>
          <w:sz w:val="24"/>
          <w:szCs w:val="24"/>
          <w:lang w:val="en-AU"/>
        </w:rPr>
        <w:t xml:space="preserve"> section 4.2.</w:t>
      </w:r>
    </w:p>
    <w:p w:rsidR="00B150AC" w:rsidRPr="004C17BC" w:rsidRDefault="00B150AC" w:rsidP="00854049">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data analytics, current Hadoop security features can provide a satisfactory level of protection if it was implemented and configured properly. In fact, the risk may appear on the data level by the authorized users, who should not be able to explore sensitive data. Private and sensitive data cannot be available to every authorized user. Instead, limited users should be eligible to access such sensitive data. Authorized user means a user that is permitted to access all or part of the data. Big data is correlated to large number of users, which in turn increases the percentage of exploring prohibited attributes. We need a framework that can organize and control the amount of </w:t>
      </w:r>
      <w:r w:rsidR="00854049" w:rsidRPr="004C17BC">
        <w:rPr>
          <w:rFonts w:asciiTheme="majorBidi" w:hAnsiTheme="majorBidi" w:cstheme="majorBidi"/>
          <w:sz w:val="24"/>
          <w:szCs w:val="24"/>
          <w:lang w:val="en-AU"/>
        </w:rPr>
        <w:t xml:space="preserve">accessed </w:t>
      </w:r>
      <w:r w:rsidRPr="004C17BC">
        <w:rPr>
          <w:rFonts w:asciiTheme="majorBidi" w:hAnsiTheme="majorBidi" w:cstheme="majorBidi"/>
          <w:sz w:val="24"/>
          <w:szCs w:val="24"/>
          <w:lang w:val="en-AU"/>
        </w:rPr>
        <w:t xml:space="preserve">data, by implementing </w:t>
      </w:r>
      <w:r w:rsidR="00854049">
        <w:rPr>
          <w:rFonts w:asciiTheme="majorBidi" w:hAnsiTheme="majorBidi" w:cstheme="majorBidi"/>
          <w:sz w:val="24"/>
          <w:szCs w:val="24"/>
          <w:lang w:val="en-AU"/>
        </w:rPr>
        <w:lastRenderedPageBreak/>
        <w:t xml:space="preserve">the </w:t>
      </w:r>
      <w:r w:rsidR="00FA1263">
        <w:rPr>
          <w:rFonts w:asciiTheme="majorBidi" w:hAnsiTheme="majorBidi" w:cstheme="majorBidi"/>
          <w:sz w:val="24"/>
          <w:szCs w:val="24"/>
          <w:lang w:val="en-AU"/>
        </w:rPr>
        <w:t>anonymisation</w:t>
      </w:r>
      <w:r w:rsidR="00854049">
        <w:rPr>
          <w:rFonts w:asciiTheme="majorBidi" w:hAnsiTheme="majorBidi" w:cstheme="majorBidi"/>
          <w:sz w:val="24"/>
          <w:szCs w:val="24"/>
          <w:lang w:val="en-AU"/>
        </w:rPr>
        <w:t xml:space="preserve"> method</w:t>
      </w:r>
      <w:r w:rsidRPr="004C17BC">
        <w:rPr>
          <w:rFonts w:asciiTheme="majorBidi" w:hAnsiTheme="majorBidi" w:cstheme="majorBidi"/>
          <w:sz w:val="24"/>
          <w:szCs w:val="24"/>
          <w:lang w:val="en-AU"/>
        </w:rPr>
        <w:t>.  Hadoop security features are unable to provide such a level of security to data. Hence, Hadoop security features secure data from any unauthorized access only and without providing a robust access control.</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Sensitivity-Based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framework provides a security access control that mimics Role-Base Access Control (RBAC). The framework provides a granular security access for multi-user levels. This is accomplished by providing an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in a fine-grained access control. Data owners may wish to provide organizations with verities of access levels. Also, each organization may contain several departments with several data interests. For instance, human resource departments may request patient’s private data such as names and contact details, while researchers may request patient’s age, sex, and health status.  MDSBA framework resides in two different locations; Federation Service (FS), and Service Providers (SP). The data is managed and controlled by Data Owners (DO). The DO is considered to be trusted, while the data analyst id not trusted.   </w:t>
      </w:r>
    </w:p>
    <w:p w:rsidR="00B150AC" w:rsidRPr="004C17BC" w:rsidRDefault="00B150AC" w:rsidP="00C2608C">
      <w:pPr>
        <w:spacing w:line="360" w:lineRule="auto"/>
        <w:jc w:val="both"/>
        <w:rPr>
          <w:rFonts w:asciiTheme="majorBidi" w:hAnsiTheme="majorBidi" w:cstheme="majorBidi"/>
          <w:lang w:val="en-AU"/>
        </w:rPr>
      </w:pPr>
      <w:r w:rsidRPr="004C17BC">
        <w:rPr>
          <w:rFonts w:asciiTheme="majorBidi" w:hAnsiTheme="majorBidi" w:cstheme="majorBidi"/>
          <w:sz w:val="24"/>
          <w:szCs w:val="24"/>
          <w:lang w:val="en-AU"/>
        </w:rPr>
        <w:t xml:space="preserve">In order to implement MDSBA in a fine-grained access control, several services should be able to map between FS and SP. The mapping should match between the assigned access policy on FS side, and the access control policy on SP side. The mapping concludes three different services cooperate interactively to transfer the given access permissions from the FS to the SP. The services are: core on the FS side,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and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on the SP side. The core </w:t>
      </w:r>
      <w:r w:rsidR="00900576">
        <w:rPr>
          <w:rFonts w:asciiTheme="majorBidi" w:hAnsiTheme="majorBidi" w:cstheme="majorBidi"/>
          <w:sz w:val="24"/>
          <w:szCs w:val="24"/>
          <w:lang w:val="en-AU"/>
        </w:rPr>
        <w:t>service is presented by</w:t>
      </w:r>
      <w:r w:rsidRPr="004C17BC">
        <w:rPr>
          <w:rFonts w:asciiTheme="majorBidi" w:hAnsiTheme="majorBidi" w:cstheme="majorBidi"/>
          <w:sz w:val="24"/>
          <w:szCs w:val="24"/>
          <w:lang w:val="en-AU"/>
        </w:rPr>
        <w:t xml:space="preserve"> applications that may operate at the top of the federation service/single sign-on. </w:t>
      </w:r>
      <w:r w:rsidR="00923476">
        <w:rPr>
          <w:rFonts w:asciiTheme="majorBidi" w:hAnsiTheme="majorBidi" w:cstheme="majorBidi"/>
          <w:sz w:val="24"/>
          <w:szCs w:val="24"/>
          <w:lang w:val="en-AU"/>
        </w:rPr>
        <w:t>Th</w:t>
      </w:r>
      <w:r w:rsidRPr="004C17BC">
        <w:rPr>
          <w:rFonts w:asciiTheme="majorBidi" w:hAnsiTheme="majorBidi" w:cstheme="majorBidi"/>
          <w:sz w:val="24"/>
          <w:szCs w:val="24"/>
          <w:lang w:val="en-AU"/>
        </w:rPr>
        <w:t xml:space="preserve">e core service </w:t>
      </w:r>
      <w:r w:rsidR="00C2608C">
        <w:rPr>
          <w:rFonts w:asciiTheme="majorBidi" w:hAnsiTheme="majorBidi" w:cstheme="majorBidi"/>
          <w:sz w:val="24"/>
          <w:szCs w:val="24"/>
          <w:lang w:val="en-AU"/>
        </w:rPr>
        <w:t xml:space="preserve">contains of </w:t>
      </w:r>
      <w:r w:rsidRPr="004C17BC">
        <w:rPr>
          <w:rFonts w:asciiTheme="majorBidi" w:hAnsiTheme="majorBidi" w:cstheme="majorBidi"/>
          <w:sz w:val="24"/>
          <w:szCs w:val="24"/>
          <w:lang w:val="en-AU"/>
        </w:rPr>
        <w:t xml:space="preserve">a database </w:t>
      </w:r>
      <w:r w:rsidR="00C2608C">
        <w:rPr>
          <w:rFonts w:asciiTheme="majorBidi" w:hAnsiTheme="majorBidi" w:cstheme="majorBidi"/>
          <w:sz w:val="24"/>
          <w:szCs w:val="24"/>
          <w:lang w:val="en-AU"/>
        </w:rPr>
        <w:t>that stores the</w:t>
      </w:r>
      <w:r w:rsidRPr="004C17BC">
        <w:rPr>
          <w:rFonts w:asciiTheme="majorBidi" w:hAnsiTheme="majorBidi" w:cstheme="majorBidi"/>
          <w:sz w:val="24"/>
          <w:szCs w:val="24"/>
          <w:lang w:val="en-AU"/>
        </w:rPr>
        <w:t xml:space="preserve"> details of organization’s access levels, and general security values. Before delving in these three services, it is essential to understand the transmission method between SP and FS sides. </w:t>
      </w:r>
      <w:r w:rsidRPr="004C17BC">
        <w:rPr>
          <w:rFonts w:asciiTheme="majorBidi" w:hAnsiTheme="majorBidi" w:cstheme="majorBidi"/>
          <w:lang w:val="en-AU"/>
        </w:rPr>
        <w:t xml:space="preserve">   </w:t>
      </w:r>
    </w:p>
    <w:p w:rsidR="00B150AC" w:rsidRPr="004C17BC" w:rsidRDefault="00B150AC" w:rsidP="00042F16">
      <w:pPr>
        <w:pStyle w:val="Heading2"/>
        <w:spacing w:line="360" w:lineRule="auto"/>
      </w:pPr>
      <w:bookmarkStart w:id="167" w:name="_Toc434893643"/>
      <w:bookmarkStart w:id="168" w:name="_Toc507306549"/>
      <w:r w:rsidRPr="004C17BC">
        <w:t>Security Assertion Markup Language (SAML)</w:t>
      </w:r>
      <w:bookmarkEnd w:id="167"/>
      <w:bookmarkEnd w:id="168"/>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SAML is an XML base single sign-on (SSO) standard that provides an authentication and authorization mechanism, with an interoperability between different security services in distributed environments. SSO invokes an ease of use access over the net for different web services. Three main objects are involved in SAML procedures these are: user, Service Provider (SP), and Federated Service (FS)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&lt;EndNote&gt;&lt;Cite&gt;&lt;Author&gt;Org&lt;/Author&gt;&lt;Year&gt;2005&lt;/Year&gt;&lt;RecNum&gt;11&lt;/RecNum&gt;&lt;DisplayText&gt;[129]&lt;/DisplayText&gt;&lt;record&gt;&lt;rec-number&gt;11&lt;/rec-number&gt;&lt;foreign-keys&gt;&lt;key app="EN" db-id="5attevta4fxxehewz5extfxdta50rvv0x2zd" timestamp="1413152854"&gt;11&lt;/key&gt;&lt;/foreign-keys&gt;&lt;ref-type name="Journal Article"&gt;17&lt;/ref-type&gt;&lt;contributors&gt;&lt;authors&gt;&lt;author&gt;OASIS Org&lt;/author&gt;&lt;/authors&gt;&lt;/contributors&gt;&lt;titles&gt;&lt;title&gt;Bindings for the OASIS Security Assertion Markup Language (SAML) V2.0&lt;/title&gt;&lt;short-title&gt;OASIS Standard&lt;/short-title&gt;&lt;/titles&gt;&lt;pages&gt;46&lt;/pages&gt;&lt;dates&gt;&lt;year&gt;2005&lt;/year&gt;&lt;pub-dates&gt;&lt;date&gt;15 March 200&lt;/date&gt;&lt;/pub-dates&gt;&lt;/dates&gt;&lt;urls&gt;&lt;/urls&gt;&lt;/record&gt;&lt;/Cite&gt;&lt;/EndNote&gt;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[129]</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AF2887">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SAML standard can be implemented in different scenarios, which depends on the business needs and limitations. However, all scenarios follow close similar procedures. In the mean time we focus on the most prominent scenario that initiates MDSBA framework in analytics. SAML is initiated by users, who log-in to the FS first, then request an access permission for SP. The access details and permissions are encapsulated in an XML file, known by Assertion. This file is transmitted by using SAML security tokens. Users may initially request access from the SP, if so</w:t>
      </w:r>
      <w:r w:rsidR="00AF2887">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the SP redirects the users back to the FS authentication and authorization service. SP must redirect the users request to the FS or identity provider for authentication purposes. The request is formatted in assertion notations, which is a set of XML groups that are bind using several communication protocols such as: POST, GET, Representation S</w:t>
      </w:r>
      <w:r w:rsidR="004F6DFB">
        <w:rPr>
          <w:rFonts w:asciiTheme="majorBidi" w:hAnsiTheme="majorBidi" w:cstheme="majorBidi"/>
          <w:sz w:val="24"/>
          <w:szCs w:val="24"/>
          <w:lang w:val="en-AU"/>
        </w:rPr>
        <w:t>t</w:t>
      </w:r>
      <w:r w:rsidRPr="004C17BC">
        <w:rPr>
          <w:rFonts w:asciiTheme="majorBidi" w:hAnsiTheme="majorBidi" w:cstheme="majorBidi"/>
          <w:sz w:val="24"/>
          <w:szCs w:val="24"/>
          <w:lang w:val="en-AU"/>
        </w:rPr>
        <w:t>ate Transfer (REST), or Simple</w:t>
      </w:r>
      <w:r w:rsidRPr="004C17BC">
        <w:rPr>
          <w:lang w:val="en-AU"/>
        </w:rPr>
        <w:t xml:space="preserve"> </w:t>
      </w:r>
      <w:r w:rsidRPr="004C17BC">
        <w:rPr>
          <w:rFonts w:asciiTheme="majorBidi" w:hAnsiTheme="majorBidi" w:cstheme="majorBidi"/>
          <w:sz w:val="24"/>
          <w:szCs w:val="24"/>
          <w:lang w:val="en-AU"/>
        </w:rPr>
        <w:t xml:space="preserve">Object Access Protocol (SOAP)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&lt;EndNote&gt;&lt;Cite&gt;&lt;Author&gt;Venkadesh.M&lt;/Author&gt;&lt;Year&gt;2013&lt;/Year&gt;&lt;RecNum&gt;12&lt;/RecNum&gt;&lt;DisplayText&gt;[130, 131]&lt;/DisplayText&gt;&lt;record&gt;&lt;rec-number&gt;12&lt;/rec-number&gt;&lt;foreign-keys&gt;&lt;key app="EN" db-id="5attevta4fxxehewz5extfxdta50rvv0x2zd" timestamp="1413163645"&gt;12&lt;/key&gt;&lt;/foreign-keys&gt;&lt;ref-type name="Journal Article"&gt;17&lt;/ref-type&gt;&lt;contributors&gt;&lt;authors&gt;&lt;author&gt;Venkadesh.M,&lt;/author&gt;&lt;author&gt;Dr, A. Chandra Sekar&lt;/author&gt;&lt;/authors&gt;&lt;/contributors&gt;&lt;titles&gt;&lt;title&gt;Study on Improving Web Security using SAML Token&lt;/title&gt;&lt;secondary-title&gt;International Journal of Computer Technology and Applications&lt;/secondary-title&gt;&lt;/titles&gt;&lt;periodical&gt;&lt;full-title&gt;International Journal of Computer Technology and Applications&lt;/full-title&gt;&lt;/periodical&gt;&lt;pages&gt;917&lt;/pages&gt;&lt;volume&gt;04&lt;/volume&gt;&lt;number&gt;06&lt;/number&gt;&lt;keywords&gt;&lt;keyword&gt;Web Services&lt;/keyword&gt;&lt;keyword&gt;Saml&lt;/keyword&gt;&lt;keyword&gt;Xml&lt;/keyword&gt;&lt;keyword&gt;Http&lt;/keyword&gt;&lt;keyword&gt;Soap.&lt;/keyword&gt;&lt;/keywords&gt;&lt;dates&gt;&lt;year&gt;2013&lt;/year&gt;&lt;/dates&gt;&lt;isbn&gt;22296093&lt;/isbn&gt;&lt;urls&gt;&lt;/urls&gt;&lt;/record&gt;&lt;/Cite&gt;&lt;Cite&gt;&lt;Author&gt;Paschoud&lt;/Author&gt;&lt;Year&gt;2004&lt;/Year&gt;&lt;RecNum&gt;15&lt;/RecNum&gt;&lt;record&gt;&lt;rec-number&gt;15&lt;/rec-number&gt;&lt;foreign-keys&gt;&lt;key app="EN" db-id="5attevta4fxxehewz5extfxdta50rvv0x2zd" timestamp="1413165209"&gt;15&lt;/key&gt;&lt;/foreign-keys&gt;&lt;ref-type name="Journal Article"&gt;17&lt;/ref-type&gt;&lt;contributors&gt;&lt;authors&gt;&lt;author&gt;Paschoud, John&lt;/author&gt;&lt;/authors&gt;&lt;/contributors&gt;&lt;titles&gt;&lt;title&gt;SHIBBOLETH AND SAML: AT LAST, A VIABLE GLOBAL STANDARD FOR RESOURCE ACCESS MANAGEMENT&lt;/title&gt;&lt;secondary-title&gt;New Review of Information Networking&lt;/secondary-title&gt;&lt;/titles&gt;&lt;periodical&gt;&lt;full-title&gt;New Review of Information Networking&lt;/full-title&gt;&lt;/periodical&gt;&lt;pages&gt;147-160&lt;/pages&gt;&lt;volume&gt;10&lt;/volume&gt;&lt;number&gt;2&lt;/number&gt;&lt;dates&gt;&lt;year&gt;2004&lt;/year&gt;&lt;/dates&gt;&lt;publisher&gt;Taylor &amp;amp; Francis Group&lt;/publisher&gt;&lt;isbn&gt;1361-4576&lt;/isbn&gt;&lt;urls&gt;&lt;/urls&gt;&lt;electronic-resource-num&gt;10.1080/13614570500053874&lt;/electronic-resource-num&gt;&lt;/record&gt;&lt;/Cite&gt;&lt;/EndNote&gt;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[130, 131]</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Developers implement GET and POST on transferring very limited parameters, therefore, current SOAP and REST are widely used communication protocols in web development. The major difference between SOAP and REST is the performance and speed. REST implements JSON file to transmit parameters as a faster option than XML. However, REST performance clearly appears in mobile applications, while in desktop applications, SOAP and REST are quite similar in performance-wise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&lt;EndNote&gt;&lt;Cite&gt;&lt;Author&gt;Garcia&lt;/Author&gt;&lt;Year&gt;2017&lt;/Year&gt;&lt;RecNum&gt;351&lt;/RecNum&gt;&lt;DisplayText&gt;[132]&lt;/DisplayText&gt;&lt;record&gt;&lt;rec-number&gt;351&lt;/rec-number&gt;&lt;foreign-keys&gt;&lt;key app="EN" db-id="vetvtft0yx0fane2vthpe02ttza59fr5d5zt" timestamp="1513131779"&gt;351&lt;/key&gt;&lt;/foreign-keys&gt;&lt;ref-type name="Journal Article"&gt;17&lt;/ref-type&gt;&lt;contributors&gt;&lt;authors&gt;&lt;author&gt;Garcia, Cristiano M&lt;/author&gt;&lt;author&gt;Abilio, Ramon&lt;/author&gt;&lt;/authors&gt;&lt;/contributors&gt;&lt;titles&gt;&lt;title&gt;Systems Integration Using Web Services, REST and SOAP: A Practical Report&lt;/title&gt;&lt;secondary-title&gt;Revista de Sistemas de Informação da FSMA&lt;/secondary-title&gt;&lt;/titles&gt;&lt;periodical&gt;&lt;full-title&gt;Revista de Sistemas de Informação da FSMA&lt;/full-title&gt;&lt;/periodical&gt;&lt;pages&gt;34-41&lt;/pages&gt;&lt;number&gt;19&lt;/number&gt;&lt;dates&gt;&lt;year&gt;2017&lt;/year&gt;&lt;/dates&gt;&lt;urls&gt;&lt;/urls&gt;&lt;/record&gt;&lt;/Cite&gt;&lt;/EndNote&gt;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[132]</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MDSBA is interoperable with two variant binding methods, and these are; front-channel bind, and back-channel bind. The front-channel bind adopts the traditional transfer methods of GET and POST. It is triggered using the web browsers between users, in FS side, and servers, in SP side. This conventional method of web communication implements the standard security of TLS/SSL, and public and private keys over TCP/443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&lt;EndNote&gt;&lt;Cite&gt;&lt;Author&gt;Canovas&lt;/Author&gt;&lt;Year&gt;2004&lt;/Year&gt;&lt;RecNum&gt;1&lt;/RecNum&gt;&lt;DisplayText&gt;[133]&lt;/DisplayText&gt;&lt;record&gt;&lt;rec-number&gt;1&lt;/rec-number&gt;&lt;foreign-keys&gt;&lt;key app="EN" db-id="5attevta4fxxehewz5extfxdta50rvv0x2zd" timestamp="1413151189"&gt;1&lt;/key&gt;&lt;/foreign-keys&gt;&lt;ref-type name="Journal Article"&gt;17&lt;/ref-type&gt;&lt;contributors&gt;&lt;authors&gt;&lt;author&gt;Canovas, O.&lt;/author&gt;&lt;author&gt;Lopez, G.&lt;/author&gt;&lt;author&gt;Gomez-Skarmeta, A. F.&lt;/author&gt;&lt;/authors&gt;&lt;/contributors&gt;&lt;titles&gt;&lt;title&gt;A credential conversion service for SAML-based scenarios&lt;/title&gt;&lt;secondary-title&gt;PUBLIC KEY INFRASTRUCTURE, PROCEEDINGS&lt;/secondary-title&gt;&lt;/titles&gt;&lt;periodical&gt;&lt;full-title&gt;PUBLIC KEY INFRASTRUCTURE, PROCEEDINGS&lt;/full-title&gt;&lt;/periodical&gt;&lt;pages&gt;297-305&lt;/pages&gt;&lt;volume&gt;3093&lt;/volume&gt;&lt;dates&gt;&lt;year&gt;2004&lt;/year&gt;&lt;/dates&gt;&lt;isbn&gt;0302-9743&lt;/isbn&gt;&lt;urls&gt;&lt;/urls&gt;&lt;/record&gt;&lt;/Cite&gt;&lt;/EndNote&gt;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The second binding method is usually through server-server. Its notion applies two servers communicate with each other, and without human interaction</w:t>
      </w:r>
      <w:r w:rsidR="00D8252B">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by initiating connection through a pre-defined port. The first server is located in the FS side, while the second server is located in SP side. Servers are essential to complete XML transmission through SOAP/REST servers. SOAP is used parallel with a set of artifacts. The communications procedures start by the FS artifact generator, which generates and transfers a source ID, references, and messages. This artifact is transferred by using the front-channel method or back-channel method, as described before. The SP verifies and </w:t>
      </w:r>
      <w:r w:rsidRPr="004C17BC">
        <w:rPr>
          <w:rFonts w:asciiTheme="majorBidi" w:hAnsiTheme="majorBidi" w:cstheme="majorBidi"/>
          <w:sz w:val="24"/>
          <w:szCs w:val="24"/>
          <w:lang w:val="en-AU"/>
        </w:rPr>
        <w:lastRenderedPageBreak/>
        <w:t>recognizes the received artifact messages. The SP generates an XML request, known as &lt;ArtifactResolve&gt;. This request is transferred back to the FS. The FS generates an XML &lt;response&gt;</w:t>
      </w:r>
      <w:r w:rsidR="00D8252B">
        <w:rPr>
          <w:rFonts w:asciiTheme="majorBidi" w:hAnsiTheme="majorBidi" w:cstheme="majorBidi"/>
          <w:sz w:val="24"/>
          <w:szCs w:val="24"/>
          <w:lang w:val="en-AU"/>
        </w:rPr>
        <w:t xml:space="preserve"> or assertion</w:t>
      </w:r>
      <w:r w:rsidRPr="004C17BC">
        <w:rPr>
          <w:rFonts w:asciiTheme="majorBidi" w:hAnsiTheme="majorBidi" w:cstheme="majorBidi"/>
          <w:sz w:val="24"/>
          <w:szCs w:val="24"/>
          <w:lang w:val="en-AU"/>
        </w:rPr>
        <w:t xml:space="preserve"> and sends it again to the SP. Figure 5.1 summarizes SAML communication steps between SP and FS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&lt;EndNote&gt;&lt;Cite&gt;&lt;Author&gt;Rosenberg&lt;/Author&gt;&lt;Year&gt;2004&lt;/Year&gt;&lt;RecNum&gt;112&lt;/RecNum&gt;&lt;DisplayText&gt;[134]&lt;/DisplayText&gt;&lt;record&gt;&lt;rec-number&gt;112&lt;/rec-number&gt;&lt;foreign-keys&gt;&lt;key app="EN" db-id="vetvtft0yx0fane2vthpe02ttza59fr5d5zt" timestamp="1447035042"&gt;112&lt;/key&gt;&lt;/foreign-keys&gt;&lt;ref-type name="Book"&gt;6&lt;/ref-type&gt;&lt;contributors&gt;&lt;authors&gt;&lt;author&gt;Rosenberg, Jonathan B.&lt;/author&gt;&lt;/authors&gt;&lt;secondary-authors&gt;&lt;author&gt;Remy, David L.&lt;/author&gt;&lt;/secondary-authors&gt;&lt;/contributors&gt;&lt;titles&gt;&lt;title&gt;Securing Web services with WS-Security : demystifying WS-Security, WS-Policy, SAML, XML Signature, and XML Encryption&lt;/title&gt;&lt;/titles&gt;&lt;keywords&gt;&lt;keyword&gt;Computer networks -- Security measures&lt;/keyword&gt;&lt;keyword&gt;Web sites -- Security measures&lt;/keyword&gt;&lt;keyword&gt;Web services&lt;/keyword&gt;&lt;/keywords&gt;&lt;dates&gt;&lt;year&gt;2004&lt;/year&gt;&lt;/dates&gt;&lt;pub-location&gt;Indianapolis, IN&lt;/pub-location&gt;&lt;publisher&gt;Indianapolis, IN : SAMS&lt;/publisher&gt;&lt;urls&gt;&lt;/urls&gt;&lt;/record&gt;&lt;/Cite&gt;&lt;/EndNote&gt;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[134]</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B150AC" w:rsidRPr="004C17BC" w:rsidRDefault="00B150AC" w:rsidP="00B150AC">
      <w:pPr>
        <w:jc w:val="both"/>
        <w:rPr>
          <w:lang w:val="en-AU"/>
        </w:rPr>
      </w:pPr>
    </w:p>
    <w:p w:rsidR="00B150AC" w:rsidRPr="004C17BC" w:rsidRDefault="00B150AC" w:rsidP="00B150AC">
      <w:pPr>
        <w:jc w:val="center"/>
        <w:rPr>
          <w:lang w:val="en-AU"/>
        </w:rPr>
      </w:pPr>
      <w:r w:rsidRPr="004C17BC">
        <w:rPr>
          <w:noProof/>
        </w:rPr>
        <w:drawing>
          <wp:inline distT="0" distB="0" distL="0" distR="0" wp14:anchorId="7B75681B" wp14:editId="6227D86E">
            <wp:extent cx="4436204" cy="29051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L_sequence_diagram (1).png"/>
                    <pic:cNvPicPr/>
                  </pic:nvPicPr>
                  <pic:blipFill>
                    <a:blip r:embed="rId82">
                      <a:extLst>
                        <a:ext uri="{28A0092B-C50C-407E-A947-70E740481C1C}">
                          <a14:useLocalDpi xmlns:a14="http://schemas.microsoft.com/office/drawing/2010/main" val="0"/>
                        </a:ext>
                      </a:extLst>
                    </a:blip>
                    <a:stretch>
                      <a:fillRect/>
                    </a:stretch>
                  </pic:blipFill>
                  <pic:spPr>
                    <a:xfrm>
                      <a:off x="0" y="0"/>
                      <a:ext cx="4440045" cy="2907640"/>
                    </a:xfrm>
                    <a:prstGeom prst="rect">
                      <a:avLst/>
                    </a:prstGeom>
                  </pic:spPr>
                </pic:pic>
              </a:graphicData>
            </a:graphic>
          </wp:inline>
        </w:drawing>
      </w:r>
    </w:p>
    <w:p w:rsidR="00B150AC" w:rsidRPr="00BF6B12" w:rsidRDefault="00A12DDD" w:rsidP="00F42121">
      <w:pPr>
        <w:pStyle w:val="Figures"/>
        <w:rPr>
          <w:rFonts w:ascii="Times New Roman" w:eastAsia="Times New Roman" w:hAnsi="Times New Roman" w:cs="Arial"/>
        </w:rPr>
      </w:pPr>
      <w:bookmarkStart w:id="169" w:name="_Toc508099304"/>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w:t>
      </w:r>
      <w:r w:rsidR="00002AA2">
        <w:fldChar w:fldCharType="end"/>
      </w:r>
      <w:r w:rsidR="00B150AC" w:rsidRPr="00BF6B12">
        <w:rPr>
          <w:rFonts w:ascii="Times New Roman" w:eastAsia="Times New Roman" w:hAnsi="Times New Roman" w:cs="Arial"/>
        </w:rPr>
        <w:t>- SAML communication steps between SP and FS</w:t>
      </w:r>
      <w:bookmarkEnd w:id="169"/>
    </w:p>
    <w:p w:rsidR="00B150AC" w:rsidRPr="004C17BC" w:rsidRDefault="00B150AC" w:rsidP="00EF2EA4">
      <w:pPr>
        <w:spacing w:line="360" w:lineRule="auto"/>
        <w:jc w:val="both"/>
        <w:rPr>
          <w:lang w:val="en-AU"/>
        </w:rPr>
      </w:pPr>
      <w:r w:rsidRPr="004C17BC">
        <w:rPr>
          <w:rFonts w:asciiTheme="majorBidi" w:hAnsiTheme="majorBidi" w:cstheme="majorBidi"/>
          <w:sz w:val="24"/>
          <w:szCs w:val="24"/>
          <w:lang w:val="en-AU"/>
        </w:rPr>
        <w:t>The FS or (idP) builds a SAML XML response that contains several sections of assertions. The HTML f</w:t>
      </w:r>
      <w:r w:rsidR="00EF2EA4">
        <w:rPr>
          <w:rFonts w:asciiTheme="majorBidi" w:hAnsiTheme="majorBidi" w:cstheme="majorBidi"/>
          <w:sz w:val="24"/>
          <w:szCs w:val="24"/>
          <w:lang w:val="en-AU"/>
        </w:rPr>
        <w:t>orm encrypts the XML assertions</w:t>
      </w:r>
      <w:r w:rsidRPr="004C17BC">
        <w:rPr>
          <w:rFonts w:asciiTheme="majorBidi" w:hAnsiTheme="majorBidi" w:cstheme="majorBidi"/>
          <w:sz w:val="24"/>
          <w:szCs w:val="24"/>
          <w:lang w:val="en-AU"/>
        </w:rPr>
        <w:t xml:space="preserve"> on transmitting to the SP. The response can be sent using POST, REST, or SOAP. SAML is an XML-based single sign on (sso) standard, which provides authentication and authorization mechanism, with an interoperability between different security services in distributed environments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&lt;EndNote&gt;&lt;Cite&gt;&lt;Author&gt;Org&lt;/Author&gt;&lt;Year&gt;2005&lt;/Year&gt;&lt;RecNum&gt;11&lt;/RecNum&gt;&lt;DisplayText&gt;[129]&lt;/DisplayText&gt;&lt;record&gt;&lt;rec-number&gt;11&lt;/rec-number&gt;&lt;foreign-keys&gt;&lt;key app="EN" db-id="5attevta4fxxehewz5extfxdta50rvv0x2zd" timestamp="1413152854"&gt;11&lt;/key&gt;&lt;/foreign-keys&gt;&lt;ref-type name="Journal Article"&gt;17&lt;/ref-type&gt;&lt;contributors&gt;&lt;authors&gt;&lt;author&gt;OASIS Org&lt;/author&gt;&lt;/authors&gt;&lt;/contributors&gt;&lt;titles&gt;&lt;title&gt;Bindings for the OASIS Security Assertion Markup Language (SAML) V2.0&lt;/title&gt;&lt;short-title&gt;OASIS Standard&lt;/short-title&gt;&lt;/titles&gt;&lt;pages&gt;46&lt;/pages&gt;&lt;dates&gt;&lt;year&gt;2005&lt;/year&gt;&lt;pub-dates&gt;&lt;date&gt;15 March 200&lt;/date&gt;&lt;/pub-dates&gt;&lt;/dates&gt;&lt;urls&gt;&lt;/urls&gt;&lt;/record&gt;&lt;/Cite&gt;&lt;/EndNote&gt;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[129]</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SAML standard can be implemented in different scenarios, </w:t>
      </w:r>
      <w:r w:rsidR="00EF2EA4">
        <w:rPr>
          <w:rFonts w:asciiTheme="majorBidi" w:hAnsiTheme="majorBidi" w:cstheme="majorBidi"/>
          <w:sz w:val="24"/>
          <w:szCs w:val="24"/>
          <w:lang w:val="en-AU"/>
        </w:rPr>
        <w:t>which</w:t>
      </w:r>
      <w:r w:rsidRPr="004C17BC">
        <w:rPr>
          <w:rFonts w:asciiTheme="majorBidi" w:hAnsiTheme="majorBidi" w:cstheme="majorBidi"/>
          <w:sz w:val="24"/>
          <w:szCs w:val="24"/>
          <w:lang w:val="en-AU"/>
        </w:rPr>
        <w:t xml:space="preserve"> depends on the business needs and limitations. However, all scenarios follow close similar procedures as in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&lt;EndNote&gt;&lt;Cite&gt;&lt;Author&gt;Venkadesh.M&lt;/Author&gt;&lt;Year&gt;2013&lt;/Year&gt;&lt;RecNum&gt;12&lt;/RecNum&gt;&lt;DisplayText&gt;[130, 131]&lt;/DisplayText&gt;&lt;record&gt;&lt;rec-number&gt;12&lt;/rec-number&gt;&lt;foreign-keys&gt;&lt;key app="EN" db-id="5attevta4fxxehewz5extfxdta50rvv0x2zd" timestamp="1413163645"&gt;12&lt;/key&gt;&lt;/foreign-keys&gt;&lt;ref-type name="Journal Article"&gt;17&lt;/ref-type&gt;&lt;contributors&gt;&lt;authors&gt;&lt;author&gt;Venkadesh.M,&lt;/author&gt;&lt;author&gt;Dr, A. Chandra Sekar&lt;/author&gt;&lt;/authors&gt;&lt;/contributors&gt;&lt;titles&gt;&lt;title&gt;Study on Improving Web Security using SAML Token&lt;/title&gt;&lt;secondary-title&gt;International Journal of Computer Technology and Applications&lt;/secondary-title&gt;&lt;/titles&gt;&lt;periodical&gt;&lt;full-title&gt;International Journal of Computer Technology and Applications&lt;/full-title&gt;&lt;/periodical&gt;&lt;pages&gt;917&lt;/pages&gt;&lt;volume&gt;04&lt;/volume&gt;&lt;number&gt;06&lt;/number&gt;&lt;keywords&gt;&lt;keyword&gt;Web Services&lt;/keyword&gt;&lt;keyword&gt;Saml&lt;/keyword&gt;&lt;keyword&gt;Xml&lt;/keyword&gt;&lt;keyword&gt;Http&lt;/keyword&gt;&lt;keyword&gt;Soap.&lt;/keyword&gt;&lt;/keywords&gt;&lt;dates&gt;&lt;year&gt;2013&lt;/year&gt;&lt;/dates&gt;&lt;isbn&gt;22296093&lt;/isbn&gt;&lt;urls&gt;&lt;/urls&gt;&lt;/record&gt;&lt;/Cite&gt;&lt;Cite&gt;&lt;Author&gt;Paschoud&lt;/Author&gt;&lt;Year&gt;2004&lt;/Year&gt;&lt;RecNum&gt;15&lt;/RecNum&gt;&lt;record&gt;&lt;rec-number&gt;15&lt;/rec-number&gt;&lt;foreign-keys&gt;&lt;key app="EN" db-id="5attevta4fxxehewz5extfxdta50rvv0x2zd" timestamp="1413165209"&gt;15&lt;/key&gt;&lt;/foreign-keys&gt;&lt;ref-type name="Journal Article"&gt;17&lt;/ref-type&gt;&lt;contributors&gt;&lt;authors&gt;&lt;author&gt;Paschoud, John&lt;/author&gt;&lt;/authors&gt;&lt;/contributors&gt;&lt;titles&gt;&lt;title&gt;SHIBBOLETH AND SAML: AT LAST, A VIABLE GLOBAL STANDARD FOR RESOURCE ACCESS MANAGEMENT&lt;/title&gt;&lt;secondary-title&gt;New Review of Information Networking&lt;/secondary-title&gt;&lt;/titles&gt;&lt;periodical&gt;&lt;full-title&gt;New Review of Information Networking&lt;/full-title&gt;&lt;/periodical&gt;&lt;pages&gt;147-160&lt;/pages&gt;&lt;volume&gt;10&lt;/volume&gt;&lt;number&gt;2&lt;/number&gt;&lt;dates&gt;&lt;year&gt;2004&lt;/year&gt;&lt;/dates&gt;&lt;publisher&gt;Taylor &amp;amp; Francis Group&lt;/publisher&gt;&lt;isbn&gt;1361-4576&lt;/isbn&gt;&lt;urls&gt;&lt;/urls&gt;&lt;electronic-resource-num&gt;10.1080/13614570500053874&lt;/electronic-resource-num&gt;&lt;/record&gt;&lt;/Cite&gt;&lt;/EndNote&gt;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[130, 131]</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SAML 2.0 assertions divide the XML file into 8 sections as follows: response ID, Issuer ID, Status (success or Fail), Assertion ID, Signature key, Conditions, Authentication statement, and Attribute Statement. The last section contains unlimited names and values of attributes. Developers use this section to pass any authorization attributes and values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&lt;EndNote&gt;&lt;Cite&gt;&lt;Author&gt;Canovas&lt;/Author&gt;&lt;Year&gt;2004&lt;/Year&gt;&lt;RecNum&gt;1&lt;/RecNum&gt;&lt;DisplayText&gt;[133]&lt;/DisplayText&gt;&lt;record&gt;&lt;rec-number&gt;1&lt;/rec-number&gt;&lt;foreign-keys&gt;&lt;key app="EN" db-id="5attevta4fxxehewz5extfxdta50rvv0x2zd" timestamp="1413151189"&gt;1&lt;/key&gt;&lt;/foreign-keys&gt;&lt;ref-type name="Journal Article"&gt;17&lt;/ref-type&gt;&lt;contributors&gt;&lt;authors&gt;&lt;author&gt;Canovas, O.&lt;/author&gt;&lt;author&gt;Lopez, G.&lt;/author&gt;&lt;author&gt;Gomez-Skarmeta, A. F.&lt;/author&gt;&lt;/authors&gt;&lt;/contributors&gt;&lt;titles&gt;&lt;title&gt;A credential conversion service for SAML-based scenarios&lt;/title&gt;&lt;secondary-title&gt;PUBLIC KEY INFRASTRUCTURE, PROCEEDINGS&lt;/secondary-title&gt;&lt;/titles&gt;&lt;periodical&gt;&lt;full-title&gt;PUBLIC KEY INFRASTRUCTURE, PROCEEDINGS&lt;/full-title&gt;&lt;/periodical&gt;&lt;pages&gt;297-305&lt;/pages&gt;&lt;volume&gt;3093&lt;/volume&gt;&lt;dates&gt;&lt;year&gt;2004&lt;/year&gt;&lt;/dates&gt;&lt;isbn&gt;0302-9743&lt;/isbn&gt;&lt;urls&gt;&lt;/urls&gt;&lt;/record&gt;&lt;/Cite&gt;&lt;/EndNote&gt;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In MDSBA,  we need to inform the access control system with the ownership and access levels, so MDSBA  algorithms calculate the sensitivity values </w:t>
      </w:r>
      <w:r w:rsidRPr="004C17BC">
        <w:rPr>
          <w:rFonts w:asciiTheme="majorBidi" w:hAnsiTheme="majorBidi" w:cstheme="majorBidi"/>
          <w:sz w:val="24"/>
          <w:szCs w:val="24"/>
          <w:lang w:val="en-AU"/>
        </w:rPr>
        <w:lastRenderedPageBreak/>
        <w:t xml:space="preserve">for each permitted Q-ID group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&lt;EndNote&gt;&lt;Cite&gt;&lt;Author&gt;Rosenberg&lt;/Author&gt;&lt;Year&gt;2004&lt;/Year&gt;&lt;RecNum&gt;112&lt;/RecNum&gt;&lt;DisplayText&gt;[134]&lt;/DisplayText&gt;&lt;record&gt;&lt;rec-number&gt;112&lt;/rec-number&gt;&lt;foreign-keys&gt;&lt;key app="EN" db-id="vetvtft0yx0fane2vthpe02ttza59fr5d5zt" timestamp="1447035042"&gt;112&lt;/key&gt;&lt;/foreign-keys&gt;&lt;ref-type name="Book"&gt;6&lt;/ref-type&gt;&lt;contributors&gt;&lt;authors&gt;&lt;author&gt;Rosenberg, Jonathan B.&lt;/author&gt;&lt;/authors&gt;&lt;secondary-authors&gt;&lt;author&gt;Remy, David L.&lt;/author&gt;&lt;/secondary-authors&gt;&lt;/contributors&gt;&lt;titles&gt;&lt;title&gt;Securing Web services with WS-Security : demystifying WS-Security, WS-Policy, SAML, XML Signature, and XML Encryption&lt;/title&gt;&lt;/titles&gt;&lt;keywords&gt;&lt;keyword&gt;Computer networks -- Security measures&lt;/keyword&gt;&lt;keyword&gt;Web sites -- Security measures&lt;/keyword&gt;&lt;keyword&gt;Web services&lt;/keyword&gt;&lt;/keywords&gt;&lt;dates&gt;&lt;year&gt;2004&lt;/year&gt;&lt;/dates&gt;&lt;pub-location&gt;Indianapolis, IN&lt;/pub-location&gt;&lt;publisher&gt;Indianapolis, IN : SAMS&lt;/publisher&gt;&lt;urls&gt;&lt;/urls&gt;&lt;/record&gt;&lt;/Cite&gt;&lt;/EndNote&gt;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[134]</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This can be embedded in the Attribute section in the XML response file. The assertion can be formatted similar to this example in Figure 5.2.   </w:t>
      </w:r>
      <w:r w:rsidRPr="004C17BC">
        <w:rPr>
          <w:rFonts w:asciiTheme="majorBidi" w:hAnsiTheme="majorBidi" w:cstheme="majorBidi"/>
          <w:sz w:val="24"/>
          <w:szCs w:val="24"/>
          <w:lang w:val="en-AU"/>
        </w:rPr>
        <w:tab/>
      </w:r>
    </w:p>
    <w:p w:rsidR="00B150AC" w:rsidRPr="004C17BC" w:rsidRDefault="00B150AC" w:rsidP="00496F9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Figure 5.2 presents the XML response in SAML assertion sections. This response is transmitted from the idP or FS to the SP. MDSBA transmits some parameters through the attributes section. Other parameters are available in the SP side with XML format, and there is no need to transmit them on every user’s access. The other parameters describe the dataset details of Q-ID attributes, general attributes, class values,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value for each data attribute, taxonomy trees, Q-ID probabilities, and others. The assertion XML file does not contain all needed parameters for MDSBA calculations. I</w:t>
      </w:r>
      <w:r w:rsidR="00496F96">
        <w:rPr>
          <w:rFonts w:asciiTheme="majorBidi" w:hAnsiTheme="majorBidi" w:cstheme="majorBidi"/>
          <w:sz w:val="24"/>
          <w:szCs w:val="24"/>
          <w:lang w:val="en-AU"/>
        </w:rPr>
        <w:t>t</w:t>
      </w:r>
      <w:r w:rsidRPr="004C17BC">
        <w:rPr>
          <w:rFonts w:asciiTheme="majorBidi" w:hAnsiTheme="majorBidi" w:cstheme="majorBidi"/>
          <w:sz w:val="24"/>
          <w:szCs w:val="24"/>
          <w:lang w:val="en-AU"/>
        </w:rPr>
        <w:t xml:space="preserve"> only contains </w:t>
      </w:r>
      <w:r w:rsidR="00496F96">
        <w:rPr>
          <w:rFonts w:asciiTheme="majorBidi" w:hAnsiTheme="majorBidi" w:cstheme="majorBidi"/>
          <w:sz w:val="24"/>
          <w:szCs w:val="24"/>
          <w:lang w:val="en-AU"/>
        </w:rPr>
        <w:t>various</w:t>
      </w:r>
      <w:r w:rsidRPr="004C17BC">
        <w:rPr>
          <w:rFonts w:asciiTheme="majorBidi" w:hAnsiTheme="majorBidi" w:cstheme="majorBidi"/>
          <w:sz w:val="24"/>
          <w:szCs w:val="24"/>
          <w:lang w:val="en-AU"/>
        </w:rPr>
        <w:t xml:space="preserve"> parameters that should be updated as per user’s access level. Hence, variable like</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 xml:space="preserve"> k</m:t>
            </m:r>
          </m:e>
        </m:acc>
      </m:oMath>
      <w:r w:rsidRPr="004C17BC">
        <w:rPr>
          <w:rFonts w:asciiTheme="majorBidi" w:hAnsiTheme="majorBidi" w:cstheme="majorBidi"/>
          <w:sz w:val="24"/>
          <w:szCs w:val="24"/>
          <w:lang w:val="en-AU"/>
        </w:rPr>
        <w:t xml:space="preserve">, ψ, and data status are mutable and must be given to every separate user’s access.    </w:t>
      </w:r>
    </w:p>
    <w:p w:rsidR="00B150AC" w:rsidRPr="004C17BC" w:rsidRDefault="00B150AC" w:rsidP="00A12DDD">
      <w:pPr>
        <w:spacing w:line="240" w:lineRule="auto"/>
        <w:jc w:val="center"/>
        <w:rPr>
          <w:rFonts w:cs="Times New Roman"/>
          <w:lang w:val="en-AU" w:bidi="ar-JO"/>
        </w:rPr>
      </w:pPr>
      <w:r w:rsidRPr="004C17BC">
        <w:rPr>
          <w:noProof/>
        </w:rPr>
        <mc:AlternateContent>
          <mc:Choice Requires="wps">
            <w:drawing>
              <wp:anchor distT="0" distB="0" distL="114300" distR="114300" simplePos="0" relativeHeight="251659264" behindDoc="0" locked="0" layoutInCell="1" allowOverlap="1" wp14:anchorId="2DA6E148" wp14:editId="761D6184">
                <wp:simplePos x="0" y="0"/>
                <wp:positionH relativeFrom="column">
                  <wp:posOffset>342265</wp:posOffset>
                </wp:positionH>
                <wp:positionV relativeFrom="paragraph">
                  <wp:posOffset>1494155</wp:posOffset>
                </wp:positionV>
                <wp:extent cx="4772025" cy="1781175"/>
                <wp:effectExtent l="19050" t="19050" r="28575" b="28575"/>
                <wp:wrapNone/>
                <wp:docPr id="39" name="Rectangle 39"/>
                <wp:cNvGraphicFramePr/>
                <a:graphic xmlns:a="http://schemas.openxmlformats.org/drawingml/2006/main">
                  <a:graphicData uri="http://schemas.microsoft.com/office/word/2010/wordprocessingShape">
                    <wps:wsp>
                      <wps:cNvSpPr/>
                      <wps:spPr>
                        <a:xfrm>
                          <a:off x="0" y="0"/>
                          <a:ext cx="4772025" cy="1781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9773" id="Rectangle 39" o:spid="_x0000_s1026" style="position:absolute;margin-left:26.95pt;margin-top:117.65pt;width:375.75pt;height:14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" filled="f" strokecolor="red" strokeweight="2.25pt"/>
            </w:pict>
          </mc:Fallback>
        </mc:AlternateContent>
      </w:r>
      <w:r w:rsidRPr="004C17BC">
        <w:rPr>
          <w:noProof/>
          <w:lang w:val="en-AU"/>
        </w:rPr>
        <w:t xml:space="preserve"> </w:t>
      </w:r>
      <w:r w:rsidRPr="004C17BC">
        <w:rPr>
          <w:noProof/>
        </w:rPr>
        <w:drawing>
          <wp:inline distT="0" distB="0" distL="0" distR="0" wp14:anchorId="60330767" wp14:editId="20AFDD67">
            <wp:extent cx="5362575" cy="3335020"/>
            <wp:effectExtent l="19050" t="19050" r="28575"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62575" cy="3335020"/>
                    </a:xfrm>
                    <a:prstGeom prst="rect">
                      <a:avLst/>
                    </a:prstGeom>
                    <a:ln>
                      <a:solidFill>
                        <a:schemeClr val="tx1"/>
                      </a:solidFill>
                    </a:ln>
                  </pic:spPr>
                </pic:pic>
              </a:graphicData>
            </a:graphic>
          </wp:inline>
        </w:drawing>
      </w:r>
    </w:p>
    <w:p w:rsidR="00B150AC" w:rsidRPr="000A7F2C" w:rsidRDefault="00A12DDD" w:rsidP="00F42121">
      <w:pPr>
        <w:pStyle w:val="Figures"/>
      </w:pPr>
      <w:bookmarkStart w:id="170" w:name="_Toc508099305"/>
      <w:r w:rsidRPr="000A7F2C">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2</w:t>
      </w:r>
      <w:r w:rsidR="00002AA2">
        <w:fldChar w:fldCharType="end"/>
      </w:r>
      <w:r w:rsidR="00B150AC" w:rsidRPr="000A7F2C">
        <w:t>- XML response in SAML assertion sections, and attributes section modification</w:t>
      </w:r>
      <w:bookmarkEnd w:id="170"/>
    </w:p>
    <w:p w:rsidR="00B150AC" w:rsidRPr="004C17BC" w:rsidRDefault="00B150AC" w:rsidP="00042F16">
      <w:pPr>
        <w:pStyle w:val="Heading2"/>
        <w:spacing w:line="360" w:lineRule="auto"/>
      </w:pPr>
      <w:bookmarkStart w:id="171" w:name="_Toc507306550"/>
      <w:r w:rsidRPr="004C17BC">
        <w:t>MDSBA and Granular Access Control</w:t>
      </w:r>
      <w:bookmarkEnd w:id="171"/>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MDSBA was implemented for data analytics operating in parallel distributed operations. Hence, the gradual security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should be considered in manifesting the large </w:t>
      </w:r>
      <w:r w:rsidRPr="004C17BC">
        <w:rPr>
          <w:rFonts w:asciiTheme="majorBidi" w:hAnsiTheme="majorBidi" w:cstheme="majorBidi"/>
          <w:sz w:val="24"/>
          <w:szCs w:val="24"/>
          <w:lang w:val="en-AU"/>
        </w:rPr>
        <w:lastRenderedPageBreak/>
        <w:t xml:space="preserve">number of big data accesses. Since multi-user access requires fine-grained access on the data level, MDSBA provides a granular access by implementing gradual levels of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As described in chapter 3, data attributes are divided into groups of two to four Q-ID attributes.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applied separately to each group. Data owner can decide the level of data suppression or masking on each group. For instance, Doctors do not need to know operation’s costs, and financial status for patients, hence, data owner prefers to highly </w:t>
      </w:r>
      <w:r w:rsidR="000C7E15">
        <w:rPr>
          <w:rFonts w:asciiTheme="majorBidi" w:hAnsiTheme="majorBidi" w:cstheme="majorBidi"/>
          <w:sz w:val="24"/>
          <w:szCs w:val="24"/>
          <w:lang w:val="en-AU"/>
        </w:rPr>
        <w:t xml:space="preserve">anonymise </w:t>
      </w:r>
      <w:r w:rsidR="000C7E15" w:rsidRPr="004C17BC">
        <w:rPr>
          <w:rFonts w:asciiTheme="majorBidi" w:hAnsiTheme="majorBidi" w:cstheme="majorBidi"/>
          <w:sz w:val="24"/>
          <w:szCs w:val="24"/>
          <w:lang w:val="en-AU"/>
        </w:rPr>
        <w:t>financial</w:t>
      </w:r>
      <w:r w:rsidRPr="004C17BC">
        <w:rPr>
          <w:rFonts w:asciiTheme="majorBidi" w:hAnsiTheme="majorBidi" w:cstheme="majorBidi"/>
          <w:sz w:val="24"/>
          <w:szCs w:val="24"/>
          <w:lang w:val="en-AU"/>
        </w:rPr>
        <w:t xml:space="preserve"> status data and lightly </w:t>
      </w:r>
      <w:r w:rsidR="000C7E15">
        <w:rPr>
          <w:rFonts w:asciiTheme="majorBidi" w:hAnsiTheme="majorBidi" w:cstheme="majorBidi"/>
          <w:sz w:val="24"/>
          <w:szCs w:val="24"/>
          <w:lang w:val="en-AU"/>
        </w:rPr>
        <w:t xml:space="preserve">anonymise </w:t>
      </w:r>
      <w:r w:rsidR="000C7E15" w:rsidRPr="004C17BC">
        <w:rPr>
          <w:rFonts w:asciiTheme="majorBidi" w:hAnsiTheme="majorBidi" w:cstheme="majorBidi"/>
          <w:sz w:val="24"/>
          <w:szCs w:val="24"/>
          <w:lang w:val="en-AU"/>
        </w:rPr>
        <w:t>health</w:t>
      </w:r>
      <w:r w:rsidRPr="004C17BC">
        <w:rPr>
          <w:rFonts w:asciiTheme="majorBidi" w:hAnsiTheme="majorBidi" w:cstheme="majorBidi"/>
          <w:sz w:val="24"/>
          <w:szCs w:val="24"/>
          <w:lang w:val="en-AU"/>
        </w:rPr>
        <w:t xml:space="preserve"> status data or group.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MDSBA aims to fragment data nominally to reduce the data size on accessing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software program. This can be implemented by bundling a number of Q-IDs and Classes into small groups horizontally. Medical information may contain more than one class attribute, and a considerable number of Q-IDs. Eventually, the increased number of Q-IDs may produce a massive computation cost and data overflow, which may unexpectedly terminate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program. Hence, dividing the Q-IDs into small bundles horizontally can support the performance and scalability. However, the Q-IDs are determined by data owners and can be divided randomly or logically. Dividing Q-IDs logically supports the granular access control and reduces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Q-ID grouping can be divided based on user’s roles, where user’s privileges and interests varies from one role to another. User’s roles refer to organization’s departments, and each department conducts certain analytics to abstract the information of interest. For i</w:t>
      </w:r>
      <w:r w:rsidR="008A26CB">
        <w:rPr>
          <w:rFonts w:asciiTheme="majorBidi" w:hAnsiTheme="majorBidi" w:cstheme="majorBidi"/>
          <w:sz w:val="24"/>
          <w:szCs w:val="24"/>
          <w:lang w:val="en-AU"/>
        </w:rPr>
        <w:t>nstance, HR department may need</w:t>
      </w:r>
      <w:r w:rsidRPr="004C17BC">
        <w:rPr>
          <w:rFonts w:asciiTheme="majorBidi" w:hAnsiTheme="majorBidi" w:cstheme="majorBidi"/>
          <w:sz w:val="24"/>
          <w:szCs w:val="24"/>
          <w:lang w:val="en-AU"/>
        </w:rPr>
        <w:t xml:space="preserve"> to know the personal user’s information, while financial department focuses on the user’s financial status. Giving the right amount and value of information should be controlled to alleviate information overload and improve the security level.     </w:t>
      </w:r>
    </w:p>
    <w:p w:rsidR="00B150AC" w:rsidRPr="004C17BC" w:rsidRDefault="00B150AC" w:rsidP="001F4F78">
      <w:pPr>
        <w:pStyle w:val="Heading3"/>
        <w:rPr>
          <w:lang w:val="en-AU"/>
        </w:rPr>
      </w:pPr>
      <w:bookmarkStart w:id="172" w:name="_Toc507306551"/>
      <w:r w:rsidRPr="004C17BC">
        <w:rPr>
          <w:lang w:val="en-AU"/>
        </w:rPr>
        <w:t>Live Data and Archived Data</w:t>
      </w:r>
      <w:bookmarkEnd w:id="172"/>
    </w:p>
    <w:p w:rsidR="00B150AC" w:rsidRPr="004C17BC" w:rsidRDefault="00B150AC" w:rsidP="00B0512B">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Data owner needs to assign Q-IDs and Q-ID groups, and give a proper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value for each group. Choosing the optimal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value will be discussed in </w:t>
      </w:r>
      <w:r w:rsidR="007614A8">
        <w:rPr>
          <w:rFonts w:asciiTheme="majorBidi" w:hAnsiTheme="majorBidi" w:cstheme="majorBidi"/>
          <w:sz w:val="24"/>
          <w:szCs w:val="24"/>
          <w:lang w:val="en-AU"/>
        </w:rPr>
        <w:t>the next</w:t>
      </w:r>
      <w:r w:rsidRPr="004C17BC">
        <w:rPr>
          <w:rFonts w:asciiTheme="majorBidi" w:hAnsiTheme="majorBidi" w:cstheme="majorBidi"/>
          <w:sz w:val="24"/>
          <w:szCs w:val="24"/>
          <w:lang w:val="en-AU"/>
        </w:rPr>
        <w:t xml:space="preserve"> chapter. Data owner, also needs to map Q-ID groups to user’s roles as explained before. In data lifecycle management, non-used data needs to be archived </w:t>
      </w:r>
      <w:r w:rsidR="003B4A1F" w:rsidRPr="004C17BC">
        <w:rPr>
          <w:rFonts w:asciiTheme="majorBidi" w:hAnsiTheme="majorBidi" w:cstheme="majorBidi"/>
          <w:sz w:val="24"/>
          <w:szCs w:val="24"/>
          <w:lang w:val="en-AU"/>
        </w:rPr>
        <w:t>to</w:t>
      </w:r>
      <w:r w:rsidR="003B4A1F">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 xml:space="preserve">improve the storage capacity, and to provide the non-active data with a long-term retention. Eventually, data </w:t>
      </w:r>
      <w:r w:rsidRPr="004C17BC">
        <w:rPr>
          <w:rFonts w:asciiTheme="majorBidi" w:hAnsiTheme="majorBidi" w:cstheme="majorBidi"/>
          <w:sz w:val="24"/>
          <w:szCs w:val="24"/>
          <w:lang w:val="en-AU"/>
        </w:rPr>
        <w:lastRenderedPageBreak/>
        <w:t xml:space="preserve">can be categorised in to two types of live and archived data. Data owner needs to determine the type of each data (live, archive). That is if data is live, then the previously mentioned aging factor in Equation 3.7 can be ignored, and the Equation 3.6 will be ψ=ω. The reason for omitting the aging factor term is data continuous update, hence, </w:t>
      </w:r>
      <w:r w:rsidR="00CA71E3">
        <w:rPr>
          <w:rFonts w:asciiTheme="majorBidi" w:hAnsiTheme="majorBidi" w:cstheme="majorBidi"/>
          <w:sz w:val="24"/>
          <w:szCs w:val="24"/>
          <w:lang w:val="en-AU"/>
        </w:rPr>
        <w:t xml:space="preserve">live </w:t>
      </w:r>
      <w:r w:rsidRPr="004C17BC">
        <w:rPr>
          <w:rFonts w:asciiTheme="majorBidi" w:hAnsiTheme="majorBidi" w:cstheme="majorBidi"/>
          <w:sz w:val="24"/>
          <w:szCs w:val="24"/>
          <w:lang w:val="en-AU"/>
        </w:rPr>
        <w:t xml:space="preserve">data importance will not be degraded with the time factor. Data analytics consumes an intensive computation time, which makes the real-time analytics hard to obtain. In this case, live data can </w:t>
      </w:r>
      <w:r w:rsidR="003B4A1F">
        <w:rPr>
          <w:rFonts w:asciiTheme="majorBidi" w:hAnsiTheme="majorBidi" w:cstheme="majorBidi"/>
          <w:sz w:val="24"/>
          <w:szCs w:val="24"/>
          <w:lang w:val="en-AU"/>
        </w:rPr>
        <w:t xml:space="preserve">be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with an acceptable time that is </w:t>
      </w:r>
      <w:r w:rsidR="002823EE" w:rsidRPr="004C17BC">
        <w:rPr>
          <w:rFonts w:asciiTheme="majorBidi" w:hAnsiTheme="majorBidi" w:cstheme="majorBidi"/>
          <w:sz w:val="24"/>
          <w:szCs w:val="24"/>
          <w:lang w:val="en-AU"/>
        </w:rPr>
        <w:t>like</w:t>
      </w:r>
      <w:r w:rsidRPr="004C17BC">
        <w:rPr>
          <w:rFonts w:asciiTheme="majorBidi" w:hAnsiTheme="majorBidi" w:cstheme="majorBidi"/>
          <w:sz w:val="24"/>
          <w:szCs w:val="24"/>
          <w:lang w:val="en-AU"/>
        </w:rPr>
        <w:t xml:space="preserve"> </w:t>
      </w:r>
      <w:r w:rsidR="002823EE">
        <w:rPr>
          <w:rFonts w:asciiTheme="majorBidi" w:hAnsiTheme="majorBidi" w:cstheme="majorBidi"/>
          <w:sz w:val="24"/>
          <w:szCs w:val="24"/>
          <w:lang w:val="en-AU"/>
        </w:rPr>
        <w:t xml:space="preserve">a </w:t>
      </w:r>
      <w:r w:rsidRPr="004C17BC">
        <w:rPr>
          <w:rFonts w:asciiTheme="majorBidi" w:hAnsiTheme="majorBidi" w:cstheme="majorBidi"/>
          <w:sz w:val="24"/>
          <w:szCs w:val="24"/>
          <w:lang w:val="en-AU"/>
        </w:rPr>
        <w:t xml:space="preserve">real-time. This is essential to obtain a better accuracy in analytics results. Productive database actively varies every time, and the </w:t>
      </w:r>
      <w:r w:rsidR="003143DB" w:rsidRPr="004C17BC">
        <w:rPr>
          <w:rFonts w:asciiTheme="majorBidi" w:hAnsiTheme="majorBidi" w:cstheme="majorBidi"/>
          <w:sz w:val="24"/>
          <w:szCs w:val="24"/>
          <w:lang w:val="en-AU"/>
        </w:rPr>
        <w:t xml:space="preserve">growth </w:t>
      </w:r>
      <w:r w:rsidRPr="004C17BC">
        <w:rPr>
          <w:rFonts w:asciiTheme="majorBidi" w:hAnsiTheme="majorBidi" w:cstheme="majorBidi"/>
          <w:sz w:val="24"/>
          <w:szCs w:val="24"/>
          <w:lang w:val="en-AU"/>
        </w:rPr>
        <w:t xml:space="preserve">of data depends on the data nature. The </w:t>
      </w:r>
      <w:r w:rsidR="000C7E15">
        <w:rPr>
          <w:rFonts w:asciiTheme="majorBidi" w:hAnsiTheme="majorBidi" w:cstheme="majorBidi"/>
          <w:sz w:val="24"/>
          <w:szCs w:val="24"/>
          <w:lang w:val="en-AU"/>
        </w:rPr>
        <w:t>anonymise</w:t>
      </w:r>
      <w:r w:rsidRPr="004C17BC">
        <w:rPr>
          <w:rFonts w:asciiTheme="majorBidi" w:hAnsiTheme="majorBidi" w:cstheme="majorBidi"/>
          <w:sz w:val="24"/>
          <w:szCs w:val="24"/>
          <w:lang w:val="en-AU"/>
        </w:rPr>
        <w:t>d copy of live or productive database may become old in few days, or even hours. This</w:t>
      </w:r>
      <w:r w:rsidR="002823EE" w:rsidRPr="004C17BC">
        <w:rPr>
          <w:rFonts w:asciiTheme="majorBidi" w:hAnsiTheme="majorBidi" w:cstheme="majorBidi"/>
          <w:sz w:val="24"/>
          <w:szCs w:val="24"/>
          <w:lang w:val="en-AU"/>
        </w:rPr>
        <w:t xml:space="preserve"> depends</w:t>
      </w:r>
      <w:r w:rsidRPr="004C17BC">
        <w:rPr>
          <w:rFonts w:asciiTheme="majorBidi" w:hAnsiTheme="majorBidi" w:cstheme="majorBidi"/>
          <w:sz w:val="24"/>
          <w:szCs w:val="24"/>
          <w:lang w:val="en-AU"/>
        </w:rPr>
        <w:t xml:space="preserve"> on the changing and growth </w:t>
      </w:r>
      <w:r w:rsidR="00B0512B">
        <w:rPr>
          <w:rFonts w:asciiTheme="majorBidi" w:hAnsiTheme="majorBidi" w:cstheme="majorBidi"/>
          <w:sz w:val="24"/>
          <w:szCs w:val="24"/>
          <w:lang w:val="en-AU"/>
        </w:rPr>
        <w:t>rate</w:t>
      </w:r>
      <w:r w:rsidRPr="004C17BC">
        <w:rPr>
          <w:rFonts w:asciiTheme="majorBidi" w:hAnsiTheme="majorBidi" w:cstheme="majorBidi"/>
          <w:sz w:val="24"/>
          <w:szCs w:val="24"/>
          <w:lang w:val="en-AU"/>
        </w:rPr>
        <w:t xml:space="preserve"> of data. </w:t>
      </w:r>
    </w:p>
    <w:p w:rsidR="00B150AC" w:rsidRPr="004C17BC" w:rsidRDefault="00B150AC" w:rsidP="006E4A6E">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MDSBA framework, a practical solution was added for </w:t>
      </w:r>
      <w:r w:rsidR="00CA71E3">
        <w:rPr>
          <w:rFonts w:asciiTheme="majorBidi" w:hAnsiTheme="majorBidi" w:cstheme="majorBidi"/>
          <w:sz w:val="24"/>
          <w:szCs w:val="24"/>
          <w:lang w:val="en-AU"/>
        </w:rPr>
        <w:t>archived</w:t>
      </w:r>
      <w:r w:rsidRPr="004C17BC">
        <w:rPr>
          <w:rFonts w:asciiTheme="majorBidi" w:hAnsiTheme="majorBidi" w:cstheme="majorBidi"/>
          <w:sz w:val="24"/>
          <w:szCs w:val="24"/>
          <w:lang w:val="en-AU"/>
        </w:rPr>
        <w:t xml:space="preserve"> data. This solution </w:t>
      </w:r>
      <w:r w:rsidR="00D91A05">
        <w:rPr>
          <w:rFonts w:asciiTheme="majorBidi" w:hAnsiTheme="majorBidi" w:cstheme="majorBidi"/>
          <w:sz w:val="24"/>
          <w:szCs w:val="24"/>
          <w:lang w:val="en-AU"/>
        </w:rPr>
        <w:t>anonymises</w:t>
      </w:r>
      <w:r w:rsidRPr="004C17BC">
        <w:rPr>
          <w:rFonts w:asciiTheme="majorBidi" w:hAnsiTheme="majorBidi" w:cstheme="majorBidi"/>
          <w:sz w:val="24"/>
          <w:szCs w:val="24"/>
          <w:lang w:val="en-AU"/>
        </w:rPr>
        <w:t xml:space="preserve"> data for every specific user only once. The user uses the same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on every access, and there is no need to </w:t>
      </w:r>
      <w:r w:rsidR="00D91A05" w:rsidRPr="004C17BC">
        <w:rPr>
          <w:rFonts w:asciiTheme="majorBidi" w:hAnsiTheme="majorBidi" w:cstheme="majorBidi"/>
          <w:sz w:val="24"/>
          <w:szCs w:val="24"/>
          <w:lang w:val="en-AU"/>
        </w:rPr>
        <w:t>anonymise</w:t>
      </w:r>
      <w:r w:rsidRPr="004C17BC">
        <w:rPr>
          <w:rFonts w:asciiTheme="majorBidi" w:hAnsiTheme="majorBidi" w:cstheme="majorBidi"/>
          <w:sz w:val="24"/>
          <w:szCs w:val="24"/>
          <w:lang w:val="en-AU"/>
        </w:rPr>
        <w:t xml:space="preserve"> the same data each time. </w:t>
      </w:r>
      <w:r w:rsidR="00CA71E3">
        <w:rPr>
          <w:rFonts w:asciiTheme="majorBidi" w:hAnsiTheme="majorBidi" w:cstheme="majorBidi"/>
          <w:sz w:val="24"/>
          <w:szCs w:val="24"/>
          <w:lang w:val="en-AU"/>
        </w:rPr>
        <w:t xml:space="preserve">This anonymised data can be used for a long period of time, before getting a replacement with a new anonymised copy. </w:t>
      </w:r>
      <w:r w:rsidRPr="004C17BC">
        <w:rPr>
          <w:rFonts w:asciiTheme="majorBidi" w:hAnsiTheme="majorBidi" w:cstheme="majorBidi"/>
          <w:sz w:val="24"/>
          <w:szCs w:val="24"/>
          <w:lang w:val="en-AU"/>
        </w:rPr>
        <w:t xml:space="preserve">This solution saves the user’s time, and improves all over performance. However, this solution cannot be implemented in live data, which is updated regularly. Hence, live data was controlled by a (life-time) parameter.  </w:t>
      </w:r>
      <w:r w:rsidR="00CA71E3">
        <w:rPr>
          <w:rFonts w:asciiTheme="majorBidi" w:hAnsiTheme="majorBidi" w:cstheme="majorBidi"/>
          <w:sz w:val="24"/>
          <w:szCs w:val="24"/>
          <w:lang w:val="en-AU"/>
        </w:rPr>
        <w:t>T</w:t>
      </w:r>
      <w:r w:rsidRPr="004C17BC">
        <w:rPr>
          <w:rFonts w:asciiTheme="majorBidi" w:hAnsiTheme="majorBidi" w:cstheme="majorBidi"/>
          <w:sz w:val="24"/>
          <w:szCs w:val="24"/>
          <w:lang w:val="en-AU"/>
        </w:rPr>
        <w:t xml:space="preserve">he parameter </w:t>
      </w:r>
      <w:r w:rsidR="00CA71E3">
        <w:rPr>
          <w:rFonts w:asciiTheme="majorBidi" w:hAnsiTheme="majorBidi" w:cstheme="majorBidi"/>
          <w:sz w:val="24"/>
          <w:szCs w:val="24"/>
          <w:lang w:val="en-AU"/>
        </w:rPr>
        <w:t xml:space="preserve">is </w:t>
      </w:r>
      <w:r w:rsidR="00CA71E3" w:rsidRPr="004C17BC">
        <w:rPr>
          <w:rFonts w:asciiTheme="majorBidi" w:hAnsiTheme="majorBidi" w:cstheme="majorBidi"/>
          <w:sz w:val="24"/>
          <w:szCs w:val="24"/>
          <w:lang w:val="en-AU"/>
        </w:rPr>
        <w:t>determined</w:t>
      </w:r>
      <w:r w:rsidRPr="004C17BC">
        <w:rPr>
          <w:rFonts w:asciiTheme="majorBidi" w:hAnsiTheme="majorBidi" w:cstheme="majorBidi"/>
          <w:sz w:val="24"/>
          <w:szCs w:val="24"/>
          <w:lang w:val="en-AU"/>
        </w:rPr>
        <w:t xml:space="preserve"> by data owners</w:t>
      </w:r>
      <w:r w:rsidR="00CA71E3">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w:t>
      </w:r>
      <w:r w:rsidR="00CA71E3">
        <w:rPr>
          <w:rFonts w:asciiTheme="majorBidi" w:hAnsiTheme="majorBidi" w:cstheme="majorBidi"/>
          <w:sz w:val="24"/>
          <w:szCs w:val="24"/>
          <w:lang w:val="en-AU"/>
        </w:rPr>
        <w:t>T</w:t>
      </w:r>
      <w:r w:rsidRPr="004C17BC">
        <w:rPr>
          <w:rFonts w:asciiTheme="majorBidi" w:hAnsiTheme="majorBidi" w:cstheme="majorBidi"/>
          <w:sz w:val="24"/>
          <w:szCs w:val="24"/>
          <w:lang w:val="en-AU"/>
        </w:rPr>
        <w:t xml:space="preserve">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of data remains during a life-time period. When life-time period expiries, then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is prone for removal. When the user accesses the same dataset,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is verified by life-time expiry, if so, then the database copy is purged, and a new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will be generated. For example, if the life time was determined by the data owner as 24 hours, then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of data will be erased</w:t>
      </w:r>
      <w:r w:rsidR="006E4A6E">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if the user attempts to reuse data after 24 hours, and a new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will take a place to create a new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Figure 5.3 and 5.4 illustrate the steps that data owners need to follow on creating and configuring a new dataset. The figure</w:t>
      </w:r>
      <w:r w:rsidR="006E4A6E">
        <w:rPr>
          <w:rFonts w:asciiTheme="majorBidi" w:hAnsiTheme="majorBidi" w:cstheme="majorBidi"/>
          <w:sz w:val="24"/>
          <w:szCs w:val="24"/>
          <w:lang w:val="en-AU"/>
        </w:rPr>
        <w:t>s show</w:t>
      </w:r>
      <w:r w:rsidRPr="004C17BC">
        <w:rPr>
          <w:rFonts w:asciiTheme="majorBidi" w:hAnsiTheme="majorBidi" w:cstheme="majorBidi"/>
          <w:sz w:val="24"/>
          <w:szCs w:val="24"/>
          <w:lang w:val="en-AU"/>
        </w:rPr>
        <w:t xml:space="preserve"> the distinction options between archived and life data that data owners need to provide. The live data requires the expiry number of </w:t>
      </w:r>
      <w:r w:rsidRPr="004C17BC">
        <w:rPr>
          <w:rFonts w:asciiTheme="majorBidi" w:hAnsiTheme="majorBidi" w:cstheme="majorBidi"/>
          <w:sz w:val="24"/>
          <w:szCs w:val="24"/>
          <w:lang w:val="en-AU"/>
        </w:rPr>
        <w:lastRenderedPageBreak/>
        <w:t xml:space="preserve">hours before it is being purged, as shown in Figure 5.3. The archived data requires more parameters as shown in Figure 5.4. </w:t>
      </w:r>
    </w:p>
    <w:p w:rsidR="00B150AC" w:rsidRPr="004C17BC" w:rsidRDefault="00B150AC" w:rsidP="00B150AC">
      <w:pPr>
        <w:spacing w:line="240" w:lineRule="auto"/>
        <w:jc w:val="center"/>
        <w:rPr>
          <w:rFonts w:cs="Times New Roman"/>
          <w:lang w:val="en-AU" w:bidi="ar-JO"/>
        </w:rPr>
      </w:pPr>
      <w:r w:rsidRPr="004C17BC">
        <w:rPr>
          <w:rFonts w:cs="Times New Roman"/>
          <w:noProof/>
        </w:rPr>
        <w:drawing>
          <wp:inline distT="0" distB="0" distL="0" distR="0" wp14:anchorId="15CD69E0" wp14:editId="0463655C">
            <wp:extent cx="5943600" cy="133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339850"/>
                    </a:xfrm>
                    <a:prstGeom prst="rect">
                      <a:avLst/>
                    </a:prstGeom>
                  </pic:spPr>
                </pic:pic>
              </a:graphicData>
            </a:graphic>
          </wp:inline>
        </w:drawing>
      </w:r>
    </w:p>
    <w:p w:rsidR="00B150AC" w:rsidRDefault="00A12DDD" w:rsidP="00F42121">
      <w:pPr>
        <w:pStyle w:val="Figures"/>
      </w:pPr>
      <w:bookmarkStart w:id="173" w:name="_Toc508099306"/>
      <w:r w:rsidRPr="000A7F2C">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3</w:t>
      </w:r>
      <w:r w:rsidR="00002AA2">
        <w:fldChar w:fldCharType="end"/>
      </w:r>
      <w:r w:rsidR="00B150AC" w:rsidRPr="000A7F2C">
        <w:t>-Live data options for data owner interface</w:t>
      </w:r>
      <w:bookmarkEnd w:id="173"/>
    </w:p>
    <w:p w:rsidR="00DA44E9" w:rsidRPr="000A7F2C" w:rsidRDefault="00DA44E9" w:rsidP="00F42121">
      <w:pPr>
        <w:pStyle w:val="Figures"/>
      </w:pPr>
    </w:p>
    <w:p w:rsidR="00B150AC" w:rsidRPr="004C17BC" w:rsidRDefault="00B150AC" w:rsidP="00B150AC">
      <w:pPr>
        <w:spacing w:line="360" w:lineRule="auto"/>
        <w:jc w:val="both"/>
        <w:rPr>
          <w:rFonts w:asciiTheme="majorBidi" w:hAnsiTheme="majorBidi" w:cstheme="majorBidi"/>
          <w:sz w:val="24"/>
          <w:szCs w:val="24"/>
          <w:lang w:val="en-AU"/>
        </w:rPr>
      </w:pPr>
      <w:r w:rsidRPr="004C17BC">
        <w:rPr>
          <w:noProof/>
        </w:rPr>
        <w:drawing>
          <wp:inline distT="0" distB="0" distL="0" distR="0" wp14:anchorId="743429A0" wp14:editId="102DC99A">
            <wp:extent cx="5943600" cy="11347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134745"/>
                    </a:xfrm>
                    <a:prstGeom prst="rect">
                      <a:avLst/>
                    </a:prstGeom>
                  </pic:spPr>
                </pic:pic>
              </a:graphicData>
            </a:graphic>
          </wp:inline>
        </w:drawing>
      </w:r>
    </w:p>
    <w:p w:rsidR="00B150AC" w:rsidRPr="000A7F2C" w:rsidRDefault="00A12DDD" w:rsidP="00F42121">
      <w:pPr>
        <w:pStyle w:val="Figures"/>
      </w:pPr>
      <w:bookmarkStart w:id="174" w:name="_Toc508099307"/>
      <w:r w:rsidRPr="000A7F2C">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4</w:t>
      </w:r>
      <w:r w:rsidR="00002AA2">
        <w:fldChar w:fldCharType="end"/>
      </w:r>
      <w:r w:rsidR="00B150AC" w:rsidRPr="000A7F2C">
        <w:t>-Archived data options for data owner interface</w:t>
      </w:r>
      <w:bookmarkEnd w:id="174"/>
    </w:p>
    <w:p w:rsidR="00B150AC" w:rsidRPr="004C17BC" w:rsidRDefault="00F8099B" w:rsidP="008A26CB">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Figure 5.5 summarises the steps of preparing any new dataset for analytics. Data owners need to define the Q-ID attributes, assign them in groups, assign a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value, and map them to busi</w:t>
      </w:r>
      <w:r w:rsidR="006E4A6E">
        <w:rPr>
          <w:rFonts w:asciiTheme="majorBidi" w:hAnsiTheme="majorBidi" w:cstheme="majorBidi"/>
          <w:sz w:val="24"/>
          <w:szCs w:val="24"/>
          <w:lang w:val="en-AU"/>
        </w:rPr>
        <w:t>ness roles. Each Q-ID attribute</w:t>
      </w:r>
      <w:r w:rsidRPr="004C17BC">
        <w:rPr>
          <w:rFonts w:asciiTheme="majorBidi" w:hAnsiTheme="majorBidi" w:cstheme="majorBidi"/>
          <w:sz w:val="24"/>
          <w:szCs w:val="24"/>
          <w:lang w:val="en-AU"/>
        </w:rPr>
        <w:t xml:space="preserve"> must be defined by a probability value, and a masking type. Dataset is categorized as Archived or Live data, where the archived data is given the time factor parameters of; age participation, obsolescence value, and obsolescence unit. Apart from dataset preparation, data owners need to create business roles, users, organizations, and assign a set of roles to each organization. Users are cr</w:t>
      </w:r>
      <w:r w:rsidR="00293120">
        <w:rPr>
          <w:rFonts w:asciiTheme="majorBidi" w:hAnsiTheme="majorBidi" w:cstheme="majorBidi"/>
          <w:sz w:val="24"/>
          <w:szCs w:val="24"/>
          <w:lang w:val="en-AU"/>
        </w:rPr>
        <w:t>e</w:t>
      </w:r>
      <w:r w:rsidRPr="004C17BC">
        <w:rPr>
          <w:rFonts w:asciiTheme="majorBidi" w:hAnsiTheme="majorBidi" w:cstheme="majorBidi"/>
          <w:sz w:val="24"/>
          <w:szCs w:val="24"/>
          <w:lang w:val="en-AU"/>
        </w:rPr>
        <w:t>ated and managed by the delegated organizations.</w:t>
      </w:r>
    </w:p>
    <w:p w:rsidR="00B150AC" w:rsidRPr="004C17BC" w:rsidRDefault="00B150AC" w:rsidP="00B150AC">
      <w:pPr>
        <w:jc w:val="center"/>
        <w:rPr>
          <w:lang w:val="en-AU"/>
        </w:rPr>
      </w:pPr>
      <w:r w:rsidRPr="004C17BC">
        <w:rPr>
          <w:noProof/>
        </w:rPr>
        <w:lastRenderedPageBreak/>
        <w:drawing>
          <wp:inline distT="0" distB="0" distL="0" distR="0" wp14:anchorId="479BD0C4" wp14:editId="3FA4D568">
            <wp:extent cx="2739563" cy="5135062"/>
            <wp:effectExtent l="0" t="0" r="381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S (1).png"/>
                    <pic:cNvPicPr/>
                  </pic:nvPicPr>
                  <pic:blipFill>
                    <a:blip r:embed="rId86">
                      <a:extLst>
                        <a:ext uri="{28A0092B-C50C-407E-A947-70E740481C1C}">
                          <a14:useLocalDpi xmlns:a14="http://schemas.microsoft.com/office/drawing/2010/main" val="0"/>
                        </a:ext>
                      </a:extLst>
                    </a:blip>
                    <a:stretch>
                      <a:fillRect/>
                    </a:stretch>
                  </pic:blipFill>
                  <pic:spPr>
                    <a:xfrm>
                      <a:off x="0" y="0"/>
                      <a:ext cx="2756202" cy="5166250"/>
                    </a:xfrm>
                    <a:prstGeom prst="rect">
                      <a:avLst/>
                    </a:prstGeom>
                  </pic:spPr>
                </pic:pic>
              </a:graphicData>
            </a:graphic>
          </wp:inline>
        </w:drawing>
      </w:r>
    </w:p>
    <w:p w:rsidR="00B150AC" w:rsidRPr="00F8099B" w:rsidRDefault="00A12DDD" w:rsidP="00F42121">
      <w:pPr>
        <w:pStyle w:val="Figures"/>
      </w:pPr>
      <w:bookmarkStart w:id="175" w:name="_Toc508099308"/>
      <w:r w:rsidRPr="000A7F2C">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5</w:t>
      </w:r>
      <w:r w:rsidR="00002AA2">
        <w:fldChar w:fldCharType="end"/>
      </w:r>
      <w:r w:rsidR="00B150AC" w:rsidRPr="000A7F2C">
        <w:t>- Steps to configure initial values for each dataset</w:t>
      </w:r>
      <w:bookmarkEnd w:id="175"/>
    </w:p>
    <w:p w:rsidR="00B150AC" w:rsidRPr="004C17BC" w:rsidRDefault="00B150AC" w:rsidP="001F4F78">
      <w:pPr>
        <w:pStyle w:val="Heading3"/>
        <w:rPr>
          <w:lang w:val="en-AU"/>
        </w:rPr>
      </w:pPr>
      <w:bookmarkStart w:id="176" w:name="_Toc507306552"/>
      <w:r w:rsidRPr="004C17BC">
        <w:rPr>
          <w:lang w:val="en-AU"/>
        </w:rPr>
        <w:t xml:space="preserve">MDSBA </w:t>
      </w:r>
      <w:r w:rsidRPr="004C17BC">
        <w:rPr>
          <w:bCs/>
          <w:i/>
          <w:iCs/>
          <w:sz w:val="40"/>
          <w:szCs w:val="40"/>
          <w:lang w:val="en-AU"/>
        </w:rPr>
        <w:t>k̄</w:t>
      </w:r>
      <w:r w:rsidRPr="004C17BC">
        <w:rPr>
          <w:lang w:val="en-AU"/>
        </w:rPr>
        <w:t xml:space="preserve"> percentage and Business roles</w:t>
      </w:r>
      <w:bookmarkEnd w:id="176"/>
    </w:p>
    <w:p w:rsidR="00B150AC" w:rsidRPr="004C17BC" w:rsidRDefault="00B150AC" w:rsidP="0067701B">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One of the granularity structure, in MDSBA, is assigning business roles to Q-ID groups. This is essential to formalize the access control as per business roles. Data owners prefer </w:t>
      </w:r>
      <w:r w:rsidR="00467A3E">
        <w:rPr>
          <w:rFonts w:asciiTheme="majorBidi" w:hAnsiTheme="majorBidi" w:cstheme="majorBidi"/>
          <w:sz w:val="24"/>
          <w:szCs w:val="24"/>
          <w:lang w:val="en-AU"/>
        </w:rPr>
        <w:t>dealing with</w:t>
      </w:r>
      <w:r w:rsidRPr="004C17BC">
        <w:rPr>
          <w:rFonts w:asciiTheme="majorBidi" w:hAnsiTheme="majorBidi" w:cstheme="majorBidi"/>
          <w:sz w:val="24"/>
          <w:szCs w:val="24"/>
          <w:lang w:val="en-AU"/>
        </w:rPr>
        <w:t xml:space="preserve"> permissions using roles, rather than dealing with Q-ID groups. Moreover, business roles can be given variable parameters depending on user’s permissions, while Q-ID groups keep their anonymity parameters regardless the user’s permissions. This imposes two separate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parameters;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and </w:t>
      </w:r>
      <w:r w:rsidRPr="00467A3E">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is assigned to Q-ID groups, as unchangeable fixed value to represent the optimal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value from the grouping prospective. </w:t>
      </w:r>
      <w:r w:rsidR="00467A3E">
        <w:rPr>
          <w:rFonts w:asciiTheme="majorBidi" w:hAnsiTheme="majorBidi" w:cstheme="majorBidi"/>
          <w:sz w:val="24"/>
          <w:szCs w:val="24"/>
          <w:lang w:val="en-AU"/>
        </w:rPr>
        <w:t>In</w:t>
      </w:r>
      <w:r w:rsidRPr="004C17BC">
        <w:rPr>
          <w:rFonts w:asciiTheme="majorBidi" w:hAnsiTheme="majorBidi" w:cstheme="majorBidi"/>
          <w:sz w:val="24"/>
          <w:szCs w:val="24"/>
          <w:lang w:val="en-AU"/>
        </w:rPr>
        <w:t xml:space="preserve"> contrast, the value of </w:t>
      </w:r>
      <w:r w:rsidRPr="00467A3E">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is assigned to </w:t>
      </w:r>
      <w:r w:rsidRPr="004C17BC">
        <w:rPr>
          <w:rFonts w:asciiTheme="majorBidi" w:hAnsiTheme="majorBidi" w:cstheme="majorBidi"/>
          <w:sz w:val="24"/>
          <w:szCs w:val="24"/>
          <w:lang w:val="en-AU"/>
        </w:rPr>
        <w:lastRenderedPageBreak/>
        <w:t xml:space="preserve">business roles, to represent the user’s access permissions. Therefore, </w:t>
      </w:r>
      <w:r w:rsidRPr="004C17BC">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assigned to business roles that are delegated to organizations. Assigning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value imposes knowing organization’s needs of business roles. One more parameter was derived from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and </w:t>
      </w:r>
      <w:r w:rsidR="00D423AB" w:rsidRPr="00D423AB">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values relations, known as </w:t>
      </w:r>
      <w:r w:rsidR="00467A3E">
        <w:rPr>
          <w:rFonts w:asciiTheme="majorBidi" w:hAnsiTheme="majorBidi" w:cstheme="majorBidi"/>
          <w:i/>
          <w:iCs/>
          <w:sz w:val="24"/>
          <w:szCs w:val="24"/>
          <w:lang w:val="en-AU"/>
        </w:rPr>
        <w:t xml:space="preserve">k </w:t>
      </w:r>
      <w:r w:rsidRPr="004C17BC">
        <w:rPr>
          <w:rFonts w:asciiTheme="majorBidi" w:hAnsiTheme="majorBidi" w:cstheme="majorBidi"/>
          <w:sz w:val="24"/>
          <w:szCs w:val="24"/>
          <w:lang w:val="en-AU"/>
        </w:rPr>
        <w:t>percentage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This value is defined as the permitted level that allows a user to view data. </w:t>
      </w:r>
      <w:r w:rsidR="00467A3E">
        <w:rPr>
          <w:rFonts w:asciiTheme="majorBidi" w:hAnsiTheme="majorBidi" w:cstheme="majorBidi"/>
          <w:sz w:val="24"/>
          <w:szCs w:val="24"/>
          <w:lang w:val="en-AU"/>
        </w:rPr>
        <w:t>For instance</w:t>
      </w:r>
      <w:r w:rsidRPr="004C17BC">
        <w:rPr>
          <w:rFonts w:asciiTheme="majorBidi" w:hAnsiTheme="majorBidi" w:cstheme="majorBidi"/>
          <w:sz w:val="24"/>
          <w:szCs w:val="24"/>
          <w:lang w:val="en-AU"/>
        </w:rPr>
        <w:t xml:space="preserve">, the percentage of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00467A3E">
        <w:rPr>
          <w:rFonts w:asciiTheme="majorBidi" w:eastAsiaTheme="minorEastAsia" w:hAnsiTheme="majorBidi" w:cstheme="majorBidi"/>
          <w:sz w:val="24"/>
          <w:szCs w:val="24"/>
          <w:lang w:val="en-AU"/>
        </w:rPr>
        <w:t>=</w:t>
      </w:r>
      <w:r w:rsidRPr="004C17BC">
        <w:rPr>
          <w:rFonts w:asciiTheme="majorBidi" w:hAnsiTheme="majorBidi" w:cstheme="majorBidi"/>
          <w:sz w:val="24"/>
          <w:szCs w:val="24"/>
          <w:lang w:val="en-AU"/>
        </w:rPr>
        <w:t>100% implies that the user is given</w:t>
      </w:r>
      <m:oMath>
        <m:r>
          <w:rPr>
            <w:rFonts w:ascii="Cambria Math" w:hAnsi="Cambria Math" w:cstheme="majorBidi"/>
            <w:sz w:val="24"/>
            <w:szCs w:val="24"/>
            <w:lang w:val="en-AU"/>
          </w:rPr>
          <m:t xml:space="preserve"> </m:t>
        </m:r>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r>
          <w:rPr>
            <w:rFonts w:ascii="Cambria Math" w:hAnsi="Cambria Math" w:cstheme="majorBidi"/>
            <w:sz w:val="24"/>
            <w:szCs w:val="24"/>
            <w:lang w:val="en-AU"/>
          </w:rPr>
          <m:t>=k</m:t>
        </m:r>
      </m:oMath>
      <w:r w:rsidRPr="004C17BC">
        <w:rPr>
          <w:rFonts w:asciiTheme="majorBidi" w:hAnsiTheme="majorBidi" w:cstheme="majorBidi"/>
          <w:sz w:val="24"/>
          <w:szCs w:val="24"/>
          <w:lang w:val="en-AU"/>
        </w:rPr>
        <w:t xml:space="preserve">. The value of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00467A3E">
        <w:rPr>
          <w:rFonts w:asciiTheme="majorBidi" w:eastAsiaTheme="minorEastAsia" w:hAnsiTheme="majorBidi" w:cstheme="majorBidi"/>
          <w:sz w:val="24"/>
          <w:szCs w:val="24"/>
          <w:lang w:val="en-AU"/>
        </w:rPr>
        <w:t>=</w:t>
      </w:r>
      <w:r w:rsidRPr="004C17BC">
        <w:rPr>
          <w:rFonts w:asciiTheme="majorBidi" w:hAnsiTheme="majorBidi" w:cstheme="majorBidi"/>
          <w:sz w:val="24"/>
          <w:szCs w:val="24"/>
          <w:lang w:val="en-AU"/>
        </w:rPr>
        <w:t xml:space="preserve">60% implies that the user is given 60% of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so if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=100, then</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 xml:space="preserve"> k</m:t>
            </m:r>
          </m:e>
        </m:acc>
        <m:r>
          <w:rPr>
            <w:rFonts w:ascii="Cambria Math" w:hAnsi="Cambria Math" w:cstheme="majorBidi"/>
            <w:sz w:val="24"/>
            <w:szCs w:val="24"/>
            <w:lang w:val="en-AU"/>
          </w:rPr>
          <m:t>=60</m:t>
        </m:r>
      </m:oMath>
      <w:r w:rsidRPr="004C17BC">
        <w:rPr>
          <w:rFonts w:asciiTheme="majorBidi" w:hAnsiTheme="majorBidi" w:cstheme="majorBidi"/>
          <w:sz w:val="24"/>
          <w:szCs w:val="24"/>
          <w:lang w:val="en-AU"/>
        </w:rPr>
        <w:t xml:space="preserve">. Organizations are given the business role along with the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value. The </w:t>
      </w:r>
      <w:r w:rsidRPr="004C17BC">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is calculated as </w:t>
      </w:r>
      <w:r w:rsidRPr="004C17BC">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w:rPr>
            <w:rFonts w:ascii="Cambria Math" w:hAnsi="Cambria Math" w:cstheme="majorBidi"/>
            <w:sz w:val="24"/>
            <w:szCs w:val="24"/>
            <w:lang w:val="en-AU"/>
          </w:rPr>
          <m:t>×k</m:t>
        </m:r>
      </m:oMath>
      <w:r w:rsidRPr="004C17BC">
        <w:rPr>
          <w:rFonts w:ascii="Cambria Math" w:hAnsi="Cambria Math" w:cstheme="majorBidi"/>
          <w:i/>
          <w:lang w:val="en-AU"/>
        </w:rPr>
        <w:t>.</w:t>
      </w:r>
      <w:r w:rsidRPr="004C17BC">
        <w:rPr>
          <w:rFonts w:asciiTheme="majorBidi" w:hAnsiTheme="majorBidi" w:cstheme="majorBidi"/>
          <w:sz w:val="24"/>
          <w:szCs w:val="24"/>
          <w:lang w:val="en-AU"/>
        </w:rPr>
        <w:t xml:space="preserve"> </w:t>
      </w:r>
    </w:p>
    <w:p w:rsidR="00B150AC" w:rsidRPr="004C17BC" w:rsidRDefault="00B150AC" w:rsidP="00467A3E">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needs two parameters to apply the proper amount of masking, and these are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and </w:t>
      </w:r>
      <w:r w:rsidRPr="004C17BC">
        <w:rPr>
          <w:rFonts w:asciiTheme="majorBidi" w:hAnsiTheme="majorBidi" w:cstheme="majorBidi"/>
          <w:i/>
          <w:iCs/>
          <w:sz w:val="24"/>
          <w:szCs w:val="24"/>
          <w:lang w:val="en-AU"/>
        </w:rPr>
        <w:t xml:space="preserve">k̄ </w:t>
      </w:r>
      <w:r w:rsidRPr="004C17BC">
        <w:rPr>
          <w:rFonts w:asciiTheme="majorBidi" w:hAnsiTheme="majorBidi" w:cstheme="majorBidi"/>
          <w:sz w:val="24"/>
          <w:szCs w:val="24"/>
          <w:lang w:val="en-AU"/>
        </w:rPr>
        <w:t xml:space="preserve">values. These two values are essential for calculating the value of </w:t>
      </w:r>
      <w:r w:rsidRPr="004C17BC">
        <w:rPr>
          <w:rFonts w:ascii="Calibri" w:hAnsi="Calibri" w:cs="Calibri"/>
          <w:sz w:val="24"/>
          <w:szCs w:val="24"/>
          <w:lang w:val="en-AU"/>
        </w:rPr>
        <w:t>ψ.</w:t>
      </w:r>
      <w:r w:rsidRPr="004C17BC">
        <w:rPr>
          <w:rFonts w:asciiTheme="majorBidi" w:hAnsiTheme="majorBidi" w:cstheme="majorBidi"/>
          <w:sz w:val="24"/>
          <w:szCs w:val="24"/>
          <w:lang w:val="en-AU"/>
        </w:rPr>
        <w:t xml:space="preserve"> The data owners set</w:t>
      </w:r>
      <w:r w:rsidR="00D514F9">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up each organization details, by determining the</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sub>
        </m:sSub>
      </m:oMath>
      <w:r w:rsidRPr="004C17BC">
        <w:rPr>
          <w:rFonts w:asciiTheme="majorBidi" w:eastAsiaTheme="minorEastAsia" w:hAnsiTheme="majorBidi" w:cstheme="majorBidi"/>
          <w:lang w:val="en-AU"/>
        </w:rPr>
        <w:t xml:space="preserve"> </w:t>
      </w:r>
      <w:r w:rsidRPr="004C17BC">
        <w:rPr>
          <w:rFonts w:asciiTheme="majorBidi" w:hAnsiTheme="majorBidi" w:cstheme="majorBidi"/>
          <w:sz w:val="24"/>
          <w:szCs w:val="24"/>
          <w:lang w:val="en-AU"/>
        </w:rPr>
        <w:t xml:space="preserve">for each role. The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is decided based on the service level of agreement between the data owners and the organizations. Let us study this example, which shows the sequential steps of preparing the Q-ID groups, mapping them to business roles, and assigning them to users. Table 5.1 shows a set of attributes for (Properties) data consists of {suburb, street_name, property_type, bedrooms_num, bathrooms_num, sale_price, cost_price, max_offer_price}. Such attributes can be divided into two Q-ID groups, so the first Q-ID group can be G(QID)1= {suburb, property_type, bedrooms_num, bathrooms_num} with one class of {street_name}, while the second Q-ID group can be G(QID)2= {sale_price, cost_price} with one class of {max_offer_price}. In this example, the data owner may create a set of roles for G(QID)1 = {Strata Manager, Sales Representative}, and for G(QID)2= {Construction Contractor, Strata Manager}. The given roles determine the data of interest for each role. However, users can be given more than one role, and each role can be mapped to many Q-ID groups, as shown in Figure 5.6.   </w:t>
      </w:r>
    </w:p>
    <w:p w:rsidR="009A1367" w:rsidRDefault="009A1367" w:rsidP="009A1367">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Let us refer to the previous property example, as shown in Table 5.1, by considering a user U1 belongs to ABC Company. The company was given three roles of {Strata Manager, Sales Representative, and Construction Contractor}. The company </w:t>
      </w:r>
      <w:r>
        <w:rPr>
          <w:rFonts w:asciiTheme="majorBidi" w:hAnsiTheme="majorBidi" w:cstheme="majorBidi"/>
          <w:sz w:val="24"/>
          <w:szCs w:val="24"/>
          <w:lang w:val="en-AU"/>
        </w:rPr>
        <w:t>was</w:t>
      </w:r>
      <w:r w:rsidRPr="004C17BC">
        <w:rPr>
          <w:rFonts w:asciiTheme="majorBidi" w:hAnsiTheme="majorBidi" w:cstheme="majorBidi"/>
          <w:sz w:val="24"/>
          <w:szCs w:val="24"/>
          <w:lang w:val="en-AU"/>
        </w:rPr>
        <w:t xml:space="preserve"> given three roles to delegate users any role of the three given roles. The user U1 was given two out of three roles. The owner assigned </w:t>
      </w:r>
      <w:r w:rsidRPr="009A1367">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1=500 for the G(QID)1 group, and </w:t>
      </w:r>
      <w:r w:rsidRPr="009A1367">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2=700 for the G(QID)2. Moreover,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[Strata </w:t>
      </w:r>
      <w:r>
        <w:rPr>
          <w:rFonts w:asciiTheme="majorBidi" w:hAnsiTheme="majorBidi" w:cstheme="majorBidi"/>
          <w:sz w:val="24"/>
          <w:szCs w:val="24"/>
          <w:lang w:val="en-AU"/>
        </w:rPr>
        <w:t>Manager]</w:t>
      </w:r>
      <w:r w:rsidRPr="004C17BC">
        <w:rPr>
          <w:rFonts w:asciiTheme="majorBidi" w:hAnsiTheme="majorBidi" w:cstheme="majorBidi"/>
          <w:sz w:val="24"/>
          <w:szCs w:val="24"/>
          <w:lang w:val="en-AU"/>
        </w:rPr>
        <w:t xml:space="preserve">=0.7, and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[Sales Representative]=0.8 </w:t>
      </w:r>
      <w:r w:rsidRPr="004C17BC">
        <w:rPr>
          <w:rFonts w:asciiTheme="majorBidi" w:hAnsiTheme="majorBidi" w:cstheme="majorBidi"/>
          <w:sz w:val="24"/>
          <w:szCs w:val="24"/>
          <w:lang w:val="en-AU"/>
        </w:rPr>
        <w:lastRenderedPageBreak/>
        <w:t>for ABC company. The permission</w:t>
      </w:r>
      <w:r>
        <w:rPr>
          <w:rFonts w:asciiTheme="majorBidi" w:hAnsiTheme="majorBidi" w:cstheme="majorBidi"/>
          <w:sz w:val="24"/>
          <w:szCs w:val="24"/>
          <w:lang w:val="en-AU"/>
        </w:rPr>
        <w:t xml:space="preserve"> of</w:t>
      </w:r>
      <w:r w:rsidRPr="004C17BC">
        <w:rPr>
          <w:rFonts w:asciiTheme="majorBidi" w:hAnsiTheme="majorBidi" w:cstheme="majorBidi"/>
          <w:sz w:val="24"/>
          <w:szCs w:val="24"/>
          <w:lang w:val="en-AU"/>
        </w:rPr>
        <w:t xml:space="preserve"> user U1 will be given based on the percentage of</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Hence, the first </w:t>
      </w:r>
      <w:r w:rsidRPr="009A1367">
        <w:rPr>
          <w:rFonts w:asciiTheme="majorBidi" w:hAnsiTheme="majorBidi" w:cstheme="majorBidi"/>
          <w:i/>
          <w:iCs/>
          <w:sz w:val="24"/>
          <w:szCs w:val="24"/>
          <w:lang w:val="en-AU"/>
        </w:rPr>
        <w:t>k̄</w:t>
      </w:r>
      <w:r w:rsidRPr="009A1367">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 xml:space="preserve">value for the first group is </w:t>
      </w:r>
      <w:r w:rsidRPr="009A1367">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 0.8 × 500 = 400. In the second Q-ID Group, Strata Manager is the only give</w:t>
      </w:r>
      <w:r>
        <w:rPr>
          <w:rFonts w:asciiTheme="majorBidi" w:hAnsiTheme="majorBidi" w:cstheme="majorBidi"/>
          <w:sz w:val="24"/>
          <w:szCs w:val="24"/>
          <w:lang w:val="en-AU"/>
        </w:rPr>
        <w:t>n</w:t>
      </w:r>
      <w:r w:rsidRPr="004C17BC">
        <w:rPr>
          <w:rFonts w:asciiTheme="majorBidi" w:hAnsiTheme="majorBidi" w:cstheme="majorBidi"/>
          <w:sz w:val="24"/>
          <w:szCs w:val="24"/>
          <w:lang w:val="en-AU"/>
        </w:rPr>
        <w:t xml:space="preserve"> role that is mapped to G1, so </w:t>
      </w:r>
      <w:r w:rsidRPr="009A1367">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 0.7 ×700 = 490. The final result shows the user U1 with the following </w:t>
      </w:r>
      <w:r w:rsidRPr="009A1367">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and </w:t>
      </w:r>
      <w:r w:rsidRPr="009A1367">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ordered values U1(</w:t>
      </w:r>
      <w:r w:rsidRPr="009A1367">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t>
      </w:r>
      <w:r w:rsidRPr="009A1367">
        <w:rPr>
          <w:rFonts w:asciiTheme="majorBidi" w:hAnsiTheme="majorBidi" w:cstheme="majorBidi"/>
          <w:i/>
          <w:iCs/>
          <w:sz w:val="24"/>
          <w:szCs w:val="24"/>
          <w:lang w:val="en-AU"/>
        </w:rPr>
        <w:t>k̄</w:t>
      </w:r>
      <w:r>
        <w:rPr>
          <w:rFonts w:asciiTheme="majorBidi" w:hAnsiTheme="majorBidi" w:cstheme="majorBidi"/>
          <w:sz w:val="24"/>
          <w:szCs w:val="24"/>
          <w:lang w:val="en-AU"/>
        </w:rPr>
        <w:t>)={(500,400),(700,49</w:t>
      </w:r>
      <w:r w:rsidRPr="004C17BC">
        <w:rPr>
          <w:rFonts w:asciiTheme="majorBidi" w:hAnsiTheme="majorBidi" w:cstheme="majorBidi"/>
          <w:sz w:val="24"/>
          <w:szCs w:val="24"/>
          <w:lang w:val="en-AU"/>
        </w:rPr>
        <w:t xml:space="preserve">0)}. </w:t>
      </w:r>
    </w:p>
    <w:p w:rsidR="009A1367" w:rsidRDefault="009A1367">
      <w:pPr>
        <w:rPr>
          <w:rFonts w:asciiTheme="majorBidi" w:hAnsiTheme="majorBidi" w:cstheme="majorBidi"/>
          <w:sz w:val="24"/>
          <w:szCs w:val="24"/>
          <w:lang w:val="en-AU"/>
        </w:rPr>
      </w:pPr>
    </w:p>
    <w:p w:rsidR="00B150AC" w:rsidRPr="004C17BC" w:rsidRDefault="00537881" w:rsidP="00F42121">
      <w:pPr>
        <w:pStyle w:val="Figures"/>
      </w:pPr>
      <w:bookmarkStart w:id="177" w:name="_Toc508099376"/>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5</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w:t>
      </w:r>
      <w:r w:rsidR="002F2193">
        <w:fldChar w:fldCharType="end"/>
      </w:r>
      <w:r w:rsidR="00D91A05">
        <w:t>-</w:t>
      </w:r>
      <w:r w:rsidR="00B150AC" w:rsidRPr="004C17BC">
        <w:t xml:space="preserve"> Illustration example of Properties data for roles and Q–ID groups</w:t>
      </w:r>
      <w:bookmarkEnd w:id="1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455"/>
        <w:gridCol w:w="540"/>
        <w:gridCol w:w="540"/>
        <w:gridCol w:w="2765"/>
      </w:tblGrid>
      <w:tr w:rsidR="00B150AC" w:rsidRPr="004C17BC" w:rsidTr="00537881">
        <w:trPr>
          <w:jc w:val="center"/>
        </w:trPr>
        <w:tc>
          <w:tcPr>
            <w:tcW w:w="1435" w:type="dxa"/>
            <w:tcBorders>
              <w:bottom w:val="single" w:sz="12" w:space="0" w:color="auto"/>
            </w:tcBorders>
          </w:tcPr>
          <w:p w:rsidR="00B150AC" w:rsidRPr="004C17BC" w:rsidRDefault="00B150AC" w:rsidP="00537881">
            <w:pPr>
              <w:tabs>
                <w:tab w:val="left" w:pos="1185"/>
              </w:tabs>
              <w:jc w:val="both"/>
              <w:rPr>
                <w:rFonts w:asciiTheme="majorBidi" w:hAnsiTheme="majorBidi" w:cstheme="majorBidi"/>
                <w:b/>
                <w:bCs/>
                <w:sz w:val="18"/>
                <w:szCs w:val="18"/>
                <w:lang w:val="en-AU"/>
              </w:rPr>
            </w:pPr>
            <w:r w:rsidRPr="004C17BC">
              <w:rPr>
                <w:rFonts w:asciiTheme="majorBidi" w:hAnsiTheme="majorBidi" w:cstheme="majorBidi"/>
                <w:b/>
                <w:bCs/>
                <w:sz w:val="18"/>
                <w:szCs w:val="18"/>
                <w:lang w:val="en-AU"/>
              </w:rPr>
              <w:t xml:space="preserve">G(QID)1 </w:t>
            </w:r>
            <w:r w:rsidR="00537881">
              <w:rPr>
                <w:rFonts w:asciiTheme="majorBidi" w:hAnsiTheme="majorBidi" w:cstheme="majorBidi"/>
                <w:b/>
                <w:bCs/>
                <w:sz w:val="18"/>
                <w:szCs w:val="18"/>
                <w:lang w:val="en-AU"/>
              </w:rPr>
              <w:tab/>
            </w:r>
          </w:p>
        </w:tc>
        <w:tc>
          <w:tcPr>
            <w:tcW w:w="1455" w:type="dxa"/>
            <w:tcBorders>
              <w:bottom w:val="single" w:sz="12" w:space="0" w:color="auto"/>
            </w:tcBorders>
          </w:tcPr>
          <w:p w:rsidR="00B150AC" w:rsidRPr="004C17BC" w:rsidRDefault="00B150AC" w:rsidP="00B150AC">
            <w:pPr>
              <w:jc w:val="both"/>
              <w:rPr>
                <w:rFonts w:asciiTheme="majorBidi" w:hAnsiTheme="majorBidi" w:cstheme="majorBidi"/>
                <w:b/>
                <w:bCs/>
                <w:sz w:val="18"/>
                <w:szCs w:val="18"/>
                <w:lang w:val="en-AU"/>
              </w:rPr>
            </w:pPr>
            <w:r w:rsidRPr="004C17BC">
              <w:rPr>
                <w:rFonts w:asciiTheme="majorBidi" w:hAnsiTheme="majorBidi" w:cstheme="majorBidi"/>
                <w:b/>
                <w:bCs/>
                <w:sz w:val="18"/>
                <w:szCs w:val="18"/>
                <w:lang w:val="en-AU"/>
              </w:rPr>
              <w:t>G(QID)2</w:t>
            </w:r>
          </w:p>
        </w:tc>
        <w:tc>
          <w:tcPr>
            <w:tcW w:w="540" w:type="dxa"/>
            <w:tcBorders>
              <w:bottom w:val="single" w:sz="12" w:space="0" w:color="auto"/>
            </w:tcBorders>
          </w:tcPr>
          <w:p w:rsidR="00B150AC" w:rsidRPr="004C17BC" w:rsidRDefault="00B150AC" w:rsidP="00B150AC">
            <w:pPr>
              <w:jc w:val="both"/>
              <w:rPr>
                <w:rFonts w:asciiTheme="majorBidi" w:hAnsiTheme="majorBidi" w:cstheme="majorBidi"/>
                <w:b/>
                <w:bCs/>
                <w:sz w:val="18"/>
                <w:szCs w:val="18"/>
                <w:lang w:val="en-AU"/>
              </w:rPr>
            </w:pPr>
            <w:r w:rsidRPr="004C17BC">
              <w:rPr>
                <w:rFonts w:asciiTheme="majorBidi" w:hAnsiTheme="majorBidi" w:cstheme="majorBidi"/>
                <w:b/>
                <w:bCs/>
                <w:i/>
                <w:iCs/>
                <w:sz w:val="18"/>
                <w:szCs w:val="18"/>
                <w:lang w:val="en-AU"/>
              </w:rPr>
              <w:t>k</w:t>
            </w:r>
            <w:r w:rsidRPr="004C17BC">
              <w:rPr>
                <w:rFonts w:asciiTheme="majorBidi" w:hAnsiTheme="majorBidi" w:cstheme="majorBidi"/>
                <w:b/>
                <w:bCs/>
                <w:sz w:val="18"/>
                <w:szCs w:val="18"/>
                <w:lang w:val="en-AU"/>
              </w:rPr>
              <w:t>1</w:t>
            </w:r>
          </w:p>
        </w:tc>
        <w:tc>
          <w:tcPr>
            <w:tcW w:w="540" w:type="dxa"/>
            <w:tcBorders>
              <w:bottom w:val="single" w:sz="12" w:space="0" w:color="auto"/>
            </w:tcBorders>
          </w:tcPr>
          <w:p w:rsidR="00B150AC" w:rsidRPr="004C17BC" w:rsidRDefault="00B150AC" w:rsidP="00B150AC">
            <w:pPr>
              <w:jc w:val="both"/>
              <w:rPr>
                <w:rFonts w:asciiTheme="majorBidi" w:hAnsiTheme="majorBidi" w:cstheme="majorBidi"/>
                <w:b/>
                <w:bCs/>
                <w:sz w:val="18"/>
                <w:szCs w:val="18"/>
                <w:lang w:val="en-AU"/>
              </w:rPr>
            </w:pPr>
            <w:r w:rsidRPr="004C17BC">
              <w:rPr>
                <w:rFonts w:asciiTheme="majorBidi" w:hAnsiTheme="majorBidi" w:cstheme="majorBidi"/>
                <w:b/>
                <w:bCs/>
                <w:i/>
                <w:iCs/>
                <w:sz w:val="18"/>
                <w:szCs w:val="18"/>
                <w:lang w:val="en-AU"/>
              </w:rPr>
              <w:t>k</w:t>
            </w:r>
            <w:r w:rsidRPr="004C17BC">
              <w:rPr>
                <w:rFonts w:asciiTheme="majorBidi" w:hAnsiTheme="majorBidi" w:cstheme="majorBidi"/>
                <w:b/>
                <w:bCs/>
                <w:sz w:val="18"/>
                <w:szCs w:val="18"/>
                <w:lang w:val="en-AU"/>
              </w:rPr>
              <w:t>2</w:t>
            </w:r>
          </w:p>
        </w:tc>
        <w:tc>
          <w:tcPr>
            <w:tcW w:w="2765" w:type="dxa"/>
            <w:tcBorders>
              <w:bottom w:val="single" w:sz="12" w:space="0" w:color="auto"/>
            </w:tcBorders>
            <w:shd w:val="clear" w:color="auto" w:fill="F2F2F2" w:themeFill="background1" w:themeFillShade="F2"/>
          </w:tcPr>
          <w:p w:rsidR="00B150AC" w:rsidRPr="004C17BC" w:rsidRDefault="00B150AC" w:rsidP="00B150AC">
            <w:pPr>
              <w:jc w:val="both"/>
              <w:rPr>
                <w:rFonts w:asciiTheme="majorBidi" w:hAnsiTheme="majorBidi" w:cstheme="majorBidi"/>
                <w:b/>
                <w:bCs/>
                <w:sz w:val="18"/>
                <w:szCs w:val="18"/>
                <w:lang w:val="en-AU"/>
              </w:rPr>
            </w:pPr>
            <w:r w:rsidRPr="004C17BC">
              <w:rPr>
                <w:rFonts w:asciiTheme="majorBidi" w:hAnsiTheme="majorBidi" w:cstheme="majorBidi"/>
                <w:b/>
                <w:bCs/>
                <w:i/>
                <w:iCs/>
                <w:sz w:val="18"/>
                <w:szCs w:val="18"/>
                <w:lang w:val="en-AU"/>
              </w:rPr>
              <w:t xml:space="preserve">k̄ </w:t>
            </w:r>
            <w:r w:rsidRPr="004C17BC">
              <w:rPr>
                <w:rFonts w:asciiTheme="majorBidi" w:hAnsiTheme="majorBidi" w:cstheme="majorBidi"/>
                <w:b/>
                <w:bCs/>
                <w:sz w:val="18"/>
                <w:szCs w:val="18"/>
                <w:lang w:val="en-AU"/>
              </w:rPr>
              <w:t>perc for Roles [ABC company]</w:t>
            </w:r>
          </w:p>
        </w:tc>
      </w:tr>
      <w:tr w:rsidR="00B150AC" w:rsidRPr="004C17BC" w:rsidTr="00537881">
        <w:trPr>
          <w:jc w:val="center"/>
        </w:trPr>
        <w:tc>
          <w:tcPr>
            <w:tcW w:w="1435" w:type="dxa"/>
            <w:tcBorders>
              <w:top w:val="single" w:sz="12" w:space="0" w:color="auto"/>
            </w:tcBorders>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Suburb</w:t>
            </w:r>
          </w:p>
        </w:tc>
        <w:tc>
          <w:tcPr>
            <w:tcW w:w="1455" w:type="dxa"/>
            <w:tcBorders>
              <w:top w:val="single" w:sz="12" w:space="0" w:color="auto"/>
            </w:tcBorders>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cost_price</w:t>
            </w:r>
          </w:p>
        </w:tc>
        <w:tc>
          <w:tcPr>
            <w:tcW w:w="540" w:type="dxa"/>
            <w:tcBorders>
              <w:top w:val="single" w:sz="12" w:space="0" w:color="auto"/>
            </w:tcBorders>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500</w:t>
            </w:r>
          </w:p>
        </w:tc>
        <w:tc>
          <w:tcPr>
            <w:tcW w:w="540" w:type="dxa"/>
            <w:tcBorders>
              <w:top w:val="single" w:sz="12" w:space="0" w:color="auto"/>
            </w:tcBorders>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700</w:t>
            </w:r>
          </w:p>
        </w:tc>
        <w:tc>
          <w:tcPr>
            <w:tcW w:w="2765" w:type="dxa"/>
            <w:tcBorders>
              <w:top w:val="single" w:sz="12" w:space="0" w:color="auto"/>
            </w:tcBorders>
            <w:shd w:val="clear" w:color="auto" w:fill="F2F2F2" w:themeFill="background1" w:themeFillShade="F2"/>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Strata Manager (70%)</w:t>
            </w:r>
          </w:p>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[Mapped to G(QID)1 &amp; G2(QID)2]</w:t>
            </w:r>
          </w:p>
        </w:tc>
      </w:tr>
      <w:tr w:rsidR="00B150AC" w:rsidRPr="004C17BC" w:rsidTr="00537881">
        <w:trPr>
          <w:jc w:val="center"/>
        </w:trPr>
        <w:tc>
          <w:tcPr>
            <w:tcW w:w="1435"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property_type</w:t>
            </w:r>
          </w:p>
        </w:tc>
        <w:tc>
          <w:tcPr>
            <w:tcW w:w="1455"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sale_price</w:t>
            </w:r>
          </w:p>
        </w:tc>
        <w:tc>
          <w:tcPr>
            <w:tcW w:w="540" w:type="dxa"/>
          </w:tcPr>
          <w:p w:rsidR="00B150AC" w:rsidRPr="004C17BC" w:rsidRDefault="00B150AC" w:rsidP="00B150AC">
            <w:pPr>
              <w:jc w:val="both"/>
              <w:rPr>
                <w:rFonts w:asciiTheme="majorBidi" w:hAnsiTheme="majorBidi" w:cstheme="majorBidi"/>
                <w:sz w:val="18"/>
                <w:szCs w:val="18"/>
                <w:lang w:val="en-AU"/>
              </w:rPr>
            </w:pPr>
          </w:p>
        </w:tc>
        <w:tc>
          <w:tcPr>
            <w:tcW w:w="540" w:type="dxa"/>
          </w:tcPr>
          <w:p w:rsidR="00B150AC" w:rsidRPr="004C17BC" w:rsidRDefault="00B150AC" w:rsidP="00B150AC">
            <w:pPr>
              <w:jc w:val="both"/>
              <w:rPr>
                <w:rFonts w:asciiTheme="majorBidi" w:hAnsiTheme="majorBidi" w:cstheme="majorBidi"/>
                <w:sz w:val="18"/>
                <w:szCs w:val="18"/>
                <w:lang w:val="en-AU"/>
              </w:rPr>
            </w:pPr>
          </w:p>
        </w:tc>
        <w:tc>
          <w:tcPr>
            <w:tcW w:w="2765" w:type="dxa"/>
            <w:shd w:val="clear" w:color="auto" w:fill="F2F2F2" w:themeFill="background1" w:themeFillShade="F2"/>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Sales Representative (80%)</w:t>
            </w:r>
          </w:p>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[Mapped to G(QID)1]</w:t>
            </w:r>
          </w:p>
        </w:tc>
      </w:tr>
      <w:tr w:rsidR="00B150AC" w:rsidRPr="004C17BC" w:rsidTr="00537881">
        <w:trPr>
          <w:jc w:val="center"/>
        </w:trPr>
        <w:tc>
          <w:tcPr>
            <w:tcW w:w="1435"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bedrooms_num</w:t>
            </w:r>
          </w:p>
        </w:tc>
        <w:tc>
          <w:tcPr>
            <w:tcW w:w="1455" w:type="dxa"/>
          </w:tcPr>
          <w:p w:rsidR="00B150AC" w:rsidRPr="004C17BC" w:rsidRDefault="00B150AC" w:rsidP="00B150AC">
            <w:pPr>
              <w:jc w:val="both"/>
              <w:rPr>
                <w:rFonts w:asciiTheme="majorBidi" w:hAnsiTheme="majorBidi" w:cstheme="majorBidi"/>
                <w:sz w:val="18"/>
                <w:szCs w:val="18"/>
                <w:lang w:val="en-AU"/>
              </w:rPr>
            </w:pPr>
          </w:p>
        </w:tc>
        <w:tc>
          <w:tcPr>
            <w:tcW w:w="540" w:type="dxa"/>
          </w:tcPr>
          <w:p w:rsidR="00B150AC" w:rsidRPr="004C17BC" w:rsidRDefault="00B150AC" w:rsidP="00B150AC">
            <w:pPr>
              <w:jc w:val="both"/>
              <w:rPr>
                <w:rFonts w:asciiTheme="majorBidi" w:hAnsiTheme="majorBidi" w:cstheme="majorBidi"/>
                <w:sz w:val="18"/>
                <w:szCs w:val="18"/>
                <w:lang w:val="en-AU"/>
              </w:rPr>
            </w:pPr>
          </w:p>
        </w:tc>
        <w:tc>
          <w:tcPr>
            <w:tcW w:w="540" w:type="dxa"/>
          </w:tcPr>
          <w:p w:rsidR="00B150AC" w:rsidRPr="004C17BC" w:rsidRDefault="00B150AC" w:rsidP="00B150AC">
            <w:pPr>
              <w:jc w:val="both"/>
              <w:rPr>
                <w:rFonts w:asciiTheme="majorBidi" w:hAnsiTheme="majorBidi" w:cstheme="majorBidi"/>
                <w:sz w:val="18"/>
                <w:szCs w:val="18"/>
                <w:lang w:val="en-AU"/>
              </w:rPr>
            </w:pPr>
          </w:p>
        </w:tc>
        <w:tc>
          <w:tcPr>
            <w:tcW w:w="2765" w:type="dxa"/>
            <w:shd w:val="clear" w:color="auto" w:fill="F2F2F2" w:themeFill="background1" w:themeFillShade="F2"/>
          </w:tcPr>
          <w:p w:rsidR="00B150AC" w:rsidRPr="004C17BC" w:rsidRDefault="00B150AC" w:rsidP="00B150AC">
            <w:pPr>
              <w:rPr>
                <w:rFonts w:asciiTheme="majorBidi" w:hAnsiTheme="majorBidi" w:cstheme="majorBidi"/>
                <w:sz w:val="18"/>
                <w:szCs w:val="18"/>
                <w:lang w:val="en-AU"/>
              </w:rPr>
            </w:pPr>
            <w:r w:rsidRPr="004C17BC">
              <w:rPr>
                <w:rFonts w:asciiTheme="majorBidi" w:hAnsiTheme="majorBidi" w:cstheme="majorBidi"/>
                <w:sz w:val="18"/>
                <w:szCs w:val="18"/>
                <w:lang w:val="en-AU"/>
              </w:rPr>
              <w:t>Construction Contractor (10%)</w:t>
            </w:r>
          </w:p>
          <w:p w:rsidR="00B150AC" w:rsidRPr="004C17BC" w:rsidRDefault="00B150AC" w:rsidP="00B150AC">
            <w:pPr>
              <w:rPr>
                <w:rFonts w:asciiTheme="majorBidi" w:hAnsiTheme="majorBidi" w:cstheme="majorBidi"/>
                <w:b/>
                <w:bCs/>
                <w:sz w:val="18"/>
                <w:szCs w:val="18"/>
                <w:lang w:val="en-AU"/>
              </w:rPr>
            </w:pPr>
            <w:r w:rsidRPr="004C17BC">
              <w:rPr>
                <w:rFonts w:asciiTheme="majorBidi" w:hAnsiTheme="majorBidi" w:cstheme="majorBidi"/>
                <w:sz w:val="18"/>
                <w:szCs w:val="18"/>
                <w:lang w:val="en-AU"/>
              </w:rPr>
              <w:t>[Mapped to G(QID)2]</w:t>
            </w:r>
          </w:p>
        </w:tc>
      </w:tr>
      <w:tr w:rsidR="00B150AC" w:rsidRPr="004C17BC" w:rsidTr="00537881">
        <w:trPr>
          <w:jc w:val="center"/>
        </w:trPr>
        <w:tc>
          <w:tcPr>
            <w:tcW w:w="1435" w:type="dxa"/>
          </w:tcPr>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bathrooms_num</w:t>
            </w:r>
          </w:p>
        </w:tc>
        <w:tc>
          <w:tcPr>
            <w:tcW w:w="1455" w:type="dxa"/>
          </w:tcPr>
          <w:p w:rsidR="00B150AC" w:rsidRPr="004C17BC" w:rsidRDefault="00B150AC" w:rsidP="00B150AC">
            <w:pPr>
              <w:jc w:val="both"/>
              <w:rPr>
                <w:rFonts w:asciiTheme="majorBidi" w:hAnsiTheme="majorBidi" w:cstheme="majorBidi"/>
                <w:sz w:val="18"/>
                <w:szCs w:val="18"/>
                <w:lang w:val="en-AU"/>
              </w:rPr>
            </w:pPr>
          </w:p>
        </w:tc>
        <w:tc>
          <w:tcPr>
            <w:tcW w:w="540" w:type="dxa"/>
          </w:tcPr>
          <w:p w:rsidR="00B150AC" w:rsidRPr="004C17BC" w:rsidRDefault="00B150AC" w:rsidP="00B150AC">
            <w:pPr>
              <w:jc w:val="both"/>
              <w:rPr>
                <w:rFonts w:asciiTheme="majorBidi" w:hAnsiTheme="majorBidi" w:cstheme="majorBidi"/>
                <w:sz w:val="18"/>
                <w:szCs w:val="18"/>
                <w:lang w:val="en-AU"/>
              </w:rPr>
            </w:pPr>
          </w:p>
        </w:tc>
        <w:tc>
          <w:tcPr>
            <w:tcW w:w="540" w:type="dxa"/>
          </w:tcPr>
          <w:p w:rsidR="00B150AC" w:rsidRPr="004C17BC" w:rsidRDefault="00B150AC" w:rsidP="00B150AC">
            <w:pPr>
              <w:jc w:val="both"/>
              <w:rPr>
                <w:rFonts w:asciiTheme="majorBidi" w:hAnsiTheme="majorBidi" w:cstheme="majorBidi"/>
                <w:sz w:val="18"/>
                <w:szCs w:val="18"/>
                <w:lang w:val="en-AU"/>
              </w:rPr>
            </w:pPr>
          </w:p>
        </w:tc>
        <w:tc>
          <w:tcPr>
            <w:tcW w:w="2765" w:type="dxa"/>
            <w:shd w:val="clear" w:color="auto" w:fill="F2F2F2" w:themeFill="background1" w:themeFillShade="F2"/>
          </w:tcPr>
          <w:p w:rsidR="00B150AC" w:rsidRPr="004C17BC" w:rsidRDefault="00B150AC" w:rsidP="00B150AC">
            <w:pPr>
              <w:jc w:val="both"/>
              <w:rPr>
                <w:rFonts w:asciiTheme="majorBidi" w:hAnsiTheme="majorBidi" w:cstheme="majorBidi"/>
                <w:sz w:val="18"/>
                <w:szCs w:val="18"/>
                <w:lang w:val="en-AU"/>
              </w:rPr>
            </w:pPr>
          </w:p>
        </w:tc>
      </w:tr>
      <w:tr w:rsidR="00B150AC" w:rsidRPr="004C17BC" w:rsidTr="00537881">
        <w:trPr>
          <w:jc w:val="center"/>
        </w:trPr>
        <w:tc>
          <w:tcPr>
            <w:tcW w:w="1435" w:type="dxa"/>
          </w:tcPr>
          <w:p w:rsidR="00B150AC" w:rsidRPr="004C17BC" w:rsidRDefault="00B150AC" w:rsidP="00B150AC">
            <w:pPr>
              <w:jc w:val="both"/>
              <w:rPr>
                <w:rFonts w:asciiTheme="majorBidi" w:hAnsiTheme="majorBidi" w:cstheme="majorBidi"/>
                <w:b/>
                <w:bCs/>
                <w:sz w:val="18"/>
                <w:szCs w:val="18"/>
                <w:u w:val="single"/>
                <w:lang w:val="en-AU"/>
              </w:rPr>
            </w:pPr>
            <w:r w:rsidRPr="004C17BC">
              <w:rPr>
                <w:rFonts w:asciiTheme="majorBidi" w:hAnsiTheme="majorBidi" w:cstheme="majorBidi"/>
                <w:b/>
                <w:bCs/>
                <w:sz w:val="18"/>
                <w:szCs w:val="18"/>
                <w:u w:val="single"/>
                <w:lang w:val="en-AU"/>
              </w:rPr>
              <w:t>CLASS:</w:t>
            </w:r>
          </w:p>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street_name</w:t>
            </w:r>
          </w:p>
        </w:tc>
        <w:tc>
          <w:tcPr>
            <w:tcW w:w="1455" w:type="dxa"/>
          </w:tcPr>
          <w:p w:rsidR="00B150AC" w:rsidRPr="004C17BC" w:rsidRDefault="00B150AC" w:rsidP="00B150AC">
            <w:pPr>
              <w:jc w:val="both"/>
              <w:rPr>
                <w:rFonts w:asciiTheme="majorBidi" w:hAnsiTheme="majorBidi" w:cstheme="majorBidi"/>
                <w:b/>
                <w:bCs/>
                <w:sz w:val="18"/>
                <w:szCs w:val="18"/>
                <w:u w:val="single"/>
                <w:lang w:val="en-AU"/>
              </w:rPr>
            </w:pPr>
            <w:r w:rsidRPr="004C17BC">
              <w:rPr>
                <w:rFonts w:asciiTheme="majorBidi" w:hAnsiTheme="majorBidi" w:cstheme="majorBidi"/>
                <w:b/>
                <w:bCs/>
                <w:sz w:val="18"/>
                <w:szCs w:val="18"/>
                <w:u w:val="single"/>
                <w:lang w:val="en-AU"/>
              </w:rPr>
              <w:t>CLASS:</w:t>
            </w:r>
          </w:p>
          <w:p w:rsidR="00B150AC" w:rsidRPr="004C17BC" w:rsidRDefault="00B150AC" w:rsidP="00B150AC">
            <w:pPr>
              <w:jc w:val="both"/>
              <w:rPr>
                <w:rFonts w:asciiTheme="majorBidi" w:hAnsiTheme="majorBidi" w:cstheme="majorBidi"/>
                <w:sz w:val="18"/>
                <w:szCs w:val="18"/>
                <w:lang w:val="en-AU"/>
              </w:rPr>
            </w:pPr>
            <w:r w:rsidRPr="004C17BC">
              <w:rPr>
                <w:rFonts w:asciiTheme="majorBidi" w:hAnsiTheme="majorBidi" w:cstheme="majorBidi"/>
                <w:sz w:val="18"/>
                <w:szCs w:val="18"/>
                <w:lang w:val="en-AU"/>
              </w:rPr>
              <w:t>max_offer_price</w:t>
            </w:r>
          </w:p>
        </w:tc>
        <w:tc>
          <w:tcPr>
            <w:tcW w:w="540" w:type="dxa"/>
          </w:tcPr>
          <w:p w:rsidR="00B150AC" w:rsidRPr="004C17BC" w:rsidRDefault="00B150AC" w:rsidP="00B150AC">
            <w:pPr>
              <w:jc w:val="both"/>
              <w:rPr>
                <w:rFonts w:asciiTheme="majorBidi" w:hAnsiTheme="majorBidi" w:cstheme="majorBidi"/>
                <w:sz w:val="18"/>
                <w:szCs w:val="18"/>
                <w:lang w:val="en-AU"/>
              </w:rPr>
            </w:pPr>
          </w:p>
        </w:tc>
        <w:tc>
          <w:tcPr>
            <w:tcW w:w="540" w:type="dxa"/>
          </w:tcPr>
          <w:p w:rsidR="00B150AC" w:rsidRPr="004C17BC" w:rsidRDefault="00B150AC" w:rsidP="00B150AC">
            <w:pPr>
              <w:jc w:val="both"/>
              <w:rPr>
                <w:rFonts w:asciiTheme="majorBidi" w:hAnsiTheme="majorBidi" w:cstheme="majorBidi"/>
                <w:sz w:val="18"/>
                <w:szCs w:val="18"/>
                <w:lang w:val="en-AU"/>
              </w:rPr>
            </w:pPr>
          </w:p>
        </w:tc>
        <w:tc>
          <w:tcPr>
            <w:tcW w:w="2765" w:type="dxa"/>
            <w:shd w:val="clear" w:color="auto" w:fill="F2F2F2" w:themeFill="background1" w:themeFillShade="F2"/>
          </w:tcPr>
          <w:p w:rsidR="00B150AC" w:rsidRPr="004C17BC" w:rsidRDefault="00B150AC" w:rsidP="00B150AC">
            <w:pPr>
              <w:jc w:val="both"/>
              <w:rPr>
                <w:rFonts w:asciiTheme="majorBidi" w:hAnsiTheme="majorBidi" w:cstheme="majorBidi"/>
                <w:sz w:val="18"/>
                <w:szCs w:val="18"/>
                <w:lang w:val="en-AU"/>
              </w:rPr>
            </w:pPr>
          </w:p>
        </w:tc>
      </w:tr>
    </w:tbl>
    <w:p w:rsidR="00B150AC" w:rsidRPr="004C17BC" w:rsidRDefault="009A1367" w:rsidP="009A1367">
      <w:pPr>
        <w:rPr>
          <w:rFonts w:asciiTheme="majorBidi" w:hAnsiTheme="majorBidi" w:cstheme="majorBidi"/>
          <w:sz w:val="24"/>
          <w:szCs w:val="24"/>
          <w:lang w:val="en-AU"/>
        </w:rPr>
      </w:pPr>
      <w:r>
        <w:rPr>
          <w:rFonts w:asciiTheme="majorBidi" w:hAnsiTheme="majorBidi" w:cstheme="majorBidi"/>
          <w:sz w:val="24"/>
          <w:szCs w:val="24"/>
          <w:lang w:val="en-AU"/>
        </w:rPr>
        <w:t xml:space="preserve"> </w:t>
      </w:r>
      <w:r w:rsidR="00B150AC" w:rsidRPr="004C17BC">
        <w:rPr>
          <w:rFonts w:asciiTheme="majorBidi"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previous example, since there are two Q-ID groups available in this dataset, then two-pair of integers will be created </w:t>
      </w:r>
      <w:r w:rsidR="009A1367" w:rsidRPr="004C17BC">
        <w:rPr>
          <w:rFonts w:asciiTheme="majorBidi" w:hAnsiTheme="majorBidi" w:cstheme="majorBidi"/>
          <w:sz w:val="24"/>
          <w:szCs w:val="24"/>
          <w:lang w:val="en-AU"/>
        </w:rPr>
        <w:t>to</w:t>
      </w:r>
      <w:r w:rsidRPr="004C17BC">
        <w:rPr>
          <w:rFonts w:asciiTheme="majorBidi" w:hAnsiTheme="majorBidi" w:cstheme="majorBidi"/>
          <w:sz w:val="24"/>
          <w:szCs w:val="24"/>
          <w:lang w:val="en-AU"/>
        </w:rPr>
        <w:t xml:space="preserve"> be transmitted to the SP by SAML. The number of created integers must be equal to the number of Q-ID groups. If the number of Q-ID groups are three, then three-pair will be transmitted and so on. The pair consists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 xml:space="preserve">, and </m:t>
        </m:r>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values for each Q-ID group. The pair represent the permission decision for each group, that is, if</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r>
          <m:rPr>
            <m:sty m:val="p"/>
          </m:rPr>
          <w:rPr>
            <w:rFonts w:ascii="Cambria Math" w:hAnsi="Cambria Math" w:cstheme="majorBidi"/>
            <w:sz w:val="24"/>
            <w:szCs w:val="24"/>
            <w:lang w:val="en-AU"/>
          </w:rPr>
          <m:t xml:space="preserve">̄ </m:t>
        </m:r>
        <m:r>
          <m:rPr>
            <m:sty m:val="p"/>
          </m:rPr>
          <w:rPr>
            <w:rFonts w:ascii="Cambria Math" w:hAnsiTheme="majorBidi" w:cstheme="majorBidi"/>
            <w:sz w:val="24"/>
            <w:szCs w:val="24"/>
            <w:lang w:val="en-AU"/>
          </w:rPr>
          <m:t>=</m:t>
        </m:r>
        <m:r>
          <w:rPr>
            <w:rFonts w:ascii="Cambria Math" w:hAnsi="Cambria Math" w:cstheme="majorBidi"/>
            <w:sz w:val="24"/>
            <w:szCs w:val="24"/>
            <w:lang w:val="en-AU"/>
          </w:rPr>
          <m:t>k</m:t>
        </m:r>
      </m:oMath>
      <w:r w:rsidRPr="004C17BC">
        <w:rPr>
          <w:rFonts w:asciiTheme="majorBidi" w:hAnsiTheme="majorBidi" w:cstheme="majorBidi"/>
          <w:sz w:val="24"/>
          <w:szCs w:val="24"/>
          <w:lang w:val="en-AU"/>
        </w:rPr>
        <w:t>, then the Q-ID group is suppressed, else it is permitted. The SP-Gateway interprets this notation accordingly. For example, let a user U2 is given the following; U2(</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)={(80,80),(100,80)}. This notation is interpreted on the SP side as; G1[suppression], and G2[permission]. In another example, if a user U3 was assigned to the three available roles, then the two-pair for G(QID) are given as: </w:t>
      </w:r>
      <w:r w:rsidRPr="004C17BC">
        <w:rPr>
          <w:rFonts w:asciiTheme="majorBidi" w:hAnsiTheme="majorBidi" w:cstheme="majorBidi"/>
          <w:i/>
          <w:iCs/>
          <w:sz w:val="24"/>
          <w:szCs w:val="24"/>
          <w:lang w:val="en-AU"/>
        </w:rPr>
        <w:t xml:space="preserve">k̄ </w:t>
      </w:r>
      <w:r w:rsidRPr="004C17BC">
        <w:rPr>
          <w:rFonts w:asciiTheme="majorBidi" w:hAnsiTheme="majorBidi" w:cstheme="majorBidi"/>
          <w:sz w:val="24"/>
          <w:szCs w:val="24"/>
          <w:lang w:val="en-AU"/>
        </w:rPr>
        <w:t xml:space="preserve">for Strata Manager is </w:t>
      </w:r>
      <w:r w:rsidRPr="004C17BC">
        <w:rPr>
          <w:rFonts w:asciiTheme="majorBidi" w:hAnsiTheme="majorBidi" w:cstheme="majorBidi"/>
          <w:i/>
          <w:iCs/>
          <w:sz w:val="24"/>
          <w:szCs w:val="24"/>
          <w:lang w:val="en-AU"/>
        </w:rPr>
        <w:t>k̄</w:t>
      </w:r>
      <w:r w:rsidR="00D423AB">
        <w:rPr>
          <w:rFonts w:asciiTheme="majorBidi" w:hAnsiTheme="majorBidi" w:cstheme="majorBidi"/>
          <w:sz w:val="24"/>
          <w:szCs w:val="24"/>
          <w:lang w:val="en-AU"/>
        </w:rPr>
        <w:t xml:space="preserve"> = 490, for Sales Rep. is </w:t>
      </w:r>
      <w:r w:rsidRPr="004C17BC">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 400, and for Construction Contractor is </w:t>
      </w:r>
      <w:r w:rsidRPr="004C17BC">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 630. G(QID)1 is given the lowest </w:t>
      </w:r>
      <w:r w:rsidRPr="004C17BC">
        <w:rPr>
          <w:rFonts w:asciiTheme="majorBidi" w:hAnsiTheme="majorBidi" w:cstheme="majorBidi"/>
          <w:i/>
          <w:iCs/>
          <w:sz w:val="24"/>
          <w:szCs w:val="24"/>
          <w:lang w:val="en-AU"/>
        </w:rPr>
        <w:t xml:space="preserve">k̄ </w:t>
      </w:r>
      <w:r w:rsidR="00D423AB">
        <w:rPr>
          <w:rFonts w:asciiTheme="majorBidi" w:hAnsiTheme="majorBidi" w:cstheme="majorBidi"/>
          <w:sz w:val="24"/>
          <w:szCs w:val="24"/>
          <w:lang w:val="en-AU"/>
        </w:rPr>
        <w:t xml:space="preserve">value, which is </w:t>
      </w:r>
      <w:r w:rsidRPr="004C17BC">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400. Similarly, the G(QID)2 is given the lowest </w:t>
      </w:r>
      <w:r w:rsidRPr="004C17BC">
        <w:rPr>
          <w:rFonts w:asciiTheme="majorBidi" w:hAnsiTheme="majorBidi" w:cstheme="majorBidi"/>
          <w:i/>
          <w:iCs/>
          <w:sz w:val="24"/>
          <w:szCs w:val="24"/>
          <w:lang w:val="en-AU"/>
        </w:rPr>
        <w:t xml:space="preserve">k̄ </w:t>
      </w:r>
      <w:r w:rsidRPr="004C17BC">
        <w:rPr>
          <w:rFonts w:asciiTheme="majorBidi" w:hAnsiTheme="majorBidi" w:cstheme="majorBidi"/>
          <w:sz w:val="24"/>
          <w:szCs w:val="24"/>
          <w:lang w:val="en-AU"/>
        </w:rPr>
        <w:t xml:space="preserve">value, which is </w:t>
      </w:r>
      <w:r w:rsidRPr="004C17BC">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490. The final result is transmitted to the SP as follow: </w:t>
      </w:r>
      <w:r w:rsidRPr="004C17BC">
        <w:rPr>
          <w:rFonts w:asciiTheme="majorBidi" w:hAnsiTheme="majorBidi" w:cstheme="majorBidi"/>
          <w:sz w:val="24"/>
          <w:szCs w:val="24"/>
          <w:lang w:val="en-AU"/>
        </w:rPr>
        <w:lastRenderedPageBreak/>
        <w:t>U3(</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)={(500,400),(700,490)}, because Strata Manager role is mapped to both of the Q-ID groups.</w:t>
      </w:r>
    </w:p>
    <w:p w:rsidR="00B150AC" w:rsidRPr="004C17BC" w:rsidRDefault="00B150AC" w:rsidP="00692C4A">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organizations are delegated to control their own user’s permissions and roles assignment. However, organizations cannot exceed the pre-determined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given values by the data owner. Eventually, users inherit these percentages from their own organizations. Also, each organization is given limited roles with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for each role.  Figure 5.6 illustrates the G(QID) to role mapping with the organizations intersections. </w:t>
      </w:r>
    </w:p>
    <w:p w:rsidR="00B150AC" w:rsidRPr="004C17BC" w:rsidRDefault="00B150AC" w:rsidP="00B150AC">
      <w:pPr>
        <w:jc w:val="center"/>
        <w:rPr>
          <w:lang w:val="en-AU"/>
        </w:rPr>
      </w:pPr>
      <w:r w:rsidRPr="004C17BC">
        <w:rPr>
          <w:rFonts w:asciiTheme="majorBidi" w:hAnsiTheme="majorBidi" w:cstheme="majorBidi"/>
          <w:noProof/>
          <w:sz w:val="20"/>
          <w:szCs w:val="20"/>
        </w:rPr>
        <w:drawing>
          <wp:inline distT="0" distB="0" distL="0" distR="0" wp14:anchorId="319BC755" wp14:editId="403AC578">
            <wp:extent cx="3076575" cy="1323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le_mapping (3).png"/>
                    <pic:cNvPicPr/>
                  </pic:nvPicPr>
                  <pic:blipFill>
                    <a:blip r:embed="rId87">
                      <a:extLst>
                        <a:ext uri="{28A0092B-C50C-407E-A947-70E740481C1C}">
                          <a14:useLocalDpi xmlns:a14="http://schemas.microsoft.com/office/drawing/2010/main" val="0"/>
                        </a:ext>
                      </a:extLst>
                    </a:blip>
                    <a:stretch>
                      <a:fillRect/>
                    </a:stretch>
                  </pic:blipFill>
                  <pic:spPr>
                    <a:xfrm>
                      <a:off x="0" y="0"/>
                      <a:ext cx="3076575" cy="1323975"/>
                    </a:xfrm>
                    <a:prstGeom prst="rect">
                      <a:avLst/>
                    </a:prstGeom>
                  </pic:spPr>
                </pic:pic>
              </a:graphicData>
            </a:graphic>
          </wp:inline>
        </w:drawing>
      </w:r>
    </w:p>
    <w:p w:rsidR="00B150AC" w:rsidRPr="000A7F2C" w:rsidRDefault="00A12DDD" w:rsidP="00F42121">
      <w:pPr>
        <w:pStyle w:val="Figures"/>
      </w:pPr>
      <w:bookmarkStart w:id="178" w:name="_Toc508099309"/>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6</w:t>
      </w:r>
      <w:r w:rsidR="00002AA2">
        <w:fldChar w:fldCharType="end"/>
      </w:r>
      <w:r w:rsidR="00B150AC" w:rsidRPr="000A7F2C">
        <w:t>- Organization-Roles-Groups mapping</w:t>
      </w:r>
      <w:bookmarkEnd w:id="178"/>
    </w:p>
    <w:p w:rsidR="00B150AC" w:rsidRPr="004C17BC" w:rsidRDefault="00B150AC" w:rsidP="00B150AC">
      <w:pPr>
        <w:rPr>
          <w:lang w:val="en-AU"/>
        </w:rPr>
      </w:pPr>
    </w:p>
    <w:p w:rsidR="00B150AC" w:rsidRPr="004C17BC" w:rsidRDefault="00B150AC" w:rsidP="001F4F78">
      <w:pPr>
        <w:pStyle w:val="Heading3"/>
        <w:rPr>
          <w:lang w:val="en-AU"/>
        </w:rPr>
      </w:pPr>
      <w:bookmarkStart w:id="179" w:name="_Toc507306553"/>
      <w:r w:rsidRPr="004C17BC">
        <w:rPr>
          <w:lang w:val="en-AU"/>
        </w:rPr>
        <w:t>MDSBA Three Services</w:t>
      </w:r>
      <w:bookmarkEnd w:id="179"/>
    </w:p>
    <w:p w:rsidR="00B150AC" w:rsidRPr="004C17BC" w:rsidRDefault="00B150AC" w:rsidP="00692C4A">
      <w:pPr>
        <w:spacing w:line="360" w:lineRule="auto"/>
        <w:jc w:val="both"/>
        <w:rPr>
          <w:rFonts w:asciiTheme="majorBidi" w:hAnsiTheme="majorBidi" w:cstheme="majorBidi"/>
          <w:lang w:val="en-AU"/>
        </w:rPr>
      </w:pPr>
      <w:r w:rsidRPr="004C17BC">
        <w:rPr>
          <w:rFonts w:asciiTheme="majorBidi" w:hAnsiTheme="majorBidi" w:cstheme="majorBidi"/>
          <w:sz w:val="24"/>
          <w:szCs w:val="24"/>
          <w:lang w:val="en-AU"/>
        </w:rPr>
        <w:t>MDSBA framework starts from the Federation Service processes and ends with the user’s analytics processes. The framework consists of three main services; core, initiali</w:t>
      </w:r>
      <w:r w:rsidR="00D93A5E">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er, and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The core resides in the Federation Service side, while both of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and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reside in the Service Provider side as shown in Figure 5.7. MDBSA framework consists of four groups </w:t>
      </w:r>
      <w:r w:rsidR="00692C4A">
        <w:rPr>
          <w:rFonts w:asciiTheme="majorBidi" w:hAnsiTheme="majorBidi" w:cstheme="majorBidi"/>
          <w:sz w:val="24"/>
          <w:szCs w:val="24"/>
          <w:lang w:val="en-AU"/>
        </w:rPr>
        <w:t xml:space="preserve">of </w:t>
      </w:r>
      <w:r w:rsidRPr="004C17BC">
        <w:rPr>
          <w:rFonts w:asciiTheme="majorBidi" w:hAnsiTheme="majorBidi" w:cstheme="majorBidi"/>
          <w:sz w:val="24"/>
          <w:szCs w:val="24"/>
          <w:lang w:val="en-AU"/>
        </w:rPr>
        <w:t>servers these are: FS, SP-Gateway, Kerberos and LD</w:t>
      </w:r>
      <w:r w:rsidR="00692C4A">
        <w:rPr>
          <w:rFonts w:asciiTheme="majorBidi" w:hAnsiTheme="majorBidi" w:cstheme="majorBidi"/>
          <w:sz w:val="24"/>
          <w:szCs w:val="24"/>
          <w:lang w:val="en-AU"/>
        </w:rPr>
        <w:t>AP, and Hadoop domain. Customer is</w:t>
      </w:r>
      <w:r w:rsidRPr="004C17BC">
        <w:rPr>
          <w:rFonts w:asciiTheme="majorBidi" w:hAnsiTheme="majorBidi" w:cstheme="majorBidi"/>
          <w:sz w:val="24"/>
          <w:szCs w:val="24"/>
          <w:lang w:val="en-AU"/>
        </w:rPr>
        <w:t xml:space="preserve"> defined as any user who attempts to access Hadoop domain for data analytics, and can be the data owner or a customer from any external organization. However, the external customer must be approved by the data owner. Both of FS and SP-Gateway operate SAML v2 servers for data transmission between SP and FS. Also, SP-Gateway contains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service, which remotely creates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script.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script is executed in NameNode server</w:t>
      </w:r>
      <w:r w:rsidR="00692C4A">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 </w:t>
      </w:r>
      <w:r w:rsidR="00692C4A">
        <w:rPr>
          <w:rFonts w:asciiTheme="majorBidi" w:hAnsiTheme="majorBidi" w:cstheme="majorBidi"/>
          <w:sz w:val="24"/>
          <w:szCs w:val="24"/>
          <w:lang w:val="en-AU"/>
        </w:rPr>
        <w:t xml:space="preserve">Hadoop domain is managed by a </w:t>
      </w:r>
      <w:r w:rsidRPr="004C17BC">
        <w:rPr>
          <w:rFonts w:asciiTheme="majorBidi" w:hAnsiTheme="majorBidi" w:cstheme="majorBidi"/>
          <w:sz w:val="24"/>
          <w:szCs w:val="24"/>
          <w:lang w:val="en-AU"/>
        </w:rPr>
        <w:t>domain server</w:t>
      </w:r>
      <w:r w:rsidR="00692C4A">
        <w:rPr>
          <w:rFonts w:asciiTheme="majorBidi" w:hAnsiTheme="majorBidi" w:cstheme="majorBidi"/>
          <w:sz w:val="24"/>
          <w:szCs w:val="24"/>
          <w:lang w:val="en-AU"/>
        </w:rPr>
        <w:t xml:space="preserve">, which consists of </w:t>
      </w:r>
      <w:r w:rsidRPr="004C17BC">
        <w:rPr>
          <w:rFonts w:asciiTheme="majorBidi" w:hAnsiTheme="majorBidi" w:cstheme="majorBidi"/>
          <w:sz w:val="24"/>
          <w:szCs w:val="24"/>
          <w:lang w:val="en-AU"/>
        </w:rPr>
        <w:t xml:space="preserve">LDAP and Kerberos services to provide security and user’s authentication and authorization. Users are authenticated twice with two separate authentication accounts. The initial </w:t>
      </w:r>
      <w:r w:rsidRPr="004C17BC">
        <w:rPr>
          <w:rFonts w:asciiTheme="majorBidi" w:hAnsiTheme="majorBidi" w:cstheme="majorBidi"/>
          <w:sz w:val="24"/>
          <w:szCs w:val="24"/>
          <w:lang w:val="en-AU"/>
        </w:rPr>
        <w:lastRenderedPageBreak/>
        <w:t xml:space="preserve">authentication </w:t>
      </w:r>
      <w:r w:rsidR="00D93A5E" w:rsidRPr="004C17BC">
        <w:rPr>
          <w:rFonts w:asciiTheme="majorBidi" w:hAnsiTheme="majorBidi" w:cstheme="majorBidi"/>
          <w:sz w:val="24"/>
          <w:szCs w:val="24"/>
          <w:lang w:val="en-AU"/>
        </w:rPr>
        <w:t>is in</w:t>
      </w:r>
      <w:r w:rsidRPr="004C17BC">
        <w:rPr>
          <w:rFonts w:asciiTheme="majorBidi" w:hAnsiTheme="majorBidi" w:cstheme="majorBidi"/>
          <w:sz w:val="24"/>
          <w:szCs w:val="24"/>
          <w:lang w:val="en-AU"/>
        </w:rPr>
        <w:t xml:space="preserve"> the core service, while the second authentication is especially for Hadoop domain and located in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 </w:t>
      </w:r>
    </w:p>
    <w:p w:rsidR="00B150AC" w:rsidRPr="004C17BC" w:rsidRDefault="00B150AC" w:rsidP="00B150AC">
      <w:pPr>
        <w:jc w:val="center"/>
        <w:rPr>
          <w:lang w:val="en-AU"/>
        </w:rPr>
      </w:pPr>
      <w:r w:rsidRPr="004C17BC">
        <w:rPr>
          <w:noProof/>
        </w:rPr>
        <w:drawing>
          <wp:inline distT="0" distB="0" distL="0" distR="0" wp14:anchorId="29B67246" wp14:editId="574AAD90">
            <wp:extent cx="4476750" cy="264843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work_MDSBA.png"/>
                    <pic:cNvPicPr/>
                  </pic:nvPicPr>
                  <pic:blipFill>
                    <a:blip r:embed="rId88">
                      <a:extLst>
                        <a:ext uri="{28A0092B-C50C-407E-A947-70E740481C1C}">
                          <a14:useLocalDpi xmlns:a14="http://schemas.microsoft.com/office/drawing/2010/main" val="0"/>
                        </a:ext>
                      </a:extLst>
                    </a:blip>
                    <a:stretch>
                      <a:fillRect/>
                    </a:stretch>
                  </pic:blipFill>
                  <pic:spPr>
                    <a:xfrm>
                      <a:off x="0" y="0"/>
                      <a:ext cx="4477562" cy="2648910"/>
                    </a:xfrm>
                    <a:prstGeom prst="rect">
                      <a:avLst/>
                    </a:prstGeom>
                    <a:ln>
                      <a:solidFill>
                        <a:schemeClr val="tx1"/>
                      </a:solidFill>
                    </a:ln>
                  </pic:spPr>
                </pic:pic>
              </a:graphicData>
            </a:graphic>
          </wp:inline>
        </w:drawing>
      </w:r>
    </w:p>
    <w:p w:rsidR="00B150AC" w:rsidRDefault="00A12DDD" w:rsidP="000F1895">
      <w:pPr>
        <w:pStyle w:val="Figures"/>
        <w:spacing w:line="360" w:lineRule="auto"/>
      </w:pPr>
      <w:bookmarkStart w:id="180" w:name="_Toc508099310"/>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7</w:t>
      </w:r>
      <w:r w:rsidR="00002AA2">
        <w:fldChar w:fldCharType="end"/>
      </w:r>
      <w:r w:rsidR="00B150AC" w:rsidRPr="000A7F2C">
        <w:t xml:space="preserve">- MDSBA three main services, core, </w:t>
      </w:r>
      <w:r w:rsidR="00D93A5E">
        <w:t>initialiser</w:t>
      </w:r>
      <w:r w:rsidR="00B150AC" w:rsidRPr="000A7F2C">
        <w:t xml:space="preserve"> and </w:t>
      </w:r>
      <w:r w:rsidR="000C7E15">
        <w:t>anonymiser</w:t>
      </w:r>
      <w:bookmarkEnd w:id="180"/>
    </w:p>
    <w:p w:rsidR="000F1895" w:rsidRPr="004C17BC" w:rsidRDefault="000F1895" w:rsidP="000F189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Figure 5.8 illustrates the sequence diagram for MDSBA three services; core,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and </w:t>
      </w:r>
      <w:r>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The user requests an access to Hadoop domain for analytics tasks. The FS authenticates the user and determines the belonging organization and roles attached to it. The service, also, determines the user’s own roles assigned by his/her own organization. The generated XML request by SAML contains attributes with information about user id, data id, data status and the other sensitivity parameters. SAML, thereafter, takes over the communication procedures between FS and SP. The XML assertion, then is transferred to the SP-Gateway, which in turn receives the request, and retrieves the data information with the help of the data id that was received from the assertion XML. The SP-Gateway contains a set of files as described in Table </w:t>
      </w:r>
      <w:r>
        <w:rPr>
          <w:rFonts w:asciiTheme="majorBidi" w:hAnsiTheme="majorBidi" w:cstheme="majorBidi"/>
          <w:sz w:val="24"/>
          <w:szCs w:val="24"/>
          <w:lang w:val="en-AU"/>
        </w:rPr>
        <w:t>5.</w:t>
      </w:r>
      <w:r w:rsidRPr="004C17BC">
        <w:rPr>
          <w:rFonts w:asciiTheme="majorBidi" w:hAnsiTheme="majorBidi" w:cstheme="majorBidi"/>
          <w:sz w:val="24"/>
          <w:szCs w:val="24"/>
          <w:lang w:val="en-AU"/>
        </w:rPr>
        <w:t>2. One of the essential XML files is definder.xml, which contains the necessary information about the requested data.  The Core service is competed when SAML takes over.</w:t>
      </w:r>
    </w:p>
    <w:p w:rsidR="00B150AC" w:rsidRPr="004C17BC" w:rsidRDefault="00B150AC" w:rsidP="00B150AC">
      <w:pPr>
        <w:jc w:val="center"/>
        <w:rPr>
          <w:rFonts w:asciiTheme="majorBidi" w:hAnsiTheme="majorBidi" w:cstheme="majorBidi"/>
          <w:lang w:val="en-AU"/>
        </w:rPr>
      </w:pPr>
      <w:r w:rsidRPr="004C17BC">
        <w:rPr>
          <w:rFonts w:asciiTheme="majorBidi" w:hAnsiTheme="majorBidi" w:cstheme="majorBidi"/>
          <w:noProof/>
        </w:rPr>
        <w:lastRenderedPageBreak/>
        <w:drawing>
          <wp:inline distT="0" distB="0" distL="0" distR="0" wp14:anchorId="66F147C0" wp14:editId="515A73CE">
            <wp:extent cx="5652882" cy="3333750"/>
            <wp:effectExtent l="19050" t="19050" r="2413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ario2-2 (2).png"/>
                    <pic:cNvPicPr/>
                  </pic:nvPicPr>
                  <pic:blipFill>
                    <a:blip r:embed="rId89">
                      <a:extLst>
                        <a:ext uri="{28A0092B-C50C-407E-A947-70E740481C1C}">
                          <a14:useLocalDpi xmlns:a14="http://schemas.microsoft.com/office/drawing/2010/main" val="0"/>
                        </a:ext>
                      </a:extLst>
                    </a:blip>
                    <a:stretch>
                      <a:fillRect/>
                    </a:stretch>
                  </pic:blipFill>
                  <pic:spPr>
                    <a:xfrm>
                      <a:off x="0" y="0"/>
                      <a:ext cx="5662733" cy="3339560"/>
                    </a:xfrm>
                    <a:prstGeom prst="rect">
                      <a:avLst/>
                    </a:prstGeom>
                    <a:ln>
                      <a:solidFill>
                        <a:schemeClr val="tx1"/>
                      </a:solidFill>
                    </a:ln>
                  </pic:spPr>
                </pic:pic>
              </a:graphicData>
            </a:graphic>
          </wp:inline>
        </w:drawing>
      </w:r>
    </w:p>
    <w:p w:rsidR="00B150AC" w:rsidRPr="000A7F2C" w:rsidRDefault="00A12DDD" w:rsidP="000F1895">
      <w:pPr>
        <w:pStyle w:val="Figures"/>
        <w:spacing w:line="360" w:lineRule="auto"/>
      </w:pPr>
      <w:bookmarkStart w:id="181" w:name="_Toc508099311"/>
      <w:r w:rsidRPr="000A7F2C">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8</w:t>
      </w:r>
      <w:r w:rsidR="00002AA2">
        <w:fldChar w:fldCharType="end"/>
      </w:r>
      <w:r w:rsidRPr="000A7F2C">
        <w:t>-</w:t>
      </w:r>
      <w:r w:rsidR="00B150AC" w:rsidRPr="000A7F2C">
        <w:t xml:space="preserve"> Sequ</w:t>
      </w:r>
      <w:r w:rsidR="000A7F2C">
        <w:t>ence Diagram for MDSBA framework</w:t>
      </w:r>
      <w:r w:rsidR="00B150AC" w:rsidRPr="000A7F2C">
        <w:t>.</w:t>
      </w:r>
      <w:bookmarkEnd w:id="181"/>
    </w:p>
    <w:p w:rsidR="00B150AC" w:rsidRPr="004C17BC" w:rsidRDefault="00B150AC" w:rsidP="000F189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As shown in Figure 5.8, the algorith</w:t>
      </w:r>
      <w:r w:rsidR="000F1895">
        <w:rPr>
          <w:rFonts w:asciiTheme="majorBidi" w:hAnsiTheme="majorBidi" w:cstheme="majorBidi"/>
          <w:sz w:val="24"/>
          <w:szCs w:val="24"/>
          <w:lang w:val="en-AU"/>
        </w:rPr>
        <w:t xml:space="preserve">m illustrates both services of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and </w:t>
      </w:r>
      <w:r w:rsidR="000F1895">
        <w:rPr>
          <w:rFonts w:asciiTheme="majorBidi" w:hAnsiTheme="majorBidi" w:cstheme="majorBidi"/>
          <w:sz w:val="24"/>
          <w:szCs w:val="24"/>
          <w:lang w:val="en-AU"/>
        </w:rPr>
        <w:t>a</w:t>
      </w:r>
      <w:r w:rsidR="000C7E15">
        <w:rPr>
          <w:rFonts w:asciiTheme="majorBidi" w:hAnsiTheme="majorBidi" w:cstheme="majorBidi"/>
          <w:sz w:val="24"/>
          <w:szCs w:val="24"/>
          <w:lang w:val="en-AU"/>
        </w:rPr>
        <w:t>nonymiser</w:t>
      </w:r>
      <w:r w:rsidRPr="004C17BC">
        <w:rPr>
          <w:rFonts w:asciiTheme="majorBidi" w:hAnsiTheme="majorBidi" w:cstheme="majorBidi"/>
          <w:sz w:val="24"/>
          <w:szCs w:val="24"/>
          <w:lang w:val="en-AU"/>
        </w:rPr>
        <w:t xml:space="preserve">.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service starts by creating the Pig script, which is generated by collecting information from parsing two XML files, definder.xml, and SAML assertion file.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service verifies the user’s availability from the LDAP / Kerberos server. The FS provides a user id, which is considered as the username on the SP side. Hence, the username that is generated from the FS user id, will be created in the LDAP server, if it wasn’t created before. In the third service data is copied to Hadoop domain, and specifically to the NameNode. If the username was created before, then the </w:t>
      </w:r>
      <w:r w:rsidR="000F1895">
        <w:rPr>
          <w:rFonts w:asciiTheme="majorBidi" w:hAnsiTheme="majorBidi" w:cstheme="majorBidi"/>
          <w:sz w:val="24"/>
          <w:szCs w:val="24"/>
          <w:lang w:val="en-AU"/>
        </w:rPr>
        <w:t>a</w:t>
      </w:r>
      <w:r w:rsidR="000C7E15">
        <w:rPr>
          <w:rFonts w:asciiTheme="majorBidi" w:hAnsiTheme="majorBidi" w:cstheme="majorBidi"/>
          <w:sz w:val="24"/>
          <w:szCs w:val="24"/>
          <w:lang w:val="en-AU"/>
        </w:rPr>
        <w:t>nonymiser</w:t>
      </w:r>
      <w:r w:rsidRPr="004C17BC">
        <w:rPr>
          <w:rFonts w:asciiTheme="majorBidi" w:hAnsiTheme="majorBidi" w:cstheme="majorBidi"/>
          <w:sz w:val="24"/>
          <w:szCs w:val="24"/>
          <w:lang w:val="en-AU"/>
        </w:rPr>
        <w:t xml:space="preserve"> service verifies </w:t>
      </w:r>
      <w:r w:rsidR="000F1895" w:rsidRPr="004C17BC">
        <w:rPr>
          <w:rFonts w:asciiTheme="majorBidi" w:hAnsiTheme="majorBidi" w:cstheme="majorBidi"/>
          <w:sz w:val="24"/>
          <w:szCs w:val="24"/>
          <w:lang w:val="en-AU"/>
        </w:rPr>
        <w:t>w</w:t>
      </w:r>
      <w:r w:rsidR="000F1895">
        <w:rPr>
          <w:rFonts w:asciiTheme="majorBidi" w:hAnsiTheme="majorBidi" w:cstheme="majorBidi"/>
          <w:sz w:val="24"/>
          <w:szCs w:val="24"/>
          <w:lang w:val="en-AU"/>
        </w:rPr>
        <w:t>h</w:t>
      </w:r>
      <w:r w:rsidR="000F1895" w:rsidRPr="004C17BC">
        <w:rPr>
          <w:rFonts w:asciiTheme="majorBidi" w:hAnsiTheme="majorBidi" w:cstheme="majorBidi"/>
          <w:sz w:val="24"/>
          <w:szCs w:val="24"/>
          <w:lang w:val="en-AU"/>
        </w:rPr>
        <w:t>ether</w:t>
      </w:r>
      <w:r w:rsidRPr="004C17BC">
        <w:rPr>
          <w:rFonts w:asciiTheme="majorBidi" w:hAnsiTheme="majorBidi" w:cstheme="majorBidi"/>
          <w:sz w:val="24"/>
          <w:szCs w:val="24"/>
          <w:lang w:val="en-AU"/>
        </w:rPr>
        <w:t xml:space="preserve"> to purge the previously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or keep. If data was purged, then the Pig script is triggered and a new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starts. Later the user is provided with all access details including username, password, and data location of input and output paths.</w:t>
      </w:r>
    </w:p>
    <w:p w:rsidR="00B150AC" w:rsidRPr="004C17BC" w:rsidRDefault="00B150AC" w:rsidP="00750D4D">
      <w:pPr>
        <w:pStyle w:val="Heading4"/>
      </w:pPr>
      <w:bookmarkStart w:id="182" w:name="_Toc507306554"/>
      <w:r w:rsidRPr="004C17BC">
        <w:t>Core service</w:t>
      </w:r>
      <w:bookmarkEnd w:id="182"/>
      <w:r w:rsidRPr="004C17BC">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core provides the initial authentication and authorization for multi-access user’s level. The core service consists of a data schema and user interfaces to update MDSBA users and datasets details. User’s details include: user name, login details, organization’s names, </w:t>
      </w:r>
      <w:r w:rsidRPr="004C17BC">
        <w:rPr>
          <w:rFonts w:asciiTheme="majorBidi" w:hAnsiTheme="majorBidi" w:cstheme="majorBidi"/>
          <w:sz w:val="24"/>
          <w:szCs w:val="24"/>
          <w:lang w:val="en-AU"/>
        </w:rPr>
        <w:lastRenderedPageBreak/>
        <w:t xml:space="preserve">general roles, and roles assigned to the organization. Data owner configures initial settings for each targeted dataset that users wish to access and analyse. The core service initial setup are shown in Figure 5.5. The aim of the setup is identifying the Q-IDs and classes in the data schema. Each two to four Q-IDs and one class are assigned to one group. The chosen Q-IDs group and a class are not necessarily found in one table. The created roles conventional names should mimic the user’s actual roles. </w:t>
      </w:r>
    </w:p>
    <w:p w:rsidR="00B150AC" w:rsidRPr="004C17BC" w:rsidRDefault="00B150AC" w:rsidP="005324A2">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Figure 5.9 illustrates the Entity Relationship Diagram (ERD) for MDSBA core schema.  The schema is located in FS side. The relationship diagram describes a basic information data diagram to store organization’s users, and roles. The diagram presents a (database) entity, which contains the {data_name, creationDate, liveObject, ageParticipation, obsol_VALUE, obsol_UNIT}. The interface of this entity is shown in Figures 5.3 and 5.4. The attribute of (liveObject) presents the expiry time in hours for the live data. Hence, if data type is archived, then liveObject value is zero. If data type is live, then ageParticipation, obsol_VALUE, and obsol_UNIT are set to zero. As shown in Figure 5.</w:t>
      </w:r>
      <w:r w:rsidR="005324A2">
        <w:rPr>
          <w:rFonts w:asciiTheme="majorBidi" w:hAnsiTheme="majorBidi" w:cstheme="majorBidi"/>
          <w:sz w:val="24"/>
          <w:szCs w:val="24"/>
          <w:lang w:val="en-AU"/>
        </w:rPr>
        <w:t>9</w:t>
      </w:r>
      <w:r w:rsidRPr="004C17BC">
        <w:rPr>
          <w:rFonts w:asciiTheme="majorBidi" w:hAnsiTheme="majorBidi" w:cstheme="majorBidi"/>
          <w:sz w:val="24"/>
          <w:szCs w:val="24"/>
          <w:lang w:val="en-AU"/>
        </w:rPr>
        <w:t xml:space="preserve"> ERD, the data owner is responsible about </w:t>
      </w:r>
      <w:r w:rsidR="00D93A5E">
        <w:rPr>
          <w:rFonts w:asciiTheme="majorBidi" w:hAnsiTheme="majorBidi" w:cstheme="majorBidi"/>
          <w:sz w:val="24"/>
          <w:szCs w:val="24"/>
          <w:lang w:val="en-AU"/>
        </w:rPr>
        <w:t>initialis</w:t>
      </w:r>
      <w:r w:rsidRPr="004C17BC">
        <w:rPr>
          <w:rFonts w:asciiTheme="majorBidi" w:hAnsiTheme="majorBidi" w:cstheme="majorBidi"/>
          <w:sz w:val="24"/>
          <w:szCs w:val="24"/>
          <w:lang w:val="en-AU"/>
        </w:rPr>
        <w:t xml:space="preserve">ing the objects of: database, assign, organization, role, and qid_group. The entity (role_qid) is an associative entity to resolve the many-to-many relationship. The (assign) entity is also another associative, which contains an essential attribute of </w:t>
      </w:r>
      <w:r w:rsidR="005324A2">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percentage</w:t>
      </w:r>
      <m:oMath>
        <m:r>
          <m:rPr>
            <m:sty m:val="p"/>
          </m:rPr>
          <w:rPr>
            <w:rFonts w:ascii="Cambria Math" w:hAnsi="Cambria Math" w:cstheme="majorBidi"/>
            <w:sz w:val="24"/>
            <w:szCs w:val="24"/>
            <w:lang w:val="en-AU"/>
          </w:rPr>
          <m:t xml:space="preserve"> (</m:t>
        </m:r>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Other entities are delegated to organizations to manage their own user’s details including; name, authentication, and roles assigned to users. Actually, business roles are given to the organizations, and not directly the users. Therefore, users do not have the privileges to obtain any business role beyond his/her own organization’s roles.  </w:t>
      </w:r>
    </w:p>
    <w:p w:rsidR="00B150AC" w:rsidRPr="004C17BC" w:rsidRDefault="00B150AC" w:rsidP="00B150AC">
      <w:pPr>
        <w:jc w:val="center"/>
        <w:rPr>
          <w:lang w:val="en-AU"/>
        </w:rPr>
      </w:pPr>
      <w:r w:rsidRPr="004C17BC">
        <w:rPr>
          <w:noProof/>
        </w:rPr>
        <w:lastRenderedPageBreak/>
        <mc:AlternateContent>
          <mc:Choice Requires="wps">
            <w:drawing>
              <wp:anchor distT="0" distB="0" distL="114300" distR="114300" simplePos="0" relativeHeight="251660288" behindDoc="0" locked="0" layoutInCell="1" allowOverlap="1" wp14:anchorId="161984A0" wp14:editId="6C0198FB">
                <wp:simplePos x="0" y="0"/>
                <wp:positionH relativeFrom="column">
                  <wp:posOffset>1381125</wp:posOffset>
                </wp:positionH>
                <wp:positionV relativeFrom="paragraph">
                  <wp:posOffset>2790825</wp:posOffset>
                </wp:positionV>
                <wp:extent cx="3676650" cy="809625"/>
                <wp:effectExtent l="19050" t="19050" r="19050" b="28575"/>
                <wp:wrapNone/>
                <wp:docPr id="40" name="Rectangle 40"/>
                <wp:cNvGraphicFramePr/>
                <a:graphic xmlns:a="http://schemas.openxmlformats.org/drawingml/2006/main">
                  <a:graphicData uri="http://schemas.microsoft.com/office/word/2010/wordprocessingShape">
                    <wps:wsp>
                      <wps:cNvSpPr/>
                      <wps:spPr>
                        <a:xfrm>
                          <a:off x="0" y="0"/>
                          <a:ext cx="3676650" cy="809625"/>
                        </a:xfrm>
                        <a:prstGeom prst="rect">
                          <a:avLst/>
                        </a:prstGeom>
                        <a:noFill/>
                        <a:ln w="28575">
                          <a:solidFill>
                            <a:schemeClr val="accent2"/>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C76390" id="Rectangle 40" o:spid="_x0000_s1026" style="position:absolute;margin-left:108.75pt;margin-top:219.75pt;width:289.5pt;height:6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" filled="f" strokecolor="#ed7d31 [3205]" strokeweight="2.25pt">
                <v:stroke dashstyle="3 1"/>
              </v:rect>
            </w:pict>
          </mc:Fallback>
        </mc:AlternateContent>
      </w:r>
      <w:r w:rsidRPr="004C17BC">
        <w:rPr>
          <w:noProof/>
        </w:rPr>
        <w:drawing>
          <wp:inline distT="0" distB="0" distL="0" distR="0" wp14:anchorId="1456D17E" wp14:editId="61AF8F6F">
            <wp:extent cx="5943600" cy="3717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rd.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rsidR="00B150AC" w:rsidRPr="000A7F2C" w:rsidRDefault="00A12DDD" w:rsidP="00F42121">
      <w:pPr>
        <w:pStyle w:val="Figures"/>
      </w:pPr>
      <w:bookmarkStart w:id="183" w:name="_Toc508099312"/>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9</w:t>
      </w:r>
      <w:r w:rsidR="00002AA2">
        <w:fldChar w:fldCharType="end"/>
      </w:r>
      <w:r w:rsidR="00B150AC" w:rsidRPr="000A7F2C">
        <w:t>-T</w:t>
      </w:r>
      <w:r w:rsidR="00E52758" w:rsidRPr="000A7F2C">
        <w:t>he core part of MDSBA framework</w:t>
      </w:r>
      <w:bookmarkEnd w:id="183"/>
    </w:p>
    <w:p w:rsidR="00B150AC" w:rsidRPr="004C17BC" w:rsidRDefault="00B150AC" w:rsidP="00B150AC">
      <w:pPr>
        <w:jc w:val="center"/>
        <w:rPr>
          <w:rtl/>
          <w:lang w:val="en-AU" w:bidi="ar-JO"/>
        </w:rPr>
      </w:pPr>
      <w:r w:rsidRPr="004C17BC">
        <w:rPr>
          <w:noProof/>
          <w:rtl/>
        </w:rPr>
        <w:drawing>
          <wp:inline distT="0" distB="0" distL="0" distR="0" wp14:anchorId="271E8C2A" wp14:editId="59F3DDE1">
            <wp:extent cx="3676650" cy="2058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id_group.png"/>
                    <pic:cNvPicPr/>
                  </pic:nvPicPr>
                  <pic:blipFill>
                    <a:blip r:embed="rId91">
                      <a:extLst>
                        <a:ext uri="{28A0092B-C50C-407E-A947-70E740481C1C}">
                          <a14:useLocalDpi xmlns:a14="http://schemas.microsoft.com/office/drawing/2010/main" val="0"/>
                        </a:ext>
                      </a:extLst>
                    </a:blip>
                    <a:stretch>
                      <a:fillRect/>
                    </a:stretch>
                  </pic:blipFill>
                  <pic:spPr>
                    <a:xfrm>
                      <a:off x="0" y="0"/>
                      <a:ext cx="3686546" cy="2064467"/>
                    </a:xfrm>
                    <a:prstGeom prst="rect">
                      <a:avLst/>
                    </a:prstGeom>
                  </pic:spPr>
                </pic:pic>
              </a:graphicData>
            </a:graphic>
          </wp:inline>
        </w:drawing>
      </w:r>
    </w:p>
    <w:p w:rsidR="00B150AC" w:rsidRPr="000A7F2C" w:rsidRDefault="00A12DDD" w:rsidP="00F42121">
      <w:pPr>
        <w:pStyle w:val="Figures"/>
      </w:pPr>
      <w:bookmarkStart w:id="184" w:name="_Toc508099313"/>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10</w:t>
      </w:r>
      <w:r w:rsidR="00002AA2">
        <w:fldChar w:fldCharType="end"/>
      </w:r>
      <w:r w:rsidR="00B150AC" w:rsidRPr="000A7F2C">
        <w:t>-The core part of MDSBA framework</w:t>
      </w:r>
      <w:bookmarkEnd w:id="184"/>
    </w:p>
    <w:p w:rsidR="00B150AC" w:rsidRPr="004C17BC" w:rsidRDefault="00B150AC" w:rsidP="00CE30E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Figure 5.10 presents the data owner grouping for Q-ID attributes. The line shows a one–t</w:t>
      </w:r>
      <w:r w:rsidR="005324A2">
        <w:rPr>
          <w:rFonts w:asciiTheme="majorBidi" w:hAnsiTheme="majorBidi" w:cstheme="majorBidi"/>
          <w:sz w:val="24"/>
          <w:szCs w:val="24"/>
          <w:lang w:val="en-AU"/>
        </w:rPr>
        <w:t xml:space="preserve">o-many relationship between </w:t>
      </w:r>
      <w:r w:rsidR="00CE30E6">
        <w:rPr>
          <w:rFonts w:asciiTheme="majorBidi" w:hAnsiTheme="majorBidi" w:cstheme="majorBidi"/>
          <w:sz w:val="24"/>
          <w:szCs w:val="24"/>
          <w:lang w:val="en-AU"/>
        </w:rPr>
        <w:t>both tables</w:t>
      </w:r>
      <w:r w:rsidRPr="004C17BC">
        <w:rPr>
          <w:rFonts w:asciiTheme="majorBidi" w:hAnsiTheme="majorBidi" w:cstheme="majorBidi"/>
          <w:sz w:val="24"/>
          <w:szCs w:val="24"/>
          <w:lang w:val="en-AU"/>
        </w:rPr>
        <w:t xml:space="preserve">. Each created dataset imposes an auto creation for a new table named </w:t>
      </w:r>
      <w:r w:rsidR="00CE30E6">
        <w:rPr>
          <w:rFonts w:asciiTheme="majorBidi" w:hAnsiTheme="majorBidi" w:cstheme="majorBidi"/>
          <w:sz w:val="24"/>
          <w:szCs w:val="24"/>
          <w:lang w:val="en-AU"/>
        </w:rPr>
        <w:t>as</w:t>
      </w:r>
      <w:r w:rsidRPr="004C17BC">
        <w:rPr>
          <w:rFonts w:asciiTheme="majorBidi" w:hAnsiTheme="majorBidi" w:cstheme="majorBidi"/>
          <w:sz w:val="24"/>
          <w:szCs w:val="24"/>
          <w:lang w:val="en-AU"/>
        </w:rPr>
        <w:t xml:space="preserve"> database_id. The new table lists all the dataset attributes, with full details of: description, probability, and masking type (taxonomy, integer, or suppression). The attributes (isClass) and (isQID) are Boolean values.  Any data attribute can be either a class, Q-ID, or an ordinary attribute. Hence, three possible value-pair are </w:t>
      </w:r>
      <w:r w:rsidRPr="004C17BC">
        <w:rPr>
          <w:rFonts w:asciiTheme="majorBidi" w:hAnsiTheme="majorBidi" w:cstheme="majorBidi"/>
          <w:sz w:val="24"/>
          <w:szCs w:val="24"/>
          <w:lang w:val="en-AU"/>
        </w:rPr>
        <w:lastRenderedPageBreak/>
        <w:t xml:space="preserve">assigned to both attributes; </w:t>
      </w:r>
      <w:r w:rsidR="00CE30E6">
        <w:rPr>
          <w:rFonts w:asciiTheme="majorBidi" w:hAnsiTheme="majorBidi" w:cstheme="majorBidi"/>
          <w:sz w:val="24"/>
          <w:szCs w:val="24"/>
          <w:lang w:val="en-AU"/>
        </w:rPr>
        <w:t>(isQID, isClass}=</w:t>
      </w:r>
      <w:r w:rsidRPr="004C17BC">
        <w:rPr>
          <w:rFonts w:asciiTheme="majorBidi" w:hAnsiTheme="majorBidi" w:cstheme="majorBidi"/>
          <w:sz w:val="24"/>
          <w:szCs w:val="24"/>
          <w:lang w:val="en-AU"/>
        </w:rPr>
        <w:t xml:space="preserve">{(0,0), (0,1), or (1,0)}. </w:t>
      </w:r>
      <w:r w:rsidR="00CE30E6">
        <w:rPr>
          <w:rFonts w:asciiTheme="majorBidi" w:hAnsiTheme="majorBidi" w:cstheme="majorBidi"/>
          <w:sz w:val="24"/>
          <w:szCs w:val="24"/>
          <w:lang w:val="en-AU"/>
        </w:rPr>
        <w:t xml:space="preserve">If both attribute’s values are (0,0), then the attribute is an ordinary attribute. If both attribute’s values are (0,1), then the attribute is a Class. </w:t>
      </w:r>
      <w:r w:rsidRPr="004C17BC">
        <w:rPr>
          <w:rFonts w:asciiTheme="majorBidi" w:hAnsiTheme="majorBidi" w:cstheme="majorBidi"/>
          <w:sz w:val="24"/>
          <w:szCs w:val="24"/>
          <w:lang w:val="en-AU"/>
        </w:rPr>
        <w:t>Figure 5.</w:t>
      </w:r>
      <w:r w:rsidR="005324A2">
        <w:rPr>
          <w:rFonts w:asciiTheme="majorBidi" w:hAnsiTheme="majorBidi" w:cstheme="majorBidi"/>
          <w:sz w:val="24"/>
          <w:szCs w:val="24"/>
          <w:lang w:val="en-AU"/>
        </w:rPr>
        <w:t>10</w:t>
      </w:r>
      <w:r w:rsidRPr="004C17BC">
        <w:rPr>
          <w:rFonts w:asciiTheme="majorBidi" w:hAnsiTheme="majorBidi" w:cstheme="majorBidi"/>
          <w:sz w:val="24"/>
          <w:szCs w:val="24"/>
          <w:lang w:val="en-AU"/>
        </w:rPr>
        <w:t xml:space="preserve"> describes this relationship between qid_group, and the database_id entity. One of the database_id attributes is classValues. This attribute lists all available values, if the attribute was chosen as a class. These values are essential during the late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stages. Figure 5.11 shows one of the administrator’s interfaces that is able to create Q-ID groups. The main parameters are: choosing the Q-ID attributes,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the class attribute, and the classValues.</w:t>
      </w:r>
    </w:p>
    <w:p w:rsidR="00B150AC" w:rsidRPr="004C17BC" w:rsidRDefault="00B150AC" w:rsidP="00B150AC">
      <w:pPr>
        <w:rPr>
          <w:lang w:val="en-AU"/>
        </w:rPr>
      </w:pPr>
      <w:r w:rsidRPr="004C17BC">
        <w:rPr>
          <w:noProof/>
        </w:rPr>
        <w:drawing>
          <wp:inline distT="0" distB="0" distL="0" distR="0" wp14:anchorId="7B93EA89" wp14:editId="749975E3">
            <wp:extent cx="5324475" cy="1695450"/>
            <wp:effectExtent l="19050" t="19050" r="2857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24475" cy="1695450"/>
                    </a:xfrm>
                    <a:prstGeom prst="rect">
                      <a:avLst/>
                    </a:prstGeom>
                    <a:ln>
                      <a:solidFill>
                        <a:schemeClr val="tx1"/>
                      </a:solidFill>
                    </a:ln>
                  </pic:spPr>
                </pic:pic>
              </a:graphicData>
            </a:graphic>
          </wp:inline>
        </w:drawing>
      </w:r>
    </w:p>
    <w:p w:rsidR="00B150AC" w:rsidRPr="000A7F2C" w:rsidRDefault="00A12DDD" w:rsidP="00F42121">
      <w:pPr>
        <w:pStyle w:val="Figures"/>
      </w:pPr>
      <w:bookmarkStart w:id="185" w:name="_Toc508099314"/>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11</w:t>
      </w:r>
      <w:r w:rsidR="00002AA2">
        <w:fldChar w:fldCharType="end"/>
      </w:r>
      <w:r w:rsidR="00B150AC" w:rsidRPr="000A7F2C">
        <w:t>-Interface to create G groups of Q-IDs, classes, and classValues</w:t>
      </w:r>
      <w:bookmarkEnd w:id="185"/>
    </w:p>
    <w:p w:rsidR="00B150AC" w:rsidRPr="004C17BC" w:rsidRDefault="00B150AC" w:rsidP="00B150AC">
      <w:pPr>
        <w:jc w:val="center"/>
        <w:rPr>
          <w:lang w:val="en-AU"/>
        </w:rPr>
      </w:pPr>
    </w:p>
    <w:p w:rsidR="00B150AC" w:rsidRPr="004C17BC" w:rsidRDefault="00B150AC" w:rsidP="00B150AC">
      <w:pPr>
        <w:pStyle w:val="Heading5"/>
        <w:rPr>
          <w:lang w:val="en-AU"/>
        </w:rPr>
      </w:pPr>
      <w:bookmarkStart w:id="186" w:name="_Toc507306555"/>
      <w:r w:rsidRPr="004C17BC">
        <w:rPr>
          <w:lang w:val="en-AU"/>
        </w:rPr>
        <w:t>Keep or Remove Decision</w:t>
      </w:r>
      <w:bookmarkEnd w:id="186"/>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Core service generates several XML files for transmitting them to the service provider side. The services include assertion.xml, definder.xml, and taxonomy trees files. The assertion file is generated by SAML server. The generation process requires some parameters read from MDSBA data schema. The service provider needs to know whether to keep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of the dataset or to remove it. The SP offers a service to purge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copies </w:t>
      </w:r>
      <w:r w:rsidR="00246447">
        <w:rPr>
          <w:rFonts w:asciiTheme="majorBidi" w:hAnsiTheme="majorBidi" w:cstheme="majorBidi"/>
          <w:sz w:val="24"/>
          <w:szCs w:val="24"/>
          <w:lang w:val="en-AU"/>
        </w:rPr>
        <w:t xml:space="preserve">on a regular </w:t>
      </w:r>
      <w:r w:rsidR="0039385A">
        <w:rPr>
          <w:rFonts w:asciiTheme="majorBidi" w:hAnsiTheme="majorBidi" w:cstheme="majorBidi"/>
          <w:sz w:val="24"/>
          <w:szCs w:val="24"/>
          <w:lang w:val="en-AU"/>
        </w:rPr>
        <w:t>period</w:t>
      </w:r>
      <w:r w:rsidRPr="004C17BC">
        <w:rPr>
          <w:rFonts w:asciiTheme="majorBidi" w:hAnsiTheme="majorBidi" w:cstheme="majorBidi"/>
          <w:sz w:val="24"/>
          <w:szCs w:val="24"/>
          <w:lang w:val="en-AU"/>
        </w:rPr>
        <w:t xml:space="preserve">. This service needs to know the exact expiry time for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copies. To do so, the core service examines two statuses of data types, when users attempt to access the service provider datasets. Live (production) or archived data are distinguished before determining the expiry time of the </w:t>
      </w:r>
      <w:r w:rsidR="00537881" w:rsidRPr="004C17BC">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copies. Both cases are related to figure 5.3 and 5.4. The live data is related to the expiry period setup by the data owner, while the archived data is related to the obsolescence value setup by the data owner as well. The core service generates the assertion.xml file as per </w:t>
      </w:r>
      <w:r w:rsidR="002B70A0" w:rsidRPr="004C17BC">
        <w:rPr>
          <w:rFonts w:asciiTheme="majorBidi" w:hAnsiTheme="majorBidi" w:cstheme="majorBidi"/>
          <w:sz w:val="24"/>
          <w:szCs w:val="24"/>
          <w:lang w:val="en-AU"/>
        </w:rPr>
        <w:t>this available information</w:t>
      </w:r>
      <w:r w:rsidRPr="004C17BC">
        <w:rPr>
          <w:rFonts w:asciiTheme="majorBidi" w:hAnsiTheme="majorBidi" w:cstheme="majorBidi"/>
          <w:sz w:val="24"/>
          <w:szCs w:val="24"/>
          <w:lang w:val="en-AU"/>
        </w:rPr>
        <w:t xml:space="preserve">. </w:t>
      </w:r>
    </w:p>
    <w:p w:rsidR="00B150AC" w:rsidRPr="004C17BC" w:rsidRDefault="00B150AC" w:rsidP="00B80F12">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The assertion xml file contains one attribute, known by data_status. This attribute presents two values for the data status (keep or remove: time period). If it was the first time for a certain user to access the specified dataset, then initial value is presented by (remove</w:t>
      </w:r>
      <w:r w:rsidR="00B80F12" w:rsidRPr="004C17BC">
        <w:rPr>
          <w:rFonts w:asciiTheme="majorBidi" w:hAnsiTheme="majorBidi" w:cstheme="majorBidi"/>
          <w:sz w:val="24"/>
          <w:szCs w:val="24"/>
          <w:lang w:val="en-AU"/>
        </w:rPr>
        <w:t>:</w:t>
      </w:r>
      <m:oMath>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D,U</m:t>
            </m:r>
          </m:e>
        </m:d>
      </m:oMath>
      <w:r w:rsidRPr="004C17BC">
        <w:rPr>
          <w:rFonts w:asciiTheme="majorBidi" w:hAnsiTheme="majorBidi" w:cstheme="majorBidi"/>
          <w:sz w:val="24"/>
          <w:szCs w:val="24"/>
          <w:lang w:val="en-AU"/>
        </w:rPr>
        <w:t xml:space="preserve">), where </w:t>
      </w:r>
      <m:oMath>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D,U</m:t>
            </m:r>
          </m:e>
        </m:d>
      </m:oMath>
      <w:r w:rsidR="00B569FF">
        <w:rPr>
          <w:rFonts w:asciiTheme="majorBidi" w:eastAsiaTheme="minorEastAsia" w:hAnsiTheme="majorBidi" w:cstheme="majorBidi"/>
          <w:sz w:val="24"/>
          <w:szCs w:val="24"/>
          <w:lang w:val="en-AU"/>
        </w:rPr>
        <w:t xml:space="preserve"> denotes the </w:t>
      </w:r>
      <w:r w:rsidR="00B80F12">
        <w:rPr>
          <w:rFonts w:asciiTheme="majorBidi" w:eastAsiaTheme="minorEastAsia" w:hAnsiTheme="majorBidi" w:cstheme="majorBidi"/>
          <w:sz w:val="24"/>
          <w:szCs w:val="24"/>
          <w:lang w:val="en-AU"/>
        </w:rPr>
        <w:t>remaining time period calculated by the FS side</w:t>
      </w:r>
      <w:r w:rsidR="00B569FF">
        <w:rPr>
          <w:rFonts w:asciiTheme="majorBidi" w:eastAsiaTheme="minorEastAsia" w:hAnsiTheme="majorBidi" w:cstheme="majorBidi"/>
          <w:sz w:val="24"/>
          <w:szCs w:val="24"/>
          <w:lang w:val="en-AU"/>
        </w:rPr>
        <w:t>.</w:t>
      </w:r>
      <w:r w:rsidRPr="004C17BC">
        <w:rPr>
          <w:rFonts w:asciiTheme="majorBidi" w:hAnsiTheme="majorBidi" w:cstheme="majorBidi"/>
          <w:sz w:val="24"/>
          <w:szCs w:val="24"/>
          <w:lang w:val="en-AU"/>
        </w:rPr>
        <w:t xml:space="preserve"> This value is interpreted in the SP side as: a new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takes a place and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will last for the time period provided. For instance, if the value provided was [remove:6], then a new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will start, and the expiry time for this copy is 6 hours. If the same user has accessed the same dataset after 4 hours, for instance, then the status will be replaced by [keep]. Notice that the status [keep] does not need to be presented with the </w:t>
      </w:r>
      <w:r w:rsidR="00B80F12">
        <w:rPr>
          <w:rFonts w:asciiTheme="majorBidi" w:hAnsiTheme="majorBidi" w:cstheme="majorBidi"/>
          <w:sz w:val="24"/>
          <w:szCs w:val="24"/>
          <w:lang w:val="en-AU"/>
        </w:rPr>
        <w:t>remaining time</w:t>
      </w:r>
      <w:r w:rsidRPr="004C17BC">
        <w:rPr>
          <w:rFonts w:asciiTheme="majorBidi" w:hAnsiTheme="majorBidi" w:cstheme="majorBidi"/>
          <w:sz w:val="24"/>
          <w:szCs w:val="24"/>
          <w:lang w:val="en-AU"/>
        </w:rPr>
        <w:t>. If the user has accessed again on the next day, then the status will be replaced by [remove: 6]. The SP side will look at the status and store the time peri</w:t>
      </w:r>
      <w:r w:rsidR="00B80F12">
        <w:rPr>
          <w:rFonts w:asciiTheme="majorBidi" w:hAnsiTheme="majorBidi" w:cstheme="majorBidi"/>
          <w:sz w:val="24"/>
          <w:szCs w:val="24"/>
          <w:lang w:val="en-AU"/>
        </w:rPr>
        <w:t>od added to the status [remove: remaining time</w:t>
      </w:r>
      <w:r w:rsidRPr="004C17BC">
        <w:rPr>
          <w:rFonts w:asciiTheme="majorBidi" w:hAnsiTheme="majorBidi" w:cstheme="majorBidi"/>
          <w:sz w:val="24"/>
          <w:szCs w:val="24"/>
          <w:lang w:val="en-AU"/>
        </w:rPr>
        <w:t>].</w:t>
      </w:r>
    </w:p>
    <w:p w:rsidR="00B150AC" w:rsidRPr="004C17BC" w:rsidRDefault="00B150AC" w:rsidP="00B150AC">
      <w:pPr>
        <w:pStyle w:val="Heading5"/>
        <w:rPr>
          <w:lang w:val="en-AU"/>
        </w:rPr>
      </w:pPr>
      <w:bookmarkStart w:id="187" w:name="_Toc507306556"/>
      <w:r w:rsidRPr="004C17BC">
        <w:rPr>
          <w:lang w:val="en-AU"/>
        </w:rPr>
        <w:t>Initial Access</w:t>
      </w:r>
      <w:bookmarkEnd w:id="187"/>
    </w:p>
    <w:p w:rsidR="00B150AC" w:rsidRPr="004C17BC" w:rsidRDefault="0067343F" w:rsidP="0067343F">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Usually</w:t>
      </w:r>
      <w:r w:rsidR="00B569FF">
        <w:rPr>
          <w:rFonts w:asciiTheme="majorBidi" w:hAnsiTheme="majorBidi" w:cstheme="majorBidi"/>
          <w:sz w:val="24"/>
          <w:szCs w:val="24"/>
          <w:lang w:val="en-AU"/>
        </w:rPr>
        <w:t>, t</w:t>
      </w:r>
      <w:r w:rsidR="00B150AC" w:rsidRPr="004C17BC">
        <w:rPr>
          <w:rFonts w:asciiTheme="majorBidi" w:hAnsiTheme="majorBidi" w:cstheme="majorBidi"/>
          <w:sz w:val="24"/>
          <w:szCs w:val="24"/>
          <w:lang w:val="en-AU"/>
        </w:rPr>
        <w:t xml:space="preserve">he FS determines keep or remove, by investigating the latest user’s access for the requested dataset. </w:t>
      </w:r>
      <w:r>
        <w:rPr>
          <w:rFonts w:asciiTheme="majorBidi" w:hAnsiTheme="majorBidi" w:cstheme="majorBidi"/>
          <w:sz w:val="24"/>
          <w:szCs w:val="24"/>
          <w:lang w:val="en-AU"/>
        </w:rPr>
        <w:t>In the initial access</w:t>
      </w:r>
      <w:r w:rsidR="00B150AC" w:rsidRPr="004C17BC">
        <w:rPr>
          <w:rFonts w:asciiTheme="majorBidi" w:hAnsiTheme="majorBidi" w:cstheme="majorBidi"/>
          <w:sz w:val="24"/>
          <w:szCs w:val="24"/>
          <w:lang w:val="en-AU"/>
        </w:rPr>
        <w:t xml:space="preserve">, </w:t>
      </w:r>
      <w:r>
        <w:rPr>
          <w:rFonts w:asciiTheme="majorBidi" w:hAnsiTheme="majorBidi" w:cstheme="majorBidi"/>
          <w:sz w:val="24"/>
          <w:szCs w:val="24"/>
          <w:lang w:val="en-AU"/>
        </w:rPr>
        <w:t xml:space="preserve">when </w:t>
      </w:r>
      <w:r w:rsidR="00B150AC" w:rsidRPr="004C17BC">
        <w:rPr>
          <w:rFonts w:asciiTheme="majorBidi" w:hAnsiTheme="majorBidi" w:cstheme="majorBidi"/>
          <w:sz w:val="24"/>
          <w:szCs w:val="24"/>
          <w:lang w:val="en-AU"/>
        </w:rPr>
        <w:t xml:space="preserve">the user </w:t>
      </w:r>
      <w:r w:rsidR="00B569FF">
        <w:rPr>
          <w:rFonts w:asciiTheme="majorBidi" w:hAnsiTheme="majorBidi" w:cstheme="majorBidi"/>
          <w:sz w:val="24"/>
          <w:szCs w:val="24"/>
          <w:lang w:val="en-AU"/>
        </w:rPr>
        <w:t xml:space="preserve">has </w:t>
      </w:r>
      <w:r w:rsidR="00B150AC" w:rsidRPr="004C17BC">
        <w:rPr>
          <w:rFonts w:asciiTheme="majorBidi" w:hAnsiTheme="majorBidi" w:cstheme="majorBidi"/>
          <w:sz w:val="24"/>
          <w:szCs w:val="24"/>
          <w:lang w:val="en-AU"/>
        </w:rPr>
        <w:t xml:space="preserve">never accessed that </w:t>
      </w:r>
      <w:r>
        <w:rPr>
          <w:rFonts w:asciiTheme="majorBidi" w:hAnsiTheme="majorBidi" w:cstheme="majorBidi"/>
          <w:sz w:val="24"/>
          <w:szCs w:val="24"/>
          <w:lang w:val="en-AU"/>
        </w:rPr>
        <w:t xml:space="preserve">specified </w:t>
      </w:r>
      <w:r w:rsidR="00B150AC" w:rsidRPr="004C17BC">
        <w:rPr>
          <w:rFonts w:asciiTheme="majorBidi" w:hAnsiTheme="majorBidi" w:cstheme="majorBidi"/>
          <w:sz w:val="24"/>
          <w:szCs w:val="24"/>
          <w:lang w:val="en-AU"/>
        </w:rPr>
        <w:t xml:space="preserve">dataset </w:t>
      </w:r>
      <w:r>
        <w:rPr>
          <w:rFonts w:asciiTheme="majorBidi" w:hAnsiTheme="majorBidi" w:cstheme="majorBidi"/>
          <w:sz w:val="24"/>
          <w:szCs w:val="24"/>
          <w:lang w:val="en-AU"/>
        </w:rPr>
        <w:t>yet</w:t>
      </w:r>
      <w:r w:rsidR="00B150AC" w:rsidRPr="004C17BC">
        <w:rPr>
          <w:rFonts w:asciiTheme="majorBidi" w:hAnsiTheme="majorBidi" w:cstheme="majorBidi"/>
          <w:sz w:val="24"/>
          <w:szCs w:val="24"/>
          <w:lang w:val="en-AU"/>
        </w:rPr>
        <w:t>, then an initial value is created. Let us formalize the expiry time for each dataset. Suppose that the current date/time is denoted by</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t</m:t>
            </m:r>
          </m:e>
          <m:sub>
            <m:r>
              <w:rPr>
                <w:rFonts w:ascii="Cambria Math" w:hAnsi="Cambria Math" w:cstheme="majorBidi"/>
                <w:sz w:val="24"/>
                <w:szCs w:val="24"/>
                <w:lang w:val="en-AU"/>
              </w:rPr>
              <m:t>c</m:t>
            </m:r>
          </m:sub>
        </m:sSub>
      </m:oMath>
      <w:r w:rsidR="00B150AC" w:rsidRPr="004C17BC">
        <w:rPr>
          <w:rFonts w:asciiTheme="majorBidi" w:hAnsiTheme="majorBidi" w:cstheme="majorBidi"/>
          <w:sz w:val="24"/>
          <w:szCs w:val="24"/>
          <w:lang w:val="en-AU"/>
        </w:rPr>
        <w:t>, and the expiry period given by the data owner is denoted by</w:t>
      </w:r>
      <m:oMath>
        <m:r>
          <m:rPr>
            <m:sty m:val="p"/>
          </m:rPr>
          <w:rPr>
            <w:rFonts w:ascii="Cambria Math" w:hAnsi="Cambria Math" w:cstheme="majorBidi"/>
            <w:sz w:val="24"/>
            <w:szCs w:val="24"/>
            <w:lang w:val="en-AU"/>
          </w:rPr>
          <m:t xml:space="preserve"> Ѐ</m:t>
        </m:r>
      </m:oMath>
      <w:r w:rsidR="00B150AC" w:rsidRPr="004C17BC">
        <w:rPr>
          <w:rFonts w:asciiTheme="majorBidi" w:hAnsiTheme="majorBidi" w:cstheme="majorBidi"/>
          <w:sz w:val="24"/>
          <w:szCs w:val="24"/>
          <w:lang w:val="en-AU"/>
        </w:rPr>
        <w:t xml:space="preserve">. The </w:t>
      </w:r>
      <w:r w:rsidR="00B569FF">
        <w:rPr>
          <w:rFonts w:asciiTheme="majorBidi" w:hAnsiTheme="majorBidi" w:cstheme="majorBidi"/>
          <w:sz w:val="24"/>
          <w:szCs w:val="24"/>
          <w:lang w:val="en-AU"/>
        </w:rPr>
        <w:t>remaining</w:t>
      </w:r>
      <w:r w:rsidR="00B150AC" w:rsidRPr="004C17BC">
        <w:rPr>
          <w:rFonts w:asciiTheme="majorBidi" w:hAnsiTheme="majorBidi" w:cstheme="majorBidi"/>
          <w:sz w:val="24"/>
          <w:szCs w:val="24"/>
          <w:lang w:val="en-AU"/>
        </w:rPr>
        <w:t xml:space="preserve"> </w:t>
      </w:r>
      <w:r w:rsidR="00B569FF">
        <w:rPr>
          <w:rFonts w:asciiTheme="majorBidi" w:hAnsiTheme="majorBidi" w:cstheme="majorBidi"/>
          <w:sz w:val="24"/>
          <w:szCs w:val="24"/>
          <w:lang w:val="en-AU"/>
        </w:rPr>
        <w:t xml:space="preserve">time </w:t>
      </w:r>
      <w:r w:rsidR="00B150AC" w:rsidRPr="004C17BC">
        <w:rPr>
          <w:rFonts w:asciiTheme="majorBidi" w:hAnsiTheme="majorBidi" w:cstheme="majorBidi"/>
          <w:sz w:val="24"/>
          <w:szCs w:val="24"/>
          <w:lang w:val="en-AU"/>
        </w:rPr>
        <w:t xml:space="preserve">period for the specified dataset </w:t>
      </w:r>
      <w:r w:rsidR="00B150AC" w:rsidRPr="00DD2113">
        <w:rPr>
          <w:rFonts w:asciiTheme="majorBidi" w:hAnsiTheme="majorBidi" w:cstheme="majorBidi"/>
          <w:i/>
          <w:iCs/>
          <w:sz w:val="24"/>
          <w:szCs w:val="24"/>
          <w:lang w:val="en-AU"/>
        </w:rPr>
        <w:t>D</w:t>
      </w:r>
      <w:r w:rsidR="00DD2113" w:rsidRPr="00DD2113">
        <w:rPr>
          <w:rFonts w:asciiTheme="majorBidi" w:hAnsiTheme="majorBidi" w:cstheme="majorBidi"/>
          <w:sz w:val="24"/>
          <w:szCs w:val="24"/>
          <w:lang w:val="en-AU"/>
        </w:rPr>
        <w:t xml:space="preserve"> </w:t>
      </w:r>
      <w:r w:rsidR="00B569FF">
        <w:rPr>
          <w:rFonts w:asciiTheme="majorBidi" w:hAnsiTheme="majorBidi" w:cstheme="majorBidi"/>
          <w:sz w:val="24"/>
          <w:szCs w:val="24"/>
          <w:lang w:val="en-AU"/>
        </w:rPr>
        <w:t xml:space="preserve">and user </w:t>
      </w:r>
      <w:r w:rsidR="00B569FF" w:rsidRPr="00B569FF">
        <w:rPr>
          <w:rFonts w:asciiTheme="majorBidi" w:hAnsiTheme="majorBidi" w:cstheme="majorBidi"/>
          <w:i/>
          <w:iCs/>
          <w:sz w:val="24"/>
          <w:szCs w:val="24"/>
          <w:lang w:val="en-AU"/>
        </w:rPr>
        <w:t>U</w:t>
      </w:r>
      <w:r w:rsidR="00B569FF">
        <w:rPr>
          <w:rFonts w:asciiTheme="majorBidi" w:hAnsiTheme="majorBidi" w:cstheme="majorBidi"/>
          <w:sz w:val="24"/>
          <w:szCs w:val="24"/>
          <w:lang w:val="en-AU"/>
        </w:rPr>
        <w:t xml:space="preserve"> </w:t>
      </w:r>
      <w:r w:rsidR="00DD2113" w:rsidRPr="004C17BC">
        <w:rPr>
          <w:rFonts w:asciiTheme="majorBidi" w:hAnsiTheme="majorBidi" w:cstheme="majorBidi"/>
          <w:sz w:val="24"/>
          <w:szCs w:val="24"/>
          <w:lang w:val="en-AU"/>
        </w:rPr>
        <w:t>is denoted by</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E</m:t>
        </m:r>
        <m:r>
          <m:rPr>
            <m:sty m:val="p"/>
          </m:rPr>
          <w:rPr>
            <w:rFonts w:ascii="Cambria Math" w:hAnsi="Cambria Math" w:cstheme="majorBidi"/>
            <w:sz w:val="24"/>
            <w:szCs w:val="24"/>
            <w:lang w:val="en-AU"/>
          </w:rPr>
          <m:t>(</m:t>
        </m:r>
        <m:r>
          <w:rPr>
            <w:rFonts w:ascii="Cambria Math" w:hAnsi="Cambria Math" w:cstheme="majorBidi"/>
            <w:sz w:val="24"/>
            <w:szCs w:val="24"/>
            <w:lang w:val="en-AU"/>
          </w:rPr>
          <m:t>D</m:t>
        </m:r>
        <m:r>
          <m:rPr>
            <m:sty m:val="p"/>
          </m:rPr>
          <w:rPr>
            <w:rFonts w:ascii="Cambria Math" w:hAnsi="Cambria Math" w:cstheme="majorBidi"/>
            <w:sz w:val="24"/>
            <w:szCs w:val="24"/>
            <w:lang w:val="en-AU"/>
          </w:rPr>
          <m:t>,</m:t>
        </m:r>
        <m:r>
          <w:rPr>
            <w:rFonts w:ascii="Cambria Math" w:hAnsi="Cambria Math" w:cstheme="majorBidi"/>
            <w:sz w:val="24"/>
            <w:szCs w:val="24"/>
            <w:lang w:val="en-AU"/>
          </w:rPr>
          <m:t>U</m:t>
        </m:r>
        <m:r>
          <m:rPr>
            <m:sty m:val="p"/>
          </m:rPr>
          <w:rPr>
            <w:rFonts w:ascii="Cambria Math" w:hAnsi="Cambria Math" w:cstheme="majorBidi"/>
            <w:sz w:val="24"/>
            <w:szCs w:val="24"/>
            <w:lang w:val="en-AU"/>
          </w:rPr>
          <m:t>)</m:t>
        </m:r>
      </m:oMath>
      <w:r w:rsidR="00B150AC" w:rsidRPr="004C17BC">
        <w:rPr>
          <w:rFonts w:asciiTheme="majorBidi" w:hAnsiTheme="majorBidi" w:cstheme="majorBidi"/>
          <w:sz w:val="24"/>
          <w:szCs w:val="24"/>
          <w:lang w:val="en-AU"/>
        </w:rPr>
        <w:t xml:space="preserve">. For the user’s initial access when data type=live, the equation used </w:t>
      </w:r>
      <w:r w:rsidR="00B569FF">
        <w:rPr>
          <w:rFonts w:asciiTheme="majorBidi" w:hAnsiTheme="majorBidi" w:cstheme="majorBidi"/>
          <w:sz w:val="24"/>
          <w:szCs w:val="24"/>
          <w:lang w:val="en-AU"/>
        </w:rPr>
        <w:t xml:space="preserve">in FS side </w:t>
      </w:r>
      <w:r w:rsidR="00B150AC" w:rsidRPr="004C17BC">
        <w:rPr>
          <w:rFonts w:asciiTheme="majorBidi" w:hAnsiTheme="majorBidi" w:cstheme="majorBidi"/>
          <w:sz w:val="24"/>
          <w:szCs w:val="24"/>
          <w:lang w:val="en-AU"/>
        </w:rPr>
        <w:t>is:</w:t>
      </w:r>
    </w:p>
    <w:p w:rsidR="00B150AC" w:rsidRPr="004C17BC" w:rsidRDefault="00B150AC" w:rsidP="00B150AC">
      <w:pPr>
        <w:jc w:val="center"/>
        <w:rPr>
          <w:rFonts w:eastAsiaTheme="minorEastAsia"/>
          <w:lang w:val="en-AU"/>
        </w:rPr>
      </w:pPr>
      <m:oMath>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D,U</m:t>
            </m:r>
          </m:e>
        </m:d>
        <m:r>
          <w:rPr>
            <w:rFonts w:ascii="Cambria Math" w:eastAsiaTheme="minorEastAsia" w:hAnsi="Cambria Math"/>
            <w:lang w:val="en-AU"/>
          </w:rPr>
          <m:t>=</m:t>
        </m:r>
        <m:r>
          <w:rPr>
            <w:rFonts w:ascii="Cambria Math" w:eastAsiaTheme="minorEastAsia" w:hAnsi="Cambria Math" w:cs="Calibri"/>
            <w:lang w:val="en-AU"/>
          </w:rPr>
          <m:t>Ѐ</m:t>
        </m:r>
      </m:oMath>
      <w:r w:rsidRPr="004C17BC">
        <w:rPr>
          <w:rFonts w:eastAsiaTheme="minorEastAsia"/>
          <w:lang w:val="en-AU"/>
        </w:rPr>
        <w:t xml:space="preserve">                                   (1)</w:t>
      </w:r>
    </w:p>
    <w:p w:rsidR="00B150AC" w:rsidRPr="004C17BC" w:rsidRDefault="00B150AC" w:rsidP="00B569FF">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For the user’s initial access when data type=archived, the obsolescence value Ø is replaced by the expiry period</w:t>
      </w:r>
      <m:oMath>
        <m:r>
          <m:rPr>
            <m:sty m:val="p"/>
          </m:rPr>
          <w:rPr>
            <w:rFonts w:ascii="Cambria Math" w:hAnsi="Cambria Math" w:cstheme="majorBidi"/>
            <w:sz w:val="24"/>
            <w:szCs w:val="24"/>
            <w:lang w:val="en-AU"/>
          </w:rPr>
          <m:t xml:space="preserve"> Ѐ</m:t>
        </m:r>
      </m:oMath>
      <w:r w:rsidRPr="004C17BC">
        <w:rPr>
          <w:rFonts w:asciiTheme="majorBidi" w:hAnsiTheme="majorBidi" w:cstheme="majorBidi"/>
          <w:sz w:val="24"/>
          <w:szCs w:val="24"/>
          <w:lang w:val="en-AU"/>
        </w:rPr>
        <w:t>.</w:t>
      </w:r>
      <w:r w:rsidR="00B569FF">
        <w:rPr>
          <w:rFonts w:asciiTheme="majorBidi" w:hAnsiTheme="majorBidi" w:cstheme="majorBidi"/>
          <w:sz w:val="24"/>
          <w:szCs w:val="24"/>
          <w:lang w:val="en-AU"/>
        </w:rPr>
        <w:t xml:space="preserve"> T</w:t>
      </w:r>
      <w:r w:rsidRPr="004C17BC">
        <w:rPr>
          <w:rFonts w:asciiTheme="majorBidi" w:hAnsiTheme="majorBidi" w:cstheme="majorBidi"/>
          <w:sz w:val="24"/>
          <w:szCs w:val="24"/>
          <w:lang w:val="en-AU"/>
        </w:rPr>
        <w:t xml:space="preserve">he equation depends on the date and time </w:t>
      </w:r>
      <w:r w:rsidR="00B569FF">
        <w:rPr>
          <w:rFonts w:asciiTheme="majorBidi" w:hAnsiTheme="majorBidi" w:cstheme="majorBidi"/>
          <w:sz w:val="24"/>
          <w:szCs w:val="24"/>
          <w:lang w:val="en-AU"/>
        </w:rPr>
        <w:t xml:space="preserve">that </w:t>
      </w:r>
      <w:r w:rsidRPr="004C17BC">
        <w:rPr>
          <w:rFonts w:asciiTheme="majorBidi" w:hAnsiTheme="majorBidi" w:cstheme="majorBidi"/>
          <w:sz w:val="24"/>
          <w:szCs w:val="24"/>
          <w:lang w:val="en-AU"/>
        </w:rPr>
        <w:t>the dataset D was initially uploaded, which is denoted by</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U</m:t>
        </m:r>
        <m:r>
          <m:rPr>
            <m:sty m:val="p"/>
          </m:rPr>
          <w:rPr>
            <w:rFonts w:ascii="Cambria Math" w:hAnsi="Cambria Math" w:cstheme="majorBidi"/>
            <w:sz w:val="24"/>
            <w:szCs w:val="24"/>
            <w:lang w:val="en-AU"/>
          </w:rPr>
          <m:t>(</m:t>
        </m:r>
        <m:r>
          <w:rPr>
            <w:rFonts w:ascii="Cambria Math" w:hAnsi="Cambria Math" w:cstheme="majorBidi"/>
            <w:sz w:val="24"/>
            <w:szCs w:val="24"/>
            <w:lang w:val="en-AU"/>
          </w:rPr>
          <m:t>D</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Thus, the equation used is:</w:t>
      </w:r>
    </w:p>
    <w:p w:rsidR="00B150AC" w:rsidRPr="004C17BC" w:rsidRDefault="00B150AC" w:rsidP="00B150AC">
      <w:pPr>
        <w:jc w:val="center"/>
        <w:rPr>
          <w:rFonts w:eastAsiaTheme="minorEastAsia"/>
          <w:lang w:val="en-AU"/>
        </w:rPr>
      </w:pPr>
      <m:oMath>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D,U</m:t>
            </m:r>
          </m:e>
        </m:d>
        <m:r>
          <w:rPr>
            <w:rFonts w:ascii="Cambria Math" w:eastAsiaTheme="minorEastAsia" w:hAnsi="Cambria Math"/>
            <w:lang w:val="en-AU"/>
          </w:rPr>
          <m:t>=</m:t>
        </m:r>
        <m:r>
          <m:rPr>
            <m:sty m:val="p"/>
          </m:rPr>
          <w:rPr>
            <w:rFonts w:ascii="Cambria Math" w:hAnsi="Cambria Math" w:cstheme="majorBidi"/>
            <w:sz w:val="24"/>
            <w:szCs w:val="24"/>
            <w:lang w:val="en-AU"/>
          </w:rPr>
          <m:t>Ø-</m:t>
        </m:r>
        <m:r>
          <w:rPr>
            <w:rFonts w:ascii="Cambria Math" w:hAnsi="Cambria Math" w:cstheme="majorBidi"/>
            <w:sz w:val="24"/>
            <w:szCs w:val="24"/>
            <w:lang w:val="en-AU"/>
          </w:rPr>
          <m:t>convertToHours</m:t>
        </m:r>
        <m:r>
          <m:rPr>
            <m:sty m:val="p"/>
          </m:rPr>
          <w:rPr>
            <w:rFonts w:ascii="Cambria Math" w:hAnsi="Cambria Math" w:cstheme="majorBidi"/>
            <w:sz w:val="24"/>
            <w:szCs w:val="24"/>
            <w:lang w:val="en-AU"/>
          </w:rPr>
          <m:t>(</m:t>
        </m:r>
        <m:sSub>
          <m:sSubPr>
            <m:ctrlPr>
              <w:rPr>
                <w:rFonts w:ascii="Cambria Math" w:eastAsiaTheme="minorEastAsia" w:hAnsi="Cambria Math"/>
                <w:i/>
                <w:lang w:val="en-AU"/>
              </w:rPr>
            </m:ctrlPr>
          </m:sSubPr>
          <m:e>
            <m:r>
              <w:rPr>
                <w:rFonts w:ascii="Cambria Math" w:eastAsiaTheme="minorEastAsia" w:hAnsi="Cambria Math"/>
                <w:lang w:val="en-AU"/>
              </w:rPr>
              <m:t>t</m:t>
            </m:r>
          </m:e>
          <m:sub>
            <m:r>
              <w:rPr>
                <w:rFonts w:ascii="Cambria Math" w:eastAsiaTheme="minorEastAsia" w:hAnsi="Cambria Math"/>
                <w:lang w:val="en-AU"/>
              </w:rPr>
              <m:t>c</m:t>
            </m:r>
          </m:sub>
        </m:sSub>
        <m:r>
          <w:rPr>
            <w:rFonts w:ascii="Cambria Math" w:eastAsiaTheme="minorEastAsia" w:hAnsi="Cambria Math"/>
            <w:lang w:val="en-AU"/>
          </w:rPr>
          <m:t>-U</m:t>
        </m:r>
        <m:d>
          <m:dPr>
            <m:ctrlPr>
              <w:rPr>
                <w:rFonts w:ascii="Cambria Math" w:eastAsiaTheme="minorEastAsia" w:hAnsi="Cambria Math"/>
                <w:i/>
                <w:lang w:val="en-AU"/>
              </w:rPr>
            </m:ctrlPr>
          </m:dPr>
          <m:e>
            <m:r>
              <w:rPr>
                <w:rFonts w:ascii="Cambria Math" w:eastAsiaTheme="minorEastAsia" w:hAnsi="Cambria Math"/>
                <w:lang w:val="en-AU"/>
              </w:rPr>
              <m:t>D</m:t>
            </m:r>
          </m:e>
        </m:d>
        <m:r>
          <w:rPr>
            <w:rFonts w:ascii="Cambria Math" w:eastAsiaTheme="minorEastAsia" w:hAnsi="Cambria Math"/>
            <w:lang w:val="en-AU"/>
          </w:rPr>
          <m:t>)</m:t>
        </m:r>
      </m:oMath>
      <w:r w:rsidRPr="004C17BC">
        <w:rPr>
          <w:rFonts w:eastAsiaTheme="minorEastAsia"/>
          <w:lang w:val="en-AU"/>
        </w:rPr>
        <w:t xml:space="preserve">            (2)</w:t>
      </w:r>
    </w:p>
    <w:p w:rsidR="00B150AC" w:rsidRPr="004C17BC" w:rsidRDefault="00B150AC" w:rsidP="00B150AC">
      <w:pPr>
        <w:jc w:val="center"/>
        <w:rPr>
          <w:lang w:val="en-AU"/>
        </w:rPr>
      </w:pPr>
      <m:oMathPara>
        <m:oMath>
          <m:r>
            <w:rPr>
              <w:rFonts w:ascii="Cambria Math" w:hAnsi="Cambria Math"/>
              <w:lang w:val="en-AU"/>
            </w:rPr>
            <m:t xml:space="preserve">Where the obsolescence </m:t>
          </m:r>
          <m:r>
            <m:rPr>
              <m:sty m:val="p"/>
            </m:rPr>
            <w:rPr>
              <w:rFonts w:ascii="Cambria Math" w:hAnsi="Cambria Math" w:cstheme="majorBidi"/>
              <w:sz w:val="24"/>
              <w:szCs w:val="24"/>
              <w:lang w:val="en-AU"/>
            </w:rPr>
            <m:t>Ø</m:t>
          </m:r>
          <m:r>
            <w:rPr>
              <w:rFonts w:ascii="Cambria Math" w:eastAsiaTheme="minorEastAsia" w:hAnsi="Cambria Math"/>
              <w:sz w:val="24"/>
              <w:szCs w:val="24"/>
              <w:lang w:val="en-AU"/>
            </w:rPr>
            <m:t xml:space="preserve"> is converted to hours</m:t>
          </m:r>
        </m:oMath>
      </m:oMathPara>
    </w:p>
    <w:p w:rsidR="00B150AC" w:rsidRPr="004C17BC" w:rsidRDefault="006A56A4" w:rsidP="0067343F">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 xml:space="preserve">In the archived data, the value of </w:t>
      </w:r>
      <m:oMath>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D,U</m:t>
            </m:r>
          </m:e>
        </m:d>
      </m:oMath>
      <w:r>
        <w:rPr>
          <w:rFonts w:asciiTheme="majorBidi" w:eastAsiaTheme="minorEastAsia" w:hAnsiTheme="majorBidi" w:cstheme="majorBidi"/>
          <w:lang w:val="en-AU"/>
        </w:rPr>
        <w:t xml:space="preserve"> falls between</w:t>
      </w:r>
      <w:r>
        <w:rPr>
          <w:rFonts w:asciiTheme="majorBidi" w:hAnsiTheme="majorBidi" w:cstheme="majorBidi"/>
          <w:sz w:val="24"/>
          <w:szCs w:val="24"/>
          <w:lang w:val="en-AU"/>
        </w:rPr>
        <w:t xml:space="preserve"> </w:t>
      </w:r>
      <w:r w:rsidR="0039385A">
        <w:rPr>
          <w:rFonts w:asciiTheme="majorBidi" w:hAnsiTheme="majorBidi" w:cstheme="majorBidi"/>
          <w:sz w:val="24"/>
          <w:szCs w:val="24"/>
          <w:lang w:val="en-AU"/>
        </w:rPr>
        <w:t>two-time</w:t>
      </w:r>
      <w:r w:rsidR="00DC2020">
        <w:rPr>
          <w:rFonts w:asciiTheme="majorBidi" w:hAnsiTheme="majorBidi" w:cstheme="majorBidi"/>
          <w:sz w:val="24"/>
          <w:szCs w:val="24"/>
          <w:lang w:val="en-AU"/>
        </w:rPr>
        <w:t xml:space="preserve"> </w:t>
      </w:r>
      <w:r>
        <w:rPr>
          <w:rFonts w:asciiTheme="majorBidi" w:hAnsiTheme="majorBidi" w:cstheme="majorBidi"/>
          <w:sz w:val="24"/>
          <w:szCs w:val="24"/>
          <w:lang w:val="en-AU"/>
        </w:rPr>
        <w:t xml:space="preserve">intervals: the first interval when the user accesses the dataset before the end of the obsolescence period. The second interval when the user accesses the dataset at or after the end of the obsolescence period. </w:t>
      </w:r>
      <w:r>
        <w:rPr>
          <w:rFonts w:asciiTheme="majorBidi" w:hAnsiTheme="majorBidi" w:cstheme="majorBidi"/>
          <w:sz w:val="24"/>
          <w:szCs w:val="24"/>
          <w:lang w:val="en-AU"/>
        </w:rPr>
        <w:lastRenderedPageBreak/>
        <w:t>The first interval imposes that (</w:t>
      </w:r>
      <m:oMath>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D,U</m:t>
            </m:r>
          </m:e>
        </m:d>
        <m:r>
          <w:rPr>
            <w:rFonts w:ascii="Cambria Math" w:eastAsiaTheme="minorEastAsia" w:hAnsi="Cambria Math"/>
            <w:lang w:val="en-AU"/>
          </w:rPr>
          <m:t>&gt;0)</m:t>
        </m:r>
      </m:oMath>
      <w:r>
        <w:rPr>
          <w:rFonts w:asciiTheme="majorBidi" w:eastAsiaTheme="minorEastAsia" w:hAnsiTheme="majorBidi" w:cstheme="majorBidi"/>
          <w:lang w:val="en-AU"/>
        </w:rPr>
        <w:t xml:space="preserve">, </w:t>
      </w:r>
      <w:r w:rsidR="00DC2020">
        <w:rPr>
          <w:rFonts w:asciiTheme="majorBidi" w:eastAsiaTheme="minorEastAsia" w:hAnsiTheme="majorBidi" w:cstheme="majorBidi"/>
          <w:lang w:val="en-AU"/>
        </w:rPr>
        <w:t>which means that the user’s access was before the end of the obsolescence value. T</w:t>
      </w:r>
      <w:r>
        <w:rPr>
          <w:rFonts w:asciiTheme="majorBidi" w:eastAsiaTheme="minorEastAsia" w:hAnsiTheme="majorBidi" w:cstheme="majorBidi"/>
          <w:lang w:val="en-AU"/>
        </w:rPr>
        <w:t xml:space="preserve">he </w:t>
      </w:r>
      <w:r w:rsidR="0039385A">
        <w:rPr>
          <w:rFonts w:asciiTheme="majorBidi" w:eastAsiaTheme="minorEastAsia" w:hAnsiTheme="majorBidi" w:cstheme="majorBidi"/>
          <w:lang w:val="en-AU"/>
        </w:rPr>
        <w:t>second-time</w:t>
      </w:r>
      <w:r w:rsidR="00DC2020">
        <w:rPr>
          <w:rFonts w:asciiTheme="majorBidi" w:eastAsiaTheme="minorEastAsia" w:hAnsiTheme="majorBidi" w:cstheme="majorBidi"/>
          <w:lang w:val="en-AU"/>
        </w:rPr>
        <w:t xml:space="preserve"> </w:t>
      </w:r>
      <w:r>
        <w:rPr>
          <w:rFonts w:asciiTheme="majorBidi" w:eastAsiaTheme="minorEastAsia" w:hAnsiTheme="majorBidi" w:cstheme="majorBidi"/>
          <w:lang w:val="en-AU"/>
        </w:rPr>
        <w:t xml:space="preserve">interval imposes that </w:t>
      </w:r>
      <w:r>
        <w:rPr>
          <w:rFonts w:asciiTheme="majorBidi" w:hAnsiTheme="majorBidi" w:cstheme="majorBidi"/>
          <w:sz w:val="24"/>
          <w:szCs w:val="24"/>
          <w:lang w:val="en-AU"/>
        </w:rPr>
        <w:t>(</w:t>
      </w:r>
      <m:oMath>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D,U</m:t>
            </m:r>
          </m:e>
        </m:d>
        <m:r>
          <w:rPr>
            <w:rFonts w:ascii="Cambria Math" w:eastAsiaTheme="minorEastAsia" w:hAnsi="Cambria Math"/>
            <w:lang w:val="en-AU"/>
          </w:rPr>
          <m:t>≤0)</m:t>
        </m:r>
      </m:oMath>
      <w:r w:rsidR="00DC2020">
        <w:rPr>
          <w:rFonts w:asciiTheme="majorBidi" w:eastAsiaTheme="minorEastAsia" w:hAnsiTheme="majorBidi" w:cstheme="majorBidi"/>
          <w:lang w:val="en-AU"/>
        </w:rPr>
        <w:t xml:space="preserve">, which means that the user’s access was </w:t>
      </w:r>
      <w:r w:rsidR="0039385A">
        <w:rPr>
          <w:rFonts w:asciiTheme="majorBidi" w:eastAsiaTheme="minorEastAsia" w:hAnsiTheme="majorBidi" w:cstheme="majorBidi"/>
          <w:lang w:val="en-AU"/>
        </w:rPr>
        <w:t xml:space="preserve">at or </w:t>
      </w:r>
      <w:r w:rsidR="00DC2020">
        <w:rPr>
          <w:rFonts w:asciiTheme="majorBidi" w:eastAsiaTheme="minorEastAsia" w:hAnsiTheme="majorBidi" w:cstheme="majorBidi"/>
          <w:lang w:val="en-AU"/>
        </w:rPr>
        <w:t>after the end of the obsolescence value</w:t>
      </w:r>
      <w:r>
        <w:rPr>
          <w:rFonts w:asciiTheme="majorBidi" w:eastAsiaTheme="minorEastAsia" w:hAnsiTheme="majorBidi" w:cstheme="majorBidi"/>
          <w:lang w:val="en-AU"/>
        </w:rPr>
        <w:t xml:space="preserve">. Based on these two intervals, the keep/remove statuses are determined. The initial access is determined if the access was before or after the obsolescence </w:t>
      </w:r>
      <w:r w:rsidR="002E6C01">
        <w:rPr>
          <w:rFonts w:asciiTheme="majorBidi" w:eastAsiaTheme="minorEastAsia" w:hAnsiTheme="majorBidi" w:cstheme="majorBidi"/>
          <w:lang w:val="en-AU"/>
        </w:rPr>
        <w:t>value</w:t>
      </w:r>
      <m:oMath>
        <m:r>
          <w:rPr>
            <w:rFonts w:ascii="Cambria Math" w:eastAsiaTheme="minorEastAsia" w:hAnsi="Cambria Math" w:cstheme="majorBidi"/>
            <w:lang w:val="en-AU"/>
          </w:rPr>
          <m:t xml:space="preserve"> </m:t>
        </m:r>
        <m:r>
          <m:rPr>
            <m:sty m:val="p"/>
          </m:rPr>
          <w:rPr>
            <w:rFonts w:ascii="Cambria Math" w:hAnsi="Cambria Math" w:cstheme="majorBidi"/>
            <w:sz w:val="24"/>
            <w:szCs w:val="24"/>
            <w:lang w:val="en-AU"/>
          </w:rPr>
          <m:t>Ø</m:t>
        </m:r>
      </m:oMath>
      <w:r>
        <w:rPr>
          <w:rFonts w:asciiTheme="majorBidi" w:eastAsiaTheme="minorEastAsia" w:hAnsiTheme="majorBidi" w:cstheme="majorBidi"/>
          <w:lang w:val="en-AU"/>
        </w:rPr>
        <w:t xml:space="preserve">. If the access was </w:t>
      </w:r>
      <w:r w:rsidR="002E6C01">
        <w:rPr>
          <w:rFonts w:asciiTheme="majorBidi" w:eastAsiaTheme="minorEastAsia" w:hAnsiTheme="majorBidi" w:cstheme="majorBidi"/>
          <w:lang w:val="en-AU"/>
        </w:rPr>
        <w:t>before</w:t>
      </w:r>
      <m:oMath>
        <m:r>
          <w:rPr>
            <w:rFonts w:ascii="Cambria Math" w:eastAsiaTheme="minorEastAsia" w:hAnsi="Cambria Math" w:cstheme="majorBidi"/>
            <w:lang w:val="en-AU"/>
          </w:rPr>
          <m:t xml:space="preserve"> </m:t>
        </m:r>
        <m:r>
          <m:rPr>
            <m:sty m:val="p"/>
          </m:rPr>
          <w:rPr>
            <w:rFonts w:ascii="Cambria Math" w:hAnsi="Cambria Math" w:cstheme="majorBidi"/>
            <w:sz w:val="24"/>
            <w:szCs w:val="24"/>
            <w:lang w:val="en-AU"/>
          </w:rPr>
          <m:t>Ø</m:t>
        </m:r>
      </m:oMath>
      <w:r>
        <w:rPr>
          <w:rFonts w:asciiTheme="majorBidi" w:eastAsiaTheme="minorEastAsia" w:hAnsiTheme="majorBidi" w:cstheme="majorBidi"/>
          <w:sz w:val="24"/>
          <w:szCs w:val="24"/>
          <w:lang w:val="en-AU"/>
        </w:rPr>
        <w:t xml:space="preserve">, then the status </w:t>
      </w:r>
      <w:r w:rsidR="00A15D59">
        <w:rPr>
          <w:rFonts w:asciiTheme="majorBidi" w:eastAsiaTheme="minorEastAsia" w:hAnsiTheme="majorBidi" w:cstheme="majorBidi"/>
          <w:sz w:val="24"/>
          <w:szCs w:val="24"/>
          <w:lang w:val="en-AU"/>
        </w:rPr>
        <w:t xml:space="preserve">will be </w:t>
      </w:r>
      <w:r>
        <w:rPr>
          <w:rFonts w:asciiTheme="majorBidi" w:eastAsiaTheme="minorEastAsia" w:hAnsiTheme="majorBidi" w:cstheme="majorBidi"/>
          <w:sz w:val="24"/>
          <w:szCs w:val="24"/>
          <w:lang w:val="en-AU"/>
        </w:rPr>
        <w:t>[remove</w:t>
      </w:r>
      <w:r w:rsidR="00A15D59">
        <w:rPr>
          <w:rFonts w:asciiTheme="majorBidi" w:eastAsiaTheme="minorEastAsia" w:hAnsiTheme="majorBidi" w:cstheme="majorBidi"/>
          <w:sz w:val="24"/>
          <w:szCs w:val="24"/>
          <w:lang w:val="en-AU"/>
        </w:rPr>
        <w:t>:</w:t>
      </w:r>
      <m:oMath>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D,U</m:t>
            </m:r>
          </m:e>
        </m:d>
      </m:oMath>
      <w:r w:rsidR="00A15D59">
        <w:rPr>
          <w:rFonts w:asciiTheme="majorBidi" w:eastAsiaTheme="minorEastAsia" w:hAnsiTheme="majorBidi" w:cstheme="majorBidi"/>
          <w:lang w:val="en-AU"/>
        </w:rPr>
        <w:t xml:space="preserve">], as illustrated in equation 2. </w:t>
      </w:r>
      <w:r w:rsidR="004E683E">
        <w:rPr>
          <w:rFonts w:asciiTheme="majorBidi" w:eastAsiaTheme="minorEastAsia" w:hAnsiTheme="majorBidi" w:cstheme="majorBidi"/>
          <w:lang w:val="en-AU"/>
        </w:rPr>
        <w:t>If the access was equal to or after</w:t>
      </w:r>
      <m:oMath>
        <m:r>
          <m:rPr>
            <m:sty m:val="p"/>
          </m:rPr>
          <w:rPr>
            <w:rFonts w:ascii="Cambria Math" w:hAnsi="Cambria Math" w:cstheme="majorBidi"/>
            <w:sz w:val="24"/>
            <w:szCs w:val="24"/>
            <w:lang w:val="en-AU"/>
          </w:rPr>
          <m:t xml:space="preserve"> Ø</m:t>
        </m:r>
      </m:oMath>
      <w:r w:rsidR="004E683E">
        <w:rPr>
          <w:rFonts w:asciiTheme="majorBidi" w:eastAsiaTheme="minorEastAsia" w:hAnsiTheme="majorBidi" w:cstheme="majorBidi"/>
          <w:sz w:val="24"/>
          <w:szCs w:val="24"/>
          <w:lang w:val="en-AU"/>
        </w:rPr>
        <w:t>, then the status will be [remove:</w:t>
      </w:r>
      <m:oMath>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T</m:t>
            </m:r>
          </m:e>
        </m:d>
      </m:oMath>
      <w:r w:rsidR="004E683E">
        <w:rPr>
          <w:rFonts w:asciiTheme="majorBidi" w:eastAsiaTheme="minorEastAsia" w:hAnsiTheme="majorBidi" w:cstheme="majorBidi"/>
          <w:lang w:val="en-AU"/>
        </w:rPr>
        <w:t xml:space="preserve">]. The time period of </w:t>
      </w:r>
      <w:r w:rsidR="004E683E" w:rsidRPr="004E683E">
        <w:rPr>
          <w:rFonts w:asciiTheme="majorBidi" w:eastAsiaTheme="minorEastAsia" w:hAnsiTheme="majorBidi" w:cstheme="majorBidi"/>
          <w:i/>
          <w:iCs/>
          <w:lang w:val="en-AU"/>
        </w:rPr>
        <w:t>E(T)</w:t>
      </w:r>
      <w:r w:rsidR="004E683E">
        <w:rPr>
          <w:rFonts w:asciiTheme="majorBidi" w:eastAsiaTheme="minorEastAsia" w:hAnsiTheme="majorBidi" w:cstheme="majorBidi"/>
          <w:lang w:val="en-AU"/>
        </w:rPr>
        <w:t xml:space="preserve"> can be determined by the data owner, for instance, one month or so. </w:t>
      </w:r>
      <w:r w:rsidR="00B150AC" w:rsidRPr="004C17BC">
        <w:rPr>
          <w:rFonts w:asciiTheme="majorBidi" w:hAnsiTheme="majorBidi" w:cstheme="majorBidi"/>
          <w:sz w:val="24"/>
          <w:szCs w:val="24"/>
          <w:lang w:val="en-AU"/>
        </w:rPr>
        <w:t xml:space="preserve">On the other side, the SP interprets this value differently. The SP stores </w:t>
      </w:r>
      <m:oMath>
        <m:r>
          <w:rPr>
            <w:rFonts w:ascii="Cambria Math" w:hAnsi="Cambria Math" w:cstheme="majorBidi"/>
            <w:sz w:val="24"/>
            <w:szCs w:val="24"/>
            <w:lang w:val="en-AU"/>
          </w:rPr>
          <m:t>E</m:t>
        </m:r>
        <m:d>
          <m:dPr>
            <m:ctrlPr>
              <w:rPr>
                <w:rFonts w:ascii="Cambria Math" w:hAnsi="Cambria Math" w:cstheme="majorBidi"/>
                <w:sz w:val="24"/>
                <w:szCs w:val="24"/>
                <w:lang w:val="en-AU"/>
              </w:rPr>
            </m:ctrlPr>
          </m:dPr>
          <m:e>
            <m:r>
              <w:rPr>
                <w:rFonts w:ascii="Cambria Math" w:hAnsi="Cambria Math" w:cstheme="majorBidi"/>
                <w:sz w:val="24"/>
                <w:szCs w:val="24"/>
                <w:lang w:val="en-AU"/>
              </w:rPr>
              <m:t>D</m:t>
            </m:r>
            <m:r>
              <m:rPr>
                <m:sty m:val="p"/>
              </m:rPr>
              <w:rPr>
                <w:rFonts w:ascii="Cambria Math" w:hAnsi="Cambria Math" w:cstheme="majorBidi"/>
                <w:sz w:val="24"/>
                <w:szCs w:val="24"/>
                <w:lang w:val="en-AU"/>
              </w:rPr>
              <m:t>,</m:t>
            </m:r>
            <m:r>
              <w:rPr>
                <w:rFonts w:ascii="Cambria Math" w:hAnsi="Cambria Math" w:cstheme="majorBidi"/>
                <w:sz w:val="24"/>
                <w:szCs w:val="24"/>
                <w:lang w:val="en-AU"/>
              </w:rPr>
              <m:t>U</m:t>
            </m:r>
          </m:e>
        </m:d>
      </m:oMath>
      <w:r w:rsidR="00B150AC" w:rsidRPr="004C17BC">
        <w:rPr>
          <w:rFonts w:asciiTheme="majorBidi" w:hAnsiTheme="majorBidi" w:cstheme="majorBidi"/>
          <w:sz w:val="24"/>
          <w:szCs w:val="24"/>
          <w:lang w:val="en-AU"/>
        </w:rPr>
        <w:t xml:space="preserve"> value in the log file to purge the created dataset after the expiry period. For instance, if the data owner assigned (</w:t>
      </w:r>
      <m:oMath>
        <m:r>
          <m:rPr>
            <m:sty m:val="p"/>
          </m:rPr>
          <w:rPr>
            <w:rFonts w:ascii="Cambria Math" w:hAnsi="Cambria Math" w:cstheme="majorBidi"/>
            <w:sz w:val="24"/>
            <w:szCs w:val="24"/>
            <w:lang w:val="en-AU"/>
          </w:rPr>
          <m:t>Ѐ</m:t>
        </m:r>
      </m:oMath>
      <w:r w:rsidR="00B150AC" w:rsidRPr="004C17BC">
        <w:rPr>
          <w:rFonts w:asciiTheme="majorBidi" w:hAnsiTheme="majorBidi" w:cstheme="majorBidi"/>
          <w:sz w:val="24"/>
          <w:szCs w:val="24"/>
          <w:lang w:val="en-AU"/>
        </w:rPr>
        <w:t xml:space="preserve">=74), and the user’s access date and time was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t</m:t>
            </m:r>
          </m:e>
          <m:sub>
            <m:r>
              <w:rPr>
                <w:rFonts w:ascii="Cambria Math" w:hAnsi="Cambria Math" w:cstheme="majorBidi"/>
                <w:sz w:val="24"/>
                <w:szCs w:val="24"/>
                <w:lang w:val="en-AU"/>
              </w:rPr>
              <m:t>c</m:t>
            </m:r>
          </m:sub>
        </m:sSub>
        <m:r>
          <m:rPr>
            <m:sty m:val="p"/>
          </m:rPr>
          <w:rPr>
            <w:rFonts w:ascii="Cambria Math" w:hAnsi="Cambria Math" w:cstheme="majorBidi"/>
            <w:sz w:val="24"/>
            <w:szCs w:val="24"/>
            <w:lang w:val="en-AU"/>
          </w:rPr>
          <m:t>=</m:t>
        </m:r>
      </m:oMath>
      <w:r w:rsidR="00B150AC" w:rsidRPr="004C17BC">
        <w:rPr>
          <w:rFonts w:asciiTheme="majorBidi" w:hAnsiTheme="majorBidi" w:cstheme="majorBidi"/>
          <w:sz w:val="24"/>
          <w:szCs w:val="24"/>
          <w:lang w:val="en-AU"/>
        </w:rPr>
        <w:t xml:space="preserve">5-Dec-2017 at 13:10. Initially, the FS will transmit the value of [remove: 74]. The SP will purge the </w:t>
      </w:r>
      <w:r w:rsidR="000C7E15">
        <w:rPr>
          <w:rFonts w:asciiTheme="majorBidi" w:hAnsiTheme="majorBidi" w:cstheme="majorBidi"/>
          <w:sz w:val="24"/>
          <w:szCs w:val="24"/>
          <w:lang w:val="en-AU"/>
        </w:rPr>
        <w:t>anonymised</w:t>
      </w:r>
      <w:r w:rsidR="00B150AC" w:rsidRPr="004C17BC">
        <w:rPr>
          <w:rFonts w:asciiTheme="majorBidi" w:hAnsiTheme="majorBidi" w:cstheme="majorBidi"/>
          <w:sz w:val="24"/>
          <w:szCs w:val="24"/>
          <w:lang w:val="en-AU"/>
        </w:rPr>
        <w:t xml:space="preserve"> data at the end of the expiry time, which is 5-Dec-17 13:10 + 74 = 8-Dec-17 at 15:10. The 74 hours conclude three days and two hours. Therefore, the dataset will not be available after 8-Dec-2017, 15:10. During the past three days, any access attempt will provide a data status of [keep]</w:t>
      </w:r>
      <w:r w:rsidR="004E683E">
        <w:rPr>
          <w:rFonts w:asciiTheme="majorBidi" w:hAnsiTheme="majorBidi" w:cstheme="majorBidi"/>
          <w:sz w:val="24"/>
          <w:szCs w:val="24"/>
          <w:lang w:val="en-AU"/>
        </w:rPr>
        <w:t>, which allows users to use the previously anonymized copy.</w:t>
      </w:r>
    </w:p>
    <w:p w:rsidR="00B150AC" w:rsidRPr="004C17BC" w:rsidRDefault="00B150AC" w:rsidP="00B150AC">
      <w:pPr>
        <w:pStyle w:val="Heading5"/>
        <w:rPr>
          <w:lang w:val="en-AU"/>
        </w:rPr>
      </w:pPr>
      <w:bookmarkStart w:id="188" w:name="_Toc507306557"/>
      <w:r w:rsidRPr="004C17BC">
        <w:rPr>
          <w:lang w:val="en-AU"/>
        </w:rPr>
        <w:t>Subordinate Access</w:t>
      </w:r>
      <w:bookmarkEnd w:id="188"/>
    </w:p>
    <w:p w:rsidR="00B150AC" w:rsidRPr="004C17BC" w:rsidRDefault="00B569FF" w:rsidP="00B569FF">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After the initial access, t</w:t>
      </w:r>
      <w:r w:rsidR="00B150AC" w:rsidRPr="004C17BC">
        <w:rPr>
          <w:rFonts w:asciiTheme="majorBidi" w:hAnsiTheme="majorBidi" w:cstheme="majorBidi"/>
          <w:sz w:val="24"/>
          <w:szCs w:val="24"/>
          <w:lang w:val="en-AU"/>
        </w:rPr>
        <w:t xml:space="preserve">he FS determines </w:t>
      </w:r>
      <w:r>
        <w:rPr>
          <w:rFonts w:asciiTheme="majorBidi" w:hAnsiTheme="majorBidi" w:cstheme="majorBidi"/>
          <w:sz w:val="24"/>
          <w:szCs w:val="24"/>
          <w:lang w:val="en-AU"/>
        </w:rPr>
        <w:t>(</w:t>
      </w:r>
      <w:r w:rsidR="00B150AC" w:rsidRPr="004C17BC">
        <w:rPr>
          <w:rFonts w:asciiTheme="majorBidi" w:hAnsiTheme="majorBidi" w:cstheme="majorBidi"/>
          <w:sz w:val="24"/>
          <w:szCs w:val="24"/>
          <w:lang w:val="en-AU"/>
        </w:rPr>
        <w:t>keep or remove</w:t>
      </w:r>
      <w:r>
        <w:rPr>
          <w:rFonts w:asciiTheme="majorBidi" w:hAnsiTheme="majorBidi" w:cstheme="majorBidi"/>
          <w:sz w:val="24"/>
          <w:szCs w:val="24"/>
          <w:lang w:val="en-AU"/>
        </w:rPr>
        <w:t>)</w:t>
      </w:r>
      <w:r w:rsidR="00B150AC" w:rsidRPr="004C17BC">
        <w:rPr>
          <w:rFonts w:asciiTheme="majorBidi" w:hAnsiTheme="majorBidi" w:cstheme="majorBidi"/>
          <w:sz w:val="24"/>
          <w:szCs w:val="24"/>
          <w:lang w:val="en-AU"/>
        </w:rPr>
        <w:t>, by investigating the latest user’s access for the requested dataset. If it was found that the user has already accessed the specified dataset, then the</w:t>
      </w:r>
      <w:r>
        <w:rPr>
          <w:rFonts w:asciiTheme="majorBidi" w:hAnsiTheme="majorBidi" w:cstheme="majorBidi"/>
          <w:sz w:val="24"/>
          <w:szCs w:val="24"/>
          <w:lang w:val="en-AU"/>
        </w:rPr>
        <w:t xml:space="preserve"> expiry period </w:t>
      </w:r>
      <w:r w:rsidRPr="004C17BC">
        <w:rPr>
          <w:rFonts w:asciiTheme="majorBidi" w:hAnsiTheme="majorBidi" w:cstheme="majorBidi"/>
          <w:sz w:val="24"/>
          <w:szCs w:val="24"/>
          <w:lang w:val="en-AU"/>
        </w:rPr>
        <w:t xml:space="preserve">value </w:t>
      </w:r>
      <m:oMath>
        <m:r>
          <w:rPr>
            <w:rFonts w:ascii="Cambria Math" w:hAnsi="Cambria Math" w:cstheme="majorBidi"/>
            <w:sz w:val="24"/>
            <w:szCs w:val="24"/>
            <w:lang w:val="en-AU"/>
          </w:rPr>
          <m:t>E</m:t>
        </m:r>
        <m:d>
          <m:dPr>
            <m:ctrlPr>
              <w:rPr>
                <w:rFonts w:ascii="Cambria Math" w:hAnsi="Cambria Math" w:cstheme="majorBidi"/>
                <w:sz w:val="24"/>
                <w:szCs w:val="24"/>
                <w:lang w:val="en-AU"/>
              </w:rPr>
            </m:ctrlPr>
          </m:dPr>
          <m:e>
            <m:r>
              <w:rPr>
                <w:rFonts w:ascii="Cambria Math" w:hAnsi="Cambria Math" w:cstheme="majorBidi"/>
                <w:sz w:val="24"/>
                <w:szCs w:val="24"/>
                <w:lang w:val="en-AU"/>
              </w:rPr>
              <m:t>D</m:t>
            </m:r>
            <m:r>
              <m:rPr>
                <m:sty m:val="p"/>
              </m:rPr>
              <w:rPr>
                <w:rFonts w:ascii="Cambria Math" w:hAnsi="Cambria Math" w:cstheme="majorBidi"/>
                <w:sz w:val="24"/>
                <w:szCs w:val="24"/>
                <w:lang w:val="en-AU"/>
              </w:rPr>
              <m:t>,</m:t>
            </m:r>
            <m:r>
              <w:rPr>
                <w:rFonts w:ascii="Cambria Math" w:hAnsi="Cambria Math" w:cstheme="majorBidi"/>
                <w:sz w:val="24"/>
                <w:szCs w:val="24"/>
                <w:lang w:val="en-AU"/>
              </w:rPr>
              <m:t>U</m:t>
            </m:r>
          </m:e>
        </m:d>
      </m:oMath>
      <w:r w:rsidR="00B150AC" w:rsidRPr="004C17BC">
        <w:rPr>
          <w:rFonts w:asciiTheme="majorBidi" w:hAnsiTheme="majorBidi" w:cstheme="majorBidi"/>
          <w:sz w:val="24"/>
          <w:szCs w:val="24"/>
          <w:lang w:val="en-AU"/>
        </w:rPr>
        <w:t xml:space="preserve"> is calculated for data type=live as:</w:t>
      </w:r>
    </w:p>
    <w:p w:rsidR="00B150AC" w:rsidRPr="004C17BC" w:rsidRDefault="00B150AC" w:rsidP="00B150AC">
      <w:pPr>
        <w:spacing w:line="360" w:lineRule="auto"/>
        <w:jc w:val="center"/>
        <w:rPr>
          <w:rFonts w:asciiTheme="majorBidi" w:hAnsiTheme="majorBidi" w:cstheme="majorBidi"/>
          <w:sz w:val="24"/>
          <w:szCs w:val="24"/>
          <w:lang w:val="en-AU"/>
        </w:rPr>
      </w:pPr>
      <m:oMath>
        <m:r>
          <w:rPr>
            <w:rFonts w:ascii="Cambria Math" w:hAnsi="Cambria Math" w:cstheme="majorBidi"/>
            <w:sz w:val="24"/>
            <w:szCs w:val="24"/>
            <w:lang w:val="en-AU"/>
          </w:rPr>
          <m:t>E</m:t>
        </m:r>
        <m:d>
          <m:dPr>
            <m:ctrlPr>
              <w:rPr>
                <w:rFonts w:ascii="Cambria Math" w:hAnsi="Cambria Math" w:cstheme="majorBidi"/>
                <w:sz w:val="24"/>
                <w:szCs w:val="24"/>
                <w:lang w:val="en-AU"/>
              </w:rPr>
            </m:ctrlPr>
          </m:dPr>
          <m:e>
            <m:r>
              <w:rPr>
                <w:rFonts w:ascii="Cambria Math" w:hAnsi="Cambria Math" w:cstheme="majorBidi"/>
                <w:sz w:val="24"/>
                <w:szCs w:val="24"/>
                <w:lang w:val="en-AU"/>
              </w:rPr>
              <m:t>D</m:t>
            </m:r>
            <m:r>
              <m:rPr>
                <m:sty m:val="p"/>
              </m:rPr>
              <w:rPr>
                <w:rFonts w:ascii="Cambria Math" w:hAnsi="Cambria Math" w:cstheme="majorBidi"/>
                <w:sz w:val="24"/>
                <w:szCs w:val="24"/>
                <w:lang w:val="en-AU"/>
              </w:rPr>
              <m:t>,</m:t>
            </m:r>
            <m:r>
              <w:rPr>
                <w:rFonts w:ascii="Cambria Math" w:hAnsi="Cambria Math" w:cstheme="majorBidi"/>
                <w:sz w:val="24"/>
                <w:szCs w:val="24"/>
                <w:lang w:val="en-AU"/>
              </w:rPr>
              <m:t>U</m:t>
            </m:r>
          </m:e>
        </m:d>
        <m:r>
          <m:rPr>
            <m:sty m:val="p"/>
          </m:rPr>
          <w:rPr>
            <w:rFonts w:ascii="Cambria Math" w:hAnsi="Cambria Math" w:cstheme="majorBidi"/>
            <w:sz w:val="24"/>
            <w:szCs w:val="24"/>
            <w:lang w:val="en-AU"/>
          </w:rPr>
          <m:t>=Ѐ-</m:t>
        </m:r>
        <m:r>
          <w:rPr>
            <w:rFonts w:ascii="Cambria Math" w:hAnsi="Cambria Math" w:cstheme="majorBidi"/>
            <w:sz w:val="24"/>
            <w:szCs w:val="24"/>
            <w:lang w:val="en-AU"/>
          </w:rPr>
          <m:t>convertToHours</m:t>
        </m:r>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t</m:t>
            </m:r>
          </m:e>
          <m:sub>
            <m:r>
              <w:rPr>
                <w:rFonts w:ascii="Cambria Math" w:hAnsi="Cambria Math" w:cstheme="majorBidi"/>
                <w:sz w:val="24"/>
                <w:szCs w:val="24"/>
                <w:lang w:val="en-AU"/>
              </w:rPr>
              <m:t>c</m:t>
            </m:r>
          </m:sub>
        </m:sSub>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t</m:t>
            </m:r>
          </m:e>
          <m:sub>
            <m:r>
              <w:rPr>
                <w:rFonts w:ascii="Cambria Math" w:hAnsi="Cambria Math" w:cstheme="majorBidi"/>
                <w:sz w:val="24"/>
                <w:szCs w:val="24"/>
                <w:lang w:val="en-AU"/>
              </w:rPr>
              <m:t>a</m:t>
            </m:r>
          </m:sub>
        </m:sSub>
        <m:d>
          <m:dPr>
            <m:ctrlPr>
              <w:rPr>
                <w:rFonts w:ascii="Cambria Math" w:hAnsi="Cambria Math" w:cstheme="majorBidi"/>
                <w:sz w:val="24"/>
                <w:szCs w:val="24"/>
                <w:lang w:val="en-AU"/>
              </w:rPr>
            </m:ctrlPr>
          </m:dPr>
          <m:e>
            <m:r>
              <w:rPr>
                <w:rFonts w:ascii="Cambria Math" w:hAnsi="Cambria Math" w:cstheme="majorBidi"/>
                <w:sz w:val="24"/>
                <w:szCs w:val="24"/>
                <w:lang w:val="en-AU"/>
              </w:rPr>
              <m:t>D</m:t>
            </m:r>
          </m:e>
        </m:d>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(3)</w:t>
      </w:r>
    </w:p>
    <w:p w:rsidR="00B569FF" w:rsidRPr="00B569FF" w:rsidRDefault="00B150AC" w:rsidP="00B150AC">
      <w:pPr>
        <w:spacing w:line="360" w:lineRule="auto"/>
        <w:jc w:val="both"/>
        <w:rPr>
          <w:rFonts w:asciiTheme="majorBidi" w:eastAsiaTheme="minorEastAsia" w:hAnsiTheme="majorBidi" w:cstheme="majorBidi"/>
          <w:sz w:val="24"/>
          <w:szCs w:val="24"/>
          <w:lang w:val="en-AU"/>
        </w:rPr>
      </w:pPr>
      <m:oMathPara>
        <m:oMath>
          <m:r>
            <w:rPr>
              <w:rFonts w:ascii="Cambria Math" w:hAnsi="Cambria Math" w:cstheme="majorBidi"/>
              <w:sz w:val="24"/>
              <w:szCs w:val="24"/>
              <w:lang w:val="en-AU"/>
            </w:rPr>
            <m:t>Where</m:t>
          </m:r>
          <m:r>
            <m:rPr>
              <m:sty m:val="p"/>
            </m:rPr>
            <w:rPr>
              <w:rFonts w:ascii="Cambria Math" w:hAnsi="Cambria Math" w:cstheme="majorBidi"/>
              <w:sz w:val="24"/>
              <w:szCs w:val="24"/>
              <w:lang w:val="en-AU"/>
            </w:rPr>
            <m:t xml:space="preserve"> </m:t>
          </m:r>
          <m:sSub>
            <m:sSubPr>
              <m:ctrlPr>
                <w:rPr>
                  <w:rFonts w:ascii="Cambria Math" w:hAnsi="Cambria Math" w:cstheme="majorBidi"/>
                  <w:sz w:val="24"/>
                  <w:szCs w:val="24"/>
                  <w:lang w:val="en-AU"/>
                </w:rPr>
              </m:ctrlPr>
            </m:sSubPr>
            <m:e>
              <m:r>
                <w:rPr>
                  <w:rFonts w:ascii="Cambria Math" w:hAnsi="Cambria Math" w:cstheme="majorBidi"/>
                  <w:sz w:val="24"/>
                  <w:szCs w:val="24"/>
                  <w:lang w:val="en-AU"/>
                </w:rPr>
                <m:t>t</m:t>
              </m:r>
            </m:e>
            <m:sub>
              <m:r>
                <w:rPr>
                  <w:rFonts w:ascii="Cambria Math" w:hAnsi="Cambria Math" w:cstheme="majorBidi"/>
                  <w:sz w:val="24"/>
                  <w:szCs w:val="24"/>
                  <w:lang w:val="en-AU"/>
                </w:rPr>
                <m:t>a</m:t>
              </m:r>
            </m:sub>
          </m:sSub>
          <m:r>
            <w:rPr>
              <w:rFonts w:ascii="Cambria Math" w:hAnsi="Cambria Math" w:cstheme="majorBidi"/>
              <w:sz w:val="24"/>
              <w:szCs w:val="24"/>
              <w:lang w:val="en-AU"/>
            </w:rPr>
            <m:t>denotes</m:t>
          </m:r>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the</m:t>
          </m:r>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latest</m:t>
          </m:r>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access date/time</m:t>
          </m:r>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by</m:t>
          </m:r>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the</m:t>
          </m:r>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user</m:t>
          </m:r>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to</m:t>
          </m:r>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the</m:t>
          </m:r>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dataset</m:t>
          </m:r>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D,</m:t>
          </m:r>
        </m:oMath>
      </m:oMathPara>
    </w:p>
    <w:p w:rsidR="00B150AC" w:rsidRPr="00B569FF" w:rsidRDefault="00B569FF" w:rsidP="00B569FF">
      <w:pPr>
        <w:spacing w:line="360" w:lineRule="auto"/>
        <w:jc w:val="both"/>
        <w:rPr>
          <w:rFonts w:asciiTheme="majorBidi" w:eastAsiaTheme="minorEastAsia" w:hAnsiTheme="majorBidi" w:cstheme="majorBidi"/>
          <w:sz w:val="24"/>
          <w:szCs w:val="24"/>
          <w:lang w:val="en-AU"/>
        </w:rPr>
      </w:pPr>
      <m:oMathPara>
        <m:oMath>
          <m:r>
            <w:rPr>
              <w:rFonts w:ascii="Cambria Math" w:hAnsi="Cambria Math" w:cstheme="majorBidi"/>
              <w:sz w:val="24"/>
              <w:szCs w:val="24"/>
              <w:lang w:val="en-AU"/>
            </w:rPr>
            <m:t xml:space="preserve">and </m:t>
          </m:r>
          <m:sSub>
            <m:sSubPr>
              <m:ctrlPr>
                <w:rPr>
                  <w:rFonts w:ascii="Cambria Math" w:hAnsi="Cambria Math" w:cstheme="majorBidi"/>
                  <w:sz w:val="24"/>
                  <w:szCs w:val="24"/>
                  <w:lang w:val="en-AU"/>
                </w:rPr>
              </m:ctrlPr>
            </m:sSubPr>
            <m:e>
              <m:r>
                <w:rPr>
                  <w:rFonts w:ascii="Cambria Math" w:hAnsi="Cambria Math" w:cstheme="majorBidi"/>
                  <w:sz w:val="24"/>
                  <w:szCs w:val="24"/>
                  <w:lang w:val="en-AU"/>
                </w:rPr>
                <m:t>t</m:t>
              </m:r>
            </m:e>
            <m:sub>
              <m:r>
                <w:rPr>
                  <w:rFonts w:ascii="Cambria Math" w:hAnsi="Cambria Math" w:cstheme="majorBidi"/>
                  <w:sz w:val="24"/>
                  <w:szCs w:val="24"/>
                  <w:lang w:val="en-AU"/>
                </w:rPr>
                <m:t>c</m:t>
              </m:r>
            </m:sub>
          </m:sSub>
          <m:r>
            <w:rPr>
              <w:rFonts w:ascii="Cambria Math" w:hAnsi="Cambria Math" w:cstheme="majorBidi"/>
              <w:sz w:val="24"/>
              <w:szCs w:val="24"/>
              <w:lang w:val="en-AU"/>
            </w:rPr>
            <m:t xml:space="preserve"> denotes the current date/time</m:t>
          </m:r>
        </m:oMath>
      </m:oMathPara>
    </w:p>
    <w:p w:rsidR="00B150AC" w:rsidRPr="004C17BC" w:rsidRDefault="00B569FF" w:rsidP="0067343F">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 xml:space="preserve">The FS refers to the latest access for the specified dataset to determine whether (keep/remove]. The above equation is used to help the decision making. The expiry </w:t>
      </w:r>
      <m:oMath>
        <m:r>
          <w:rPr>
            <w:rFonts w:ascii="Cambria Math" w:hAnsi="Cambria Math" w:cstheme="majorBidi"/>
            <w:sz w:val="24"/>
            <w:szCs w:val="24"/>
            <w:lang w:val="en-AU"/>
          </w:rPr>
          <m:t>E</m:t>
        </m:r>
        <m:d>
          <m:dPr>
            <m:ctrlPr>
              <w:rPr>
                <w:rFonts w:ascii="Cambria Math" w:hAnsi="Cambria Math" w:cstheme="majorBidi"/>
                <w:sz w:val="24"/>
                <w:szCs w:val="24"/>
                <w:lang w:val="en-AU"/>
              </w:rPr>
            </m:ctrlPr>
          </m:dPr>
          <m:e>
            <m:r>
              <w:rPr>
                <w:rFonts w:ascii="Cambria Math" w:hAnsi="Cambria Math" w:cstheme="majorBidi"/>
                <w:sz w:val="24"/>
                <w:szCs w:val="24"/>
                <w:lang w:val="en-AU"/>
              </w:rPr>
              <m:t>D</m:t>
            </m:r>
            <m:r>
              <m:rPr>
                <m:sty m:val="p"/>
              </m:rPr>
              <w:rPr>
                <w:rFonts w:ascii="Cambria Math" w:hAnsi="Cambria Math" w:cstheme="majorBidi"/>
                <w:sz w:val="24"/>
                <w:szCs w:val="24"/>
                <w:lang w:val="en-AU"/>
              </w:rPr>
              <m:t>,</m:t>
            </m:r>
            <m:r>
              <w:rPr>
                <w:rFonts w:ascii="Cambria Math" w:hAnsi="Cambria Math" w:cstheme="majorBidi"/>
                <w:sz w:val="24"/>
                <w:szCs w:val="24"/>
                <w:lang w:val="en-AU"/>
              </w:rPr>
              <m:t>U</m:t>
            </m:r>
          </m:e>
        </m:d>
      </m:oMath>
      <w:r>
        <w:rPr>
          <w:rFonts w:asciiTheme="majorBidi" w:eastAsiaTheme="minorEastAsia" w:hAnsiTheme="majorBidi" w:cstheme="majorBidi"/>
          <w:sz w:val="24"/>
          <w:szCs w:val="24"/>
          <w:lang w:val="en-AU"/>
        </w:rPr>
        <w:t xml:space="preserve"> is calculated, and compared with the expiry period </w:t>
      </w:r>
      <m:oMath>
        <m:r>
          <m:rPr>
            <m:sty m:val="p"/>
          </m:rPr>
          <w:rPr>
            <w:rFonts w:ascii="Cambria Math" w:hAnsi="Cambria Math" w:cstheme="majorBidi"/>
            <w:sz w:val="24"/>
            <w:szCs w:val="24"/>
            <w:lang w:val="en-AU"/>
          </w:rPr>
          <m:t>Ѐ</m:t>
        </m:r>
      </m:oMath>
      <w:r>
        <w:rPr>
          <w:rFonts w:asciiTheme="majorBidi" w:eastAsiaTheme="minorEastAsia" w:hAnsiTheme="majorBidi" w:cstheme="majorBidi"/>
          <w:sz w:val="24"/>
          <w:szCs w:val="24"/>
          <w:lang w:val="en-AU"/>
        </w:rPr>
        <w:t xml:space="preserve"> that was assigned by data owners. </w:t>
      </w:r>
      <w:r w:rsidR="00B150AC" w:rsidRPr="004C17BC">
        <w:rPr>
          <w:rFonts w:asciiTheme="majorBidi" w:hAnsiTheme="majorBidi" w:cstheme="majorBidi"/>
          <w:sz w:val="24"/>
          <w:szCs w:val="24"/>
          <w:lang w:val="en-AU"/>
        </w:rPr>
        <w:t>If data type=archived</w:t>
      </w:r>
      <w:r w:rsidR="00D12320">
        <w:rPr>
          <w:rFonts w:asciiTheme="majorBidi" w:hAnsiTheme="majorBidi" w:cstheme="majorBidi"/>
          <w:sz w:val="24"/>
          <w:szCs w:val="24"/>
          <w:lang w:val="en-AU"/>
        </w:rPr>
        <w:t xml:space="preserve"> and the access was before the end of the obsolescence value, then the status will be [keep].  </w:t>
      </w:r>
      <w:r w:rsidR="00D12320" w:rsidRPr="004C17BC">
        <w:rPr>
          <w:rFonts w:asciiTheme="majorBidi" w:hAnsiTheme="majorBidi" w:cstheme="majorBidi"/>
          <w:sz w:val="24"/>
          <w:szCs w:val="24"/>
          <w:lang w:val="en-AU"/>
        </w:rPr>
        <w:t>If data type=archived</w:t>
      </w:r>
      <w:r w:rsidR="00D12320">
        <w:rPr>
          <w:rFonts w:asciiTheme="majorBidi" w:hAnsiTheme="majorBidi" w:cstheme="majorBidi"/>
          <w:sz w:val="24"/>
          <w:szCs w:val="24"/>
          <w:lang w:val="en-AU"/>
        </w:rPr>
        <w:t xml:space="preserve"> and the access was equal to or </w:t>
      </w:r>
      <w:r w:rsidR="00D12320">
        <w:rPr>
          <w:rFonts w:asciiTheme="majorBidi" w:hAnsiTheme="majorBidi" w:cstheme="majorBidi"/>
          <w:sz w:val="24"/>
          <w:szCs w:val="24"/>
          <w:lang w:val="en-AU"/>
        </w:rPr>
        <w:lastRenderedPageBreak/>
        <w:t xml:space="preserve">after the end of the obsolescence, then the status value will be </w:t>
      </w:r>
      <w:r w:rsidR="0069784D">
        <w:rPr>
          <w:rFonts w:asciiTheme="majorBidi" w:hAnsiTheme="majorBidi" w:cstheme="majorBidi"/>
          <w:sz w:val="24"/>
          <w:szCs w:val="24"/>
          <w:lang w:val="en-AU"/>
        </w:rPr>
        <w:t xml:space="preserve">[keep], if the time period </w:t>
      </w:r>
      <w:r w:rsidR="0067343F" w:rsidRPr="00136D40">
        <w:rPr>
          <w:rFonts w:asciiTheme="majorBidi" w:hAnsiTheme="majorBidi" w:cstheme="majorBidi"/>
          <w:i/>
          <w:iCs/>
          <w:sz w:val="24"/>
          <w:szCs w:val="24"/>
          <w:lang w:val="en-AU"/>
        </w:rPr>
        <w:t>E(T)</w:t>
      </w:r>
      <w:r w:rsidR="0067343F">
        <w:rPr>
          <w:rFonts w:asciiTheme="majorBidi" w:hAnsiTheme="majorBidi" w:cstheme="majorBidi"/>
          <w:sz w:val="24"/>
          <w:szCs w:val="24"/>
          <w:lang w:val="en-AU"/>
        </w:rPr>
        <w:t xml:space="preserve"> has not </w:t>
      </w:r>
      <w:r w:rsidR="0069784D">
        <w:rPr>
          <w:rFonts w:asciiTheme="majorBidi" w:hAnsiTheme="majorBidi" w:cstheme="majorBidi"/>
          <w:sz w:val="24"/>
          <w:szCs w:val="24"/>
          <w:lang w:val="en-AU"/>
        </w:rPr>
        <w:t xml:space="preserve">expired yet. If the time period </w:t>
      </w:r>
      <w:r w:rsidR="0069784D" w:rsidRPr="0067343F">
        <w:rPr>
          <w:rFonts w:asciiTheme="majorBidi" w:hAnsiTheme="majorBidi" w:cstheme="majorBidi"/>
          <w:i/>
          <w:iCs/>
          <w:sz w:val="24"/>
          <w:szCs w:val="24"/>
          <w:lang w:val="en-AU"/>
        </w:rPr>
        <w:t>E(T)</w:t>
      </w:r>
      <w:r w:rsidR="0069784D">
        <w:rPr>
          <w:rFonts w:asciiTheme="majorBidi" w:hAnsiTheme="majorBidi" w:cstheme="majorBidi"/>
          <w:sz w:val="24"/>
          <w:szCs w:val="24"/>
          <w:lang w:val="en-AU"/>
        </w:rPr>
        <w:t xml:space="preserve"> has expired, then the </w:t>
      </w:r>
      <w:r w:rsidR="0067343F">
        <w:rPr>
          <w:rFonts w:asciiTheme="majorBidi" w:hAnsiTheme="majorBidi" w:cstheme="majorBidi"/>
          <w:sz w:val="24"/>
          <w:szCs w:val="24"/>
          <w:lang w:val="en-AU"/>
        </w:rPr>
        <w:t xml:space="preserve">status will </w:t>
      </w:r>
      <w:r w:rsidR="0067343F">
        <w:rPr>
          <w:rFonts w:asciiTheme="majorBidi" w:eastAsiaTheme="minorEastAsia" w:hAnsiTheme="majorBidi" w:cstheme="majorBidi"/>
          <w:sz w:val="24"/>
          <w:szCs w:val="24"/>
          <w:lang w:val="en-AU"/>
        </w:rPr>
        <w:t>[remove:</w:t>
      </w:r>
      <m:oMath>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T</m:t>
            </m:r>
          </m:e>
        </m:d>
      </m:oMath>
      <w:r w:rsidR="0067343F">
        <w:rPr>
          <w:rFonts w:asciiTheme="majorBidi" w:eastAsiaTheme="minorEastAsia" w:hAnsiTheme="majorBidi" w:cstheme="majorBidi"/>
          <w:lang w:val="en-AU"/>
        </w:rPr>
        <w:t xml:space="preserve">]. </w:t>
      </w:r>
    </w:p>
    <w:p w:rsidR="00B150AC" w:rsidRPr="004C17BC" w:rsidRDefault="00D93A5E" w:rsidP="00750D4D">
      <w:pPr>
        <w:pStyle w:val="Heading4"/>
      </w:pPr>
      <w:bookmarkStart w:id="189" w:name="_Toc507306558"/>
      <w:r>
        <w:t>Initialiser</w:t>
      </w:r>
      <w:r w:rsidR="00B150AC" w:rsidRPr="004C17BC">
        <w:t xml:space="preserve"> Service</w:t>
      </w:r>
      <w:bookmarkEnd w:id="189"/>
    </w:p>
    <w:p w:rsidR="00B150AC" w:rsidRPr="004C17BC" w:rsidRDefault="00B150AC" w:rsidP="00B569FF">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This is the second component of MDSBA framework. The service operates in the SP side, and outside Hadoop domain. SP should provide a gateway service, which is considered to be the first entry level for users who wish to participate in data analytics. For security purposes, the gateway server should be isolated from Hadoop domain. This service provides initial documents to prepare data for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SP needs to provide a valid path in the SP-Gateway server for data owners. Each uploaded data on SP servers must be provided with essential set of documents to support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Data owners need to upload these </w:t>
      </w:r>
      <w:r w:rsidR="00836BCE">
        <w:rPr>
          <w:rFonts w:asciiTheme="majorBidi" w:hAnsiTheme="majorBidi" w:cstheme="majorBidi"/>
          <w:sz w:val="24"/>
          <w:szCs w:val="24"/>
          <w:lang w:val="en-AU"/>
        </w:rPr>
        <w:t xml:space="preserve">supportive </w:t>
      </w:r>
      <w:r w:rsidRPr="004C17BC">
        <w:rPr>
          <w:rFonts w:asciiTheme="majorBidi" w:hAnsiTheme="majorBidi" w:cstheme="majorBidi"/>
          <w:sz w:val="24"/>
          <w:szCs w:val="24"/>
          <w:lang w:val="en-AU"/>
        </w:rPr>
        <w:t xml:space="preserve">files over </w:t>
      </w:r>
      <w:r w:rsidR="00B569FF">
        <w:rPr>
          <w:rFonts w:asciiTheme="majorBidi" w:hAnsiTheme="majorBidi" w:cstheme="majorBidi"/>
          <w:sz w:val="24"/>
          <w:szCs w:val="24"/>
          <w:lang w:val="en-AU"/>
        </w:rPr>
        <w:t>a</w:t>
      </w:r>
      <w:r w:rsidRPr="004C17BC">
        <w:rPr>
          <w:rFonts w:asciiTheme="majorBidi" w:hAnsiTheme="majorBidi" w:cstheme="majorBidi"/>
          <w:sz w:val="24"/>
          <w:szCs w:val="24"/>
          <w:lang w:val="en-AU"/>
        </w:rPr>
        <w:t xml:space="preserve"> given path in the SP-Gateway. The files consist of two </w:t>
      </w:r>
      <w:r w:rsidR="00E853FB">
        <w:rPr>
          <w:rFonts w:asciiTheme="majorBidi" w:hAnsiTheme="majorBidi" w:cstheme="majorBidi"/>
          <w:sz w:val="24"/>
          <w:szCs w:val="24"/>
          <w:lang w:val="en-AU"/>
        </w:rPr>
        <w:t>XML files, one ecosystem script</w:t>
      </w:r>
      <w:r w:rsidRPr="004C17BC">
        <w:rPr>
          <w:rFonts w:asciiTheme="majorBidi" w:hAnsiTheme="majorBidi" w:cstheme="majorBidi"/>
          <w:sz w:val="24"/>
          <w:szCs w:val="24"/>
          <w:lang w:val="en-AU"/>
        </w:rPr>
        <w:t xml:space="preserve"> such as pig or hive, and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software program such as Java Jar. One of the XML files is the definer.xml, which defines Q-ID Groups and their related Q-IDs and the other attributes. The format of this file is described in Figure 5.1</w:t>
      </w:r>
      <w:r w:rsidR="00E853FB">
        <w:rPr>
          <w:rFonts w:asciiTheme="majorBidi" w:hAnsiTheme="majorBidi" w:cstheme="majorBidi"/>
          <w:sz w:val="24"/>
          <w:szCs w:val="24"/>
          <w:lang w:val="en-AU"/>
        </w:rPr>
        <w:t>2</w:t>
      </w:r>
      <w:r w:rsidRPr="004C17BC">
        <w:rPr>
          <w:rFonts w:asciiTheme="majorBidi" w:hAnsiTheme="majorBidi" w:cstheme="majorBidi"/>
          <w:sz w:val="24"/>
          <w:szCs w:val="24"/>
          <w:lang w:val="en-AU"/>
        </w:rPr>
        <w:t xml:space="preserve">. The file contains database Id, path, attributes, and Q-ID groups, types and classes. These attributes are needed to provide complete information about data on the SP side. The Q-ID types are given the letters (i,s,t) to denote the interval, suppression, and taxonomy tree consequently.   </w:t>
      </w:r>
    </w:p>
    <w:p w:rsidR="00B150AC" w:rsidRPr="004C17BC" w:rsidRDefault="00B150AC" w:rsidP="00B150AC">
      <w:pPr>
        <w:jc w:val="center"/>
        <w:rPr>
          <w:lang w:val="en-AU"/>
        </w:rPr>
      </w:pPr>
      <w:r w:rsidRPr="004C17BC">
        <w:rPr>
          <w:noProof/>
        </w:rPr>
        <w:drawing>
          <wp:inline distT="0" distB="0" distL="0" distR="0" wp14:anchorId="3E4C89DD" wp14:editId="1951BBA1">
            <wp:extent cx="3666226" cy="2468028"/>
            <wp:effectExtent l="19050" t="19050" r="1079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74090" cy="2473322"/>
                    </a:xfrm>
                    <a:prstGeom prst="rect">
                      <a:avLst/>
                    </a:prstGeom>
                    <a:ln>
                      <a:solidFill>
                        <a:schemeClr val="tx1"/>
                      </a:solidFill>
                    </a:ln>
                  </pic:spPr>
                </pic:pic>
              </a:graphicData>
            </a:graphic>
          </wp:inline>
        </w:drawing>
      </w:r>
    </w:p>
    <w:p w:rsidR="00B150AC" w:rsidRPr="004C17BC" w:rsidRDefault="00A12DDD" w:rsidP="00F42121">
      <w:pPr>
        <w:pStyle w:val="Figures"/>
        <w:rPr>
          <w:color w:val="262626" w:themeColor="text1" w:themeTint="D9"/>
        </w:rPr>
      </w:pPr>
      <w:bookmarkStart w:id="190" w:name="_Toc508099315"/>
      <w:r w:rsidRPr="000A7F2C">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12</w:t>
      </w:r>
      <w:r w:rsidR="00002AA2">
        <w:fldChar w:fldCharType="end"/>
      </w:r>
      <w:r w:rsidR="00E52758" w:rsidRPr="000A7F2C">
        <w:t>-</w:t>
      </w:r>
      <w:r w:rsidR="00B150AC" w:rsidRPr="000A7F2C">
        <w:t xml:space="preserve"> Definder.xml file demonstration</w:t>
      </w:r>
      <w:bookmarkEnd w:id="190"/>
    </w:p>
    <w:p w:rsidR="00836BCE" w:rsidRDefault="00B150AC" w:rsidP="00836BCE">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 xml:space="preserve">The file (definder.xml) was generated from the core service. All the information are stored in the data schema and can be easily generated as per dataset. The file consists of Q-ID groups created from data schema as shown in Figure 5.12. SP-Gateway server communicates with the FS throughout SAML v2 server. On user’s login, the core service generates another XML file of SAML assertion (assertion.xml), which contains login and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information in the attributes section of XML file, as shown in Figure 5.2. The XML assertion file is unlike the definer.xml, since it is generated on each time a user requesting access, while the definder.xml is transferred to the SP-Gateway only on dataset alteration. </w:t>
      </w:r>
      <w:r w:rsidRPr="00B569FF">
        <w:rPr>
          <w:rFonts w:asciiTheme="majorBidi" w:hAnsiTheme="majorBidi" w:cstheme="majorBidi"/>
          <w:sz w:val="24"/>
          <w:szCs w:val="24"/>
          <w:lang w:val="en-AU"/>
        </w:rPr>
        <w:t xml:space="preserve">The attribute section of </w:t>
      </w:r>
      <w:r w:rsidR="00B569FF" w:rsidRPr="00B569FF">
        <w:rPr>
          <w:rFonts w:asciiTheme="majorBidi" w:hAnsiTheme="majorBidi" w:cstheme="majorBidi"/>
          <w:sz w:val="24"/>
          <w:szCs w:val="24"/>
          <w:lang w:val="en-AU"/>
        </w:rPr>
        <w:t>assertion</w:t>
      </w:r>
      <w:r w:rsidRPr="00B569FF">
        <w:rPr>
          <w:rFonts w:asciiTheme="majorBidi" w:hAnsiTheme="majorBidi" w:cstheme="majorBidi"/>
          <w:sz w:val="24"/>
          <w:szCs w:val="24"/>
          <w:lang w:val="en-AU"/>
        </w:rPr>
        <w:t xml:space="preserve">.xml file contains the following information: user id, database id, </w:t>
      </w:r>
      <w:r w:rsidRPr="00B569FF">
        <w:rPr>
          <w:rFonts w:asciiTheme="majorBidi" w:hAnsiTheme="majorBidi" w:cstheme="majorBidi"/>
          <w:i/>
          <w:iCs/>
          <w:sz w:val="24"/>
          <w:szCs w:val="24"/>
          <w:lang w:val="en-AU"/>
        </w:rPr>
        <w:t>k̄</w:t>
      </w:r>
      <w:r w:rsidRPr="00B569FF">
        <w:rPr>
          <w:rFonts w:asciiTheme="majorBidi" w:hAnsiTheme="majorBidi" w:cstheme="majorBidi"/>
          <w:sz w:val="24"/>
          <w:szCs w:val="24"/>
          <w:lang w:val="en-AU"/>
        </w:rPr>
        <w:t xml:space="preserve"> values, sensitivity level ψ, and data status. Data status consists of two different values; keep or remove.  The data status defines the previous </w:t>
      </w:r>
      <w:r w:rsidR="000C7E15" w:rsidRPr="00B569FF">
        <w:rPr>
          <w:rFonts w:asciiTheme="majorBidi" w:hAnsiTheme="majorBidi" w:cstheme="majorBidi"/>
          <w:sz w:val="24"/>
          <w:szCs w:val="24"/>
          <w:lang w:val="en-AU"/>
        </w:rPr>
        <w:t>anonymised</w:t>
      </w:r>
      <w:r w:rsidRPr="00B569FF">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 xml:space="preserve">copy and its validity for the same user. This decision is made on the FS side, and based on the last login time by the user. The decision is made by comparing between the last login, and the obsolescence value for the archived data or the liveObject for the live </w:t>
      </w:r>
      <w:r w:rsidR="006F1B8A" w:rsidRPr="004C17BC">
        <w:rPr>
          <w:rFonts w:asciiTheme="majorBidi" w:hAnsiTheme="majorBidi" w:cstheme="majorBidi"/>
          <w:sz w:val="24"/>
          <w:szCs w:val="24"/>
          <w:lang w:val="en-AU"/>
        </w:rPr>
        <w:t>data. Table</w:t>
      </w:r>
      <w:r w:rsidRPr="004C17BC">
        <w:rPr>
          <w:rFonts w:asciiTheme="majorBidi" w:hAnsiTheme="majorBidi" w:cstheme="majorBidi"/>
          <w:sz w:val="24"/>
          <w:szCs w:val="24"/>
          <w:lang w:val="en-AU"/>
        </w:rPr>
        <w:t xml:space="preserve"> 5.2 illustrates the essential available files for each dataset on the SP side, as a part of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service in MDSBA framework.</w:t>
      </w:r>
    </w:p>
    <w:p w:rsidR="00B150AC" w:rsidRPr="004C17BC" w:rsidRDefault="00B150AC" w:rsidP="00B150AC">
      <w:pPr>
        <w:jc w:val="center"/>
        <w:rPr>
          <w:rFonts w:asciiTheme="majorBidi" w:hAnsiTheme="majorBidi" w:cstheme="majorBidi"/>
          <w:sz w:val="20"/>
          <w:szCs w:val="20"/>
          <w:lang w:val="en-AU"/>
        </w:rPr>
      </w:pPr>
      <w:r w:rsidRPr="004C17BC">
        <w:rPr>
          <w:noProof/>
        </w:rPr>
        <w:drawing>
          <wp:inline distT="0" distB="0" distL="0" distR="0" wp14:anchorId="6F97C8E1" wp14:editId="2D026530">
            <wp:extent cx="3905250" cy="2703635"/>
            <wp:effectExtent l="19050" t="19050" r="19050"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05250" cy="2703635"/>
                    </a:xfrm>
                    <a:prstGeom prst="rect">
                      <a:avLst/>
                    </a:prstGeom>
                    <a:ln>
                      <a:solidFill>
                        <a:schemeClr val="tx1"/>
                      </a:solidFill>
                    </a:ln>
                  </pic:spPr>
                </pic:pic>
              </a:graphicData>
            </a:graphic>
          </wp:inline>
        </w:drawing>
      </w:r>
    </w:p>
    <w:p w:rsidR="00B150AC" w:rsidRPr="000A7F2C" w:rsidRDefault="00A12DDD" w:rsidP="00F42121">
      <w:pPr>
        <w:pStyle w:val="Figures"/>
      </w:pPr>
      <w:bookmarkStart w:id="191" w:name="_Toc508099316"/>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13</w:t>
      </w:r>
      <w:r w:rsidR="00002AA2">
        <w:fldChar w:fldCharType="end"/>
      </w:r>
      <w:r w:rsidR="00B150AC" w:rsidRPr="000A7F2C">
        <w:t>- Sample of data_id.xml file</w:t>
      </w:r>
      <w:bookmarkEnd w:id="191"/>
    </w:p>
    <w:p w:rsidR="00836BCE" w:rsidRDefault="00836BCE" w:rsidP="00836BCE">
      <w:pPr>
        <w:spacing w:line="360" w:lineRule="auto"/>
        <w:jc w:val="both"/>
        <w:rPr>
          <w:rFonts w:asciiTheme="majorBidi" w:hAnsiTheme="majorBidi" w:cstheme="majorBidi"/>
          <w:sz w:val="24"/>
          <w:szCs w:val="24"/>
          <w:lang w:val="en-AU"/>
        </w:rPr>
      </w:pPr>
      <w:bookmarkStart w:id="192" w:name="_Toc508099377"/>
      <w:r w:rsidRPr="004C17BC">
        <w:rPr>
          <w:rFonts w:asciiTheme="majorBidi" w:hAnsiTheme="majorBidi" w:cstheme="majorBidi"/>
          <w:sz w:val="24"/>
          <w:szCs w:val="24"/>
          <w:lang w:val="en-AU"/>
        </w:rPr>
        <w:t>Table 5.2 shows the output files of pig script, and d</w:t>
      </w:r>
      <w:r>
        <w:rPr>
          <w:rFonts w:asciiTheme="majorBidi" w:hAnsiTheme="majorBidi" w:cstheme="majorBidi"/>
          <w:sz w:val="24"/>
          <w:szCs w:val="24"/>
          <w:lang w:val="en-AU"/>
        </w:rPr>
        <w:t>ata_id.xml. T</w:t>
      </w:r>
      <w:r w:rsidRPr="004C17BC">
        <w:rPr>
          <w:rFonts w:asciiTheme="majorBidi" w:hAnsiTheme="majorBidi" w:cstheme="majorBidi"/>
          <w:sz w:val="24"/>
          <w:szCs w:val="24"/>
          <w:lang w:val="en-AU"/>
        </w:rPr>
        <w:t xml:space="preserve">he data_id file is very important for Java programs during the </w:t>
      </w:r>
      <w:r>
        <w:rPr>
          <w:rFonts w:asciiTheme="majorBidi" w:hAnsiTheme="majorBidi" w:cstheme="majorBidi"/>
          <w:sz w:val="24"/>
          <w:szCs w:val="24"/>
          <w:lang w:val="en-AU"/>
        </w:rPr>
        <w:t xml:space="preserve">anonymising </w:t>
      </w:r>
      <w:r w:rsidRPr="004C17BC">
        <w:rPr>
          <w:rFonts w:asciiTheme="majorBidi" w:hAnsiTheme="majorBidi" w:cstheme="majorBidi"/>
          <w:sz w:val="24"/>
          <w:szCs w:val="24"/>
          <w:lang w:val="en-AU"/>
        </w:rPr>
        <w:t xml:space="preserve">process. Java files, such as ADJUST.java, SSG_P1.java, SSG_P2.java need some parameters to execute the program. </w:t>
      </w:r>
      <w:r w:rsidRPr="004C17BC">
        <w:rPr>
          <w:rFonts w:asciiTheme="majorBidi" w:hAnsiTheme="majorBidi" w:cstheme="majorBidi"/>
          <w:sz w:val="24"/>
          <w:szCs w:val="24"/>
          <w:lang w:val="en-AU"/>
        </w:rPr>
        <w:lastRenderedPageBreak/>
        <w:t xml:space="preserve">The file data_id.xml is a combination of definder.xml and assertion.xml files. The file is generated by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service, which contains the following attributes: All information contained in definder.xml + some information abstracted from the SAML assertion including (data_id, user_id, </w:t>
      </w:r>
      <w:r w:rsidR="00D423AB" w:rsidRPr="00D423AB">
        <w:rPr>
          <w:rFonts w:asciiTheme="majorBidi" w:hAnsiTheme="majorBidi" w:cstheme="majorBidi"/>
          <w:i/>
          <w:iCs/>
          <w:sz w:val="24"/>
          <w:szCs w:val="24"/>
          <w:lang w:val="en-AU"/>
        </w:rPr>
        <w:t>k̄</w:t>
      </w:r>
      <w:r w:rsidRPr="004C17BC">
        <w:rPr>
          <w:rFonts w:asciiTheme="majorBidi" w:hAnsiTheme="majorBidi" w:cstheme="majorBidi"/>
          <w:sz w:val="24"/>
          <w:szCs w:val="24"/>
          <w:lang w:val="en-AU"/>
        </w:rPr>
        <w:t>, ψ, data_status {keep, remove}.</w:t>
      </w:r>
    </w:p>
    <w:p w:rsidR="00B150AC" w:rsidRPr="004C17BC" w:rsidRDefault="00537881" w:rsidP="00F42121">
      <w:pPr>
        <w:pStyle w:val="Figures"/>
      </w:pPr>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5</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2</w:t>
      </w:r>
      <w:r w:rsidR="002F2193">
        <w:fldChar w:fldCharType="end"/>
      </w:r>
      <w:r w:rsidR="002E5FFB">
        <w:t>-</w:t>
      </w:r>
      <w:r w:rsidR="00B150AC" w:rsidRPr="004C17BC">
        <w:t xml:space="preserve"> List of files used by the </w:t>
      </w:r>
      <w:r w:rsidR="00D93A5E">
        <w:t>initialiser</w:t>
      </w:r>
      <w:r w:rsidR="00B150AC" w:rsidRPr="004C17BC">
        <w:t xml:space="preserve"> service</w:t>
      </w:r>
      <w:bookmarkEnd w:id="192"/>
    </w:p>
    <w:tbl>
      <w:tblPr>
        <w:tblW w:w="0" w:type="auto"/>
        <w:tblInd w:w="20" w:type="dxa"/>
        <w:tblLook w:val="04A0" w:firstRow="1" w:lastRow="0" w:firstColumn="1" w:lastColumn="0" w:noHBand="0" w:noVBand="1"/>
      </w:tblPr>
      <w:tblGrid>
        <w:gridCol w:w="1599"/>
        <w:gridCol w:w="6883"/>
      </w:tblGrid>
      <w:tr w:rsidR="00B150AC" w:rsidRPr="004C17BC" w:rsidTr="00537881">
        <w:tc>
          <w:tcPr>
            <w:tcW w:w="1615" w:type="dxa"/>
            <w:tcBorders>
              <w:top w:val="single" w:sz="12" w:space="0" w:color="auto"/>
              <w:left w:val="single" w:sz="12" w:space="0" w:color="auto"/>
              <w:bottom w:val="single" w:sz="12" w:space="0" w:color="auto"/>
              <w:right w:val="single" w:sz="12" w:space="0" w:color="auto"/>
            </w:tcBorders>
          </w:tcPr>
          <w:p w:rsidR="00B150AC" w:rsidRPr="004C17BC" w:rsidRDefault="00B150AC" w:rsidP="00B150AC">
            <w:pPr>
              <w:rPr>
                <w:rFonts w:asciiTheme="majorBidi" w:hAnsiTheme="majorBidi" w:cstheme="majorBidi"/>
                <w:b/>
                <w:bCs/>
                <w:sz w:val="20"/>
                <w:szCs w:val="20"/>
                <w:lang w:val="en-AU"/>
              </w:rPr>
            </w:pPr>
            <w:r w:rsidRPr="004C17BC">
              <w:rPr>
                <w:rFonts w:asciiTheme="majorBidi" w:hAnsiTheme="majorBidi" w:cstheme="majorBidi"/>
                <w:b/>
                <w:bCs/>
                <w:sz w:val="20"/>
                <w:szCs w:val="20"/>
                <w:lang w:val="en-AU"/>
              </w:rPr>
              <w:t>File name</w:t>
            </w:r>
          </w:p>
        </w:tc>
        <w:tc>
          <w:tcPr>
            <w:tcW w:w="7470" w:type="dxa"/>
            <w:tcBorders>
              <w:top w:val="single" w:sz="12" w:space="0" w:color="auto"/>
              <w:left w:val="single" w:sz="12" w:space="0" w:color="auto"/>
              <w:bottom w:val="single" w:sz="12" w:space="0" w:color="auto"/>
              <w:right w:val="single" w:sz="12" w:space="0" w:color="auto"/>
            </w:tcBorders>
          </w:tcPr>
          <w:p w:rsidR="00B150AC" w:rsidRPr="004C17BC" w:rsidRDefault="00B150AC" w:rsidP="00537881">
            <w:pPr>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File description</w:t>
            </w:r>
          </w:p>
        </w:tc>
      </w:tr>
      <w:tr w:rsidR="00B150AC" w:rsidRPr="004C17BC" w:rsidTr="00B150AC">
        <w:tc>
          <w:tcPr>
            <w:tcW w:w="9085" w:type="dxa"/>
            <w:gridSpan w:val="2"/>
            <w:tcBorders>
              <w:top w:val="single" w:sz="12" w:space="0" w:color="auto"/>
              <w:left w:val="single" w:sz="12" w:space="0" w:color="auto"/>
              <w:right w:val="single" w:sz="12" w:space="0" w:color="auto"/>
            </w:tcBorders>
            <w:shd w:val="clear" w:color="auto" w:fill="3D7AF5"/>
          </w:tcPr>
          <w:p w:rsidR="00B150AC" w:rsidRPr="004C17BC" w:rsidRDefault="00B150AC" w:rsidP="00B150AC">
            <w:pPr>
              <w:jc w:val="center"/>
              <w:rPr>
                <w:rFonts w:asciiTheme="majorBidi" w:hAnsiTheme="majorBidi" w:cstheme="majorBidi"/>
                <w:b/>
                <w:bCs/>
                <w:color w:val="FFFFFF" w:themeColor="background1"/>
                <w:sz w:val="20"/>
                <w:szCs w:val="20"/>
                <w:lang w:val="en-AU"/>
              </w:rPr>
            </w:pPr>
            <w:r w:rsidRPr="004C17BC">
              <w:rPr>
                <w:rFonts w:asciiTheme="majorBidi" w:hAnsiTheme="majorBidi" w:cstheme="majorBidi"/>
                <w:b/>
                <w:bCs/>
                <w:color w:val="FFFFFF" w:themeColor="background1"/>
                <w:sz w:val="20"/>
                <w:szCs w:val="20"/>
                <w:lang w:val="en-AU"/>
              </w:rPr>
              <w:t>MAIN FILES</w:t>
            </w:r>
          </w:p>
        </w:tc>
      </w:tr>
      <w:tr w:rsidR="00B150AC" w:rsidRPr="004C17BC" w:rsidTr="00B150AC">
        <w:tc>
          <w:tcPr>
            <w:tcW w:w="1615" w:type="dxa"/>
            <w:tcBorders>
              <w:top w:val="single" w:sz="12" w:space="0" w:color="auto"/>
              <w:left w:val="single" w:sz="12" w:space="0" w:color="auto"/>
            </w:tcBorders>
            <w:shd w:val="clear" w:color="auto" w:fill="F2F2F2" w:themeFill="background1" w:themeFillShade="F2"/>
          </w:tcPr>
          <w:p w:rsidR="00B150AC" w:rsidRPr="004C17BC" w:rsidRDefault="00B150AC" w:rsidP="00B150AC">
            <w:pPr>
              <w:rPr>
                <w:rFonts w:asciiTheme="majorBidi" w:hAnsiTheme="majorBidi" w:cstheme="majorBidi"/>
                <w:sz w:val="20"/>
                <w:szCs w:val="20"/>
                <w:lang w:val="en-AU"/>
              </w:rPr>
            </w:pPr>
            <w:r w:rsidRPr="004C17BC">
              <w:rPr>
                <w:rFonts w:asciiTheme="majorBidi" w:hAnsiTheme="majorBidi" w:cstheme="majorBidi"/>
                <w:sz w:val="20"/>
                <w:szCs w:val="20"/>
                <w:lang w:val="en-AU" w:bidi="ar-JO"/>
              </w:rPr>
              <w:t>definder.xml</w:t>
            </w:r>
          </w:p>
        </w:tc>
        <w:tc>
          <w:tcPr>
            <w:tcW w:w="7470" w:type="dxa"/>
            <w:tcBorders>
              <w:top w:val="single" w:sz="12" w:space="0" w:color="auto"/>
              <w:right w:val="single" w:sz="12" w:space="0" w:color="auto"/>
            </w:tcBorders>
          </w:tcPr>
          <w:p w:rsidR="00B150AC" w:rsidRPr="004C17BC" w:rsidRDefault="00B150AC" w:rsidP="00B150AC">
            <w:pPr>
              <w:rPr>
                <w:rFonts w:asciiTheme="majorBidi" w:hAnsiTheme="majorBidi" w:cstheme="majorBidi"/>
                <w:sz w:val="20"/>
                <w:szCs w:val="20"/>
                <w:lang w:val="en-AU"/>
              </w:rPr>
            </w:pPr>
            <w:r w:rsidRPr="004C17BC">
              <w:rPr>
                <w:rFonts w:asciiTheme="majorBidi" w:hAnsiTheme="majorBidi" w:cstheme="majorBidi"/>
                <w:sz w:val="20"/>
                <w:szCs w:val="20"/>
                <w:lang w:val="en-AU"/>
              </w:rPr>
              <w:t xml:space="preserve">Generated by core service, and uploaded by data owner once, or on data alteration. It contains data information including: </w:t>
            </w:r>
          </w:p>
          <w:p w:rsidR="00B150AC" w:rsidRPr="004C17BC" w:rsidRDefault="00B150AC" w:rsidP="00AD7C6E">
            <w:pPr>
              <w:pStyle w:val="ListParagraph"/>
              <w:numPr>
                <w:ilvl w:val="0"/>
                <w:numId w:val="10"/>
              </w:numPr>
              <w:rPr>
                <w:rFonts w:asciiTheme="majorBidi" w:hAnsiTheme="majorBidi" w:cstheme="majorBidi"/>
                <w:sz w:val="20"/>
                <w:szCs w:val="20"/>
                <w:lang w:val="en-AU"/>
              </w:rPr>
            </w:pPr>
            <w:r w:rsidRPr="004C17BC">
              <w:rPr>
                <w:rFonts w:asciiTheme="majorBidi" w:hAnsiTheme="majorBidi" w:cstheme="majorBidi"/>
                <w:sz w:val="20"/>
                <w:szCs w:val="20"/>
                <w:lang w:val="en-AU"/>
              </w:rPr>
              <w:t>Attributes named by f sequence:</w:t>
            </w:r>
          </w:p>
          <w:p w:rsidR="00B150AC" w:rsidRPr="004C17BC" w:rsidRDefault="00B150AC" w:rsidP="00AD7C6E">
            <w:pPr>
              <w:pStyle w:val="ListParagraph"/>
              <w:numPr>
                <w:ilvl w:val="0"/>
                <w:numId w:val="10"/>
              </w:numPr>
              <w:rPr>
                <w:rFonts w:asciiTheme="majorBidi" w:hAnsiTheme="majorBidi" w:cstheme="majorBidi"/>
                <w:sz w:val="20"/>
                <w:szCs w:val="20"/>
                <w:lang w:val="en-AU"/>
              </w:rPr>
            </w:pPr>
            <w:r w:rsidRPr="004C17BC">
              <w:rPr>
                <w:rFonts w:asciiTheme="majorBidi" w:hAnsiTheme="majorBidi" w:cstheme="majorBidi"/>
                <w:sz w:val="20"/>
                <w:szCs w:val="20"/>
                <w:lang w:val="en-AU"/>
              </w:rPr>
              <w:t>Q-IDs named by f sequence</w:t>
            </w:r>
          </w:p>
          <w:p w:rsidR="00B150AC" w:rsidRPr="004C17BC" w:rsidRDefault="00B150AC" w:rsidP="00AD7C6E">
            <w:pPr>
              <w:pStyle w:val="ListParagraph"/>
              <w:numPr>
                <w:ilvl w:val="0"/>
                <w:numId w:val="10"/>
              </w:numPr>
              <w:rPr>
                <w:rFonts w:asciiTheme="majorBidi" w:hAnsiTheme="majorBidi" w:cstheme="majorBidi"/>
                <w:sz w:val="20"/>
                <w:szCs w:val="20"/>
                <w:lang w:val="en-AU"/>
              </w:rPr>
            </w:pPr>
            <w:r w:rsidRPr="004C17BC">
              <w:rPr>
                <w:rFonts w:asciiTheme="majorBidi" w:hAnsiTheme="majorBidi" w:cstheme="majorBidi"/>
                <w:sz w:val="20"/>
                <w:szCs w:val="20"/>
                <w:lang w:val="en-AU"/>
              </w:rPr>
              <w:t xml:space="preserve">Q-IDs </w:t>
            </w:r>
            <w:r w:rsidR="00FA1263">
              <w:rPr>
                <w:rFonts w:asciiTheme="majorBidi" w:hAnsiTheme="majorBidi" w:cstheme="majorBidi"/>
                <w:sz w:val="20"/>
                <w:szCs w:val="20"/>
                <w:lang w:val="en-AU"/>
              </w:rPr>
              <w:t>anonymisation</w:t>
            </w:r>
            <w:r w:rsidRPr="004C17BC">
              <w:rPr>
                <w:rFonts w:asciiTheme="majorBidi" w:hAnsiTheme="majorBidi" w:cstheme="majorBidi"/>
                <w:sz w:val="20"/>
                <w:szCs w:val="20"/>
                <w:lang w:val="en-AU"/>
              </w:rPr>
              <w:t xml:space="preserve"> type { taxonomy: t, interval: I, suppression: s}, </w:t>
            </w:r>
          </w:p>
          <w:p w:rsidR="00B150AC" w:rsidRPr="004C17BC" w:rsidRDefault="00B150AC" w:rsidP="00AD7C6E">
            <w:pPr>
              <w:pStyle w:val="ListParagraph"/>
              <w:numPr>
                <w:ilvl w:val="0"/>
                <w:numId w:val="10"/>
              </w:numPr>
              <w:rPr>
                <w:rFonts w:asciiTheme="majorBidi" w:hAnsiTheme="majorBidi" w:cstheme="majorBidi"/>
                <w:sz w:val="20"/>
                <w:szCs w:val="20"/>
                <w:lang w:val="en-AU"/>
              </w:rPr>
            </w:pPr>
            <w:r w:rsidRPr="004C17BC">
              <w:rPr>
                <w:rFonts w:asciiTheme="majorBidi" w:hAnsiTheme="majorBidi" w:cstheme="majorBidi"/>
                <w:sz w:val="20"/>
                <w:szCs w:val="20"/>
                <w:lang w:val="en-AU"/>
              </w:rPr>
              <w:t>K value  for each Q-ID group</w:t>
            </w:r>
          </w:p>
          <w:p w:rsidR="00B150AC" w:rsidRPr="004C17BC" w:rsidRDefault="00B150AC" w:rsidP="00AD7C6E">
            <w:pPr>
              <w:pStyle w:val="ListParagraph"/>
              <w:numPr>
                <w:ilvl w:val="0"/>
                <w:numId w:val="10"/>
              </w:numPr>
              <w:rPr>
                <w:rFonts w:asciiTheme="majorBidi" w:hAnsiTheme="majorBidi" w:cstheme="majorBidi"/>
                <w:sz w:val="20"/>
                <w:szCs w:val="20"/>
                <w:lang w:val="en-AU"/>
              </w:rPr>
            </w:pPr>
            <w:r w:rsidRPr="004C17BC">
              <w:rPr>
                <w:rFonts w:asciiTheme="majorBidi" w:hAnsiTheme="majorBidi" w:cstheme="majorBidi"/>
                <w:sz w:val="20"/>
                <w:szCs w:val="20"/>
                <w:lang w:val="en-AU"/>
              </w:rPr>
              <w:t>Q-IDs probabilities</w:t>
            </w:r>
          </w:p>
          <w:p w:rsidR="00B150AC" w:rsidRPr="004C17BC" w:rsidRDefault="00B150AC" w:rsidP="00AD7C6E">
            <w:pPr>
              <w:pStyle w:val="ListParagraph"/>
              <w:numPr>
                <w:ilvl w:val="0"/>
                <w:numId w:val="10"/>
              </w:numPr>
              <w:rPr>
                <w:rFonts w:asciiTheme="majorBidi" w:hAnsiTheme="majorBidi" w:cstheme="majorBidi"/>
                <w:sz w:val="20"/>
                <w:szCs w:val="20"/>
                <w:lang w:val="en-AU"/>
              </w:rPr>
            </w:pPr>
            <w:r w:rsidRPr="004C17BC">
              <w:rPr>
                <w:rFonts w:asciiTheme="majorBidi" w:hAnsiTheme="majorBidi" w:cstheme="majorBidi"/>
                <w:sz w:val="20"/>
                <w:szCs w:val="20"/>
                <w:lang w:val="en-AU"/>
              </w:rPr>
              <w:t>Class named by f sequence</w:t>
            </w:r>
          </w:p>
          <w:p w:rsidR="00B150AC" w:rsidRPr="004C17BC" w:rsidRDefault="00B150AC" w:rsidP="00AD7C6E">
            <w:pPr>
              <w:pStyle w:val="ListParagraph"/>
              <w:numPr>
                <w:ilvl w:val="0"/>
                <w:numId w:val="10"/>
              </w:numPr>
              <w:rPr>
                <w:rFonts w:asciiTheme="majorBidi" w:hAnsiTheme="majorBidi" w:cstheme="majorBidi"/>
                <w:sz w:val="20"/>
                <w:szCs w:val="20"/>
                <w:lang w:val="en-AU"/>
              </w:rPr>
            </w:pPr>
            <w:r w:rsidRPr="004C17BC">
              <w:rPr>
                <w:rFonts w:asciiTheme="majorBidi" w:hAnsiTheme="majorBidi" w:cstheme="majorBidi"/>
                <w:sz w:val="20"/>
                <w:szCs w:val="20"/>
                <w:lang w:val="en-AU"/>
              </w:rPr>
              <w:t>Class values</w:t>
            </w:r>
          </w:p>
        </w:tc>
      </w:tr>
      <w:tr w:rsidR="00B150AC" w:rsidRPr="004C17BC" w:rsidTr="00B150AC">
        <w:tc>
          <w:tcPr>
            <w:tcW w:w="1615" w:type="dxa"/>
            <w:tcBorders>
              <w:left w:val="single" w:sz="12" w:space="0" w:color="auto"/>
              <w:bottom w:val="single" w:sz="12" w:space="0" w:color="auto"/>
            </w:tcBorders>
            <w:shd w:val="clear" w:color="auto" w:fill="F2F2F2" w:themeFill="background1" w:themeFillShade="F2"/>
          </w:tcPr>
          <w:p w:rsidR="00B150AC" w:rsidRPr="004C17BC" w:rsidRDefault="00B150AC" w:rsidP="00B150AC">
            <w:pPr>
              <w:rPr>
                <w:rFonts w:asciiTheme="majorBidi" w:hAnsiTheme="majorBidi" w:cstheme="majorBidi"/>
                <w:sz w:val="20"/>
                <w:szCs w:val="20"/>
                <w:lang w:val="en-AU" w:bidi="ar-JO"/>
              </w:rPr>
            </w:pPr>
            <w:r w:rsidRPr="004C17BC">
              <w:rPr>
                <w:rFonts w:asciiTheme="majorBidi" w:hAnsiTheme="majorBidi" w:cstheme="majorBidi"/>
                <w:sz w:val="20"/>
                <w:szCs w:val="20"/>
                <w:lang w:val="en-AU" w:bidi="ar-JO"/>
              </w:rPr>
              <w:t>assertion.xml</w:t>
            </w:r>
          </w:p>
        </w:tc>
        <w:tc>
          <w:tcPr>
            <w:tcW w:w="7470" w:type="dxa"/>
            <w:tcBorders>
              <w:bottom w:val="single" w:sz="12" w:space="0" w:color="auto"/>
              <w:right w:val="single" w:sz="12" w:space="0" w:color="auto"/>
            </w:tcBorders>
          </w:tcPr>
          <w:p w:rsidR="00B150AC" w:rsidRPr="004C17BC" w:rsidRDefault="00B150AC" w:rsidP="00B150AC">
            <w:pPr>
              <w:rPr>
                <w:rFonts w:asciiTheme="majorBidi" w:hAnsiTheme="majorBidi" w:cstheme="majorBidi"/>
                <w:sz w:val="20"/>
                <w:szCs w:val="20"/>
                <w:lang w:val="en-AU"/>
              </w:rPr>
            </w:pPr>
            <w:r w:rsidRPr="004C17BC">
              <w:rPr>
                <w:rFonts w:asciiTheme="majorBidi" w:hAnsiTheme="majorBidi" w:cstheme="majorBidi"/>
                <w:sz w:val="20"/>
                <w:szCs w:val="20"/>
                <w:lang w:val="en-AU"/>
              </w:rPr>
              <w:t>Generated by the core service, which contains the following attributes:</w:t>
            </w:r>
          </w:p>
          <w:p w:rsidR="00B150AC" w:rsidRPr="004C17BC" w:rsidRDefault="00B150AC" w:rsidP="00AD7C6E">
            <w:pPr>
              <w:pStyle w:val="ListParagraph"/>
              <w:numPr>
                <w:ilvl w:val="0"/>
                <w:numId w:val="10"/>
              </w:numPr>
              <w:rPr>
                <w:rFonts w:asciiTheme="majorBidi" w:hAnsiTheme="majorBidi" w:cstheme="majorBidi"/>
                <w:sz w:val="20"/>
                <w:szCs w:val="20"/>
                <w:lang w:val="en-AU"/>
              </w:rPr>
            </w:pPr>
            <w:r w:rsidRPr="004C17BC">
              <w:rPr>
                <w:rFonts w:asciiTheme="majorBidi" w:hAnsiTheme="majorBidi" w:cstheme="majorBidi"/>
                <w:sz w:val="20"/>
                <w:szCs w:val="20"/>
                <w:lang w:val="en-AU"/>
              </w:rPr>
              <w:t xml:space="preserve">All information contained in definder.xml + some information abstracted from the SAML assertion including (data_id, user_id, </w:t>
            </w:r>
            <w:r w:rsidRPr="004C17BC">
              <w:rPr>
                <w:rFonts w:asciiTheme="majorBidi" w:hAnsiTheme="majorBidi" w:cstheme="majorBidi"/>
                <w:i/>
                <w:iCs/>
                <w:sz w:val="20"/>
                <w:szCs w:val="20"/>
                <w:lang w:val="en-AU"/>
              </w:rPr>
              <w:t xml:space="preserve">k̄ </w:t>
            </w:r>
            <w:r w:rsidRPr="004C17BC">
              <w:rPr>
                <w:rFonts w:asciiTheme="majorBidi" w:hAnsiTheme="majorBidi" w:cstheme="majorBidi"/>
                <w:sz w:val="20"/>
                <w:szCs w:val="20"/>
                <w:lang w:val="en-AU"/>
              </w:rPr>
              <w:t>, ψ, data_status {keep, remove}</w:t>
            </w:r>
          </w:p>
        </w:tc>
      </w:tr>
      <w:tr w:rsidR="00B150AC" w:rsidRPr="004C17BC" w:rsidTr="00B150AC">
        <w:tc>
          <w:tcPr>
            <w:tcW w:w="9085" w:type="dxa"/>
            <w:gridSpan w:val="2"/>
            <w:tcBorders>
              <w:top w:val="single" w:sz="12" w:space="0" w:color="auto"/>
              <w:left w:val="single" w:sz="12" w:space="0" w:color="auto"/>
              <w:right w:val="single" w:sz="12" w:space="0" w:color="auto"/>
            </w:tcBorders>
            <w:shd w:val="clear" w:color="auto" w:fill="3D7AF5"/>
          </w:tcPr>
          <w:p w:rsidR="00B150AC" w:rsidRPr="004C17BC" w:rsidRDefault="00B150AC" w:rsidP="00B150AC">
            <w:pPr>
              <w:jc w:val="center"/>
              <w:rPr>
                <w:rFonts w:asciiTheme="majorBidi" w:hAnsiTheme="majorBidi" w:cstheme="majorBidi"/>
                <w:b/>
                <w:bCs/>
                <w:sz w:val="20"/>
                <w:szCs w:val="20"/>
                <w:lang w:val="en-AU"/>
              </w:rPr>
            </w:pPr>
            <w:r w:rsidRPr="004C17BC">
              <w:rPr>
                <w:rFonts w:asciiTheme="majorBidi" w:hAnsiTheme="majorBidi" w:cstheme="majorBidi"/>
                <w:b/>
                <w:bCs/>
                <w:color w:val="FFFFFF" w:themeColor="background1"/>
                <w:sz w:val="20"/>
                <w:szCs w:val="20"/>
                <w:lang w:val="en-AU"/>
              </w:rPr>
              <w:t>OTHER FILES</w:t>
            </w:r>
          </w:p>
        </w:tc>
      </w:tr>
      <w:tr w:rsidR="00B150AC" w:rsidRPr="004C17BC" w:rsidTr="00B150AC">
        <w:tc>
          <w:tcPr>
            <w:tcW w:w="1615" w:type="dxa"/>
            <w:tcBorders>
              <w:top w:val="single" w:sz="12" w:space="0" w:color="auto"/>
              <w:left w:val="single" w:sz="12" w:space="0" w:color="auto"/>
            </w:tcBorders>
            <w:shd w:val="clear" w:color="auto" w:fill="F2F2F2" w:themeFill="background1" w:themeFillShade="F2"/>
          </w:tcPr>
          <w:p w:rsidR="00B150AC" w:rsidRPr="004C17BC" w:rsidRDefault="00B150AC" w:rsidP="00B150AC">
            <w:pPr>
              <w:rPr>
                <w:rFonts w:asciiTheme="majorBidi" w:hAnsiTheme="majorBidi" w:cstheme="majorBidi"/>
                <w:sz w:val="20"/>
                <w:szCs w:val="20"/>
                <w:lang w:val="en-AU" w:bidi="ar-JO"/>
              </w:rPr>
            </w:pPr>
            <w:r w:rsidRPr="004C17BC">
              <w:rPr>
                <w:rFonts w:asciiTheme="majorBidi" w:hAnsiTheme="majorBidi" w:cstheme="majorBidi"/>
                <w:sz w:val="20"/>
                <w:szCs w:val="20"/>
                <w:lang w:val="en-AU" w:bidi="ar-JO"/>
              </w:rPr>
              <w:t>User_id-i.pig</w:t>
            </w:r>
          </w:p>
        </w:tc>
        <w:tc>
          <w:tcPr>
            <w:tcW w:w="7470" w:type="dxa"/>
            <w:tcBorders>
              <w:top w:val="single" w:sz="12" w:space="0" w:color="auto"/>
              <w:right w:val="single" w:sz="12" w:space="0" w:color="auto"/>
            </w:tcBorders>
          </w:tcPr>
          <w:p w:rsidR="00B150AC" w:rsidRPr="004C17BC" w:rsidRDefault="00B150AC" w:rsidP="00B150AC">
            <w:pPr>
              <w:rPr>
                <w:rFonts w:asciiTheme="majorBidi" w:hAnsiTheme="majorBidi" w:cstheme="majorBidi"/>
                <w:sz w:val="20"/>
                <w:szCs w:val="20"/>
                <w:lang w:val="en-AU"/>
              </w:rPr>
            </w:pPr>
            <w:r w:rsidRPr="004C17BC">
              <w:rPr>
                <w:rFonts w:asciiTheme="majorBidi" w:hAnsiTheme="majorBidi" w:cstheme="majorBidi"/>
                <w:sz w:val="20"/>
                <w:szCs w:val="20"/>
                <w:lang w:val="en-AU"/>
              </w:rPr>
              <w:t xml:space="preserve">Set of pig scripts files. Generated by the </w:t>
            </w:r>
            <w:r w:rsidR="00D93A5E">
              <w:rPr>
                <w:rFonts w:asciiTheme="majorBidi" w:hAnsiTheme="majorBidi" w:cstheme="majorBidi"/>
                <w:sz w:val="20"/>
                <w:szCs w:val="20"/>
                <w:lang w:val="en-AU"/>
              </w:rPr>
              <w:t>initialiser</w:t>
            </w:r>
            <w:r w:rsidRPr="004C17BC">
              <w:rPr>
                <w:rFonts w:asciiTheme="majorBidi" w:hAnsiTheme="majorBidi" w:cstheme="majorBidi"/>
                <w:sz w:val="20"/>
                <w:szCs w:val="20"/>
                <w:lang w:val="en-AU"/>
              </w:rPr>
              <w:t xml:space="preserve"> service</w:t>
            </w:r>
          </w:p>
        </w:tc>
      </w:tr>
      <w:tr w:rsidR="00B150AC" w:rsidRPr="004C17BC" w:rsidTr="00B150AC">
        <w:tc>
          <w:tcPr>
            <w:tcW w:w="1615" w:type="dxa"/>
            <w:tcBorders>
              <w:left w:val="single" w:sz="12" w:space="0" w:color="auto"/>
            </w:tcBorders>
            <w:shd w:val="clear" w:color="auto" w:fill="F2F2F2" w:themeFill="background1" w:themeFillShade="F2"/>
          </w:tcPr>
          <w:p w:rsidR="00B150AC" w:rsidRPr="004C17BC" w:rsidRDefault="000C7E15" w:rsidP="00B150AC">
            <w:pPr>
              <w:rPr>
                <w:rFonts w:asciiTheme="majorBidi" w:hAnsiTheme="majorBidi" w:cstheme="majorBidi"/>
                <w:sz w:val="20"/>
                <w:szCs w:val="20"/>
                <w:lang w:val="en-AU" w:bidi="ar-JO"/>
              </w:rPr>
            </w:pPr>
            <w:r>
              <w:rPr>
                <w:rFonts w:asciiTheme="majorBidi" w:hAnsiTheme="majorBidi" w:cstheme="majorBidi"/>
                <w:sz w:val="20"/>
                <w:szCs w:val="20"/>
                <w:lang w:val="en-AU" w:bidi="ar-JO"/>
              </w:rPr>
              <w:t>Anonymiser</w:t>
            </w:r>
            <w:r w:rsidR="00B150AC" w:rsidRPr="004C17BC">
              <w:rPr>
                <w:rFonts w:asciiTheme="majorBidi" w:hAnsiTheme="majorBidi" w:cstheme="majorBidi"/>
                <w:sz w:val="20"/>
                <w:szCs w:val="20"/>
                <w:lang w:val="en-AU" w:bidi="ar-JO"/>
              </w:rPr>
              <w:t>.jar</w:t>
            </w:r>
          </w:p>
        </w:tc>
        <w:tc>
          <w:tcPr>
            <w:tcW w:w="7470" w:type="dxa"/>
            <w:tcBorders>
              <w:right w:val="single" w:sz="12" w:space="0" w:color="auto"/>
            </w:tcBorders>
          </w:tcPr>
          <w:p w:rsidR="00B150AC" w:rsidRPr="004C17BC" w:rsidRDefault="00B150AC" w:rsidP="00B150AC">
            <w:pPr>
              <w:rPr>
                <w:rFonts w:asciiTheme="majorBidi" w:hAnsiTheme="majorBidi" w:cstheme="majorBidi"/>
                <w:sz w:val="20"/>
                <w:szCs w:val="20"/>
                <w:lang w:val="en-AU"/>
              </w:rPr>
            </w:pPr>
            <w:r w:rsidRPr="004C17BC">
              <w:rPr>
                <w:rFonts w:asciiTheme="majorBidi" w:hAnsiTheme="majorBidi" w:cstheme="majorBidi"/>
                <w:sz w:val="20"/>
                <w:szCs w:val="20"/>
                <w:lang w:val="en-AU"/>
              </w:rPr>
              <w:t>Contains six java files: ADJUST.java, SSG_P1.java, SSG_P2.java, NG_P.java, SUP_P.java, OBV_G</w:t>
            </w:r>
          </w:p>
        </w:tc>
      </w:tr>
      <w:tr w:rsidR="00B150AC" w:rsidRPr="004C17BC" w:rsidTr="00B150AC">
        <w:tc>
          <w:tcPr>
            <w:tcW w:w="1615" w:type="dxa"/>
            <w:tcBorders>
              <w:left w:val="single" w:sz="12" w:space="0" w:color="auto"/>
            </w:tcBorders>
            <w:shd w:val="clear" w:color="auto" w:fill="F2F2F2" w:themeFill="background1" w:themeFillShade="F2"/>
          </w:tcPr>
          <w:p w:rsidR="00B150AC" w:rsidRPr="004C17BC" w:rsidRDefault="00B150AC" w:rsidP="00B150AC">
            <w:pPr>
              <w:rPr>
                <w:rFonts w:asciiTheme="majorBidi" w:hAnsiTheme="majorBidi" w:cstheme="majorBidi"/>
                <w:sz w:val="20"/>
                <w:szCs w:val="20"/>
                <w:lang w:val="en-AU" w:bidi="ar-JO"/>
              </w:rPr>
            </w:pPr>
            <w:r w:rsidRPr="004C17BC">
              <w:rPr>
                <w:rFonts w:asciiTheme="majorBidi" w:hAnsiTheme="majorBidi" w:cstheme="majorBidi"/>
                <w:sz w:val="20"/>
                <w:szCs w:val="20"/>
                <w:lang w:val="en-AU" w:bidi="ar-JO"/>
              </w:rPr>
              <w:t>Taxonomy trees [fi.xml]</w:t>
            </w:r>
          </w:p>
        </w:tc>
        <w:tc>
          <w:tcPr>
            <w:tcW w:w="7470" w:type="dxa"/>
            <w:tcBorders>
              <w:right w:val="single" w:sz="12" w:space="0" w:color="auto"/>
            </w:tcBorders>
          </w:tcPr>
          <w:p w:rsidR="00B150AC" w:rsidRPr="004C17BC" w:rsidRDefault="00B150AC" w:rsidP="00B150AC">
            <w:pPr>
              <w:rPr>
                <w:rFonts w:asciiTheme="majorBidi" w:hAnsiTheme="majorBidi" w:cstheme="majorBidi"/>
                <w:sz w:val="20"/>
                <w:szCs w:val="20"/>
                <w:lang w:val="en-AU"/>
              </w:rPr>
            </w:pPr>
            <w:r w:rsidRPr="004C17BC">
              <w:rPr>
                <w:rFonts w:asciiTheme="majorBidi" w:hAnsiTheme="majorBidi" w:cstheme="majorBidi"/>
                <w:sz w:val="20"/>
                <w:szCs w:val="20"/>
                <w:lang w:val="en-AU"/>
              </w:rPr>
              <w:t xml:space="preserve">Generated by core service, and uploaded by data owner once, or on data alteration. Each file represents one Q-ID attribute of taxonomy tree type. This files is used by Java files during the </w:t>
            </w:r>
            <w:r w:rsidR="00FA1263">
              <w:rPr>
                <w:rFonts w:asciiTheme="majorBidi" w:hAnsiTheme="majorBidi" w:cstheme="majorBidi"/>
                <w:sz w:val="20"/>
                <w:szCs w:val="20"/>
                <w:lang w:val="en-AU"/>
              </w:rPr>
              <w:t>anonymisation</w:t>
            </w:r>
            <w:r w:rsidRPr="004C17BC">
              <w:rPr>
                <w:rFonts w:asciiTheme="majorBidi" w:hAnsiTheme="majorBidi" w:cstheme="majorBidi"/>
                <w:sz w:val="20"/>
                <w:szCs w:val="20"/>
                <w:lang w:val="en-AU"/>
              </w:rPr>
              <w:t xml:space="preserve"> process.</w:t>
            </w:r>
          </w:p>
        </w:tc>
      </w:tr>
      <w:tr w:rsidR="00B150AC" w:rsidRPr="004C17BC" w:rsidTr="00B150AC">
        <w:tc>
          <w:tcPr>
            <w:tcW w:w="1615" w:type="dxa"/>
            <w:tcBorders>
              <w:left w:val="single" w:sz="12" w:space="0" w:color="auto"/>
              <w:bottom w:val="single" w:sz="12" w:space="0" w:color="auto"/>
            </w:tcBorders>
            <w:shd w:val="clear" w:color="auto" w:fill="F2F2F2" w:themeFill="background1" w:themeFillShade="F2"/>
          </w:tcPr>
          <w:p w:rsidR="00B150AC" w:rsidRPr="004C17BC" w:rsidRDefault="00B150AC" w:rsidP="00B150AC">
            <w:pPr>
              <w:rPr>
                <w:rFonts w:asciiTheme="majorBidi" w:hAnsiTheme="majorBidi" w:cstheme="majorBidi"/>
                <w:sz w:val="20"/>
                <w:szCs w:val="20"/>
                <w:lang w:val="en-AU"/>
              </w:rPr>
            </w:pPr>
            <w:r w:rsidRPr="004C17BC">
              <w:rPr>
                <w:rFonts w:asciiTheme="majorBidi" w:hAnsiTheme="majorBidi" w:cstheme="majorBidi"/>
                <w:sz w:val="20"/>
                <w:szCs w:val="20"/>
                <w:lang w:val="en-AU"/>
              </w:rPr>
              <w:t>Data_id.xml</w:t>
            </w:r>
          </w:p>
        </w:tc>
        <w:tc>
          <w:tcPr>
            <w:tcW w:w="7470" w:type="dxa"/>
            <w:tcBorders>
              <w:bottom w:val="single" w:sz="12" w:space="0" w:color="auto"/>
              <w:right w:val="single" w:sz="12" w:space="0" w:color="auto"/>
            </w:tcBorders>
          </w:tcPr>
          <w:p w:rsidR="00B150AC" w:rsidRPr="004C17BC" w:rsidRDefault="00B150AC" w:rsidP="00B150AC">
            <w:pPr>
              <w:rPr>
                <w:rFonts w:asciiTheme="majorBidi" w:hAnsiTheme="majorBidi" w:cstheme="majorBidi"/>
                <w:sz w:val="20"/>
                <w:szCs w:val="20"/>
                <w:lang w:val="en-AU"/>
              </w:rPr>
            </w:pPr>
            <w:r w:rsidRPr="004C17BC">
              <w:rPr>
                <w:rFonts w:asciiTheme="majorBidi" w:hAnsiTheme="majorBidi" w:cstheme="majorBidi"/>
                <w:sz w:val="20"/>
                <w:szCs w:val="20"/>
                <w:lang w:val="en-AU"/>
              </w:rPr>
              <w:t xml:space="preserve">Generated by the </w:t>
            </w:r>
            <w:r w:rsidR="00D93A5E">
              <w:rPr>
                <w:rFonts w:asciiTheme="majorBidi" w:hAnsiTheme="majorBidi" w:cstheme="majorBidi"/>
                <w:sz w:val="20"/>
                <w:szCs w:val="20"/>
                <w:lang w:val="en-AU"/>
              </w:rPr>
              <w:t>Initialiser</w:t>
            </w:r>
            <w:r w:rsidRPr="004C17BC">
              <w:rPr>
                <w:rFonts w:asciiTheme="majorBidi" w:hAnsiTheme="majorBidi" w:cstheme="majorBidi"/>
                <w:sz w:val="20"/>
                <w:szCs w:val="20"/>
                <w:lang w:val="en-AU"/>
              </w:rPr>
              <w:t xml:space="preserve"> service, which contains the following attributes:</w:t>
            </w:r>
          </w:p>
          <w:p w:rsidR="00B150AC" w:rsidRPr="004C17BC" w:rsidRDefault="00B150AC" w:rsidP="00B150AC">
            <w:pPr>
              <w:rPr>
                <w:rFonts w:asciiTheme="majorBidi" w:hAnsiTheme="majorBidi" w:cstheme="majorBidi"/>
                <w:sz w:val="20"/>
                <w:szCs w:val="20"/>
                <w:lang w:val="en-AU"/>
              </w:rPr>
            </w:pPr>
            <w:r w:rsidRPr="004C17BC">
              <w:rPr>
                <w:rFonts w:asciiTheme="majorBidi" w:hAnsiTheme="majorBidi" w:cstheme="majorBidi"/>
                <w:sz w:val="20"/>
                <w:szCs w:val="20"/>
                <w:lang w:val="en-AU"/>
              </w:rPr>
              <w:t xml:space="preserve">All information contained in definder.xml + some information abstracted from the SAML assertion including (data_id, user_id, </w:t>
            </w:r>
            <w:r w:rsidR="009458BA" w:rsidRPr="009458BA">
              <w:rPr>
                <w:rFonts w:asciiTheme="majorBidi" w:hAnsiTheme="majorBidi" w:cstheme="majorBidi"/>
                <w:i/>
                <w:iCs/>
                <w:sz w:val="20"/>
                <w:szCs w:val="20"/>
                <w:lang w:val="en-AU"/>
              </w:rPr>
              <w:t>k</w:t>
            </w:r>
            <w:r w:rsidRPr="004C17BC">
              <w:rPr>
                <w:rFonts w:asciiTheme="majorBidi" w:hAnsiTheme="majorBidi" w:cstheme="majorBidi"/>
                <w:sz w:val="20"/>
                <w:szCs w:val="20"/>
                <w:lang w:val="en-AU"/>
              </w:rPr>
              <w:t>̄, ψ, data_status {keep, remove}</w:t>
            </w:r>
          </w:p>
        </w:tc>
      </w:tr>
    </w:tbl>
    <w:p w:rsidR="00B150AC" w:rsidRDefault="00B150AC" w:rsidP="00B150AC">
      <w:pPr>
        <w:spacing w:after="0" w:line="240" w:lineRule="auto"/>
        <w:rPr>
          <w:rFonts w:asciiTheme="majorBidi" w:hAnsiTheme="majorBidi" w:cstheme="majorBidi"/>
          <w:sz w:val="20"/>
          <w:szCs w:val="20"/>
          <w:lang w:val="en-AU"/>
        </w:rPr>
      </w:pPr>
    </w:p>
    <w:p w:rsidR="00836BCE" w:rsidRPr="004C17BC" w:rsidRDefault="00836BCE" w:rsidP="00AA0FD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Figure 5.13 presents an example of data_id.xml file. The example shows complete details about the dataset id, path, attributes, status, and details of each group. The data status is presented by keep: 3, which indicates the dataset can be kept for the next three hours. Similarly, if the status showed remove: 8, then the dataset will be purged immediately, and the new </w:t>
      </w:r>
      <w:r>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will continue valid for the next 8 hours. The unit used in </w:t>
      </w:r>
      <w:r w:rsidRPr="004C17BC">
        <w:rPr>
          <w:rFonts w:asciiTheme="majorBidi" w:hAnsiTheme="majorBidi" w:cstheme="majorBidi"/>
          <w:sz w:val="24"/>
          <w:szCs w:val="24"/>
          <w:lang w:val="en-AU"/>
        </w:rPr>
        <w:lastRenderedPageBreak/>
        <w:t>the data status is hours. If data type is not live (archived), then data will not be purged while the copy age is smaller than the obsolescence value.</w:t>
      </w:r>
      <w:r w:rsidR="00AA0FDC">
        <w:rPr>
          <w:rFonts w:asciiTheme="majorBidi" w:hAnsiTheme="majorBidi" w:cstheme="majorBidi"/>
          <w:sz w:val="24"/>
          <w:szCs w:val="24"/>
          <w:lang w:val="en-AU"/>
        </w:rPr>
        <w:t xml:space="preserve"> U</w:t>
      </w:r>
      <w:r w:rsidRPr="004C17BC">
        <w:rPr>
          <w:rFonts w:asciiTheme="majorBidi" w:hAnsiTheme="majorBidi" w:cstheme="majorBidi"/>
          <w:sz w:val="24"/>
          <w:szCs w:val="24"/>
          <w:lang w:val="en-AU"/>
        </w:rPr>
        <w:t>sually</w:t>
      </w:r>
      <w:r w:rsidR="00AA0FDC">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the obsolescence value is much larger than live time period. Therefore, the data status in data_id.xml file is possibly large, such as keep: 4320, which indicates that the obsolescence value is 6 months, and data will be purged after six months. </w:t>
      </w:r>
    </w:p>
    <w:p w:rsidR="00B150AC" w:rsidRPr="004C17BC" w:rsidRDefault="00B150AC" w:rsidP="00B150AC">
      <w:pPr>
        <w:pStyle w:val="Heading5"/>
        <w:rPr>
          <w:lang w:val="en-AU"/>
        </w:rPr>
      </w:pPr>
      <w:bookmarkStart w:id="193" w:name="_Toc507306559"/>
      <w:r w:rsidRPr="004C17BC">
        <w:rPr>
          <w:lang w:val="en-AU"/>
        </w:rPr>
        <w:t xml:space="preserve">Generating Pig scripts in </w:t>
      </w:r>
      <w:r w:rsidR="00D93A5E">
        <w:rPr>
          <w:lang w:val="en-AU"/>
        </w:rPr>
        <w:t>Initialiser</w:t>
      </w:r>
      <w:r w:rsidRPr="004C17BC">
        <w:rPr>
          <w:lang w:val="en-AU"/>
        </w:rPr>
        <w:t xml:space="preserve"> Service</w:t>
      </w:r>
      <w:bookmarkEnd w:id="193"/>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Pig script is essential to </w:t>
      </w:r>
      <w:r w:rsidR="006F1B8A">
        <w:rPr>
          <w:rFonts w:asciiTheme="majorBidi" w:hAnsiTheme="majorBidi" w:cstheme="majorBidi"/>
          <w:sz w:val="24"/>
          <w:szCs w:val="24"/>
          <w:lang w:val="en-AU"/>
        </w:rPr>
        <w:t xml:space="preserve">anonymise </w:t>
      </w:r>
      <w:r w:rsidR="006F1B8A" w:rsidRPr="004C17BC">
        <w:rPr>
          <w:rFonts w:asciiTheme="majorBidi" w:hAnsiTheme="majorBidi" w:cstheme="majorBidi"/>
          <w:sz w:val="24"/>
          <w:szCs w:val="24"/>
          <w:lang w:val="en-AU"/>
        </w:rPr>
        <w:t>data</w:t>
      </w:r>
      <w:r w:rsidRPr="004C17BC">
        <w:rPr>
          <w:rFonts w:asciiTheme="majorBidi" w:hAnsiTheme="majorBidi" w:cstheme="majorBidi"/>
          <w:sz w:val="24"/>
          <w:szCs w:val="24"/>
          <w:lang w:val="en-AU"/>
        </w:rPr>
        <w:t xml:space="preserve"> before permitting users access. The script is generated based on the definder.xml, and SAML assertion.xml files. These two files provide the essential parameters to create a set of Pig scripts files.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script will be transmitted to Hadoop domain.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service creates one Pig script file for each Q-ID group. As described before, Q-ID group may contain a number of two to four Q-ID attributes. Hence, the number of generated scripts depends on the number of Q-ID attributes in the group.</w:t>
      </w:r>
    </w:p>
    <w:p w:rsidR="00B150AC" w:rsidRPr="004C17BC" w:rsidRDefault="00B150AC" w:rsidP="00B11C79">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service reads definder.xml file to obtain data information including data location, Q-ID attributes,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values, status, probabilities, and classes.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first determines the data status, whether it is in (keep) or (remove) status. If data is in keep status, then no any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occur and the user can login to his/her previous HDFS directories. Else, the old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will be purged, and a new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will start. Second,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creates the scripts line by line, starting by registering the Jar file, assigning the load location, filtering, creating the user HDFS directories, grouping and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by UDF Java. Figure 5.1</w:t>
      </w:r>
      <w:r w:rsidR="00B11C79">
        <w:rPr>
          <w:rFonts w:asciiTheme="majorBidi" w:hAnsiTheme="majorBidi" w:cstheme="majorBidi"/>
          <w:sz w:val="24"/>
          <w:szCs w:val="24"/>
          <w:lang w:val="en-AU"/>
        </w:rPr>
        <w:t>4</w:t>
      </w:r>
      <w:r w:rsidRPr="004C17BC">
        <w:rPr>
          <w:rFonts w:asciiTheme="majorBidi" w:hAnsiTheme="majorBidi" w:cstheme="majorBidi"/>
          <w:sz w:val="24"/>
          <w:szCs w:val="24"/>
          <w:lang w:val="en-AU"/>
        </w:rPr>
        <w:t xml:space="preserve"> illustrates an example for Pig script created by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service.</w:t>
      </w:r>
    </w:p>
    <w:p w:rsidR="00B150AC" w:rsidRPr="004C17BC" w:rsidRDefault="00B150AC" w:rsidP="00B150AC">
      <w:pPr>
        <w:jc w:val="center"/>
        <w:rPr>
          <w:rFonts w:asciiTheme="majorBidi" w:hAnsiTheme="majorBidi" w:cstheme="majorBidi"/>
          <w:lang w:val="en-AU"/>
        </w:rPr>
      </w:pPr>
      <w:r w:rsidRPr="004C17BC">
        <w:rPr>
          <w:noProof/>
        </w:rPr>
        <w:lastRenderedPageBreak/>
        <w:drawing>
          <wp:inline distT="0" distB="0" distL="0" distR="0" wp14:anchorId="4FF0A93E" wp14:editId="5E99A250">
            <wp:extent cx="4350656" cy="3905250"/>
            <wp:effectExtent l="19050" t="19050" r="1206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54738" cy="3908914"/>
                    </a:xfrm>
                    <a:prstGeom prst="rect">
                      <a:avLst/>
                    </a:prstGeom>
                    <a:ln>
                      <a:solidFill>
                        <a:schemeClr val="tx1"/>
                      </a:solidFill>
                    </a:ln>
                  </pic:spPr>
                </pic:pic>
              </a:graphicData>
            </a:graphic>
          </wp:inline>
        </w:drawing>
      </w:r>
    </w:p>
    <w:p w:rsidR="00B150AC" w:rsidRPr="004C17BC" w:rsidRDefault="00A12DDD" w:rsidP="00F42121">
      <w:pPr>
        <w:pStyle w:val="Figures"/>
      </w:pPr>
      <w:bookmarkStart w:id="194" w:name="_Toc508099317"/>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14</w:t>
      </w:r>
      <w:r w:rsidR="00002AA2">
        <w:fldChar w:fldCharType="end"/>
      </w:r>
      <w:r w:rsidR="00B150AC" w:rsidRPr="000A7F2C">
        <w:t xml:space="preserve">- Created Pig script file by the </w:t>
      </w:r>
      <w:r w:rsidR="00D93A5E">
        <w:t>initialiser</w:t>
      </w:r>
      <w:r w:rsidR="00B150AC" w:rsidRPr="000A7F2C">
        <w:t xml:space="preserve"> service</w:t>
      </w:r>
      <w:bookmarkEnd w:id="194"/>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Figure 5.14 describes part of the generated Pig script for three Q-IDs. The full script is attached in Appendix A. The script filters the class value as per two values of (yes, no). Hence, two G groups are created, and each group is aggregated by three Q-ID’s, then by two Q-IDs, and finally by one Q-ID. In Pig Latin, it is possible to name attributes with (f) letter instead of using the attribute name. Before generating the Pig script,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initiates two HDFS directory paths for the user. However, the directories are not created so far, but they should be named with the standard of input and output as follows: </w:t>
      </w:r>
    </w:p>
    <w:p w:rsidR="00B150AC" w:rsidRPr="004C17BC" w:rsidRDefault="00B150AC" w:rsidP="00B150AC">
      <w:pPr>
        <w:jc w:val="center"/>
        <w:rPr>
          <w:i/>
          <w:iCs/>
          <w:lang w:val="en-AU"/>
        </w:rPr>
      </w:pPr>
      <w:r w:rsidRPr="004C17BC">
        <w:rPr>
          <w:i/>
          <w:iCs/>
          <w:lang w:val="en-AU"/>
        </w:rPr>
        <w:t xml:space="preserve">hdfs://namenode:9000/[data_id][user_id]/input, </w:t>
      </w:r>
    </w:p>
    <w:p w:rsidR="00B150AC" w:rsidRPr="004C17BC" w:rsidRDefault="00B150AC" w:rsidP="00B150AC">
      <w:pPr>
        <w:jc w:val="center"/>
        <w:rPr>
          <w:i/>
          <w:iCs/>
          <w:lang w:val="en-AU"/>
        </w:rPr>
      </w:pPr>
      <w:r w:rsidRPr="004C17BC">
        <w:rPr>
          <w:i/>
          <w:iCs/>
          <w:lang w:val="en-AU"/>
        </w:rPr>
        <w:t xml:space="preserve"> And hdfs://namenode:9000/[data_id][user_id]/output</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Two HDFS directories are created for each user, and two Pig scripts files will be generated based on the given information. The HDFS path consists of the NameNode, followed by the port number, the data ID, and the user ID. The default port number is usually 9000 or 8020. This given path will be created in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service stage, as it will be described in the next section.  </w:t>
      </w:r>
    </w:p>
    <w:p w:rsidR="00B150AC" w:rsidRPr="004C17BC" w:rsidRDefault="002E5FFB" w:rsidP="00750D4D">
      <w:pPr>
        <w:pStyle w:val="Heading4"/>
      </w:pPr>
      <w:bookmarkStart w:id="195" w:name="_Toc507306560"/>
      <w:r w:rsidRPr="004C17BC">
        <w:lastRenderedPageBreak/>
        <w:t>Anonymiser</w:t>
      </w:r>
      <w:r w:rsidR="00B150AC" w:rsidRPr="004C17BC">
        <w:t xml:space="preserve"> Service</w:t>
      </w:r>
      <w:bookmarkEnd w:id="195"/>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This service operates between the SP-gateway and the NameNode, and specifically in both of the gateway server and the NameNode server. The service process is located in SP gateway to copy and execute scripts in NameNode server remotely. The process of the service copies the output files from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service. The files include XML, Pig, and Jar files, as shown in Table 5.2. The </w:t>
      </w:r>
      <w:r w:rsidR="002E5FFB" w:rsidRPr="004C17BC">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 executes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scripts in Hadoop domain. The domain is controlled and managed by LDAP and Kerberos server, which provides authentication and authorization services of domain user’s access. Also, Kerberos is enabled to support tickets granting for Hadoop services, which creates Hadoop secure mode.  </w:t>
      </w:r>
    </w:p>
    <w:p w:rsidR="00B150AC" w:rsidRPr="004C17BC" w:rsidRDefault="00B150AC" w:rsidP="00381E5D">
      <w:pPr>
        <w:spacing w:line="360" w:lineRule="auto"/>
        <w:jc w:val="both"/>
        <w:rPr>
          <w:rFonts w:asciiTheme="majorBidi" w:hAnsiTheme="majorBidi" w:cstheme="majorBidi"/>
          <w:i/>
          <w:iCs/>
          <w:lang w:val="en-AU"/>
        </w:rPr>
      </w:pPr>
      <w:r w:rsidRPr="004C17BC">
        <w:rPr>
          <w:rFonts w:asciiTheme="majorBidi" w:hAnsiTheme="majorBidi" w:cstheme="majorBidi"/>
          <w:sz w:val="24"/>
          <w:szCs w:val="24"/>
          <w:lang w:val="en-AU"/>
        </w:rPr>
        <w:t xml:space="preserve">The </w:t>
      </w:r>
      <w:r w:rsidR="002E5FFB" w:rsidRPr="004C17BC">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 executes shell commands by implementing web programming. This technique is secure and possible with the new web programming extensions and libraries. MDSBA adopted PHP programming language, with the support of phpseclib, php-devel, php-pear, and libssh2-devel extension packages. The packages perform properly with the SSH2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&lt;EndNote&gt;&lt;Cite&gt;&lt;Author&gt;coding&lt;/Author&gt;&lt;Year&gt;2015&lt;/Year&gt;&lt;RecNum&gt;183&lt;/RecNum&gt;&lt;DisplayText&gt;[135]&lt;/DisplayText&gt;&lt;record&gt;&lt;rec-number&gt;183&lt;/rec-number&gt;&lt;foreign-keys&gt;&lt;key app="EN" db-id="vetvtft0yx0fane2vthpe02ttza59fr5d5zt" timestamp="1485856095"&gt;183&lt;/key&gt;&lt;/foreign-keys&gt;&lt;ref-type name="Web Page"&gt;12&lt;/ref-type&gt;&lt;contributors&gt;&lt;authors&gt;&lt;author&gt;Github Social coding&lt;/author&gt;&lt;/authors&gt;&lt;/contributors&gt;&lt;titles&gt;&lt;title&gt;phpseclib: SSH2 Feature List&lt;/title&gt;&lt;/titles&gt;&lt;dates&gt;&lt;year&gt;2015&lt;/year&gt;&lt;/dates&gt;&lt;urls&gt;&lt;related-urls&gt;&lt;url&gt;http://phpseclib.sourceforge.net/ssh/intro.html&lt;/url&gt;&lt;/related-urls&gt;&lt;/urls&gt;&lt;/record&gt;&lt;/Cite&gt;&lt;/EndNote&gt;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[135]</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SSH2 can access other devices to execute commands via an interactive shell with read and write permissions, as shown in Figure 5.1</w:t>
      </w:r>
      <w:r w:rsidR="00B11C79">
        <w:rPr>
          <w:rFonts w:asciiTheme="majorBidi" w:hAnsiTheme="majorBidi" w:cstheme="majorBidi"/>
          <w:sz w:val="24"/>
          <w:szCs w:val="24"/>
          <w:lang w:val="en-AU"/>
        </w:rPr>
        <w:t>5</w:t>
      </w:r>
      <w:r w:rsidRPr="004C17BC">
        <w:rPr>
          <w:rFonts w:asciiTheme="majorBidi" w:hAnsiTheme="majorBidi" w:cstheme="majorBidi"/>
          <w:sz w:val="24"/>
          <w:szCs w:val="24"/>
          <w:lang w:val="en-AU"/>
        </w:rPr>
        <w:t xml:space="preserve">. The command script is contained in a secure web page to protect the secure domain sudoers account related to the executed shell commands. The web page can be either by a trusted certificate or even by a self-signed certificate. The used account should have full privileges over HDFS storage directory and part of LDAP sudoers </w:t>
      </w:r>
      <w:r w:rsidRPr="004C17BC">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&lt;EndNote&gt;&lt;Cite&gt;&lt;Author&gt;O’Malley&lt;/Author&gt;&lt;Year&gt;2009&lt;/Year&gt;&lt;RecNum&gt;185&lt;/RecNum&gt;&lt;DisplayText&gt;[110]&lt;/DisplayText&gt;&lt;record&gt;&lt;rec-number&gt;185&lt;/rec-number&gt;&lt;foreign-keys&gt;&lt;key app="EN" db-id="vetvtft0yx0fane2vthpe02ttza59fr5d5zt" timestamp="1485942260"&gt;185&lt;/key&gt;&lt;/foreign-keys&gt;&lt;ref-type name="Journal Article"&gt;17&lt;/ref-type&gt;&lt;contributors&gt;&lt;authors&gt;&lt;author&gt;O’Malley, Owen&lt;/author&gt;&lt;author&gt;Zhang, Kan&lt;/author&gt;&lt;author&gt;Radia, Sanjay&lt;/author&gt;&lt;author&gt;Marti, Ram&lt;/author&gt;&lt;author&gt;Harrell, Christopher&lt;/author&gt;&lt;/authors&gt;&lt;/contributors&gt;&lt;titles&gt;&lt;title&gt;Hadoop security design&lt;/title&gt;&lt;secondary-title&gt;Yahoo, Inc., Tech. Rep&lt;/secondary-title&gt;&lt;/titles&gt;&lt;periodical&gt;&lt;full-title&gt;Yahoo, Inc., Tech. Rep&lt;/full-title&gt;&lt;/periodical&gt;&lt;dates&gt;&lt;year&gt;2009&lt;/year&gt;&lt;/dates&gt;&lt;urls&gt;&lt;/urls&gt;&lt;/record&gt;&lt;/Cite&gt;&lt;/EndNote&gt;</w:instrText>
      </w:r>
      <w:r w:rsidRPr="004C17BC">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[110]</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There are subtle differences between LDAP sudoers and local sudoers, so the used account in the shown script must contain an LDAP domain account, as shown in bold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&lt;EndNote&gt;&lt;Cite&gt;&lt;Author&gt;Napier&lt;/Author&gt;&lt;Year&gt;2004&lt;/Year&gt;&lt;RecNum&gt;184&lt;/RecNum&gt;&lt;DisplayText&gt;[136]&lt;/DisplayText&gt;&lt;record&gt;&lt;rec-number&gt;184&lt;/rec-number&gt;&lt;foreign-keys&gt;&lt;key app="EN" db-id="vetvtft0yx0fane2vthpe02ttza59fr5d5zt" timestamp="1485941044"&gt;184&lt;/key&gt;&lt;/foreign-keys&gt;&lt;ref-type name="Conference Proceedings"&gt;10&lt;/ref-type&gt;&lt;contributors&gt;&lt;authors&gt;&lt;author&gt;Napier, Robert A&lt;/author&gt;&lt;/authors&gt;&lt;/contributors&gt;&lt;titles&gt;&lt;title&gt;Secure automation: achieving least privilege with SSH, Sudo and Setuid&lt;/title&gt;&lt;secondary-title&gt;18th Large Installation System Administration Conference&lt;/secondary-title&gt;&lt;/titles&gt;&lt;pages&gt;203-212&lt;/pages&gt;&lt;dates&gt;&lt;year&gt;2004&lt;/year&gt;&lt;/dates&gt;&lt;urls&gt;&lt;/urls&gt;&lt;/record&gt;&lt;/Cite&gt;&lt;/EndNote&gt;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[136]</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The script executes the Pig script remotely, as shown in Figure 5.1</w:t>
      </w:r>
      <w:r w:rsidR="00B11C79">
        <w:rPr>
          <w:rFonts w:asciiTheme="majorBidi" w:hAnsiTheme="majorBidi" w:cstheme="majorBidi"/>
          <w:sz w:val="24"/>
          <w:szCs w:val="24"/>
          <w:lang w:val="en-AU"/>
        </w:rPr>
        <w:t>5</w:t>
      </w:r>
      <w:r w:rsidRPr="004C17BC">
        <w:rPr>
          <w:rFonts w:asciiTheme="majorBidi" w:hAnsiTheme="majorBidi" w:cstheme="majorBidi"/>
          <w:sz w:val="24"/>
          <w:szCs w:val="24"/>
          <w:lang w:val="en-AU"/>
        </w:rPr>
        <w:t xml:space="preserve"> script. Before executing the script, the previously mentioned files, of scripts and XML files</w:t>
      </w:r>
      <w:r w:rsidR="00ED22E8" w:rsidRPr="004C17BC">
        <w:rPr>
          <w:rFonts w:asciiTheme="majorBidi" w:hAnsiTheme="majorBidi" w:cstheme="majorBidi"/>
          <w:sz w:val="24"/>
          <w:szCs w:val="24"/>
          <w:lang w:val="en-AU"/>
        </w:rPr>
        <w:t>, must</w:t>
      </w:r>
      <w:r w:rsidRPr="004C17BC">
        <w:rPr>
          <w:rFonts w:asciiTheme="majorBidi" w:hAnsiTheme="majorBidi" w:cstheme="majorBidi"/>
          <w:sz w:val="24"/>
          <w:szCs w:val="24"/>
          <w:lang w:val="en-AU"/>
        </w:rPr>
        <w:t xml:space="preserve"> be copied to NameNode server. The command in SSH2 is given by</w:t>
      </w:r>
      <w:r w:rsidRPr="004C17BC">
        <w:rPr>
          <w:rFonts w:asciiTheme="majorBidi" w:hAnsiTheme="majorBidi" w:cstheme="majorBidi"/>
          <w:lang w:val="en-AU"/>
        </w:rPr>
        <w:t xml:space="preserve"> </w:t>
      </w:r>
      <w:r w:rsidRPr="004C17BC">
        <w:rPr>
          <w:rFonts w:asciiTheme="majorBidi" w:hAnsiTheme="majorBidi" w:cstheme="majorBidi"/>
          <w:i/>
          <w:iCs/>
          <w:lang w:val="en-AU"/>
        </w:rPr>
        <w:t>$command="scp  /var/www/html/".$user_name.$databas_id."/*.* /$NameNode_server";</w:t>
      </w:r>
    </w:p>
    <w:p w:rsidR="00B150AC" w:rsidRPr="004C17BC" w:rsidRDefault="00B150AC" w:rsidP="00B150AC">
      <w:pPr>
        <w:spacing w:after="0" w:line="240" w:lineRule="auto"/>
        <w:rPr>
          <w:rFonts w:ascii="Helvetica Neue" w:eastAsia="Times New Roman" w:hAnsi="Helvetica Neue" w:cs="Cambria Math"/>
          <w:color w:val="000000"/>
          <w:sz w:val="20"/>
          <w:szCs w:val="20"/>
          <w:lang w:val="en-AU"/>
        </w:rPr>
      </w:pPr>
    </w:p>
    <w:tbl>
      <w:tblPr>
        <w:tblStyle w:val="GridTable6Colorful-Accent5"/>
        <w:tblW w:w="0" w:type="auto"/>
        <w:tblLook w:val="04A0" w:firstRow="1" w:lastRow="0" w:firstColumn="1" w:lastColumn="0" w:noHBand="0" w:noVBand="1"/>
      </w:tblPr>
      <w:tblGrid>
        <w:gridCol w:w="8522"/>
      </w:tblGrid>
      <w:tr w:rsidR="00B150AC" w:rsidRPr="004C17BC" w:rsidTr="002E5F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B150AC" w:rsidRPr="004C17BC" w:rsidRDefault="00B150AC" w:rsidP="00B150AC">
            <w:pPr>
              <w:rPr>
                <w:rFonts w:asciiTheme="majorBidi" w:hAnsiTheme="majorBidi" w:cstheme="majorBidi"/>
                <w:sz w:val="20"/>
                <w:szCs w:val="20"/>
                <w:lang w:val="en-AU"/>
              </w:rPr>
            </w:pPr>
            <w:r w:rsidRPr="004C17BC">
              <w:rPr>
                <w:rFonts w:asciiTheme="majorBidi" w:hAnsiTheme="majorBidi" w:cstheme="majorBidi"/>
                <w:sz w:val="20"/>
                <w:szCs w:val="20"/>
                <w:lang w:val="en-AU"/>
              </w:rPr>
              <w:t>&lt;?php</w:t>
            </w:r>
          </w:p>
          <w:p w:rsidR="00B150AC" w:rsidRPr="004C17BC" w:rsidRDefault="00B150AC" w:rsidP="00B150AC">
            <w:pPr>
              <w:ind w:left="720"/>
              <w:rPr>
                <w:rFonts w:asciiTheme="majorBidi" w:hAnsiTheme="majorBidi" w:cstheme="majorBidi"/>
                <w:sz w:val="20"/>
                <w:szCs w:val="20"/>
                <w:lang w:val="en-AU"/>
              </w:rPr>
            </w:pPr>
            <w:r w:rsidRPr="004C17BC">
              <w:rPr>
                <w:rFonts w:asciiTheme="majorBidi" w:hAnsiTheme="majorBidi" w:cstheme="majorBidi"/>
                <w:sz w:val="20"/>
                <w:szCs w:val="20"/>
                <w:lang w:val="en-AU"/>
              </w:rPr>
              <w:t>include('Net/SSH2.php');</w:t>
            </w:r>
          </w:p>
          <w:p w:rsidR="00B150AC" w:rsidRPr="004C17BC" w:rsidRDefault="00B150AC" w:rsidP="00B150AC">
            <w:pPr>
              <w:ind w:left="720"/>
              <w:rPr>
                <w:rFonts w:asciiTheme="majorBidi" w:hAnsiTheme="majorBidi" w:cstheme="majorBidi"/>
                <w:sz w:val="20"/>
                <w:szCs w:val="20"/>
                <w:lang w:val="en-AU"/>
              </w:rPr>
            </w:pPr>
            <w:r w:rsidRPr="004C17BC">
              <w:rPr>
                <w:rFonts w:asciiTheme="majorBidi" w:hAnsiTheme="majorBidi" w:cstheme="majorBidi"/>
                <w:sz w:val="20"/>
                <w:szCs w:val="20"/>
                <w:lang w:val="en-AU"/>
              </w:rPr>
              <w:t>$ssh=new Net_SSH2('namenode.fullname');</w:t>
            </w:r>
          </w:p>
          <w:p w:rsidR="00B150AC" w:rsidRPr="004C17BC" w:rsidRDefault="00B150AC" w:rsidP="00B150AC">
            <w:pPr>
              <w:ind w:left="720"/>
              <w:rPr>
                <w:rFonts w:asciiTheme="majorBidi" w:hAnsiTheme="majorBidi" w:cstheme="majorBidi"/>
                <w:b w:val="0"/>
                <w:bCs w:val="0"/>
                <w:sz w:val="20"/>
                <w:szCs w:val="20"/>
                <w:lang w:val="en-AU"/>
              </w:rPr>
            </w:pPr>
            <w:r w:rsidRPr="004C17BC">
              <w:rPr>
                <w:rFonts w:asciiTheme="majorBidi" w:hAnsiTheme="majorBidi" w:cstheme="majorBidi"/>
                <w:b w:val="0"/>
                <w:bCs w:val="0"/>
                <w:sz w:val="20"/>
                <w:szCs w:val="20"/>
                <w:lang w:val="en-AU"/>
              </w:rPr>
              <w:t>$ssh-&gt;login('hadoop','password') or die ("Login failed");</w:t>
            </w:r>
          </w:p>
          <w:p w:rsidR="00B150AC" w:rsidRPr="004C17BC" w:rsidRDefault="00B150AC" w:rsidP="00B150AC">
            <w:pPr>
              <w:ind w:left="720"/>
              <w:rPr>
                <w:rFonts w:asciiTheme="majorBidi" w:hAnsiTheme="majorBidi" w:cstheme="majorBidi"/>
                <w:sz w:val="20"/>
                <w:szCs w:val="20"/>
                <w:lang w:val="en-AU"/>
              </w:rPr>
            </w:pPr>
            <w:r w:rsidRPr="004C17BC">
              <w:rPr>
                <w:rFonts w:asciiTheme="majorBidi" w:hAnsiTheme="majorBidi" w:cstheme="majorBidi"/>
                <w:sz w:val="20"/>
                <w:szCs w:val="20"/>
                <w:lang w:val="en-AU"/>
              </w:rPr>
              <w:t>------------------------------------------------------------</w:t>
            </w:r>
          </w:p>
          <w:p w:rsidR="00B150AC" w:rsidRPr="004C17BC" w:rsidRDefault="00B150AC" w:rsidP="00B150AC">
            <w:pPr>
              <w:ind w:left="720"/>
              <w:rPr>
                <w:rFonts w:asciiTheme="majorBidi" w:hAnsiTheme="majorBidi" w:cstheme="majorBidi"/>
                <w:sz w:val="20"/>
                <w:szCs w:val="20"/>
                <w:lang w:val="en-AU"/>
              </w:rPr>
            </w:pPr>
            <w:r w:rsidRPr="004C17BC">
              <w:rPr>
                <w:rFonts w:asciiTheme="majorBidi" w:hAnsiTheme="majorBidi" w:cstheme="majorBidi"/>
                <w:sz w:val="20"/>
                <w:szCs w:val="20"/>
                <w:lang w:val="en-AU"/>
              </w:rPr>
              <w:t>$ssh-&gt;exec("hadoop fs -mkdir /[data_id][user_id]/input");</w:t>
            </w:r>
          </w:p>
          <w:p w:rsidR="00B150AC" w:rsidRPr="004C17BC" w:rsidRDefault="00B150AC" w:rsidP="00B150AC">
            <w:pPr>
              <w:ind w:left="720"/>
              <w:rPr>
                <w:rFonts w:asciiTheme="majorBidi" w:hAnsiTheme="majorBidi" w:cstheme="majorBidi"/>
                <w:sz w:val="20"/>
                <w:szCs w:val="20"/>
                <w:lang w:val="en-AU"/>
              </w:rPr>
            </w:pPr>
            <w:r w:rsidRPr="004C17BC">
              <w:rPr>
                <w:rFonts w:asciiTheme="majorBidi" w:hAnsiTheme="majorBidi" w:cstheme="majorBidi"/>
                <w:sz w:val="20"/>
                <w:szCs w:val="20"/>
                <w:lang w:val="en-AU"/>
              </w:rPr>
              <w:lastRenderedPageBreak/>
              <w:t>$ssh-&gt;exec("hadoop fs -mkdir /[data_id][user_id]/output");</w:t>
            </w:r>
          </w:p>
          <w:p w:rsidR="00B150AC" w:rsidRPr="004C17BC" w:rsidRDefault="00B150AC" w:rsidP="00B150AC">
            <w:pPr>
              <w:ind w:left="720"/>
              <w:rPr>
                <w:rFonts w:asciiTheme="majorBidi" w:hAnsiTheme="majorBidi" w:cstheme="majorBidi"/>
                <w:sz w:val="20"/>
                <w:szCs w:val="20"/>
                <w:lang w:val="en-AU"/>
              </w:rPr>
            </w:pPr>
            <w:r w:rsidRPr="004C17BC">
              <w:rPr>
                <w:rFonts w:asciiTheme="majorBidi" w:hAnsiTheme="majorBidi" w:cstheme="majorBidi"/>
                <w:sz w:val="20"/>
                <w:szCs w:val="20"/>
                <w:lang w:val="en-AU"/>
              </w:rPr>
              <w:t>$ssh-&gt;exec("hadoop  chown -R user_id hdfs://namenode:9000/[data_id][user_id]/input/");</w:t>
            </w:r>
          </w:p>
          <w:p w:rsidR="00B150AC" w:rsidRPr="004C17BC" w:rsidRDefault="00B150AC" w:rsidP="00B150AC">
            <w:pPr>
              <w:ind w:left="720"/>
              <w:rPr>
                <w:rFonts w:asciiTheme="majorBidi" w:hAnsiTheme="majorBidi" w:cstheme="majorBidi"/>
                <w:sz w:val="20"/>
                <w:szCs w:val="20"/>
                <w:lang w:val="en-AU"/>
              </w:rPr>
            </w:pPr>
            <w:r w:rsidRPr="004C17BC">
              <w:rPr>
                <w:rFonts w:asciiTheme="majorBidi" w:hAnsiTheme="majorBidi" w:cstheme="majorBidi"/>
                <w:sz w:val="20"/>
                <w:szCs w:val="20"/>
                <w:lang w:val="en-AU"/>
              </w:rPr>
              <w:t>$ssh-&gt;exec("hadoop  chown -R user_id hdfs://namenode:9000/[data_id][user_id]/output/");</w:t>
            </w:r>
          </w:p>
          <w:p w:rsidR="00B150AC" w:rsidRPr="004C17BC" w:rsidRDefault="00B150AC" w:rsidP="00B150AC">
            <w:pPr>
              <w:ind w:left="720"/>
              <w:rPr>
                <w:rFonts w:asciiTheme="majorBidi" w:hAnsiTheme="majorBidi" w:cstheme="majorBidi"/>
                <w:sz w:val="20"/>
                <w:szCs w:val="20"/>
                <w:lang w:val="en-AU"/>
              </w:rPr>
            </w:pPr>
            <w:r w:rsidRPr="004C17BC">
              <w:rPr>
                <w:rFonts w:asciiTheme="majorBidi" w:hAnsiTheme="majorBidi" w:cstheme="majorBidi"/>
                <w:sz w:val="20"/>
                <w:szCs w:val="20"/>
                <w:lang w:val="en-AU"/>
              </w:rPr>
              <w:t>$ssh-&gt;exec("pig –x mapreduce script-1.pig");</w:t>
            </w:r>
          </w:p>
          <w:p w:rsidR="00B150AC" w:rsidRPr="004C17BC" w:rsidRDefault="00B150AC" w:rsidP="00B150AC">
            <w:pPr>
              <w:rPr>
                <w:rFonts w:asciiTheme="majorBidi" w:hAnsiTheme="majorBidi" w:cstheme="majorBidi"/>
                <w:lang w:val="en-AU"/>
              </w:rPr>
            </w:pPr>
            <w:r w:rsidRPr="004C17BC">
              <w:rPr>
                <w:rFonts w:asciiTheme="majorBidi" w:hAnsiTheme="majorBidi" w:cstheme="majorBidi"/>
                <w:sz w:val="20"/>
                <w:szCs w:val="20"/>
                <w:lang w:val="en-AU"/>
              </w:rPr>
              <w:t>?&gt;</w:t>
            </w:r>
          </w:p>
        </w:tc>
      </w:tr>
    </w:tbl>
    <w:p w:rsidR="00B150AC" w:rsidRPr="000A7F2C" w:rsidRDefault="00A12DDD" w:rsidP="00F42121">
      <w:pPr>
        <w:pStyle w:val="Figures"/>
      </w:pPr>
      <w:bookmarkStart w:id="196" w:name="_Toc508099318"/>
      <w:r>
        <w:lastRenderedPageBreak/>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15</w:t>
      </w:r>
      <w:r w:rsidR="00002AA2">
        <w:fldChar w:fldCharType="end"/>
      </w:r>
      <w:r w:rsidR="00B150AC" w:rsidRPr="000A7F2C">
        <w:t xml:space="preserve">- PHP sample for </w:t>
      </w:r>
      <w:r w:rsidR="002E5FFB" w:rsidRPr="000A7F2C">
        <w:t>anonymiser</w:t>
      </w:r>
      <w:r w:rsidR="00B150AC" w:rsidRPr="000A7F2C">
        <w:t xml:space="preserve"> service</w:t>
      </w:r>
      <w:bookmarkEnd w:id="196"/>
    </w:p>
    <w:p w:rsidR="00B150AC" w:rsidRPr="004C17BC" w:rsidRDefault="00B150AC" w:rsidP="000F189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MDSBA framework maps the user_id of the Federation Service to Hadoop domain through LDAP service. The same user_id is created in LDAP domain, if it was not created before. The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 verifies the user_id availability with the LDAP service. If the user_id is not available, then create a username and a random complex password. For security reasons, the password can’t be mapped with the FS password. Hence, a new created password is required to authenticate the user on accessing Hadoop domain. So the user can access the NameNode though SSH. If the user_id has already been created, then verify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w:t>
      </w:r>
      <w:r w:rsidR="000F1895">
        <w:rPr>
          <w:rFonts w:asciiTheme="majorBidi" w:hAnsiTheme="majorBidi" w:cstheme="majorBidi"/>
          <w:sz w:val="24"/>
          <w:szCs w:val="24"/>
          <w:lang w:val="en-AU"/>
        </w:rPr>
        <w:t>whether</w:t>
      </w:r>
      <w:r w:rsidRPr="004C17BC">
        <w:rPr>
          <w:rFonts w:asciiTheme="majorBidi" w:hAnsiTheme="majorBidi" w:cstheme="majorBidi"/>
          <w:sz w:val="24"/>
          <w:szCs w:val="24"/>
          <w:lang w:val="en-AU"/>
        </w:rPr>
        <w:t xml:space="preserve"> to delete it or keep it, so the user can use the same previous authentication details.  For the first time access, a shell command line is triggered to create the input and output HDFS directories, and finally run the Pig script, as illustrated by Figure 5.15 in PHP programming.</w:t>
      </w:r>
    </w:p>
    <w:p w:rsidR="00B150A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Figure 5.16 illustrates the SP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algorithm. The procedures describe both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and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services to permit users accessing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copies of the dataset. The procedures are summarised by parsing data ID and user ID from assertion.xml file. The assertion file provides some needed information to build-up the Pig Latin script, which creates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copies of datasets. The first conditional statement, in the algorithm, verifies the whether the username was created before or not. The process interacts with the LDAP server, and fetches the username by the user_id, where username=user_id. If the username was not found, then it will be created by using the user_id as a username, and a randomly created password. Next, the HDFS directories should be created and given the permission. Creating the user’s directories requires the knowledge of user_id and data_id.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service needs to read two XML files, definder and assertion, to prepare the needed documents for the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 The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first creates three main files of; Pig script, data_id.xml, and SP log file. The data_id.xml and the Pig script are passed to the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 which in turn, copies the essential files to a temporary file in the NameNode of Hadoop domain. Finally, the </w:t>
      </w:r>
      <w:r w:rsidRPr="004C17BC">
        <w:rPr>
          <w:rFonts w:asciiTheme="majorBidi" w:hAnsiTheme="majorBidi" w:cstheme="majorBidi"/>
          <w:sz w:val="24"/>
          <w:szCs w:val="24"/>
          <w:lang w:val="en-AU"/>
        </w:rPr>
        <w:lastRenderedPageBreak/>
        <w:t xml:space="preserve">Pig script is executed so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copy of dataset is ready at the completion of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w:t>
      </w:r>
    </w:p>
    <w:p w:rsidR="00B150AC" w:rsidRPr="004C17BC" w:rsidRDefault="00B150AC" w:rsidP="00B150AC">
      <w:pPr>
        <w:spacing w:line="240" w:lineRule="auto"/>
        <w:jc w:val="center"/>
        <w:rPr>
          <w:rFonts w:asciiTheme="majorBidi" w:hAnsiTheme="majorBidi" w:cstheme="majorBidi"/>
          <w:lang w:val="en-AU"/>
        </w:rPr>
      </w:pPr>
      <w:r w:rsidRPr="004C17BC">
        <w:rPr>
          <w:rFonts w:asciiTheme="majorBidi" w:hAnsiTheme="majorBidi" w:cstheme="majorBidi"/>
          <w:noProof/>
        </w:rPr>
        <w:drawing>
          <wp:inline distT="0" distB="0" distL="0" distR="0" wp14:anchorId="46F4BB64" wp14:editId="35C5CD7C">
            <wp:extent cx="5076825" cy="7239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gorithm_map_role2.png"/>
                    <pic:cNvPicPr/>
                  </pic:nvPicPr>
                  <pic:blipFill>
                    <a:blip r:embed="rId96">
                      <a:extLst>
                        <a:ext uri="{28A0092B-C50C-407E-A947-70E740481C1C}">
                          <a14:useLocalDpi xmlns:a14="http://schemas.microsoft.com/office/drawing/2010/main" val="0"/>
                        </a:ext>
                      </a:extLst>
                    </a:blip>
                    <a:stretch>
                      <a:fillRect/>
                    </a:stretch>
                  </pic:blipFill>
                  <pic:spPr>
                    <a:xfrm>
                      <a:off x="0" y="0"/>
                      <a:ext cx="5076825" cy="7239000"/>
                    </a:xfrm>
                    <a:prstGeom prst="rect">
                      <a:avLst/>
                    </a:prstGeom>
                  </pic:spPr>
                </pic:pic>
              </a:graphicData>
            </a:graphic>
          </wp:inline>
        </w:drawing>
      </w:r>
    </w:p>
    <w:p w:rsidR="00B150AC" w:rsidRPr="004C17BC" w:rsidRDefault="00B150AC" w:rsidP="00F42121">
      <w:pPr>
        <w:pStyle w:val="Figures"/>
        <w:rPr>
          <w:color w:val="262626" w:themeColor="text1" w:themeTint="D9"/>
        </w:rPr>
      </w:pPr>
      <w:r w:rsidRPr="004C17BC">
        <w:rPr>
          <w:sz w:val="24"/>
          <w:szCs w:val="24"/>
        </w:rPr>
        <w:t xml:space="preserve"> </w:t>
      </w:r>
      <w:bookmarkStart w:id="197" w:name="_Toc508099319"/>
      <w:r w:rsidR="00A12DDD">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16</w:t>
      </w:r>
      <w:r w:rsidR="00002AA2">
        <w:fldChar w:fldCharType="end"/>
      </w:r>
      <w:r w:rsidRPr="000A7F2C">
        <w:t xml:space="preserve">- </w:t>
      </w:r>
      <w:r w:rsidR="00D93A5E">
        <w:t>Initialiser</w:t>
      </w:r>
      <w:r w:rsidRPr="000A7F2C">
        <w:t xml:space="preserve"> and </w:t>
      </w:r>
      <w:r w:rsidR="000C7E15">
        <w:t>Anonymiser</w:t>
      </w:r>
      <w:r w:rsidRPr="000A7F2C">
        <w:t xml:space="preserve"> algorithms</w:t>
      </w:r>
      <w:bookmarkEnd w:id="197"/>
    </w:p>
    <w:p w:rsidR="00B150AC" w:rsidRPr="004C17BC" w:rsidRDefault="00B150AC" w:rsidP="00B150AC">
      <w:pPr>
        <w:spacing w:line="360" w:lineRule="auto"/>
        <w:jc w:val="both"/>
        <w:rPr>
          <w:rFonts w:asciiTheme="majorBidi" w:hAnsiTheme="majorBidi" w:cstheme="majorBidi"/>
          <w:lang w:val="en-AU"/>
        </w:rPr>
      </w:pPr>
    </w:p>
    <w:p w:rsidR="00B150AC" w:rsidRPr="004C17BC" w:rsidRDefault="00B150AC" w:rsidP="00B150AC">
      <w:pPr>
        <w:spacing w:line="360" w:lineRule="auto"/>
        <w:jc w:val="both"/>
        <w:rPr>
          <w:rFonts w:asciiTheme="majorBidi" w:hAnsiTheme="majorBidi" w:cstheme="majorBidi"/>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150AC" w:rsidRPr="004C17BC" w:rsidTr="00A12DDD">
        <w:tc>
          <w:tcPr>
            <w:tcW w:w="9350" w:type="dxa"/>
          </w:tcPr>
          <w:p w:rsidR="00B150AC" w:rsidRPr="004C17BC" w:rsidRDefault="00B150AC" w:rsidP="00B150AC">
            <w:pPr>
              <w:jc w:val="both"/>
              <w:rPr>
                <w:rFonts w:asciiTheme="majorBidi" w:hAnsiTheme="majorBidi" w:cstheme="majorBidi"/>
                <w:lang w:val="en-AU"/>
              </w:rPr>
            </w:pPr>
            <w:r w:rsidRPr="004C17BC">
              <w:rPr>
                <w:rFonts w:asciiTheme="majorBidi" w:hAnsiTheme="majorBidi" w:cstheme="majorBidi"/>
                <w:lang w:val="en-AU"/>
              </w:rPr>
              <w:t xml:space="preserve">Algorithm for </w:t>
            </w:r>
            <w:r w:rsidR="000C7E15">
              <w:rPr>
                <w:rFonts w:asciiTheme="majorBidi" w:hAnsiTheme="majorBidi" w:cstheme="majorBidi"/>
                <w:lang w:val="en-AU"/>
              </w:rPr>
              <w:t>Anonymiser</w:t>
            </w:r>
            <w:r w:rsidRPr="004C17BC">
              <w:rPr>
                <w:rFonts w:asciiTheme="majorBidi" w:hAnsiTheme="majorBidi" w:cstheme="majorBidi"/>
                <w:lang w:val="en-AU"/>
              </w:rPr>
              <w:t xml:space="preserve"> service</w:t>
            </w:r>
          </w:p>
        </w:tc>
      </w:tr>
      <w:tr w:rsidR="00B150AC" w:rsidRPr="004C17BC" w:rsidTr="00A12DDD">
        <w:tc>
          <w:tcPr>
            <w:tcW w:w="9350" w:type="dxa"/>
          </w:tcPr>
          <w:p w:rsidR="00B150AC" w:rsidRPr="004C17BC" w:rsidRDefault="00B150AC" w:rsidP="00AD7C6E">
            <w:pPr>
              <w:pStyle w:val="ListParagraph"/>
              <w:numPr>
                <w:ilvl w:val="0"/>
                <w:numId w:val="11"/>
              </w:numPr>
              <w:ind w:left="337" w:hanging="270"/>
              <w:jc w:val="both"/>
              <w:rPr>
                <w:rFonts w:asciiTheme="majorBidi" w:hAnsiTheme="majorBidi" w:cstheme="majorBidi"/>
                <w:lang w:val="en-AU"/>
              </w:rPr>
            </w:pPr>
            <w:r w:rsidRPr="004C17BC">
              <w:rPr>
                <w:rFonts w:asciiTheme="majorBidi" w:hAnsiTheme="majorBidi" w:cstheme="majorBidi"/>
                <w:lang w:val="en-AU"/>
              </w:rPr>
              <w:t>Login automatically by Hadoop username and password</w:t>
            </w:r>
          </w:p>
          <w:p w:rsidR="00B150AC" w:rsidRPr="004C17BC" w:rsidRDefault="00B150AC" w:rsidP="00AD7C6E">
            <w:pPr>
              <w:pStyle w:val="ListParagraph"/>
              <w:numPr>
                <w:ilvl w:val="0"/>
                <w:numId w:val="11"/>
              </w:numPr>
              <w:ind w:left="337" w:hanging="270"/>
              <w:jc w:val="both"/>
              <w:rPr>
                <w:rFonts w:asciiTheme="majorBidi" w:hAnsiTheme="majorBidi" w:cstheme="majorBidi"/>
                <w:lang w:val="en-AU"/>
              </w:rPr>
            </w:pPr>
            <w:r w:rsidRPr="004C17BC">
              <w:rPr>
                <w:rFonts w:asciiTheme="majorBidi" w:hAnsiTheme="majorBidi" w:cstheme="majorBidi"/>
                <w:lang w:val="en-AU"/>
              </w:rPr>
              <w:t>Read the user_id and check if it is available in the LDAP domain</w:t>
            </w:r>
          </w:p>
          <w:p w:rsidR="00B150AC" w:rsidRPr="004C17BC" w:rsidRDefault="00B150AC" w:rsidP="00AD7C6E">
            <w:pPr>
              <w:pStyle w:val="ListParagraph"/>
              <w:numPr>
                <w:ilvl w:val="0"/>
                <w:numId w:val="11"/>
              </w:numPr>
              <w:ind w:left="337" w:hanging="270"/>
              <w:jc w:val="both"/>
              <w:rPr>
                <w:rFonts w:asciiTheme="majorBidi" w:hAnsiTheme="majorBidi" w:cstheme="majorBidi"/>
                <w:lang w:val="en-AU"/>
              </w:rPr>
            </w:pPr>
            <w:r w:rsidRPr="004C17BC">
              <w:rPr>
                <w:rFonts w:asciiTheme="majorBidi" w:hAnsiTheme="majorBidi" w:cstheme="majorBidi"/>
                <w:lang w:val="en-AU"/>
              </w:rPr>
              <w:t>If not found then create a new username=user_id and a random password for the user</w:t>
            </w:r>
          </w:p>
          <w:p w:rsidR="00B150AC" w:rsidRPr="004C17BC" w:rsidRDefault="00B150AC" w:rsidP="00AD7C6E">
            <w:pPr>
              <w:pStyle w:val="ListParagraph"/>
              <w:numPr>
                <w:ilvl w:val="0"/>
                <w:numId w:val="11"/>
              </w:numPr>
              <w:ind w:left="337" w:hanging="270"/>
              <w:jc w:val="both"/>
              <w:rPr>
                <w:rFonts w:asciiTheme="majorBidi" w:hAnsiTheme="majorBidi" w:cstheme="majorBidi"/>
                <w:lang w:val="en-AU"/>
              </w:rPr>
            </w:pPr>
            <w:r w:rsidRPr="004C17BC">
              <w:rPr>
                <w:rFonts w:asciiTheme="majorBidi" w:hAnsiTheme="majorBidi" w:cstheme="majorBidi"/>
                <w:lang w:val="en-AU"/>
              </w:rPr>
              <w:t>Create HDFS path for input and output by using Hadoop authentication</w:t>
            </w:r>
          </w:p>
          <w:p w:rsidR="00B150AC" w:rsidRPr="004C17BC" w:rsidRDefault="00B150AC" w:rsidP="00AD7C6E">
            <w:pPr>
              <w:pStyle w:val="ListParagraph"/>
              <w:numPr>
                <w:ilvl w:val="0"/>
                <w:numId w:val="11"/>
              </w:numPr>
              <w:ind w:left="337" w:hanging="270"/>
              <w:jc w:val="both"/>
              <w:rPr>
                <w:rFonts w:asciiTheme="majorBidi" w:hAnsiTheme="majorBidi" w:cstheme="majorBidi"/>
                <w:lang w:val="en-AU"/>
              </w:rPr>
            </w:pPr>
            <w:r w:rsidRPr="004C17BC">
              <w:rPr>
                <w:rFonts w:asciiTheme="majorBidi" w:hAnsiTheme="majorBidi" w:cstheme="majorBidi"/>
                <w:lang w:val="en-AU"/>
              </w:rPr>
              <w:t>Give permissions to the username=user_id for HDFS input/output folders</w:t>
            </w:r>
          </w:p>
          <w:p w:rsidR="00B150AC" w:rsidRPr="004C17BC" w:rsidRDefault="00B150AC" w:rsidP="00AD7C6E">
            <w:pPr>
              <w:pStyle w:val="ListParagraph"/>
              <w:numPr>
                <w:ilvl w:val="0"/>
                <w:numId w:val="11"/>
              </w:numPr>
              <w:ind w:left="337" w:hanging="270"/>
              <w:jc w:val="both"/>
              <w:rPr>
                <w:rFonts w:asciiTheme="majorBidi" w:hAnsiTheme="majorBidi" w:cstheme="majorBidi"/>
                <w:lang w:val="en-AU"/>
              </w:rPr>
            </w:pPr>
            <w:r w:rsidRPr="004C17BC">
              <w:rPr>
                <w:rFonts w:asciiTheme="majorBidi" w:hAnsiTheme="majorBidi" w:cstheme="majorBidi"/>
                <w:lang w:val="en-AU"/>
              </w:rPr>
              <w:t>Create temporary folder in NameNode server</w:t>
            </w:r>
          </w:p>
          <w:p w:rsidR="00B150AC" w:rsidRPr="004C17BC" w:rsidRDefault="00B150AC" w:rsidP="00AD7C6E">
            <w:pPr>
              <w:pStyle w:val="ListParagraph"/>
              <w:numPr>
                <w:ilvl w:val="0"/>
                <w:numId w:val="11"/>
              </w:numPr>
              <w:ind w:left="337" w:hanging="270"/>
              <w:jc w:val="both"/>
              <w:rPr>
                <w:rFonts w:asciiTheme="majorBidi" w:hAnsiTheme="majorBidi" w:cstheme="majorBidi"/>
                <w:lang w:val="en-AU"/>
              </w:rPr>
            </w:pPr>
            <w:r w:rsidRPr="004C17BC">
              <w:rPr>
                <w:rFonts w:asciiTheme="majorBidi" w:hAnsiTheme="majorBidi" w:cstheme="majorBidi"/>
                <w:lang w:val="en-AU"/>
              </w:rPr>
              <w:t>Copy all needed files to the temporary folder</w:t>
            </w:r>
          </w:p>
          <w:p w:rsidR="00B150AC" w:rsidRPr="004C17BC" w:rsidRDefault="00B150AC" w:rsidP="00AD7C6E">
            <w:pPr>
              <w:pStyle w:val="ListParagraph"/>
              <w:numPr>
                <w:ilvl w:val="0"/>
                <w:numId w:val="11"/>
              </w:numPr>
              <w:ind w:left="337" w:hanging="270"/>
              <w:jc w:val="both"/>
              <w:rPr>
                <w:rFonts w:asciiTheme="majorBidi" w:hAnsiTheme="majorBidi" w:cstheme="majorBidi"/>
                <w:lang w:val="en-AU"/>
              </w:rPr>
            </w:pPr>
            <w:r w:rsidRPr="004C17BC">
              <w:rPr>
                <w:rFonts w:asciiTheme="majorBidi" w:hAnsiTheme="majorBidi" w:cstheme="majorBidi"/>
                <w:lang w:val="en-AU"/>
              </w:rPr>
              <w:t xml:space="preserve">Run the Pig Latin script  </w:t>
            </w:r>
          </w:p>
          <w:p w:rsidR="00B150AC" w:rsidRPr="004C17BC" w:rsidRDefault="00B150AC" w:rsidP="00AD7C6E">
            <w:pPr>
              <w:pStyle w:val="ListParagraph"/>
              <w:numPr>
                <w:ilvl w:val="0"/>
                <w:numId w:val="11"/>
              </w:numPr>
              <w:ind w:left="337" w:hanging="270"/>
              <w:jc w:val="both"/>
              <w:rPr>
                <w:rFonts w:asciiTheme="majorBidi" w:hAnsiTheme="majorBidi" w:cstheme="majorBidi"/>
                <w:lang w:val="en-AU"/>
              </w:rPr>
            </w:pPr>
            <w:r w:rsidRPr="004C17BC">
              <w:rPr>
                <w:rFonts w:asciiTheme="majorBidi" w:hAnsiTheme="majorBidi" w:cstheme="majorBidi"/>
                <w:lang w:val="en-AU"/>
              </w:rPr>
              <w:t xml:space="preserve">The user log-in to the </w:t>
            </w:r>
            <w:r w:rsidR="000C7E15">
              <w:rPr>
                <w:rFonts w:asciiTheme="majorBidi" w:hAnsiTheme="majorBidi" w:cstheme="majorBidi"/>
                <w:lang w:val="en-AU"/>
              </w:rPr>
              <w:t>anonymised</w:t>
            </w:r>
            <w:r w:rsidRPr="004C17BC">
              <w:rPr>
                <w:rFonts w:asciiTheme="majorBidi" w:hAnsiTheme="majorBidi" w:cstheme="majorBidi"/>
                <w:lang w:val="en-AU"/>
              </w:rPr>
              <w:t xml:space="preserve"> copy by using SSH interface</w:t>
            </w:r>
          </w:p>
        </w:tc>
      </w:tr>
      <w:tr w:rsidR="00B150AC" w:rsidRPr="004C17BC" w:rsidTr="00A12DDD">
        <w:tc>
          <w:tcPr>
            <w:tcW w:w="9350" w:type="dxa"/>
          </w:tcPr>
          <w:p w:rsidR="00B150AC" w:rsidRPr="004C17BC" w:rsidRDefault="00B150AC" w:rsidP="00B150AC">
            <w:pPr>
              <w:jc w:val="both"/>
              <w:rPr>
                <w:rFonts w:asciiTheme="majorBidi" w:hAnsiTheme="majorBidi" w:cstheme="majorBidi"/>
                <w:lang w:val="en-AU"/>
              </w:rPr>
            </w:pPr>
            <w:r w:rsidRPr="004C17BC">
              <w:rPr>
                <w:rFonts w:asciiTheme="majorBidi" w:hAnsiTheme="majorBidi" w:cstheme="majorBidi"/>
                <w:lang w:val="en-AU"/>
              </w:rPr>
              <w:t xml:space="preserve">Output: </w:t>
            </w:r>
            <w:r w:rsidR="000C7E15">
              <w:rPr>
                <w:rFonts w:asciiTheme="majorBidi" w:hAnsiTheme="majorBidi" w:cstheme="majorBidi"/>
                <w:lang w:val="en-AU"/>
              </w:rPr>
              <w:t>Anonymised</w:t>
            </w:r>
            <w:r w:rsidRPr="004C17BC">
              <w:rPr>
                <w:rFonts w:asciiTheme="majorBidi" w:hAnsiTheme="majorBidi" w:cstheme="majorBidi"/>
                <w:lang w:val="en-AU"/>
              </w:rPr>
              <w:t xml:space="preserve"> copy of the original dataset</w:t>
            </w:r>
          </w:p>
        </w:tc>
      </w:tr>
    </w:tbl>
    <w:p w:rsidR="00B150AC" w:rsidRPr="004C17BC" w:rsidRDefault="00A12DDD" w:rsidP="00F42121">
      <w:pPr>
        <w:pStyle w:val="Figures"/>
        <w:rPr>
          <w:color w:val="262626" w:themeColor="text1" w:themeTint="D9"/>
        </w:rPr>
      </w:pPr>
      <w:bookmarkStart w:id="198" w:name="_Toc508099320"/>
      <w:r w:rsidRPr="000A7F2C">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17</w:t>
      </w:r>
      <w:r w:rsidR="00002AA2">
        <w:fldChar w:fldCharType="end"/>
      </w:r>
      <w:r w:rsidR="00B150AC" w:rsidRPr="000A7F2C">
        <w:t xml:space="preserve">- Algorithm for </w:t>
      </w:r>
      <w:r w:rsidR="000C7E15">
        <w:t>Anonymiser</w:t>
      </w:r>
      <w:r w:rsidR="00B150AC" w:rsidRPr="000A7F2C">
        <w:t xml:space="preserve"> service</w:t>
      </w:r>
      <w:bookmarkEnd w:id="198"/>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Algorithm 5.17 shows two authentication levels by user, to access Hadoop domain. This is essential in securing Hadoop domain. The first authentication process is required by the FS to find out the user’s authorization level. The second authentication process is needed for SSH access. The password authentication is essential on accessing NameNode server through SSH interface. Users are able to use SSH to access Hadoop service at any time to submit analytics queries, and without going through the long process of the first sign-in. However, this shortcut may not provide users with the latest live dataset. The solution for this issue is creating a continuous process to purge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of the dataset. The purge process continuously reads the SP log file, in order to determine the purged data.</w:t>
      </w:r>
    </w:p>
    <w:p w:rsidR="00B150AC" w:rsidRPr="004C17BC" w:rsidRDefault="00B150AC" w:rsidP="00B150AC">
      <w:pPr>
        <w:pStyle w:val="Heading5"/>
        <w:rPr>
          <w:lang w:val="en-AU" w:bidi="ar-JO"/>
        </w:rPr>
      </w:pPr>
      <w:bookmarkStart w:id="199" w:name="_Toc507306561"/>
      <w:r w:rsidRPr="004C17BC">
        <w:rPr>
          <w:lang w:val="en-AU" w:bidi="ar-JO"/>
        </w:rPr>
        <w:t>Service Provider Log File and Purge Process</w:t>
      </w:r>
      <w:bookmarkEnd w:id="199"/>
    </w:p>
    <w:p w:rsidR="00B150AC" w:rsidRPr="004C17BC" w:rsidRDefault="00B150AC" w:rsidP="00AA0FD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log file is a major component for any server service. It is a primary tool on tracking all activities occur on servers. For this reason, MDSBA creates its own service provider log files. One of the primary log files is created for a continuous process, known by purge process. The process mission is purging all expired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datasets to utilize storage capacity. </w:t>
      </w:r>
      <w:r w:rsidR="00AA0FDC">
        <w:rPr>
          <w:rFonts w:asciiTheme="majorBidi" w:hAnsiTheme="majorBidi" w:cstheme="majorBidi"/>
          <w:sz w:val="24"/>
          <w:szCs w:val="24"/>
          <w:lang w:val="en-AU"/>
        </w:rPr>
        <w:t>All types of d</w:t>
      </w:r>
      <w:r w:rsidRPr="004C17BC">
        <w:rPr>
          <w:rFonts w:asciiTheme="majorBidi" w:hAnsiTheme="majorBidi" w:cstheme="majorBidi"/>
          <w:sz w:val="24"/>
          <w:szCs w:val="24"/>
          <w:lang w:val="en-AU"/>
        </w:rPr>
        <w:t>atasets</w:t>
      </w:r>
      <w:r w:rsidR="00AA0FDC">
        <w:rPr>
          <w:rFonts w:asciiTheme="majorBidi" w:hAnsiTheme="majorBidi" w:cstheme="majorBidi"/>
          <w:sz w:val="24"/>
          <w:szCs w:val="24"/>
          <w:lang w:val="en-AU"/>
        </w:rPr>
        <w:t>, live or archived,</w:t>
      </w:r>
      <w:r w:rsidRPr="004C17BC">
        <w:rPr>
          <w:rFonts w:asciiTheme="majorBidi" w:hAnsiTheme="majorBidi" w:cstheme="majorBidi"/>
          <w:sz w:val="24"/>
          <w:szCs w:val="24"/>
          <w:lang w:val="en-AU"/>
        </w:rPr>
        <w:t xml:space="preserve"> </w:t>
      </w:r>
      <w:r w:rsidR="00AA0FDC">
        <w:rPr>
          <w:rFonts w:asciiTheme="majorBidi" w:hAnsiTheme="majorBidi" w:cstheme="majorBidi"/>
          <w:sz w:val="24"/>
          <w:szCs w:val="24"/>
          <w:lang w:val="en-AU"/>
        </w:rPr>
        <w:t xml:space="preserve">are affected by the time factor. </w:t>
      </w:r>
      <w:r w:rsidRPr="004C17BC">
        <w:rPr>
          <w:rFonts w:asciiTheme="majorBidi" w:hAnsiTheme="majorBidi" w:cstheme="majorBidi"/>
          <w:sz w:val="24"/>
          <w:szCs w:val="24"/>
          <w:lang w:val="en-AU"/>
        </w:rPr>
        <w:t xml:space="preserve">The time is an essential parameter to determine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and access level. MDSBA reduces the archived data masking, to allow more gained information, parallel with the time factor. Users should not use the same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copies of datasets at all times. The </w:t>
      </w:r>
      <w:r w:rsidRPr="004C17BC">
        <w:rPr>
          <w:rFonts w:asciiTheme="majorBidi" w:hAnsiTheme="majorBidi" w:cstheme="majorBidi"/>
          <w:sz w:val="24"/>
          <w:szCs w:val="24"/>
          <w:lang w:val="en-AU"/>
        </w:rPr>
        <w:lastRenderedPageBreak/>
        <w:t xml:space="preserve">current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copies may not be valid after a certain period of time. Therefore, purging datasets and creating fresh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copies is needed.  The created log file must record the user ID, the data ID,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path, and the expiry date/time, as shown in Table 5.3.</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FS side interprets the attribute data_status of assertion.xml file. The attribute notation is presented by [keep/remove:</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E</m:t>
        </m:r>
        <m:d>
          <m:dPr>
            <m:ctrlPr>
              <w:rPr>
                <w:rFonts w:ascii="Cambria Math" w:hAnsi="Cambria Math" w:cstheme="majorBidi"/>
                <w:sz w:val="24"/>
                <w:szCs w:val="24"/>
                <w:lang w:val="en-AU"/>
              </w:rPr>
            </m:ctrlPr>
          </m:dPr>
          <m:e>
            <m:r>
              <w:rPr>
                <w:rFonts w:ascii="Cambria Math" w:hAnsi="Cambria Math" w:cstheme="majorBidi"/>
                <w:sz w:val="24"/>
                <w:szCs w:val="24"/>
                <w:lang w:val="en-AU"/>
              </w:rPr>
              <m:t>D</m:t>
            </m:r>
            <m:r>
              <m:rPr>
                <m:sty m:val="p"/>
              </m:rPr>
              <w:rPr>
                <w:rFonts w:ascii="Cambria Math" w:hAnsi="Cambria Math" w:cstheme="majorBidi"/>
                <w:sz w:val="24"/>
                <w:szCs w:val="24"/>
                <w:lang w:val="en-AU"/>
              </w:rPr>
              <m:t>,</m:t>
            </m:r>
            <m:r>
              <w:rPr>
                <w:rFonts w:ascii="Cambria Math" w:hAnsi="Cambria Math" w:cstheme="majorBidi"/>
                <w:sz w:val="24"/>
                <w:szCs w:val="24"/>
                <w:lang w:val="en-AU"/>
              </w:rPr>
              <m:t>U</m:t>
            </m:r>
          </m:e>
        </m:d>
      </m:oMath>
      <w:r w:rsidRPr="004C17BC">
        <w:rPr>
          <w:rFonts w:asciiTheme="majorBidi" w:hAnsiTheme="majorBidi" w:cstheme="majorBidi"/>
          <w:sz w:val="24"/>
          <w:szCs w:val="24"/>
          <w:lang w:val="en-AU"/>
        </w:rPr>
        <w:t xml:space="preserve">]. The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 will not take any action when the status=keep, while few steps are considered if the status=remove. The remove status is always attached with expiry period of time, therefore, the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 registers part of the details in the log file, as shown in Table 5.3, and proceeds to the next following steps. The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firstly, checks if the previous dataset was purged, or not. If it w</w:t>
      </w:r>
      <w:r w:rsidR="00C45042">
        <w:rPr>
          <w:rFonts w:asciiTheme="majorBidi" w:hAnsiTheme="majorBidi" w:cstheme="majorBidi"/>
          <w:sz w:val="24"/>
          <w:szCs w:val="24"/>
          <w:lang w:val="en-AU"/>
        </w:rPr>
        <w:t>as not purged, then the anonymis</w:t>
      </w:r>
      <w:r w:rsidRPr="004C17BC">
        <w:rPr>
          <w:rFonts w:asciiTheme="majorBidi" w:hAnsiTheme="majorBidi" w:cstheme="majorBidi"/>
          <w:sz w:val="24"/>
          <w:szCs w:val="24"/>
          <w:lang w:val="en-AU"/>
        </w:rPr>
        <w:t xml:space="preserve">er process will purge the previous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copy. Secondly, a new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will be initiated.    </w:t>
      </w:r>
    </w:p>
    <w:p w:rsidR="00B150AC" w:rsidRPr="004C17BC" w:rsidRDefault="00537881" w:rsidP="00F42121">
      <w:pPr>
        <w:pStyle w:val="Figures"/>
      </w:pPr>
      <w:bookmarkStart w:id="200" w:name="_Toc508099378"/>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5</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3</w:t>
      </w:r>
      <w:r w:rsidR="002F2193">
        <w:fldChar w:fldCharType="end"/>
      </w:r>
      <w:r w:rsidR="00B150AC" w:rsidRPr="004C17BC">
        <w:rPr>
          <w:lang w:bidi="ar-JO"/>
        </w:rPr>
        <w:t>- Log file for the purge process</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834"/>
        <w:gridCol w:w="2055"/>
        <w:gridCol w:w="1040"/>
        <w:gridCol w:w="918"/>
        <w:gridCol w:w="1025"/>
        <w:gridCol w:w="834"/>
        <w:gridCol w:w="984"/>
      </w:tblGrid>
      <w:tr w:rsidR="00B150AC" w:rsidRPr="004C17BC" w:rsidTr="00C45042">
        <w:tc>
          <w:tcPr>
            <w:tcW w:w="883" w:type="dxa"/>
          </w:tcPr>
          <w:p w:rsidR="00B150AC" w:rsidRPr="004C17BC" w:rsidRDefault="00B150AC" w:rsidP="00B150AC">
            <w:pPr>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User ID</w:t>
            </w:r>
          </w:p>
        </w:tc>
        <w:tc>
          <w:tcPr>
            <w:tcW w:w="886" w:type="dxa"/>
          </w:tcPr>
          <w:p w:rsidR="00B150AC" w:rsidRPr="004C17BC" w:rsidRDefault="00B150AC" w:rsidP="00B150AC">
            <w:pPr>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Data ID</w:t>
            </w:r>
          </w:p>
        </w:tc>
        <w:tc>
          <w:tcPr>
            <w:tcW w:w="2191" w:type="dxa"/>
          </w:tcPr>
          <w:p w:rsidR="00B150AC" w:rsidRPr="004C17BC" w:rsidRDefault="00FA1263" w:rsidP="00B150AC">
            <w:pPr>
              <w:jc w:val="center"/>
              <w:rPr>
                <w:rFonts w:asciiTheme="majorBidi" w:hAnsiTheme="majorBidi" w:cstheme="majorBidi"/>
                <w:b/>
                <w:bCs/>
                <w:sz w:val="20"/>
                <w:szCs w:val="20"/>
                <w:lang w:val="en-AU"/>
              </w:rPr>
            </w:pPr>
            <w:r>
              <w:rPr>
                <w:rFonts w:asciiTheme="majorBidi" w:hAnsiTheme="majorBidi" w:cstheme="majorBidi"/>
                <w:b/>
                <w:bCs/>
                <w:sz w:val="20"/>
                <w:szCs w:val="20"/>
                <w:lang w:val="en-AU"/>
              </w:rPr>
              <w:t>Anonymisation</w:t>
            </w:r>
            <w:r w:rsidR="00B150AC" w:rsidRPr="004C17BC">
              <w:rPr>
                <w:rFonts w:asciiTheme="majorBidi" w:hAnsiTheme="majorBidi" w:cstheme="majorBidi"/>
                <w:b/>
                <w:bCs/>
                <w:sz w:val="20"/>
                <w:szCs w:val="20"/>
                <w:lang w:val="en-AU"/>
              </w:rPr>
              <w:t xml:space="preserve"> Path</w:t>
            </w:r>
          </w:p>
        </w:tc>
        <w:tc>
          <w:tcPr>
            <w:tcW w:w="1110" w:type="dxa"/>
          </w:tcPr>
          <w:p w:rsidR="00B150AC" w:rsidRPr="004C17BC" w:rsidRDefault="00B150AC" w:rsidP="00B150AC">
            <w:pPr>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Expiry date/time</w:t>
            </w:r>
          </w:p>
        </w:tc>
        <w:tc>
          <w:tcPr>
            <w:tcW w:w="1023" w:type="dxa"/>
            <w:shd w:val="clear" w:color="auto" w:fill="E2EFD9" w:themeFill="accent6" w:themeFillTint="33"/>
          </w:tcPr>
          <w:p w:rsidR="00B150AC" w:rsidRPr="004C17BC" w:rsidRDefault="00B150AC" w:rsidP="00B150AC">
            <w:pPr>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Last purge attempt</w:t>
            </w:r>
          </w:p>
        </w:tc>
        <w:tc>
          <w:tcPr>
            <w:tcW w:w="1084" w:type="dxa"/>
            <w:shd w:val="clear" w:color="auto" w:fill="E2EFD9" w:themeFill="accent6" w:themeFillTint="33"/>
          </w:tcPr>
          <w:p w:rsidR="00B150AC" w:rsidRPr="004C17BC" w:rsidRDefault="00B150AC" w:rsidP="00B150AC">
            <w:pPr>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No. of Attempts</w:t>
            </w:r>
          </w:p>
        </w:tc>
        <w:tc>
          <w:tcPr>
            <w:tcW w:w="887" w:type="dxa"/>
            <w:shd w:val="clear" w:color="auto" w:fill="E2EFD9" w:themeFill="accent6" w:themeFillTint="33"/>
          </w:tcPr>
          <w:p w:rsidR="00B150AC" w:rsidRPr="004C17BC" w:rsidRDefault="00B150AC" w:rsidP="00B150AC">
            <w:pPr>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Purge Result</w:t>
            </w:r>
          </w:p>
        </w:tc>
        <w:tc>
          <w:tcPr>
            <w:tcW w:w="1286" w:type="dxa"/>
            <w:shd w:val="clear" w:color="auto" w:fill="E2EFD9" w:themeFill="accent6" w:themeFillTint="33"/>
          </w:tcPr>
          <w:p w:rsidR="00B150AC" w:rsidRPr="004C17BC" w:rsidRDefault="00B150AC" w:rsidP="00B150AC">
            <w:pPr>
              <w:jc w:val="center"/>
              <w:rPr>
                <w:rFonts w:asciiTheme="majorBidi" w:hAnsiTheme="majorBidi" w:cstheme="majorBidi"/>
                <w:b/>
                <w:bCs/>
                <w:sz w:val="20"/>
                <w:szCs w:val="20"/>
                <w:lang w:val="en-AU"/>
              </w:rPr>
            </w:pPr>
            <w:r w:rsidRPr="004C17BC">
              <w:rPr>
                <w:rFonts w:asciiTheme="majorBidi" w:hAnsiTheme="majorBidi" w:cstheme="majorBidi"/>
                <w:b/>
                <w:bCs/>
                <w:sz w:val="20"/>
                <w:szCs w:val="20"/>
                <w:lang w:val="en-AU"/>
              </w:rPr>
              <w:t>Purged (yes/no)</w:t>
            </w:r>
          </w:p>
        </w:tc>
      </w:tr>
      <w:tr w:rsidR="00B150AC" w:rsidRPr="004C17BC" w:rsidTr="00C45042">
        <w:tc>
          <w:tcPr>
            <w:tcW w:w="883"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123456</w:t>
            </w:r>
          </w:p>
        </w:tc>
        <w:tc>
          <w:tcPr>
            <w:tcW w:w="886"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111111</w:t>
            </w:r>
          </w:p>
        </w:tc>
        <w:tc>
          <w:tcPr>
            <w:tcW w:w="2191" w:type="dxa"/>
          </w:tcPr>
          <w:p w:rsidR="00B150AC" w:rsidRPr="004C17BC" w:rsidRDefault="00B150AC" w:rsidP="00B150AC">
            <w:pPr>
              <w:jc w:val="both"/>
              <w:rPr>
                <w:i/>
                <w:iCs/>
                <w:sz w:val="20"/>
                <w:szCs w:val="20"/>
                <w:lang w:val="en-AU"/>
              </w:rPr>
            </w:pPr>
            <w:r w:rsidRPr="004C17BC">
              <w:rPr>
                <w:i/>
                <w:iCs/>
                <w:sz w:val="20"/>
                <w:szCs w:val="20"/>
                <w:lang w:val="en-AU"/>
              </w:rPr>
              <w:t>/111111123456/input</w:t>
            </w:r>
          </w:p>
          <w:p w:rsidR="00B150AC" w:rsidRPr="004C17BC" w:rsidRDefault="00B150AC" w:rsidP="00B150AC">
            <w:pPr>
              <w:jc w:val="both"/>
              <w:rPr>
                <w:rFonts w:asciiTheme="majorBidi" w:hAnsiTheme="majorBidi" w:cstheme="majorBidi"/>
                <w:sz w:val="20"/>
                <w:szCs w:val="20"/>
                <w:lang w:val="en-AU"/>
              </w:rPr>
            </w:pPr>
          </w:p>
        </w:tc>
        <w:tc>
          <w:tcPr>
            <w:tcW w:w="111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05-01-18</w:t>
            </w:r>
          </w:p>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15:20</w:t>
            </w:r>
          </w:p>
        </w:tc>
        <w:tc>
          <w:tcPr>
            <w:tcW w:w="1023" w:type="dxa"/>
            <w:shd w:val="clear" w:color="auto" w:fill="E2EFD9" w:themeFill="accent6" w:themeFillTint="33"/>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05-01-18</w:t>
            </w:r>
          </w:p>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18:10</w:t>
            </w:r>
          </w:p>
        </w:tc>
        <w:tc>
          <w:tcPr>
            <w:tcW w:w="1084" w:type="dxa"/>
            <w:shd w:val="clear" w:color="auto" w:fill="E2EFD9" w:themeFill="accent6" w:themeFillTint="33"/>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4</w:t>
            </w:r>
          </w:p>
        </w:tc>
        <w:tc>
          <w:tcPr>
            <w:tcW w:w="887" w:type="dxa"/>
            <w:shd w:val="clear" w:color="auto" w:fill="E2EFD9" w:themeFill="accent6" w:themeFillTint="33"/>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Fail</w:t>
            </w:r>
          </w:p>
        </w:tc>
        <w:tc>
          <w:tcPr>
            <w:tcW w:w="1286" w:type="dxa"/>
            <w:shd w:val="clear" w:color="auto" w:fill="E2EFD9" w:themeFill="accent6" w:themeFillTint="33"/>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No</w:t>
            </w:r>
          </w:p>
        </w:tc>
      </w:tr>
      <w:tr w:rsidR="00B150AC" w:rsidRPr="004C17BC" w:rsidTr="00C45042">
        <w:tc>
          <w:tcPr>
            <w:tcW w:w="883"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321215</w:t>
            </w:r>
          </w:p>
        </w:tc>
        <w:tc>
          <w:tcPr>
            <w:tcW w:w="886"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111111</w:t>
            </w:r>
          </w:p>
        </w:tc>
        <w:tc>
          <w:tcPr>
            <w:tcW w:w="2191" w:type="dxa"/>
          </w:tcPr>
          <w:p w:rsidR="00B150AC" w:rsidRPr="004C17BC" w:rsidRDefault="00B150AC" w:rsidP="00B150AC">
            <w:pPr>
              <w:jc w:val="both"/>
              <w:rPr>
                <w:i/>
                <w:iCs/>
                <w:sz w:val="20"/>
                <w:szCs w:val="20"/>
                <w:lang w:val="en-AU"/>
              </w:rPr>
            </w:pPr>
            <w:r w:rsidRPr="004C17BC">
              <w:rPr>
                <w:i/>
                <w:iCs/>
                <w:sz w:val="20"/>
                <w:szCs w:val="20"/>
                <w:lang w:val="en-AU"/>
              </w:rPr>
              <w:t>/111111</w:t>
            </w:r>
            <w:r w:rsidRPr="004C17BC">
              <w:rPr>
                <w:rFonts w:asciiTheme="majorBidi" w:hAnsiTheme="majorBidi" w:cstheme="majorBidi"/>
                <w:sz w:val="20"/>
                <w:szCs w:val="20"/>
                <w:lang w:val="en-AU"/>
              </w:rPr>
              <w:t>321215</w:t>
            </w:r>
            <w:r w:rsidRPr="004C17BC">
              <w:rPr>
                <w:i/>
                <w:iCs/>
                <w:sz w:val="20"/>
                <w:szCs w:val="20"/>
                <w:lang w:val="en-AU"/>
              </w:rPr>
              <w:t>/input</w:t>
            </w:r>
          </w:p>
          <w:p w:rsidR="00B150AC" w:rsidRPr="004C17BC" w:rsidRDefault="00B150AC" w:rsidP="00B150AC">
            <w:pPr>
              <w:jc w:val="both"/>
              <w:rPr>
                <w:rFonts w:asciiTheme="majorBidi" w:hAnsiTheme="majorBidi" w:cstheme="majorBidi"/>
                <w:sz w:val="20"/>
                <w:szCs w:val="20"/>
                <w:lang w:val="en-AU"/>
              </w:rPr>
            </w:pPr>
          </w:p>
        </w:tc>
        <w:tc>
          <w:tcPr>
            <w:tcW w:w="111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12-03-18</w:t>
            </w:r>
          </w:p>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11:05</w:t>
            </w:r>
          </w:p>
        </w:tc>
        <w:tc>
          <w:tcPr>
            <w:tcW w:w="1023" w:type="dxa"/>
            <w:shd w:val="clear" w:color="auto" w:fill="E2EFD9" w:themeFill="accent6" w:themeFillTint="33"/>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12-03-18</w:t>
            </w:r>
          </w:p>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13:30</w:t>
            </w:r>
          </w:p>
        </w:tc>
        <w:tc>
          <w:tcPr>
            <w:tcW w:w="1084" w:type="dxa"/>
            <w:shd w:val="clear" w:color="auto" w:fill="E2EFD9" w:themeFill="accent6" w:themeFillTint="33"/>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2</w:t>
            </w:r>
          </w:p>
        </w:tc>
        <w:tc>
          <w:tcPr>
            <w:tcW w:w="887" w:type="dxa"/>
            <w:shd w:val="clear" w:color="auto" w:fill="E2EFD9" w:themeFill="accent6" w:themeFillTint="33"/>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success</w:t>
            </w:r>
          </w:p>
        </w:tc>
        <w:tc>
          <w:tcPr>
            <w:tcW w:w="1286" w:type="dxa"/>
            <w:shd w:val="clear" w:color="auto" w:fill="E2EFD9" w:themeFill="accent6" w:themeFillTint="33"/>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Yes</w:t>
            </w:r>
          </w:p>
        </w:tc>
      </w:tr>
      <w:tr w:rsidR="00B150AC" w:rsidRPr="004C17BC" w:rsidTr="00C45042">
        <w:tc>
          <w:tcPr>
            <w:tcW w:w="883"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123456</w:t>
            </w:r>
          </w:p>
        </w:tc>
        <w:tc>
          <w:tcPr>
            <w:tcW w:w="886"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222222</w:t>
            </w:r>
          </w:p>
        </w:tc>
        <w:tc>
          <w:tcPr>
            <w:tcW w:w="2191" w:type="dxa"/>
          </w:tcPr>
          <w:p w:rsidR="00B150AC" w:rsidRPr="004C17BC" w:rsidRDefault="00B150AC" w:rsidP="00B150AC">
            <w:pPr>
              <w:jc w:val="both"/>
              <w:rPr>
                <w:i/>
                <w:iCs/>
                <w:sz w:val="20"/>
                <w:szCs w:val="20"/>
                <w:lang w:val="en-AU"/>
              </w:rPr>
            </w:pPr>
            <w:r w:rsidRPr="004C17BC">
              <w:rPr>
                <w:i/>
                <w:iCs/>
                <w:sz w:val="20"/>
                <w:szCs w:val="20"/>
                <w:lang w:val="en-AU"/>
              </w:rPr>
              <w:t>/</w:t>
            </w:r>
            <w:r w:rsidRPr="004C17BC">
              <w:rPr>
                <w:rFonts w:asciiTheme="majorBidi" w:hAnsiTheme="majorBidi" w:cstheme="majorBidi"/>
                <w:sz w:val="20"/>
                <w:szCs w:val="20"/>
                <w:lang w:val="en-AU"/>
              </w:rPr>
              <w:t>222222123456</w:t>
            </w:r>
            <w:r w:rsidRPr="004C17BC">
              <w:rPr>
                <w:i/>
                <w:iCs/>
                <w:sz w:val="20"/>
                <w:szCs w:val="20"/>
                <w:lang w:val="en-AU"/>
              </w:rPr>
              <w:t>/input</w:t>
            </w:r>
          </w:p>
          <w:p w:rsidR="00B150AC" w:rsidRPr="004C17BC" w:rsidRDefault="00B150AC" w:rsidP="00B150AC">
            <w:pPr>
              <w:jc w:val="both"/>
              <w:rPr>
                <w:rFonts w:asciiTheme="majorBidi" w:hAnsiTheme="majorBidi" w:cstheme="majorBidi"/>
                <w:sz w:val="20"/>
                <w:szCs w:val="20"/>
                <w:lang w:val="en-AU"/>
              </w:rPr>
            </w:pPr>
          </w:p>
        </w:tc>
        <w:tc>
          <w:tcPr>
            <w:tcW w:w="1110" w:type="dxa"/>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25-03-18</w:t>
            </w:r>
          </w:p>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01:20</w:t>
            </w:r>
          </w:p>
        </w:tc>
        <w:tc>
          <w:tcPr>
            <w:tcW w:w="1023" w:type="dxa"/>
            <w:shd w:val="clear" w:color="auto" w:fill="E2EFD9" w:themeFill="accent6" w:themeFillTint="33"/>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24-03-18</w:t>
            </w:r>
          </w:p>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03:30</w:t>
            </w:r>
          </w:p>
        </w:tc>
        <w:tc>
          <w:tcPr>
            <w:tcW w:w="1084" w:type="dxa"/>
            <w:shd w:val="clear" w:color="auto" w:fill="E2EFD9" w:themeFill="accent6" w:themeFillTint="33"/>
          </w:tcPr>
          <w:p w:rsidR="00B150AC" w:rsidRPr="004C17BC" w:rsidRDefault="00B150AC" w:rsidP="00B150AC">
            <w:pPr>
              <w:jc w:val="center"/>
              <w:rPr>
                <w:rFonts w:asciiTheme="majorBidi" w:hAnsiTheme="majorBidi" w:cstheme="majorBidi"/>
                <w:sz w:val="20"/>
                <w:szCs w:val="20"/>
                <w:lang w:val="en-AU"/>
              </w:rPr>
            </w:pPr>
            <w:r w:rsidRPr="004C17BC">
              <w:rPr>
                <w:rFonts w:asciiTheme="majorBidi" w:hAnsiTheme="majorBidi" w:cstheme="majorBidi"/>
                <w:sz w:val="20"/>
                <w:szCs w:val="20"/>
                <w:lang w:val="en-AU"/>
              </w:rPr>
              <w:t>3</w:t>
            </w:r>
          </w:p>
        </w:tc>
        <w:tc>
          <w:tcPr>
            <w:tcW w:w="887" w:type="dxa"/>
            <w:shd w:val="clear" w:color="auto" w:fill="E2EFD9" w:themeFill="accent6" w:themeFillTint="33"/>
          </w:tcPr>
          <w:p w:rsidR="00B150AC" w:rsidRPr="004C17BC" w:rsidRDefault="00B150AC" w:rsidP="00B150AC">
            <w:pPr>
              <w:jc w:val="both"/>
              <w:rPr>
                <w:rFonts w:asciiTheme="majorBidi" w:hAnsiTheme="majorBidi" w:cstheme="majorBidi"/>
                <w:sz w:val="20"/>
                <w:szCs w:val="20"/>
                <w:lang w:val="en-AU"/>
              </w:rPr>
            </w:pPr>
          </w:p>
        </w:tc>
        <w:tc>
          <w:tcPr>
            <w:tcW w:w="1286" w:type="dxa"/>
            <w:shd w:val="clear" w:color="auto" w:fill="E2EFD9" w:themeFill="accent6" w:themeFillTint="33"/>
          </w:tcPr>
          <w:p w:rsidR="00B150AC" w:rsidRPr="004C17BC" w:rsidRDefault="00B150AC" w:rsidP="00B150AC">
            <w:pPr>
              <w:jc w:val="both"/>
              <w:rPr>
                <w:rFonts w:asciiTheme="majorBidi" w:hAnsiTheme="majorBidi" w:cstheme="majorBidi"/>
                <w:sz w:val="20"/>
                <w:szCs w:val="20"/>
                <w:lang w:val="en-AU"/>
              </w:rPr>
            </w:pPr>
            <w:r w:rsidRPr="004C17BC">
              <w:rPr>
                <w:rFonts w:asciiTheme="majorBidi" w:hAnsiTheme="majorBidi" w:cstheme="majorBidi"/>
                <w:sz w:val="20"/>
                <w:szCs w:val="20"/>
                <w:lang w:val="en-AU"/>
              </w:rPr>
              <w:t>No</w:t>
            </w:r>
          </w:p>
        </w:tc>
      </w:tr>
    </w:tbl>
    <w:p w:rsidR="00B150AC" w:rsidRPr="004C17BC" w:rsidRDefault="00B150AC" w:rsidP="00B150AC">
      <w:pPr>
        <w:jc w:val="both"/>
        <w:rPr>
          <w:rFonts w:asciiTheme="majorBidi" w:hAnsiTheme="majorBidi" w:cstheme="majorBidi"/>
          <w:lang w:val="en-AU"/>
        </w:rPr>
      </w:pPr>
    </w:p>
    <w:p w:rsidR="00B150AC" w:rsidRPr="004C17BC" w:rsidRDefault="00B150AC" w:rsidP="00742C3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Table 5.3 receives entries from two separate services. The first four attributes are added or updated by the </w:t>
      </w:r>
      <w:r w:rsidR="00C45042" w:rsidRPr="004C17BC">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 The expiry date/time is calculated in the core service. The </w:t>
      </w:r>
      <w:r w:rsidR="00C45042" w:rsidRPr="004C17BC">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parse the data_status attribute value, converts the </w:t>
      </w:r>
      <m:oMath>
        <m:r>
          <w:rPr>
            <w:rFonts w:ascii="Cambria Math" w:hAnsi="Cambria Math" w:cstheme="majorBidi"/>
            <w:sz w:val="24"/>
            <w:szCs w:val="24"/>
            <w:lang w:val="en-AU"/>
          </w:rPr>
          <m:t>E</m:t>
        </m:r>
        <m:d>
          <m:dPr>
            <m:ctrlPr>
              <w:rPr>
                <w:rFonts w:ascii="Cambria Math" w:hAnsi="Cambria Math" w:cstheme="majorBidi"/>
                <w:sz w:val="24"/>
                <w:szCs w:val="24"/>
                <w:lang w:val="en-AU"/>
              </w:rPr>
            </m:ctrlPr>
          </m:dPr>
          <m:e>
            <m:r>
              <w:rPr>
                <w:rFonts w:ascii="Cambria Math" w:hAnsi="Cambria Math" w:cstheme="majorBidi"/>
                <w:sz w:val="24"/>
                <w:szCs w:val="24"/>
                <w:lang w:val="en-AU"/>
              </w:rPr>
              <m:t>D</m:t>
            </m:r>
            <m:r>
              <m:rPr>
                <m:sty m:val="p"/>
              </m:rPr>
              <w:rPr>
                <w:rFonts w:ascii="Cambria Math" w:hAnsi="Cambria Math" w:cstheme="majorBidi"/>
                <w:sz w:val="24"/>
                <w:szCs w:val="24"/>
                <w:lang w:val="en-AU"/>
              </w:rPr>
              <m:t>,</m:t>
            </m:r>
            <m:r>
              <w:rPr>
                <w:rFonts w:ascii="Cambria Math" w:hAnsi="Cambria Math" w:cstheme="majorBidi"/>
                <w:sz w:val="24"/>
                <w:szCs w:val="24"/>
                <w:lang w:val="en-AU"/>
              </w:rPr>
              <m:t>U</m:t>
            </m:r>
          </m:e>
        </m:d>
      </m:oMath>
      <w:r w:rsidRPr="004C17BC">
        <w:rPr>
          <w:rFonts w:asciiTheme="majorBidi" w:hAnsiTheme="majorBidi" w:cstheme="majorBidi"/>
          <w:sz w:val="24"/>
          <w:szCs w:val="24"/>
          <w:lang w:val="en-AU"/>
        </w:rPr>
        <w:t xml:space="preserve"> value to a real date and time, by adding the current time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t</m:t>
            </m:r>
          </m:e>
          <m:sub>
            <m:r>
              <w:rPr>
                <w:rFonts w:ascii="Cambria Math" w:hAnsi="Cambria Math" w:cstheme="majorBidi"/>
                <w:sz w:val="24"/>
                <w:szCs w:val="24"/>
                <w:lang w:val="en-AU"/>
              </w:rPr>
              <m:t>c</m:t>
            </m:r>
          </m:sub>
        </m:sSub>
        <m:r>
          <m:rPr>
            <m:sty m:val="p"/>
          </m:rPr>
          <w:rPr>
            <w:rFonts w:ascii="Cambria Math" w:hAnsi="Cambria Math" w:cstheme="majorBidi"/>
            <w:sz w:val="24"/>
            <w:szCs w:val="24"/>
            <w:lang w:val="en-AU"/>
          </w:rPr>
          <m:t xml:space="preserve"> </m:t>
        </m:r>
      </m:oMath>
      <w:r w:rsidR="006F1B8A" w:rsidRPr="004C17BC">
        <w:rPr>
          <w:rFonts w:asciiTheme="majorBidi" w:hAnsiTheme="majorBidi" w:cstheme="majorBidi"/>
          <w:sz w:val="24"/>
          <w:szCs w:val="24"/>
          <w:lang w:val="en-AU"/>
        </w:rPr>
        <w:t>to</w:t>
      </w:r>
      <m:oMath>
        <m:r>
          <w:rPr>
            <w:rFonts w:ascii="Cambria Math" w:hAnsi="Cambria Math" w:cstheme="majorBidi"/>
            <w:sz w:val="24"/>
            <w:szCs w:val="24"/>
            <w:lang w:val="en-AU"/>
          </w:rPr>
          <m:t xml:space="preserve"> E</m:t>
        </m:r>
        <m:d>
          <m:dPr>
            <m:ctrlPr>
              <w:rPr>
                <w:rFonts w:ascii="Cambria Math" w:hAnsi="Cambria Math" w:cstheme="majorBidi"/>
                <w:sz w:val="24"/>
                <w:szCs w:val="24"/>
                <w:lang w:val="en-AU"/>
              </w:rPr>
            </m:ctrlPr>
          </m:dPr>
          <m:e>
            <m:r>
              <w:rPr>
                <w:rFonts w:ascii="Cambria Math" w:hAnsi="Cambria Math" w:cstheme="majorBidi"/>
                <w:sz w:val="24"/>
                <w:szCs w:val="24"/>
                <w:lang w:val="en-AU"/>
              </w:rPr>
              <m:t>D</m:t>
            </m:r>
            <m:r>
              <m:rPr>
                <m:sty m:val="p"/>
              </m:rPr>
              <w:rPr>
                <w:rFonts w:ascii="Cambria Math" w:hAnsi="Cambria Math" w:cstheme="majorBidi"/>
                <w:sz w:val="24"/>
                <w:szCs w:val="24"/>
                <w:lang w:val="en-AU"/>
              </w:rPr>
              <m:t>,</m:t>
            </m:r>
            <m:r>
              <w:rPr>
                <w:rFonts w:ascii="Cambria Math" w:hAnsi="Cambria Math" w:cstheme="majorBidi"/>
                <w:sz w:val="24"/>
                <w:szCs w:val="24"/>
                <w:lang w:val="en-AU"/>
              </w:rPr>
              <m:t>U</m:t>
            </m:r>
          </m:e>
        </m:d>
      </m:oMath>
      <w:r w:rsidRPr="004C17BC">
        <w:rPr>
          <w:rFonts w:asciiTheme="majorBidi" w:hAnsiTheme="majorBidi" w:cstheme="majorBidi"/>
          <w:sz w:val="24"/>
          <w:szCs w:val="24"/>
          <w:lang w:val="en-AU"/>
        </w:rPr>
        <w:t xml:space="preserve">. The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stores only one record for each user attempting to access a specified dataset. As shown in Table 5.3, the user ID=123456 has only one record for accessing data ID=111111. Another </w:t>
      </w:r>
      <w:r w:rsidRPr="004C17BC">
        <w:rPr>
          <w:rFonts w:asciiTheme="majorBidi" w:hAnsiTheme="majorBidi" w:cstheme="majorBidi"/>
          <w:sz w:val="24"/>
          <w:szCs w:val="24"/>
          <w:lang w:val="en-AU"/>
        </w:rPr>
        <w:lastRenderedPageBreak/>
        <w:t xml:space="preserve">record for the same user can be created, if the user accessed </w:t>
      </w:r>
      <w:r w:rsidR="00742C3D">
        <w:rPr>
          <w:rFonts w:asciiTheme="majorBidi" w:hAnsiTheme="majorBidi" w:cstheme="majorBidi"/>
          <w:sz w:val="24"/>
          <w:szCs w:val="24"/>
          <w:lang w:val="en-AU"/>
        </w:rPr>
        <w:t>different</w:t>
      </w:r>
      <w:r w:rsidRPr="004C17BC">
        <w:rPr>
          <w:rFonts w:asciiTheme="majorBidi" w:hAnsiTheme="majorBidi" w:cstheme="majorBidi"/>
          <w:sz w:val="24"/>
          <w:szCs w:val="24"/>
          <w:lang w:val="en-AU"/>
        </w:rPr>
        <w:t xml:space="preserve"> dataset. Therefore, each record will be created once and updated on every user’s access.</w:t>
      </w:r>
    </w:p>
    <w:p w:rsidR="00B150AC" w:rsidRPr="004C17BC" w:rsidRDefault="00B150AC" w:rsidP="0015361E">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purge process cannot create any record, instead it just updates the available data records. The last four attributes, in Table 5.3, are updated by the purge process. The purge process is an infinitive process, which is considered to be a part of the </w:t>
      </w:r>
      <w:r w:rsidR="00C45042" w:rsidRPr="004C17BC">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 The process is triggered as per time schedule. It can be setup for an execution as desired, for instance every 3 hours. The process reads all records of the log</w:t>
      </w:r>
      <w:r w:rsidRPr="004C17BC">
        <w:rPr>
          <w:rFonts w:asciiTheme="majorBidi" w:hAnsiTheme="majorBidi" w:cstheme="majorBidi"/>
          <w:lang w:val="en-AU"/>
        </w:rPr>
        <w:t xml:space="preserve"> </w:t>
      </w:r>
      <w:r w:rsidRPr="004C17BC">
        <w:rPr>
          <w:rFonts w:asciiTheme="majorBidi" w:hAnsiTheme="majorBidi" w:cstheme="majorBidi"/>
          <w:sz w:val="24"/>
          <w:szCs w:val="24"/>
          <w:lang w:val="en-AU"/>
        </w:rPr>
        <w:t xml:space="preserve">file, where {(purged=null/No), (Purge Result ≠ Fail), and (expiry date/time ≥ current date/time)}. The purge process deletes all expired copies, by following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path for each copy. After the deletion</w:t>
      </w:r>
      <w:r w:rsidR="0015361E">
        <w:rPr>
          <w:rFonts w:asciiTheme="majorBidi" w:hAnsiTheme="majorBidi" w:cstheme="majorBidi"/>
          <w:sz w:val="24"/>
          <w:szCs w:val="24"/>
          <w:lang w:val="en-AU"/>
        </w:rPr>
        <w:t xml:space="preserve"> completion, the process updates</w:t>
      </w:r>
      <w:r w:rsidRPr="004C17BC">
        <w:rPr>
          <w:rFonts w:asciiTheme="majorBidi" w:hAnsiTheme="majorBidi" w:cstheme="majorBidi"/>
          <w:sz w:val="24"/>
          <w:szCs w:val="24"/>
          <w:lang w:val="en-AU"/>
        </w:rPr>
        <w:t xml:space="preserve"> the data record by {last purge attempt, No. of Attempts, purge results and purged (Yes/No)}. However, some copies of datasets may be busy with other analytics operations or queries at the time of triggering the purge process. In this case, the purge process will wait for a period of time and skip few purge rounds before trying another attempt. For this reason, the log file keeps the latest date/time for purge attempt. This delay is essential to give enough time for the query process to complete the task. The queries triggered by users may lock the datasets, while the process is ongoing. Therefore, trying to purge this busy dataset on each round is inefficient. Purge process uses some parameters stored in a setup XML file, known as purge.xml. The XML file is shown in Figure 5.18.  </w:t>
      </w:r>
    </w:p>
    <w:p w:rsidR="00B150AC" w:rsidRPr="004C17BC" w:rsidRDefault="00B150AC" w:rsidP="00B11C79">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XML file allows system administrators to setup the waiting period before the next round starts. Figure 5.18 shows the default value of waiting period, which is </w:t>
      </w:r>
      <w:r w:rsidR="00B11C79" w:rsidRPr="004C17BC">
        <w:rPr>
          <w:rFonts w:asciiTheme="majorBidi" w:hAnsiTheme="majorBidi" w:cstheme="majorBidi"/>
          <w:sz w:val="24"/>
          <w:szCs w:val="24"/>
          <w:lang w:val="en-AU"/>
        </w:rPr>
        <w:t xml:space="preserve">30 </w:t>
      </w:r>
      <w:r w:rsidRPr="004C17BC">
        <w:rPr>
          <w:rFonts w:asciiTheme="majorBidi" w:hAnsiTheme="majorBidi" w:cstheme="majorBidi"/>
          <w:sz w:val="24"/>
          <w:szCs w:val="24"/>
          <w:lang w:val="en-AU"/>
        </w:rPr>
        <w:t>minutes, while the next attempt is given by 3 times. This means</w:t>
      </w:r>
      <w:r w:rsidR="00B11C79">
        <w:rPr>
          <w:rFonts w:asciiTheme="majorBidi" w:hAnsiTheme="majorBidi" w:cstheme="majorBidi"/>
          <w:sz w:val="24"/>
          <w:szCs w:val="24"/>
          <w:lang w:val="en-AU"/>
        </w:rPr>
        <w:t xml:space="preserve"> that the purge process will try</w:t>
      </w:r>
      <w:r w:rsidRPr="004C17BC">
        <w:rPr>
          <w:rFonts w:asciiTheme="majorBidi" w:hAnsiTheme="majorBidi" w:cstheme="majorBidi"/>
          <w:sz w:val="24"/>
          <w:szCs w:val="24"/>
          <w:lang w:val="en-AU"/>
        </w:rPr>
        <w:t xml:space="preserve"> to delete the datasets, if failed, the next attempt will be commenced after 2 hours</w:t>
      </w:r>
      <w:r w:rsidR="0015361E">
        <w:rPr>
          <w:rFonts w:asciiTheme="majorBidi" w:hAnsiTheme="majorBidi" w:cstheme="majorBidi"/>
          <w:sz w:val="24"/>
          <w:szCs w:val="24"/>
          <w:lang w:val="en-AU"/>
        </w:rPr>
        <w:t xml:space="preserve"> of creating the anonymised dataset</w:t>
      </w:r>
      <w:r w:rsidRPr="004C17BC">
        <w:rPr>
          <w:rFonts w:asciiTheme="majorBidi" w:hAnsiTheme="majorBidi" w:cstheme="majorBidi"/>
          <w:sz w:val="24"/>
          <w:szCs w:val="24"/>
          <w:lang w:val="en-AU"/>
        </w:rPr>
        <w:t>. That is 3 attempts with</w:t>
      </w:r>
      <w:r w:rsidR="00B11C79">
        <w:rPr>
          <w:rFonts w:asciiTheme="majorBidi" w:hAnsiTheme="majorBidi" w:cstheme="majorBidi"/>
          <w:sz w:val="24"/>
          <w:szCs w:val="24"/>
          <w:lang w:val="en-AU"/>
        </w:rPr>
        <w:t>in</w:t>
      </w:r>
      <w:r w:rsidRPr="004C17BC">
        <w:rPr>
          <w:rFonts w:asciiTheme="majorBidi" w:hAnsiTheme="majorBidi" w:cstheme="majorBidi"/>
          <w:sz w:val="24"/>
          <w:szCs w:val="24"/>
          <w:lang w:val="en-AU"/>
        </w:rPr>
        <w:t xml:space="preserve"> 30 minutes waiting period between each attempt. Moreover, the process will try to delete the dataset 4 times, as configure in Figure 5.18. With each time, the log file is updated by incrementing the No. of Attempts, and updating the rest of the attributes. The attribute (Purge Result) is updated with the values success/fail after the fourth attempt. If the result value was fail, then an email will be sent to the system administrator’s email (admin@service_provider.com), as shown in Figure 5.18.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It was explained that two different process</w:t>
      </w:r>
      <w:r w:rsidR="00B11C79">
        <w:rPr>
          <w:rFonts w:asciiTheme="majorBidi" w:hAnsiTheme="majorBidi" w:cstheme="majorBidi"/>
          <w:sz w:val="24"/>
          <w:szCs w:val="24"/>
          <w:lang w:val="en-AU"/>
        </w:rPr>
        <w:t>es</w:t>
      </w:r>
      <w:r w:rsidRPr="004C17BC">
        <w:rPr>
          <w:rFonts w:asciiTheme="majorBidi" w:hAnsiTheme="majorBidi" w:cstheme="majorBidi"/>
          <w:sz w:val="24"/>
          <w:szCs w:val="24"/>
          <w:lang w:val="en-AU"/>
        </w:rPr>
        <w:t xml:space="preserve"> can delete the expired datasets. Both processes are part of the </w:t>
      </w:r>
      <w:r w:rsidR="00C45042" w:rsidRPr="004C17BC">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 and they read from the same log file. The </w:t>
      </w:r>
      <w:r w:rsidR="00C45042" w:rsidRPr="004C17BC">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may delete datasets, only if data status is remove. However, the purge process is the main process that carries over the deletion operations.   </w:t>
      </w:r>
    </w:p>
    <w:p w:rsidR="00B150AC" w:rsidRPr="004C17BC" w:rsidRDefault="00B150AC" w:rsidP="00B150AC">
      <w:pPr>
        <w:jc w:val="center"/>
        <w:rPr>
          <w:rFonts w:asciiTheme="majorBidi" w:hAnsiTheme="majorBidi" w:cstheme="majorBidi"/>
          <w:lang w:val="en-AU"/>
        </w:rPr>
      </w:pPr>
      <w:r w:rsidRPr="004C17BC">
        <w:rPr>
          <w:noProof/>
        </w:rPr>
        <w:drawing>
          <wp:inline distT="0" distB="0" distL="0" distR="0" wp14:anchorId="0068E5F1" wp14:editId="534A0480">
            <wp:extent cx="3524250" cy="3962788"/>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24786" cy="3963391"/>
                    </a:xfrm>
                    <a:prstGeom prst="rect">
                      <a:avLst/>
                    </a:prstGeom>
                    <a:ln>
                      <a:solidFill>
                        <a:schemeClr val="tx1"/>
                      </a:solidFill>
                    </a:ln>
                  </pic:spPr>
                </pic:pic>
              </a:graphicData>
            </a:graphic>
          </wp:inline>
        </w:drawing>
      </w:r>
    </w:p>
    <w:p w:rsidR="00B150AC" w:rsidRPr="000A7F2C" w:rsidRDefault="00A12DDD" w:rsidP="00F42121">
      <w:pPr>
        <w:pStyle w:val="Figures"/>
      </w:pPr>
      <w:bookmarkStart w:id="201" w:name="_Toc508099321"/>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18</w:t>
      </w:r>
      <w:r w:rsidR="00002AA2">
        <w:fldChar w:fldCharType="end"/>
      </w:r>
      <w:r w:rsidR="00B150AC" w:rsidRPr="000A7F2C">
        <w:t xml:space="preserve">- Sample of purge.xml </w:t>
      </w:r>
      <w:r w:rsidR="00B11C79">
        <w:t xml:space="preserve">configuration </w:t>
      </w:r>
      <w:r w:rsidR="00B150AC" w:rsidRPr="000A7F2C">
        <w:t>file</w:t>
      </w:r>
      <w:bookmarkEnd w:id="201"/>
    </w:p>
    <w:p w:rsidR="00B150AC" w:rsidRPr="004C17BC" w:rsidRDefault="00B150AC" w:rsidP="00B150AC">
      <w:pPr>
        <w:spacing w:line="240" w:lineRule="auto"/>
        <w:jc w:val="both"/>
        <w:rPr>
          <w:rFonts w:asciiTheme="majorBidi" w:hAnsiTheme="majorBidi" w:cstheme="majorBidi"/>
          <w:lang w:val="en-AU"/>
        </w:rPr>
      </w:pPr>
      <w:bookmarkStart w:id="202" w:name="_Toc434893641"/>
      <w:r w:rsidRPr="004C17BC">
        <w:rPr>
          <w:rFonts w:asciiTheme="majorBidi" w:hAnsiTheme="majorBidi" w:cstheme="majorBidi"/>
          <w:lang w:val="en-AU"/>
        </w:rPr>
        <w:t xml:space="preserve">  </w:t>
      </w:r>
    </w:p>
    <w:p w:rsidR="00B150AC" w:rsidRPr="004C17BC" w:rsidRDefault="00B150AC" w:rsidP="00042F16">
      <w:pPr>
        <w:pStyle w:val="Heading2"/>
        <w:spacing w:line="360" w:lineRule="auto"/>
      </w:pPr>
      <w:bookmarkStart w:id="203" w:name="_Toc507306562"/>
      <w:bookmarkEnd w:id="202"/>
      <w:r w:rsidRPr="004C17BC">
        <w:t>Improvement to MDSBA Security</w:t>
      </w:r>
      <w:bookmarkEnd w:id="203"/>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Sweeney has </w:t>
      </w:r>
      <w:r w:rsidR="000A7F2C" w:rsidRPr="004C17BC">
        <w:rPr>
          <w:rFonts w:asciiTheme="majorBidi" w:hAnsiTheme="majorBidi" w:cstheme="majorBidi"/>
          <w:sz w:val="24"/>
          <w:szCs w:val="24"/>
          <w:lang w:val="en-AU"/>
        </w:rPr>
        <w:t>described</w:t>
      </w:r>
      <w:r w:rsidR="000A7F2C">
        <w:rPr>
          <w:rFonts w:asciiTheme="majorBidi" w:hAnsiTheme="majorBidi" w:cstheme="majorBidi"/>
          <w:sz w:val="24"/>
          <w:szCs w:val="24"/>
          <w:lang w:val="en-AU"/>
        </w:rPr>
        <w:t xml:space="preserve"> few attacks </w:t>
      </w:r>
      <w:r w:rsidRPr="004C17BC">
        <w:rPr>
          <w:rFonts w:asciiTheme="majorBidi" w:hAnsiTheme="majorBidi" w:cstheme="majorBidi"/>
          <w:sz w:val="24"/>
          <w:szCs w:val="24"/>
          <w:lang w:val="en-AU"/>
        </w:rPr>
        <w:t xml:space="preserve">against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method, as discussed in Chapter 2/ section 2.3.5. </w:t>
      </w:r>
      <w:r w:rsidR="000A7F2C" w:rsidRPr="004C17BC">
        <w:rPr>
          <w:rFonts w:asciiTheme="majorBidi" w:hAnsiTheme="majorBidi" w:cstheme="majorBidi"/>
          <w:sz w:val="24"/>
          <w:szCs w:val="24"/>
          <w:lang w:val="en-AU"/>
        </w:rPr>
        <w:t>However</w:t>
      </w:r>
      <w:r w:rsidRPr="004C17BC">
        <w:rPr>
          <w:rFonts w:asciiTheme="majorBidi" w:hAnsiTheme="majorBidi" w:cstheme="majorBidi"/>
          <w:sz w:val="24"/>
          <w:szCs w:val="24"/>
          <w:lang w:val="en-AU"/>
        </w:rPr>
        <w:t xml:space="preserve">, MDSBA maybe prone for different attacks. The previously mentioned attacks are not possible in MDSBA. This refers to the consistency of anonymity. In MDSBA, Q-IDs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refers to the attribute probabilities.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always starts with the lowest probability attribute. Hence, amending queries does not switch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to other Q-ID attributes. Also, the class attribute, in MDSBA, must gain the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equivalency principle. However, other possible attacks against MDSBA can be summarised into two types of attacks; obvious </w:t>
      </w:r>
      <w:r w:rsidRPr="004C17BC">
        <w:rPr>
          <w:rFonts w:asciiTheme="majorBidi" w:hAnsiTheme="majorBidi" w:cstheme="majorBidi"/>
          <w:sz w:val="24"/>
          <w:szCs w:val="24"/>
          <w:lang w:val="en-AU"/>
        </w:rPr>
        <w:lastRenderedPageBreak/>
        <w:t xml:space="preserve">guess and Across Groups Unique Identifiers (AGUI). These two attacks are </w:t>
      </w:r>
      <w:r w:rsidR="000A7F2C" w:rsidRPr="004C17BC">
        <w:rPr>
          <w:rFonts w:asciiTheme="majorBidi" w:hAnsiTheme="majorBidi" w:cstheme="majorBidi"/>
          <w:sz w:val="24"/>
          <w:szCs w:val="24"/>
          <w:lang w:val="en-AU"/>
        </w:rPr>
        <w:t>described</w:t>
      </w:r>
      <w:r w:rsidRPr="004C17BC">
        <w:rPr>
          <w:rFonts w:asciiTheme="majorBidi" w:hAnsiTheme="majorBidi" w:cstheme="majorBidi"/>
          <w:sz w:val="24"/>
          <w:szCs w:val="24"/>
          <w:lang w:val="en-AU"/>
        </w:rPr>
        <w:t xml:space="preserve"> in the next two sub-sections.</w:t>
      </w:r>
    </w:p>
    <w:p w:rsidR="00B150AC" w:rsidRPr="004C17BC" w:rsidRDefault="00B150AC" w:rsidP="00042F16">
      <w:pPr>
        <w:pStyle w:val="Heading3"/>
        <w:rPr>
          <w:noProof/>
          <w:lang w:val="en-AU"/>
        </w:rPr>
      </w:pPr>
      <w:bookmarkStart w:id="204" w:name="_Toc507306563"/>
      <w:r w:rsidRPr="004C17BC">
        <w:rPr>
          <w:noProof/>
          <w:lang w:val="en-AU"/>
        </w:rPr>
        <w:t>Obvious Guess</w:t>
      </w:r>
      <w:bookmarkEnd w:id="204"/>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An adversary may be able to guess the sensitive attribute (class), if the Q-ID attributes are known to the adversary. This violation may appear when a group of equivalent records have one class value. In this case, increasing or decreasing the number of equivalent records does not affect the security level. For instance, if a group of patients have one value of the class ‘Diabetes=positive’ and they share the same race, age, and state, then the intruder can obviously guess the diabetes state of the patient. This attack is simply defined as:</w:t>
      </w:r>
    </w:p>
    <w:p w:rsidR="00B150AC" w:rsidRPr="006F1B8A" w:rsidRDefault="00B150AC" w:rsidP="00B150AC">
      <w:pPr>
        <w:spacing w:line="240" w:lineRule="auto"/>
        <w:jc w:val="both"/>
        <w:rPr>
          <w:rFonts w:asciiTheme="majorBidi" w:hAnsiTheme="majorBidi" w:cstheme="majorBidi"/>
          <w:i/>
          <w:iCs/>
          <w:noProof/>
          <w:sz w:val="24"/>
          <w:szCs w:val="24"/>
          <w:lang w:val="en-AU"/>
        </w:rPr>
      </w:pPr>
      <w:r w:rsidRPr="006F1B8A">
        <w:rPr>
          <w:rFonts w:asciiTheme="majorBidi" w:hAnsiTheme="majorBidi" w:cstheme="majorBidi"/>
          <w:b/>
          <w:bCs/>
          <w:noProof/>
          <w:sz w:val="24"/>
          <w:szCs w:val="24"/>
          <w:lang w:val="en-AU"/>
        </w:rPr>
        <w:t xml:space="preserve">Definition </w:t>
      </w:r>
      <w:r w:rsidR="006F415C">
        <w:rPr>
          <w:rFonts w:asciiTheme="majorBidi" w:hAnsiTheme="majorBidi" w:cstheme="majorBidi"/>
          <w:b/>
          <w:bCs/>
          <w:noProof/>
          <w:sz w:val="24"/>
          <w:szCs w:val="24"/>
          <w:lang w:val="en-AU"/>
        </w:rPr>
        <w:t>5.</w:t>
      </w:r>
      <w:r w:rsidRPr="006F1B8A">
        <w:rPr>
          <w:rFonts w:asciiTheme="majorBidi" w:hAnsiTheme="majorBidi" w:cstheme="majorBidi"/>
          <w:b/>
          <w:bCs/>
          <w:noProof/>
          <w:sz w:val="24"/>
          <w:szCs w:val="24"/>
          <w:lang w:val="en-AU"/>
        </w:rPr>
        <w:t>1</w:t>
      </w:r>
      <w:r w:rsidRPr="006F1B8A">
        <w:rPr>
          <w:rFonts w:asciiTheme="majorBidi" w:hAnsiTheme="majorBidi" w:cstheme="majorBidi"/>
          <w:i/>
          <w:iCs/>
          <w:noProof/>
          <w:sz w:val="24"/>
          <w:szCs w:val="24"/>
          <w:lang w:val="en-AU"/>
        </w:rPr>
        <w:t xml:space="preserve">: Obvious Guess attack may appear in MDSBA if a group </w:t>
      </w:r>
      <w:r w:rsidR="006F415C">
        <w:rPr>
          <w:rFonts w:asciiTheme="majorBidi" w:hAnsiTheme="majorBidi" w:cstheme="majorBidi"/>
          <w:i/>
          <w:iCs/>
          <w:noProof/>
          <w:sz w:val="24"/>
          <w:szCs w:val="24"/>
          <w:lang w:val="en-AU"/>
        </w:rPr>
        <w:t xml:space="preserve">of </w:t>
      </w:r>
      <w:r w:rsidRPr="006F1B8A">
        <w:rPr>
          <w:rFonts w:asciiTheme="majorBidi" w:hAnsiTheme="majorBidi" w:cstheme="majorBidi"/>
          <w:i/>
          <w:iCs/>
          <w:noProof/>
          <w:sz w:val="24"/>
          <w:szCs w:val="24"/>
          <w:lang w:val="en-AU"/>
        </w:rPr>
        <w:t xml:space="preserve">fully equivalent records consist of one class value.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Obvious Guess, an adversary may easily guess the sensitive attribute (class), and without having to identify the record. For example, in Seer data, we may have a data bag shown in Table 5.4. In the described bag example, the diagnostic may contain one value only. This class demonstrates the Obvious Guess breach, which can be interpreted as; any black person lives in the county 125, and was diagnosed on 1997, with an age of 25 must have a positive histology cancer. The Obvious Guess occurs if the bag contains only one class value.  </w:t>
      </w:r>
    </w:p>
    <w:p w:rsidR="00B150AC" w:rsidRPr="004C17BC" w:rsidRDefault="00C45042" w:rsidP="00F42121">
      <w:pPr>
        <w:pStyle w:val="Figures"/>
      </w:pPr>
      <w:bookmarkStart w:id="205" w:name="_Toc508099379"/>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5</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4</w:t>
      </w:r>
      <w:r w:rsidR="002F2193">
        <w:fldChar w:fldCharType="end"/>
      </w:r>
      <w:r w:rsidR="002E5FFB">
        <w:t>-</w:t>
      </w:r>
      <w:r w:rsidR="00B150AC" w:rsidRPr="004C17BC">
        <w:t xml:space="preserve"> Obvious Guess example</w:t>
      </w:r>
      <w:bookmarkEnd w:id="205"/>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620"/>
        <w:gridCol w:w="1440"/>
        <w:gridCol w:w="720"/>
        <w:gridCol w:w="1800"/>
      </w:tblGrid>
      <w:tr w:rsidR="00B150AC" w:rsidRPr="004C17BC" w:rsidTr="00B150AC">
        <w:trPr>
          <w:trHeight w:val="315"/>
          <w:jc w:val="center"/>
        </w:trPr>
        <w:tc>
          <w:tcPr>
            <w:tcW w:w="1620" w:type="dxa"/>
            <w:shd w:val="clear" w:color="000000" w:fill="BDD7EE"/>
            <w:noWrap/>
            <w:vAlign w:val="center"/>
            <w:hideMark/>
          </w:tcPr>
          <w:p w:rsidR="00B150AC" w:rsidRPr="004C17BC" w:rsidRDefault="00B150AC" w:rsidP="00B150AC">
            <w:pPr>
              <w:spacing w:after="0" w:line="240" w:lineRule="auto"/>
              <w:jc w:val="center"/>
              <w:rPr>
                <w:rFonts w:ascii="Calibri" w:eastAsia="Times New Roman" w:hAnsi="Calibri" w:cs="Calibri"/>
                <w:b/>
                <w:bCs/>
                <w:lang w:val="en-AU"/>
              </w:rPr>
            </w:pPr>
            <w:r w:rsidRPr="004C17BC">
              <w:rPr>
                <w:rFonts w:ascii="Calibri" w:eastAsia="Times New Roman" w:hAnsi="Calibri" w:cs="Calibri"/>
                <w:b/>
                <w:bCs/>
                <w:lang w:val="en-AU"/>
              </w:rPr>
              <w:t xml:space="preserve">Y. DIAGNOSIS </w:t>
            </w:r>
          </w:p>
        </w:tc>
        <w:tc>
          <w:tcPr>
            <w:tcW w:w="1620" w:type="dxa"/>
            <w:shd w:val="clear" w:color="000000" w:fill="BDD7EE"/>
            <w:noWrap/>
            <w:vAlign w:val="center"/>
            <w:hideMark/>
          </w:tcPr>
          <w:p w:rsidR="00B150AC" w:rsidRPr="004C17BC" w:rsidRDefault="00B150AC" w:rsidP="00B150AC">
            <w:pPr>
              <w:spacing w:after="0" w:line="240" w:lineRule="auto"/>
              <w:jc w:val="center"/>
              <w:rPr>
                <w:rFonts w:ascii="Calibri" w:eastAsia="Times New Roman" w:hAnsi="Calibri" w:cs="Calibri"/>
                <w:b/>
                <w:bCs/>
                <w:lang w:val="en-AU"/>
              </w:rPr>
            </w:pPr>
            <w:r w:rsidRPr="004C17BC">
              <w:rPr>
                <w:rFonts w:ascii="Calibri" w:eastAsia="Times New Roman" w:hAnsi="Calibri" w:cs="Calibri"/>
                <w:b/>
                <w:bCs/>
                <w:lang w:val="en-AU"/>
              </w:rPr>
              <w:t xml:space="preserve">COUNTY </w:t>
            </w:r>
          </w:p>
        </w:tc>
        <w:tc>
          <w:tcPr>
            <w:tcW w:w="1440" w:type="dxa"/>
            <w:shd w:val="clear" w:color="000000" w:fill="BDD7EE"/>
            <w:noWrap/>
            <w:vAlign w:val="bottom"/>
            <w:hideMark/>
          </w:tcPr>
          <w:p w:rsidR="00B150AC" w:rsidRPr="004C17BC" w:rsidRDefault="00B150AC" w:rsidP="00B150AC">
            <w:pPr>
              <w:spacing w:after="0" w:line="240" w:lineRule="auto"/>
              <w:jc w:val="center"/>
              <w:rPr>
                <w:rFonts w:ascii="Calibri" w:eastAsia="Times New Roman" w:hAnsi="Calibri" w:cs="Calibri"/>
                <w:b/>
                <w:bCs/>
                <w:lang w:val="en-AU"/>
              </w:rPr>
            </w:pPr>
            <w:r w:rsidRPr="004C17BC">
              <w:rPr>
                <w:rFonts w:ascii="Calibri" w:eastAsia="Times New Roman" w:hAnsi="Calibri" w:cs="Calibri"/>
                <w:b/>
                <w:bCs/>
                <w:lang w:val="en-AU"/>
              </w:rPr>
              <w:t xml:space="preserve">RACE </w:t>
            </w:r>
          </w:p>
        </w:tc>
        <w:tc>
          <w:tcPr>
            <w:tcW w:w="720" w:type="dxa"/>
            <w:shd w:val="clear" w:color="000000" w:fill="BDD7EE"/>
            <w:noWrap/>
            <w:vAlign w:val="bottom"/>
            <w:hideMark/>
          </w:tcPr>
          <w:p w:rsidR="00B150AC" w:rsidRPr="004C17BC" w:rsidRDefault="00B150AC" w:rsidP="00B150AC">
            <w:pPr>
              <w:spacing w:after="0" w:line="240" w:lineRule="auto"/>
              <w:jc w:val="center"/>
              <w:rPr>
                <w:rFonts w:ascii="Calibri" w:eastAsia="Times New Roman" w:hAnsi="Calibri" w:cs="Calibri"/>
                <w:b/>
                <w:bCs/>
                <w:lang w:val="en-AU"/>
              </w:rPr>
            </w:pPr>
            <w:r w:rsidRPr="004C17BC">
              <w:rPr>
                <w:rFonts w:ascii="Calibri" w:eastAsia="Times New Roman" w:hAnsi="Calibri" w:cs="Calibri"/>
                <w:b/>
                <w:bCs/>
                <w:lang w:val="en-AU"/>
              </w:rPr>
              <w:t xml:space="preserve">AGE </w:t>
            </w:r>
          </w:p>
        </w:tc>
        <w:tc>
          <w:tcPr>
            <w:tcW w:w="1800" w:type="dxa"/>
            <w:shd w:val="clear" w:color="auto" w:fill="FBE4D5" w:themeFill="accent2" w:themeFillTint="33"/>
          </w:tcPr>
          <w:p w:rsidR="00B150AC" w:rsidRPr="004C17BC" w:rsidRDefault="00B150AC" w:rsidP="00B150AC">
            <w:pPr>
              <w:spacing w:after="0" w:line="240" w:lineRule="auto"/>
              <w:jc w:val="center"/>
              <w:rPr>
                <w:rFonts w:ascii="Calibri" w:eastAsia="Times New Roman" w:hAnsi="Calibri" w:cs="Calibri"/>
                <w:b/>
                <w:bCs/>
                <w:lang w:val="en-AU"/>
              </w:rPr>
            </w:pPr>
            <w:r w:rsidRPr="004C17BC">
              <w:rPr>
                <w:rFonts w:ascii="Calibri" w:eastAsia="Times New Roman" w:hAnsi="Calibri" w:cs="Calibri"/>
                <w:b/>
                <w:bCs/>
                <w:lang w:val="en-AU"/>
              </w:rPr>
              <w:t>DIAGNOSTIC</w:t>
            </w:r>
          </w:p>
        </w:tc>
      </w:tr>
      <w:tr w:rsidR="00B150AC" w:rsidRPr="004C17BC" w:rsidTr="00B150AC">
        <w:trPr>
          <w:trHeight w:val="315"/>
          <w:jc w:val="center"/>
        </w:trPr>
        <w:tc>
          <w:tcPr>
            <w:tcW w:w="1620" w:type="dxa"/>
            <w:shd w:val="clear" w:color="000000" w:fill="BDD7EE"/>
            <w:noWrap/>
            <w:vAlign w:val="center"/>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Theme="majorBidi" w:hAnsiTheme="majorBidi" w:cstheme="majorBidi"/>
                <w:lang w:val="en-AU"/>
              </w:rPr>
              <w:t>1997</w:t>
            </w:r>
          </w:p>
        </w:tc>
        <w:tc>
          <w:tcPr>
            <w:tcW w:w="1620" w:type="dxa"/>
            <w:shd w:val="clear" w:color="000000" w:fill="BDD7EE"/>
            <w:noWrap/>
            <w:vAlign w:val="center"/>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125</w:t>
            </w:r>
          </w:p>
        </w:tc>
        <w:tc>
          <w:tcPr>
            <w:tcW w:w="1440" w:type="dxa"/>
            <w:shd w:val="clear" w:color="000000" w:fill="BDD7EE"/>
            <w:noWrap/>
            <w:vAlign w:val="bottom"/>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Black</w:t>
            </w:r>
          </w:p>
        </w:tc>
        <w:tc>
          <w:tcPr>
            <w:tcW w:w="720" w:type="dxa"/>
            <w:shd w:val="clear" w:color="000000" w:fill="BDD7EE"/>
            <w:noWrap/>
            <w:vAlign w:val="bottom"/>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25</w:t>
            </w:r>
          </w:p>
        </w:tc>
        <w:tc>
          <w:tcPr>
            <w:tcW w:w="1800" w:type="dxa"/>
            <w:shd w:val="clear" w:color="auto" w:fill="FBE4D5" w:themeFill="accent2" w:themeFillTint="33"/>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Theme="majorBidi" w:hAnsiTheme="majorBidi" w:cstheme="majorBidi"/>
                <w:lang w:val="en-AU"/>
              </w:rPr>
              <w:t>Positive histology</w:t>
            </w:r>
          </w:p>
        </w:tc>
      </w:tr>
      <w:tr w:rsidR="00B150AC" w:rsidRPr="004C17BC" w:rsidTr="00B150AC">
        <w:trPr>
          <w:trHeight w:val="315"/>
          <w:jc w:val="center"/>
        </w:trPr>
        <w:tc>
          <w:tcPr>
            <w:tcW w:w="1620" w:type="dxa"/>
            <w:shd w:val="clear" w:color="000000" w:fill="BDD7EE"/>
            <w:noWrap/>
            <w:vAlign w:val="center"/>
          </w:tcPr>
          <w:p w:rsidR="00B150AC" w:rsidRPr="004C17BC" w:rsidRDefault="00B150AC" w:rsidP="00B150AC">
            <w:pPr>
              <w:spacing w:after="0" w:line="240" w:lineRule="auto"/>
              <w:jc w:val="center"/>
              <w:rPr>
                <w:rFonts w:asciiTheme="majorBidi" w:hAnsiTheme="majorBidi" w:cstheme="majorBidi"/>
                <w:lang w:val="en-AU"/>
              </w:rPr>
            </w:pPr>
            <w:r w:rsidRPr="004C17BC">
              <w:rPr>
                <w:rFonts w:asciiTheme="majorBidi" w:hAnsiTheme="majorBidi" w:cstheme="majorBidi"/>
                <w:lang w:val="en-AU"/>
              </w:rPr>
              <w:t>1997</w:t>
            </w:r>
          </w:p>
        </w:tc>
        <w:tc>
          <w:tcPr>
            <w:tcW w:w="1620" w:type="dxa"/>
            <w:shd w:val="clear" w:color="000000" w:fill="BDD7EE"/>
            <w:noWrap/>
            <w:vAlign w:val="center"/>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125</w:t>
            </w:r>
          </w:p>
        </w:tc>
        <w:tc>
          <w:tcPr>
            <w:tcW w:w="1440" w:type="dxa"/>
            <w:shd w:val="clear" w:color="000000" w:fill="BDD7EE"/>
            <w:noWrap/>
            <w:vAlign w:val="bottom"/>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Black</w:t>
            </w:r>
          </w:p>
        </w:tc>
        <w:tc>
          <w:tcPr>
            <w:tcW w:w="720" w:type="dxa"/>
            <w:shd w:val="clear" w:color="000000" w:fill="BDD7EE"/>
            <w:noWrap/>
            <w:vAlign w:val="bottom"/>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25</w:t>
            </w:r>
          </w:p>
        </w:tc>
        <w:tc>
          <w:tcPr>
            <w:tcW w:w="1800" w:type="dxa"/>
            <w:shd w:val="clear" w:color="auto" w:fill="FBE4D5" w:themeFill="accent2" w:themeFillTint="33"/>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Theme="majorBidi" w:hAnsiTheme="majorBidi" w:cstheme="majorBidi"/>
                <w:lang w:val="en-AU"/>
              </w:rPr>
              <w:t>Positive histology</w:t>
            </w:r>
          </w:p>
        </w:tc>
      </w:tr>
      <w:tr w:rsidR="00B150AC" w:rsidRPr="004C17BC" w:rsidTr="00B150AC">
        <w:trPr>
          <w:trHeight w:val="315"/>
          <w:jc w:val="center"/>
        </w:trPr>
        <w:tc>
          <w:tcPr>
            <w:tcW w:w="1620" w:type="dxa"/>
            <w:shd w:val="clear" w:color="000000" w:fill="BDD7EE"/>
            <w:noWrap/>
            <w:vAlign w:val="center"/>
          </w:tcPr>
          <w:p w:rsidR="00B150AC" w:rsidRPr="004C17BC" w:rsidRDefault="00B150AC" w:rsidP="00B150AC">
            <w:pPr>
              <w:spacing w:after="0" w:line="240" w:lineRule="auto"/>
              <w:jc w:val="center"/>
              <w:rPr>
                <w:rFonts w:asciiTheme="majorBidi" w:hAnsiTheme="majorBidi" w:cstheme="majorBidi"/>
                <w:lang w:val="en-AU"/>
              </w:rPr>
            </w:pPr>
            <w:r w:rsidRPr="004C17BC">
              <w:rPr>
                <w:rFonts w:asciiTheme="majorBidi" w:hAnsiTheme="majorBidi" w:cstheme="majorBidi"/>
                <w:lang w:val="en-AU"/>
              </w:rPr>
              <w:t>1997</w:t>
            </w:r>
          </w:p>
        </w:tc>
        <w:tc>
          <w:tcPr>
            <w:tcW w:w="1620" w:type="dxa"/>
            <w:shd w:val="clear" w:color="000000" w:fill="BDD7EE"/>
            <w:noWrap/>
            <w:vAlign w:val="center"/>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125</w:t>
            </w:r>
          </w:p>
        </w:tc>
        <w:tc>
          <w:tcPr>
            <w:tcW w:w="1440" w:type="dxa"/>
            <w:shd w:val="clear" w:color="000000" w:fill="BDD7EE"/>
            <w:noWrap/>
            <w:vAlign w:val="bottom"/>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Black</w:t>
            </w:r>
          </w:p>
        </w:tc>
        <w:tc>
          <w:tcPr>
            <w:tcW w:w="720" w:type="dxa"/>
            <w:shd w:val="clear" w:color="000000" w:fill="BDD7EE"/>
            <w:noWrap/>
            <w:vAlign w:val="bottom"/>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Calibri" w:eastAsia="Times New Roman" w:hAnsi="Calibri" w:cs="Calibri"/>
                <w:lang w:val="en-AU"/>
              </w:rPr>
              <w:t>25</w:t>
            </w:r>
          </w:p>
        </w:tc>
        <w:tc>
          <w:tcPr>
            <w:tcW w:w="1800" w:type="dxa"/>
            <w:shd w:val="clear" w:color="auto" w:fill="FBE4D5" w:themeFill="accent2" w:themeFillTint="33"/>
          </w:tcPr>
          <w:p w:rsidR="00B150AC" w:rsidRPr="004C17BC" w:rsidRDefault="00B150AC" w:rsidP="00B150AC">
            <w:pPr>
              <w:spacing w:after="0" w:line="240" w:lineRule="auto"/>
              <w:jc w:val="center"/>
              <w:rPr>
                <w:rFonts w:ascii="Calibri" w:eastAsia="Times New Roman" w:hAnsi="Calibri" w:cs="Calibri"/>
                <w:lang w:val="en-AU"/>
              </w:rPr>
            </w:pPr>
            <w:r w:rsidRPr="004C17BC">
              <w:rPr>
                <w:rFonts w:asciiTheme="majorBidi" w:hAnsiTheme="majorBidi" w:cstheme="majorBidi"/>
                <w:lang w:val="en-AU"/>
              </w:rPr>
              <w:t>Positive histology</w:t>
            </w:r>
          </w:p>
        </w:tc>
      </w:tr>
    </w:tbl>
    <w:p w:rsidR="00B150AC" w:rsidRPr="004C17BC" w:rsidRDefault="00B150AC" w:rsidP="00B150AC">
      <w:pPr>
        <w:spacing w:line="240" w:lineRule="auto"/>
        <w:jc w:val="both"/>
        <w:rPr>
          <w:rFonts w:cstheme="minorHAnsi"/>
          <w:noProof/>
          <w:lang w:val="en-AU"/>
        </w:rPr>
      </w:pPr>
    </w:p>
    <w:p w:rsidR="00B150AC" w:rsidRPr="004C17BC" w:rsidRDefault="00B150AC" w:rsidP="00042F16">
      <w:pPr>
        <w:pStyle w:val="Heading3"/>
        <w:rPr>
          <w:noProof/>
          <w:lang w:val="en-AU"/>
        </w:rPr>
      </w:pPr>
      <w:bookmarkStart w:id="206" w:name="_Toc507306564"/>
      <w:r w:rsidRPr="004C17BC">
        <w:rPr>
          <w:noProof/>
          <w:lang w:val="en-AU"/>
        </w:rPr>
        <w:t>Across Groups Unique Identifiers (AGUI)</w:t>
      </w:r>
      <w:bookmarkEnd w:id="206"/>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second possible attack against MDSBA is caused by splitting Q-ID attributes into small groups. This unique identifier’s security threat is lower than the uniqueness appearing in each Q-ID group. The attacker needs to know almost everything about the victim’s background. This is believed to be a background knowledge attack, and defined as: </w:t>
      </w:r>
    </w:p>
    <w:p w:rsidR="00B150AC" w:rsidRPr="004C17BC" w:rsidRDefault="00B150AC" w:rsidP="00B150AC">
      <w:pPr>
        <w:spacing w:after="0" w:line="240" w:lineRule="auto"/>
        <w:ind w:firstLine="288"/>
        <w:jc w:val="both"/>
        <w:rPr>
          <w:rFonts w:cstheme="minorHAnsi"/>
          <w:noProof/>
          <w:lang w:val="en-AU"/>
        </w:rPr>
      </w:pPr>
      <w:r w:rsidRPr="004C17BC">
        <w:rPr>
          <w:rFonts w:cstheme="minorHAnsi"/>
          <w:noProof/>
          <w:lang w:val="en-AU"/>
        </w:rPr>
        <w:lastRenderedPageBreak/>
        <w:t xml:space="preserve">  </w:t>
      </w:r>
    </w:p>
    <w:p w:rsidR="00B150AC" w:rsidRPr="006F1B8A" w:rsidRDefault="00B150AC" w:rsidP="00B150AC">
      <w:pPr>
        <w:spacing w:after="0" w:line="240" w:lineRule="auto"/>
        <w:jc w:val="both"/>
        <w:rPr>
          <w:rFonts w:asciiTheme="majorBidi" w:hAnsiTheme="majorBidi" w:cstheme="majorBidi"/>
          <w:i/>
          <w:iCs/>
          <w:noProof/>
          <w:sz w:val="24"/>
          <w:szCs w:val="24"/>
          <w:lang w:val="en-AU"/>
        </w:rPr>
      </w:pPr>
      <w:r w:rsidRPr="006F1B8A">
        <w:rPr>
          <w:rFonts w:asciiTheme="majorBidi" w:hAnsiTheme="majorBidi" w:cstheme="majorBidi"/>
          <w:b/>
          <w:bCs/>
          <w:noProof/>
          <w:sz w:val="24"/>
          <w:szCs w:val="24"/>
          <w:lang w:val="en-AU"/>
        </w:rPr>
        <w:t xml:space="preserve">Definition </w:t>
      </w:r>
      <w:r w:rsidR="006F415C">
        <w:rPr>
          <w:rFonts w:asciiTheme="majorBidi" w:hAnsiTheme="majorBidi" w:cstheme="majorBidi"/>
          <w:b/>
          <w:bCs/>
          <w:noProof/>
          <w:sz w:val="24"/>
          <w:szCs w:val="24"/>
          <w:lang w:val="en-AU"/>
        </w:rPr>
        <w:t>5.</w:t>
      </w:r>
      <w:r w:rsidRPr="006F1B8A">
        <w:rPr>
          <w:rFonts w:asciiTheme="majorBidi" w:hAnsiTheme="majorBidi" w:cstheme="majorBidi"/>
          <w:b/>
          <w:bCs/>
          <w:noProof/>
          <w:sz w:val="24"/>
          <w:szCs w:val="24"/>
          <w:lang w:val="en-AU"/>
        </w:rPr>
        <w:t>2</w:t>
      </w:r>
      <w:r w:rsidRPr="006F1B8A">
        <w:rPr>
          <w:rFonts w:asciiTheme="majorBidi" w:hAnsiTheme="majorBidi" w:cstheme="majorBidi"/>
          <w:noProof/>
          <w:sz w:val="24"/>
          <w:szCs w:val="24"/>
          <w:lang w:val="en-AU"/>
        </w:rPr>
        <w:t>:</w:t>
      </w:r>
      <w:r w:rsidRPr="006F1B8A">
        <w:rPr>
          <w:rFonts w:cstheme="minorHAnsi"/>
          <w:noProof/>
          <w:sz w:val="24"/>
          <w:szCs w:val="24"/>
          <w:lang w:val="en-AU"/>
        </w:rPr>
        <w:t xml:space="preserve"> </w:t>
      </w:r>
      <w:r w:rsidRPr="006F1B8A">
        <w:rPr>
          <w:rFonts w:asciiTheme="majorBidi" w:hAnsiTheme="majorBidi" w:cstheme="majorBidi"/>
          <w:i/>
          <w:iCs/>
          <w:noProof/>
          <w:sz w:val="24"/>
          <w:szCs w:val="24"/>
          <w:lang w:val="en-AU"/>
        </w:rPr>
        <w:t xml:space="preserve">Across Groups Unique Identifiers (AGUI) is a unique record that appears post the </w:t>
      </w:r>
      <w:r w:rsidR="00FA1263">
        <w:rPr>
          <w:rFonts w:asciiTheme="majorBidi" w:hAnsiTheme="majorBidi" w:cstheme="majorBidi"/>
          <w:i/>
          <w:iCs/>
          <w:noProof/>
          <w:sz w:val="24"/>
          <w:szCs w:val="24"/>
          <w:lang w:val="en-AU"/>
        </w:rPr>
        <w:t>anonymisation</w:t>
      </w:r>
      <w:r w:rsidRPr="006F1B8A">
        <w:rPr>
          <w:rFonts w:asciiTheme="majorBidi" w:hAnsiTheme="majorBidi" w:cstheme="majorBidi"/>
          <w:i/>
          <w:iCs/>
          <w:noProof/>
          <w:sz w:val="24"/>
          <w:szCs w:val="24"/>
          <w:lang w:val="en-AU"/>
        </w:rPr>
        <w:t xml:space="preserve">. The record is not </w:t>
      </w:r>
      <w:r w:rsidR="000C7E15" w:rsidRPr="006F1B8A">
        <w:rPr>
          <w:rFonts w:asciiTheme="majorBidi" w:hAnsiTheme="majorBidi" w:cstheme="majorBidi"/>
          <w:i/>
          <w:iCs/>
          <w:noProof/>
          <w:sz w:val="24"/>
          <w:szCs w:val="24"/>
          <w:lang w:val="en-AU"/>
        </w:rPr>
        <w:t>anonymised</w:t>
      </w:r>
      <w:r w:rsidRPr="006F1B8A">
        <w:rPr>
          <w:rFonts w:asciiTheme="majorBidi" w:hAnsiTheme="majorBidi" w:cstheme="majorBidi"/>
          <w:i/>
          <w:iCs/>
          <w:noProof/>
          <w:sz w:val="24"/>
          <w:szCs w:val="24"/>
          <w:lang w:val="en-AU"/>
        </w:rPr>
        <w:t xml:space="preserve"> due to its equivalency with the other records. Hence, its uniqueness appears across multiple Q-ID groups and disappears on individual Q-ID groups.  </w:t>
      </w:r>
    </w:p>
    <w:p w:rsidR="00B150AC" w:rsidRPr="004C17BC" w:rsidRDefault="00B150AC" w:rsidP="00B150AC">
      <w:pPr>
        <w:spacing w:after="0" w:line="240" w:lineRule="auto"/>
        <w:ind w:firstLine="288"/>
        <w:jc w:val="both"/>
        <w:rPr>
          <w:rFonts w:cstheme="minorHAnsi"/>
          <w:noProof/>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Based on this definition, we may notice that AGUI attack is possible if the adversary knows most of the personal attributes in multiple Q-ID groups. In this case, AGUI severity will not be as high as personal re-identification records that are targeted by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However, this low-security threat should be reduced to the minimal, to inhibit its impact on security violation. MDSBA does not guarantee AGUI prevention, but it supports the minimal appearance of such records. Dividing attributes into small Q-ID groups is essential to reduce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computation cost, and to participate in the granular access process. </w:t>
      </w:r>
    </w:p>
    <w:p w:rsidR="00BE4765" w:rsidRPr="006F1B8A" w:rsidRDefault="00BE4765" w:rsidP="00F42121">
      <w:pPr>
        <w:pStyle w:val="Figures"/>
      </w:pPr>
      <w:bookmarkStart w:id="207" w:name="_Toc508099380"/>
      <w:r w:rsidRPr="006F1B8A">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5</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5</w:t>
      </w:r>
      <w:r w:rsidR="002F2193">
        <w:fldChar w:fldCharType="end"/>
      </w:r>
      <w:r w:rsidRPr="006F1B8A">
        <w:t>- Part of Seer data with two Q-ID groups</w:t>
      </w:r>
      <w:bookmarkEnd w:id="2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
        <w:gridCol w:w="760"/>
        <w:gridCol w:w="749"/>
        <w:gridCol w:w="6"/>
        <w:gridCol w:w="1300"/>
        <w:gridCol w:w="270"/>
        <w:gridCol w:w="913"/>
        <w:gridCol w:w="707"/>
        <w:gridCol w:w="1890"/>
        <w:gridCol w:w="1317"/>
      </w:tblGrid>
      <w:tr w:rsidR="00BE4765" w:rsidRPr="004C17BC" w:rsidTr="00EC7E33">
        <w:trPr>
          <w:trHeight w:val="170"/>
          <w:jc w:val="center"/>
        </w:trPr>
        <w:tc>
          <w:tcPr>
            <w:tcW w:w="2115" w:type="dxa"/>
            <w:gridSpan w:val="4"/>
            <w:noWrap/>
          </w:tcPr>
          <w:p w:rsidR="00BE4765" w:rsidRPr="004C17BC" w:rsidRDefault="00BE4765" w:rsidP="00EC7E33">
            <w:pPr>
              <w:jc w:val="center"/>
              <w:rPr>
                <w:b/>
                <w:bCs/>
                <w:sz w:val="18"/>
                <w:szCs w:val="18"/>
                <w:lang w:val="en-AU"/>
              </w:rPr>
            </w:pPr>
            <w:r w:rsidRPr="004C17BC">
              <w:rPr>
                <w:b/>
                <w:bCs/>
                <w:sz w:val="18"/>
                <w:szCs w:val="18"/>
                <w:lang w:val="en-AU"/>
              </w:rPr>
              <w:t>Q-ID1</w:t>
            </w:r>
          </w:p>
        </w:tc>
        <w:tc>
          <w:tcPr>
            <w:tcW w:w="1300" w:type="dxa"/>
            <w:tcBorders>
              <w:right w:val="single" w:sz="4" w:space="0" w:color="auto"/>
            </w:tcBorders>
          </w:tcPr>
          <w:p w:rsidR="00BE4765" w:rsidRPr="004C17BC" w:rsidRDefault="00BE4765" w:rsidP="00EC7E33">
            <w:pPr>
              <w:jc w:val="center"/>
              <w:rPr>
                <w:b/>
                <w:bCs/>
                <w:sz w:val="18"/>
                <w:szCs w:val="18"/>
                <w:lang w:val="en-AU"/>
              </w:rPr>
            </w:pPr>
            <w:r w:rsidRPr="004C17BC">
              <w:rPr>
                <w:b/>
                <w:bCs/>
                <w:sz w:val="18"/>
                <w:szCs w:val="18"/>
                <w:lang w:val="en-AU"/>
              </w:rPr>
              <w:t>Class-1</w:t>
            </w:r>
          </w:p>
        </w:tc>
        <w:tc>
          <w:tcPr>
            <w:tcW w:w="270" w:type="dxa"/>
            <w:vMerge w:val="restart"/>
            <w:tcBorders>
              <w:top w:val="nil"/>
              <w:left w:val="single" w:sz="4" w:space="0" w:color="auto"/>
              <w:bottom w:val="nil"/>
              <w:right w:val="single" w:sz="4" w:space="0" w:color="auto"/>
            </w:tcBorders>
            <w:noWrap/>
          </w:tcPr>
          <w:p w:rsidR="00BE4765" w:rsidRPr="004C17BC" w:rsidRDefault="00BE4765" w:rsidP="00EC7E33">
            <w:pPr>
              <w:rPr>
                <w:b/>
                <w:bCs/>
                <w:sz w:val="18"/>
                <w:szCs w:val="18"/>
                <w:lang w:val="en-AU"/>
              </w:rPr>
            </w:pPr>
            <w:r w:rsidRPr="004C17BC">
              <w:rPr>
                <w:b/>
                <w:bCs/>
                <w:sz w:val="18"/>
                <w:szCs w:val="18"/>
                <w:lang w:val="en-AU"/>
              </w:rPr>
              <w:t> </w:t>
            </w:r>
          </w:p>
        </w:tc>
        <w:tc>
          <w:tcPr>
            <w:tcW w:w="3510" w:type="dxa"/>
            <w:gridSpan w:val="3"/>
            <w:tcBorders>
              <w:left w:val="single" w:sz="4" w:space="0" w:color="auto"/>
            </w:tcBorders>
          </w:tcPr>
          <w:p w:rsidR="00BE4765" w:rsidRPr="004C17BC" w:rsidRDefault="00BE4765" w:rsidP="00EC7E33">
            <w:pPr>
              <w:jc w:val="center"/>
              <w:rPr>
                <w:b/>
                <w:bCs/>
                <w:sz w:val="18"/>
                <w:szCs w:val="18"/>
                <w:lang w:val="en-AU"/>
              </w:rPr>
            </w:pPr>
            <w:r w:rsidRPr="004C17BC">
              <w:rPr>
                <w:b/>
                <w:bCs/>
                <w:sz w:val="18"/>
                <w:szCs w:val="18"/>
                <w:lang w:val="en-AU"/>
              </w:rPr>
              <w:t>Q-ID2</w:t>
            </w:r>
          </w:p>
        </w:tc>
        <w:tc>
          <w:tcPr>
            <w:tcW w:w="1620" w:type="dxa"/>
          </w:tcPr>
          <w:p w:rsidR="00BE4765" w:rsidRPr="004C17BC" w:rsidRDefault="00BE4765" w:rsidP="00EC7E33">
            <w:pPr>
              <w:jc w:val="center"/>
              <w:rPr>
                <w:b/>
                <w:bCs/>
                <w:sz w:val="18"/>
                <w:szCs w:val="18"/>
                <w:lang w:val="en-AU"/>
              </w:rPr>
            </w:pPr>
            <w:r w:rsidRPr="004C17BC">
              <w:rPr>
                <w:b/>
                <w:bCs/>
                <w:sz w:val="18"/>
                <w:szCs w:val="18"/>
                <w:lang w:val="en-AU"/>
              </w:rPr>
              <w:t>Class-2</w:t>
            </w:r>
          </w:p>
        </w:tc>
      </w:tr>
      <w:tr w:rsidR="00BE4765" w:rsidRPr="004C17BC" w:rsidTr="00EC7E33">
        <w:trPr>
          <w:trHeight w:val="434"/>
          <w:jc w:val="center"/>
        </w:trPr>
        <w:tc>
          <w:tcPr>
            <w:tcW w:w="610" w:type="dxa"/>
            <w:noWrap/>
            <w:hideMark/>
          </w:tcPr>
          <w:p w:rsidR="00BE4765" w:rsidRPr="004C17BC" w:rsidRDefault="00BE4765" w:rsidP="00EC7E33">
            <w:pPr>
              <w:rPr>
                <w:b/>
                <w:bCs/>
                <w:sz w:val="18"/>
                <w:szCs w:val="18"/>
                <w:lang w:val="en-AU"/>
              </w:rPr>
            </w:pPr>
            <w:r w:rsidRPr="004C17BC">
              <w:rPr>
                <w:b/>
                <w:bCs/>
                <w:sz w:val="18"/>
                <w:szCs w:val="18"/>
                <w:lang w:val="en-AU"/>
              </w:rPr>
              <w:t>Age</w:t>
            </w:r>
          </w:p>
        </w:tc>
        <w:tc>
          <w:tcPr>
            <w:tcW w:w="750" w:type="dxa"/>
            <w:noWrap/>
            <w:hideMark/>
          </w:tcPr>
          <w:p w:rsidR="00BE4765" w:rsidRPr="004C17BC" w:rsidRDefault="00BE4765" w:rsidP="00EC7E33">
            <w:pPr>
              <w:rPr>
                <w:b/>
                <w:bCs/>
                <w:sz w:val="18"/>
                <w:szCs w:val="18"/>
                <w:lang w:val="en-AU"/>
              </w:rPr>
            </w:pPr>
            <w:r w:rsidRPr="004C17BC">
              <w:rPr>
                <w:b/>
                <w:bCs/>
                <w:sz w:val="18"/>
                <w:szCs w:val="18"/>
                <w:lang w:val="en-AU"/>
              </w:rPr>
              <w:t>Sex</w:t>
            </w:r>
          </w:p>
        </w:tc>
        <w:tc>
          <w:tcPr>
            <w:tcW w:w="749" w:type="dxa"/>
            <w:noWrap/>
            <w:hideMark/>
          </w:tcPr>
          <w:p w:rsidR="00BE4765" w:rsidRPr="004C17BC" w:rsidRDefault="00BE4765" w:rsidP="00EC7E33">
            <w:pPr>
              <w:rPr>
                <w:b/>
                <w:bCs/>
                <w:sz w:val="18"/>
                <w:szCs w:val="18"/>
                <w:lang w:val="en-AU"/>
              </w:rPr>
            </w:pPr>
            <w:r w:rsidRPr="004C17BC">
              <w:rPr>
                <w:b/>
                <w:bCs/>
                <w:sz w:val="18"/>
                <w:szCs w:val="18"/>
                <w:lang w:val="en-AU"/>
              </w:rPr>
              <w:t xml:space="preserve">County </w:t>
            </w:r>
          </w:p>
        </w:tc>
        <w:tc>
          <w:tcPr>
            <w:tcW w:w="1306" w:type="dxa"/>
            <w:gridSpan w:val="2"/>
            <w:tcBorders>
              <w:right w:val="single" w:sz="4" w:space="0" w:color="auto"/>
            </w:tcBorders>
            <w:noWrap/>
            <w:hideMark/>
          </w:tcPr>
          <w:p w:rsidR="00BE4765" w:rsidRPr="004C17BC" w:rsidRDefault="00BE4765" w:rsidP="00EC7E33">
            <w:pPr>
              <w:rPr>
                <w:b/>
                <w:bCs/>
                <w:sz w:val="18"/>
                <w:szCs w:val="18"/>
                <w:lang w:val="en-AU"/>
              </w:rPr>
            </w:pPr>
            <w:r w:rsidRPr="004C17BC">
              <w:rPr>
                <w:b/>
                <w:bCs/>
                <w:sz w:val="18"/>
                <w:szCs w:val="18"/>
                <w:lang w:val="en-AU"/>
              </w:rPr>
              <w:t>State-county</w:t>
            </w:r>
          </w:p>
        </w:tc>
        <w:tc>
          <w:tcPr>
            <w:tcW w:w="270" w:type="dxa"/>
            <w:vMerge/>
            <w:tcBorders>
              <w:top w:val="nil"/>
              <w:left w:val="single" w:sz="4" w:space="0" w:color="auto"/>
              <w:bottom w:val="nil"/>
              <w:right w:val="single" w:sz="4" w:space="0" w:color="auto"/>
            </w:tcBorders>
            <w:noWrap/>
            <w:hideMark/>
          </w:tcPr>
          <w:p w:rsidR="00BE4765" w:rsidRPr="004C17BC" w:rsidRDefault="00BE4765" w:rsidP="00EC7E33">
            <w:pPr>
              <w:rPr>
                <w:b/>
                <w:bCs/>
                <w:sz w:val="18"/>
                <w:szCs w:val="18"/>
                <w:lang w:val="en-AU"/>
              </w:rPr>
            </w:pPr>
          </w:p>
        </w:tc>
        <w:tc>
          <w:tcPr>
            <w:tcW w:w="913" w:type="dxa"/>
            <w:tcBorders>
              <w:left w:val="single" w:sz="4" w:space="0" w:color="auto"/>
            </w:tcBorders>
            <w:hideMark/>
          </w:tcPr>
          <w:p w:rsidR="00BE4765" w:rsidRPr="004C17BC" w:rsidRDefault="00BE4765" w:rsidP="00EC7E33">
            <w:pPr>
              <w:rPr>
                <w:b/>
                <w:bCs/>
                <w:sz w:val="18"/>
                <w:szCs w:val="18"/>
                <w:lang w:val="en-AU"/>
              </w:rPr>
            </w:pPr>
            <w:r w:rsidRPr="004C17BC">
              <w:rPr>
                <w:b/>
                <w:bCs/>
                <w:sz w:val="18"/>
                <w:szCs w:val="18"/>
                <w:lang w:val="en-AU"/>
              </w:rPr>
              <w:t>Year of diagnosis</w:t>
            </w:r>
          </w:p>
        </w:tc>
        <w:tc>
          <w:tcPr>
            <w:tcW w:w="707" w:type="dxa"/>
            <w:noWrap/>
            <w:hideMark/>
          </w:tcPr>
          <w:p w:rsidR="00BE4765" w:rsidRPr="004C17BC" w:rsidRDefault="00BE4765" w:rsidP="00EC7E33">
            <w:pPr>
              <w:rPr>
                <w:b/>
                <w:bCs/>
                <w:sz w:val="18"/>
                <w:szCs w:val="18"/>
                <w:lang w:val="en-AU"/>
              </w:rPr>
            </w:pPr>
            <w:r w:rsidRPr="004C17BC">
              <w:rPr>
                <w:b/>
                <w:bCs/>
                <w:sz w:val="18"/>
                <w:szCs w:val="18"/>
                <w:lang w:val="en-AU"/>
              </w:rPr>
              <w:t>Race</w:t>
            </w:r>
          </w:p>
        </w:tc>
        <w:tc>
          <w:tcPr>
            <w:tcW w:w="1890" w:type="dxa"/>
            <w:noWrap/>
            <w:hideMark/>
          </w:tcPr>
          <w:p w:rsidR="00BE4765" w:rsidRPr="004C17BC" w:rsidRDefault="00BE4765" w:rsidP="00EC7E33">
            <w:pPr>
              <w:rPr>
                <w:b/>
                <w:bCs/>
                <w:sz w:val="18"/>
                <w:szCs w:val="18"/>
                <w:lang w:val="en-AU"/>
              </w:rPr>
            </w:pPr>
            <w:r w:rsidRPr="004C17BC">
              <w:rPr>
                <w:b/>
                <w:bCs/>
                <w:sz w:val="18"/>
                <w:szCs w:val="18"/>
                <w:lang w:val="en-AU"/>
              </w:rPr>
              <w:t xml:space="preserve">Grade </w:t>
            </w:r>
          </w:p>
        </w:tc>
        <w:tc>
          <w:tcPr>
            <w:tcW w:w="1620" w:type="dxa"/>
            <w:hideMark/>
          </w:tcPr>
          <w:p w:rsidR="00BE4765" w:rsidRPr="004C17BC" w:rsidRDefault="00BE4765" w:rsidP="00EC7E33">
            <w:pPr>
              <w:rPr>
                <w:b/>
                <w:bCs/>
                <w:sz w:val="18"/>
                <w:szCs w:val="18"/>
                <w:lang w:val="en-AU"/>
              </w:rPr>
            </w:pPr>
            <w:r w:rsidRPr="004C17BC">
              <w:rPr>
                <w:b/>
                <w:bCs/>
                <w:sz w:val="18"/>
                <w:szCs w:val="18"/>
                <w:lang w:val="en-AU"/>
              </w:rPr>
              <w:t>Diagnostic Confirmation</w:t>
            </w:r>
          </w:p>
        </w:tc>
      </w:tr>
      <w:tr w:rsidR="00BE4765" w:rsidRPr="004C17BC" w:rsidTr="00EC7E33">
        <w:trPr>
          <w:trHeight w:val="210"/>
          <w:jc w:val="center"/>
        </w:trPr>
        <w:tc>
          <w:tcPr>
            <w:tcW w:w="610" w:type="dxa"/>
            <w:noWrap/>
            <w:hideMark/>
          </w:tcPr>
          <w:p w:rsidR="00BE4765" w:rsidRPr="004C17BC" w:rsidRDefault="00BE4765" w:rsidP="00EC7E33">
            <w:pPr>
              <w:rPr>
                <w:sz w:val="18"/>
                <w:szCs w:val="18"/>
                <w:lang w:val="en-AU"/>
              </w:rPr>
            </w:pPr>
            <w:r w:rsidRPr="004C17BC">
              <w:rPr>
                <w:sz w:val="18"/>
                <w:szCs w:val="18"/>
                <w:lang w:val="en-AU"/>
              </w:rPr>
              <w:t xml:space="preserve">26 </w:t>
            </w:r>
          </w:p>
        </w:tc>
        <w:tc>
          <w:tcPr>
            <w:tcW w:w="750" w:type="dxa"/>
            <w:noWrap/>
            <w:hideMark/>
          </w:tcPr>
          <w:p w:rsidR="00BE4765" w:rsidRPr="004C17BC" w:rsidRDefault="00BE4765" w:rsidP="00EC7E33">
            <w:pPr>
              <w:rPr>
                <w:sz w:val="18"/>
                <w:szCs w:val="18"/>
                <w:lang w:val="en-AU"/>
              </w:rPr>
            </w:pPr>
            <w:r w:rsidRPr="004C17BC">
              <w:rPr>
                <w:sz w:val="18"/>
                <w:szCs w:val="18"/>
                <w:lang w:val="en-AU"/>
              </w:rPr>
              <w:t>Female</w:t>
            </w:r>
          </w:p>
        </w:tc>
        <w:tc>
          <w:tcPr>
            <w:tcW w:w="749" w:type="dxa"/>
            <w:noWrap/>
            <w:hideMark/>
          </w:tcPr>
          <w:p w:rsidR="00BE4765" w:rsidRPr="004C17BC" w:rsidRDefault="00BE4765" w:rsidP="00EC7E33">
            <w:pPr>
              <w:rPr>
                <w:sz w:val="18"/>
                <w:szCs w:val="18"/>
                <w:lang w:val="en-AU"/>
              </w:rPr>
            </w:pPr>
            <w:r w:rsidRPr="004C17BC">
              <w:rPr>
                <w:sz w:val="18"/>
                <w:szCs w:val="18"/>
                <w:lang w:val="en-AU"/>
              </w:rPr>
              <w:t>31</w:t>
            </w:r>
          </w:p>
        </w:tc>
        <w:tc>
          <w:tcPr>
            <w:tcW w:w="1306" w:type="dxa"/>
            <w:gridSpan w:val="2"/>
            <w:tcBorders>
              <w:right w:val="single" w:sz="4" w:space="0" w:color="auto"/>
            </w:tcBorders>
            <w:noWrap/>
            <w:hideMark/>
          </w:tcPr>
          <w:p w:rsidR="00BE4765" w:rsidRPr="004C17BC" w:rsidRDefault="00BE4765" w:rsidP="00EC7E33">
            <w:pPr>
              <w:rPr>
                <w:sz w:val="18"/>
                <w:szCs w:val="18"/>
                <w:lang w:val="en-AU"/>
              </w:rPr>
            </w:pPr>
            <w:r w:rsidRPr="004C17BC">
              <w:rPr>
                <w:sz w:val="18"/>
                <w:szCs w:val="18"/>
                <w:lang w:val="en-AU"/>
              </w:rPr>
              <w:t>CT: Hartford</w:t>
            </w:r>
          </w:p>
        </w:tc>
        <w:tc>
          <w:tcPr>
            <w:tcW w:w="270" w:type="dxa"/>
            <w:vMerge/>
            <w:tcBorders>
              <w:top w:val="nil"/>
              <w:left w:val="single" w:sz="4" w:space="0" w:color="auto"/>
              <w:bottom w:val="nil"/>
              <w:right w:val="single" w:sz="4" w:space="0" w:color="auto"/>
            </w:tcBorders>
            <w:hideMark/>
          </w:tcPr>
          <w:p w:rsidR="00BE4765" w:rsidRPr="004C17BC" w:rsidRDefault="00BE4765" w:rsidP="00EC7E33">
            <w:pPr>
              <w:rPr>
                <w:b/>
                <w:bCs/>
                <w:sz w:val="18"/>
                <w:szCs w:val="18"/>
                <w:lang w:val="en-AU"/>
              </w:rPr>
            </w:pPr>
          </w:p>
        </w:tc>
        <w:tc>
          <w:tcPr>
            <w:tcW w:w="913" w:type="dxa"/>
            <w:tcBorders>
              <w:left w:val="single" w:sz="4" w:space="0" w:color="auto"/>
            </w:tcBorders>
            <w:noWrap/>
            <w:hideMark/>
          </w:tcPr>
          <w:p w:rsidR="00BE4765" w:rsidRPr="004C17BC" w:rsidRDefault="00BE4765" w:rsidP="00EC7E33">
            <w:pPr>
              <w:rPr>
                <w:sz w:val="18"/>
                <w:szCs w:val="18"/>
                <w:lang w:val="en-AU"/>
              </w:rPr>
            </w:pPr>
            <w:r w:rsidRPr="004C17BC">
              <w:rPr>
                <w:sz w:val="18"/>
                <w:szCs w:val="18"/>
                <w:lang w:val="en-AU"/>
              </w:rPr>
              <w:t>1991</w:t>
            </w:r>
          </w:p>
        </w:tc>
        <w:tc>
          <w:tcPr>
            <w:tcW w:w="707" w:type="dxa"/>
            <w:noWrap/>
            <w:hideMark/>
          </w:tcPr>
          <w:p w:rsidR="00BE4765" w:rsidRPr="004C17BC" w:rsidRDefault="00BE4765" w:rsidP="00EC7E33">
            <w:pPr>
              <w:rPr>
                <w:sz w:val="18"/>
                <w:szCs w:val="18"/>
                <w:lang w:val="en-AU"/>
              </w:rPr>
            </w:pPr>
            <w:r w:rsidRPr="004C17BC">
              <w:rPr>
                <w:sz w:val="18"/>
                <w:szCs w:val="18"/>
                <w:lang w:val="en-AU"/>
              </w:rPr>
              <w:t>White</w:t>
            </w:r>
          </w:p>
        </w:tc>
        <w:tc>
          <w:tcPr>
            <w:tcW w:w="1890" w:type="dxa"/>
            <w:noWrap/>
            <w:hideMark/>
          </w:tcPr>
          <w:p w:rsidR="00BE4765" w:rsidRPr="004C17BC" w:rsidRDefault="00BE4765" w:rsidP="00EC7E33">
            <w:pPr>
              <w:rPr>
                <w:sz w:val="18"/>
                <w:szCs w:val="18"/>
                <w:lang w:val="en-AU"/>
              </w:rPr>
            </w:pPr>
            <w:r w:rsidRPr="004C17BC">
              <w:rPr>
                <w:sz w:val="18"/>
                <w:szCs w:val="18"/>
                <w:lang w:val="en-AU"/>
              </w:rPr>
              <w:t>Unknown</w:t>
            </w:r>
          </w:p>
        </w:tc>
        <w:tc>
          <w:tcPr>
            <w:tcW w:w="1620" w:type="dxa"/>
            <w:hideMark/>
          </w:tcPr>
          <w:p w:rsidR="00BE4765" w:rsidRPr="004C17BC" w:rsidRDefault="00BE4765" w:rsidP="00EC7E33">
            <w:pPr>
              <w:rPr>
                <w:sz w:val="18"/>
                <w:szCs w:val="18"/>
                <w:lang w:val="en-AU"/>
              </w:rPr>
            </w:pPr>
            <w:r w:rsidRPr="004C17BC">
              <w:rPr>
                <w:sz w:val="18"/>
                <w:szCs w:val="18"/>
                <w:lang w:val="en-AU"/>
              </w:rPr>
              <w:t>Unknown</w:t>
            </w:r>
          </w:p>
        </w:tc>
      </w:tr>
      <w:tr w:rsidR="00BE4765" w:rsidRPr="004C17BC" w:rsidTr="00EC7E33">
        <w:trPr>
          <w:trHeight w:val="210"/>
          <w:jc w:val="center"/>
        </w:trPr>
        <w:tc>
          <w:tcPr>
            <w:tcW w:w="610" w:type="dxa"/>
            <w:noWrap/>
            <w:hideMark/>
          </w:tcPr>
          <w:p w:rsidR="00BE4765" w:rsidRPr="004C17BC" w:rsidRDefault="00BE4765" w:rsidP="00EC7E33">
            <w:pPr>
              <w:rPr>
                <w:sz w:val="18"/>
                <w:szCs w:val="18"/>
                <w:lang w:val="en-AU"/>
              </w:rPr>
            </w:pPr>
            <w:r w:rsidRPr="004C17BC">
              <w:rPr>
                <w:sz w:val="18"/>
                <w:szCs w:val="18"/>
                <w:lang w:val="en-AU"/>
              </w:rPr>
              <w:t>26</w:t>
            </w:r>
          </w:p>
        </w:tc>
        <w:tc>
          <w:tcPr>
            <w:tcW w:w="750" w:type="dxa"/>
            <w:noWrap/>
            <w:hideMark/>
          </w:tcPr>
          <w:p w:rsidR="00BE4765" w:rsidRPr="004C17BC" w:rsidRDefault="00BE4765" w:rsidP="00EC7E33">
            <w:pPr>
              <w:rPr>
                <w:sz w:val="18"/>
                <w:szCs w:val="18"/>
                <w:lang w:val="en-AU"/>
              </w:rPr>
            </w:pPr>
            <w:r w:rsidRPr="004C17BC">
              <w:rPr>
                <w:sz w:val="18"/>
                <w:szCs w:val="18"/>
                <w:lang w:val="en-AU"/>
              </w:rPr>
              <w:t>Female</w:t>
            </w:r>
          </w:p>
        </w:tc>
        <w:tc>
          <w:tcPr>
            <w:tcW w:w="749" w:type="dxa"/>
            <w:noWrap/>
            <w:hideMark/>
          </w:tcPr>
          <w:p w:rsidR="00BE4765" w:rsidRPr="004C17BC" w:rsidRDefault="00BE4765" w:rsidP="00EC7E33">
            <w:pPr>
              <w:rPr>
                <w:sz w:val="18"/>
                <w:szCs w:val="18"/>
                <w:lang w:val="en-AU"/>
              </w:rPr>
            </w:pPr>
            <w:r w:rsidRPr="004C17BC">
              <w:rPr>
                <w:sz w:val="18"/>
                <w:szCs w:val="18"/>
                <w:lang w:val="en-AU"/>
              </w:rPr>
              <w:t>31</w:t>
            </w:r>
          </w:p>
        </w:tc>
        <w:tc>
          <w:tcPr>
            <w:tcW w:w="1306" w:type="dxa"/>
            <w:gridSpan w:val="2"/>
            <w:tcBorders>
              <w:right w:val="single" w:sz="4" w:space="0" w:color="auto"/>
            </w:tcBorders>
            <w:noWrap/>
            <w:hideMark/>
          </w:tcPr>
          <w:p w:rsidR="00BE4765" w:rsidRPr="004C17BC" w:rsidRDefault="00BE4765" w:rsidP="00EC7E33">
            <w:pPr>
              <w:rPr>
                <w:sz w:val="18"/>
                <w:szCs w:val="18"/>
                <w:lang w:val="en-AU"/>
              </w:rPr>
            </w:pPr>
            <w:r w:rsidRPr="004C17BC">
              <w:rPr>
                <w:sz w:val="18"/>
                <w:szCs w:val="18"/>
                <w:lang w:val="en-AU"/>
              </w:rPr>
              <w:t>NM: Chaves</w:t>
            </w:r>
          </w:p>
        </w:tc>
        <w:tc>
          <w:tcPr>
            <w:tcW w:w="270" w:type="dxa"/>
            <w:vMerge/>
            <w:tcBorders>
              <w:top w:val="nil"/>
              <w:left w:val="single" w:sz="4" w:space="0" w:color="auto"/>
              <w:bottom w:val="nil"/>
              <w:right w:val="single" w:sz="4" w:space="0" w:color="auto"/>
            </w:tcBorders>
            <w:hideMark/>
          </w:tcPr>
          <w:p w:rsidR="00BE4765" w:rsidRPr="004C17BC" w:rsidRDefault="00BE4765" w:rsidP="00EC7E33">
            <w:pPr>
              <w:rPr>
                <w:b/>
                <w:bCs/>
                <w:sz w:val="18"/>
                <w:szCs w:val="18"/>
                <w:lang w:val="en-AU"/>
              </w:rPr>
            </w:pPr>
          </w:p>
        </w:tc>
        <w:tc>
          <w:tcPr>
            <w:tcW w:w="913" w:type="dxa"/>
            <w:tcBorders>
              <w:left w:val="single" w:sz="4" w:space="0" w:color="auto"/>
            </w:tcBorders>
            <w:noWrap/>
            <w:hideMark/>
          </w:tcPr>
          <w:p w:rsidR="00BE4765" w:rsidRPr="004C17BC" w:rsidRDefault="00BE4765" w:rsidP="00EC7E33">
            <w:pPr>
              <w:rPr>
                <w:sz w:val="18"/>
                <w:szCs w:val="18"/>
                <w:lang w:val="en-AU"/>
              </w:rPr>
            </w:pPr>
            <w:r w:rsidRPr="004C17BC">
              <w:rPr>
                <w:sz w:val="18"/>
                <w:szCs w:val="18"/>
                <w:lang w:val="en-AU"/>
              </w:rPr>
              <w:t>1991</w:t>
            </w:r>
          </w:p>
        </w:tc>
        <w:tc>
          <w:tcPr>
            <w:tcW w:w="707" w:type="dxa"/>
            <w:noWrap/>
            <w:hideMark/>
          </w:tcPr>
          <w:p w:rsidR="00BE4765" w:rsidRPr="004C17BC" w:rsidRDefault="00BE4765" w:rsidP="00EC7E33">
            <w:pPr>
              <w:rPr>
                <w:sz w:val="18"/>
                <w:szCs w:val="18"/>
                <w:lang w:val="en-AU"/>
              </w:rPr>
            </w:pPr>
            <w:r w:rsidRPr="004C17BC">
              <w:rPr>
                <w:sz w:val="18"/>
                <w:szCs w:val="18"/>
                <w:lang w:val="en-AU"/>
              </w:rPr>
              <w:t>White</w:t>
            </w:r>
          </w:p>
        </w:tc>
        <w:tc>
          <w:tcPr>
            <w:tcW w:w="1890" w:type="dxa"/>
            <w:noWrap/>
            <w:hideMark/>
          </w:tcPr>
          <w:p w:rsidR="00BE4765" w:rsidRPr="004C17BC" w:rsidRDefault="00BE4765" w:rsidP="00EC7E33">
            <w:pPr>
              <w:rPr>
                <w:sz w:val="18"/>
                <w:szCs w:val="18"/>
                <w:lang w:val="en-AU"/>
              </w:rPr>
            </w:pPr>
            <w:r w:rsidRPr="004C17BC">
              <w:rPr>
                <w:sz w:val="18"/>
                <w:szCs w:val="18"/>
                <w:lang w:val="en-AU"/>
              </w:rPr>
              <w:t>Unknown</w:t>
            </w:r>
          </w:p>
        </w:tc>
        <w:tc>
          <w:tcPr>
            <w:tcW w:w="1620" w:type="dxa"/>
            <w:hideMark/>
          </w:tcPr>
          <w:p w:rsidR="00BE4765" w:rsidRPr="004C17BC" w:rsidRDefault="00BE4765" w:rsidP="00EC7E33">
            <w:pPr>
              <w:rPr>
                <w:sz w:val="18"/>
                <w:szCs w:val="18"/>
                <w:lang w:val="en-AU"/>
              </w:rPr>
            </w:pPr>
            <w:r w:rsidRPr="004C17BC">
              <w:rPr>
                <w:sz w:val="18"/>
                <w:szCs w:val="18"/>
                <w:lang w:val="en-AU"/>
              </w:rPr>
              <w:t>Unknown</w:t>
            </w:r>
          </w:p>
        </w:tc>
      </w:tr>
      <w:tr w:rsidR="00BE4765" w:rsidRPr="004C17BC" w:rsidTr="00EC7E33">
        <w:trPr>
          <w:trHeight w:val="210"/>
          <w:jc w:val="center"/>
        </w:trPr>
        <w:tc>
          <w:tcPr>
            <w:tcW w:w="610" w:type="dxa"/>
            <w:noWrap/>
            <w:hideMark/>
          </w:tcPr>
          <w:p w:rsidR="00BE4765" w:rsidRPr="004C17BC" w:rsidRDefault="00BE4765" w:rsidP="00EC7E33">
            <w:pPr>
              <w:rPr>
                <w:sz w:val="18"/>
                <w:szCs w:val="18"/>
                <w:lang w:val="en-AU"/>
              </w:rPr>
            </w:pPr>
            <w:r w:rsidRPr="004C17BC">
              <w:rPr>
                <w:sz w:val="18"/>
                <w:szCs w:val="18"/>
                <w:lang w:val="en-AU"/>
              </w:rPr>
              <w:t xml:space="preserve">26 </w:t>
            </w:r>
          </w:p>
        </w:tc>
        <w:tc>
          <w:tcPr>
            <w:tcW w:w="750" w:type="dxa"/>
            <w:noWrap/>
            <w:hideMark/>
          </w:tcPr>
          <w:p w:rsidR="00BE4765" w:rsidRPr="004C17BC" w:rsidRDefault="00BE4765" w:rsidP="00EC7E33">
            <w:pPr>
              <w:rPr>
                <w:sz w:val="18"/>
                <w:szCs w:val="18"/>
                <w:lang w:val="en-AU"/>
              </w:rPr>
            </w:pPr>
            <w:r w:rsidRPr="004C17BC">
              <w:rPr>
                <w:sz w:val="18"/>
                <w:szCs w:val="18"/>
                <w:lang w:val="en-AU"/>
              </w:rPr>
              <w:t>Female</w:t>
            </w:r>
          </w:p>
        </w:tc>
        <w:tc>
          <w:tcPr>
            <w:tcW w:w="749" w:type="dxa"/>
            <w:noWrap/>
            <w:hideMark/>
          </w:tcPr>
          <w:p w:rsidR="00BE4765" w:rsidRPr="004C17BC" w:rsidRDefault="00BE4765" w:rsidP="00EC7E33">
            <w:pPr>
              <w:rPr>
                <w:sz w:val="18"/>
                <w:szCs w:val="18"/>
                <w:lang w:val="en-AU"/>
              </w:rPr>
            </w:pPr>
            <w:r w:rsidRPr="004C17BC">
              <w:rPr>
                <w:sz w:val="18"/>
                <w:szCs w:val="18"/>
                <w:lang w:val="en-AU"/>
              </w:rPr>
              <w:t>31</w:t>
            </w:r>
          </w:p>
        </w:tc>
        <w:tc>
          <w:tcPr>
            <w:tcW w:w="1306" w:type="dxa"/>
            <w:gridSpan w:val="2"/>
            <w:tcBorders>
              <w:right w:val="single" w:sz="4" w:space="0" w:color="auto"/>
            </w:tcBorders>
            <w:noWrap/>
            <w:hideMark/>
          </w:tcPr>
          <w:p w:rsidR="00BE4765" w:rsidRPr="004C17BC" w:rsidRDefault="00BE4765" w:rsidP="00EC7E33">
            <w:pPr>
              <w:rPr>
                <w:sz w:val="18"/>
                <w:szCs w:val="18"/>
                <w:lang w:val="en-AU"/>
              </w:rPr>
            </w:pPr>
            <w:r w:rsidRPr="004C17BC">
              <w:rPr>
                <w:sz w:val="18"/>
                <w:szCs w:val="18"/>
                <w:lang w:val="en-AU"/>
              </w:rPr>
              <w:t>NM: Chaves</w:t>
            </w:r>
          </w:p>
        </w:tc>
        <w:tc>
          <w:tcPr>
            <w:tcW w:w="270" w:type="dxa"/>
            <w:vMerge/>
            <w:tcBorders>
              <w:top w:val="nil"/>
              <w:left w:val="single" w:sz="4" w:space="0" w:color="auto"/>
              <w:bottom w:val="nil"/>
              <w:right w:val="single" w:sz="4" w:space="0" w:color="auto"/>
            </w:tcBorders>
            <w:hideMark/>
          </w:tcPr>
          <w:p w:rsidR="00BE4765" w:rsidRPr="004C17BC" w:rsidRDefault="00BE4765" w:rsidP="00EC7E33">
            <w:pPr>
              <w:rPr>
                <w:b/>
                <w:bCs/>
                <w:sz w:val="18"/>
                <w:szCs w:val="18"/>
                <w:lang w:val="en-AU"/>
              </w:rPr>
            </w:pPr>
          </w:p>
        </w:tc>
        <w:tc>
          <w:tcPr>
            <w:tcW w:w="913" w:type="dxa"/>
            <w:tcBorders>
              <w:left w:val="single" w:sz="4" w:space="0" w:color="auto"/>
            </w:tcBorders>
            <w:noWrap/>
            <w:hideMark/>
          </w:tcPr>
          <w:p w:rsidR="00BE4765" w:rsidRPr="004C17BC" w:rsidRDefault="00BE4765" w:rsidP="00EC7E33">
            <w:pPr>
              <w:rPr>
                <w:sz w:val="18"/>
                <w:szCs w:val="18"/>
                <w:lang w:val="en-AU"/>
              </w:rPr>
            </w:pPr>
            <w:r w:rsidRPr="004C17BC">
              <w:rPr>
                <w:sz w:val="18"/>
                <w:szCs w:val="18"/>
                <w:lang w:val="en-AU"/>
              </w:rPr>
              <w:t>1991</w:t>
            </w:r>
          </w:p>
        </w:tc>
        <w:tc>
          <w:tcPr>
            <w:tcW w:w="707" w:type="dxa"/>
            <w:noWrap/>
            <w:hideMark/>
          </w:tcPr>
          <w:p w:rsidR="00BE4765" w:rsidRPr="004C17BC" w:rsidRDefault="00BE4765" w:rsidP="00EC7E33">
            <w:pPr>
              <w:rPr>
                <w:sz w:val="18"/>
                <w:szCs w:val="18"/>
                <w:lang w:val="en-AU"/>
              </w:rPr>
            </w:pPr>
            <w:r w:rsidRPr="004C17BC">
              <w:rPr>
                <w:sz w:val="18"/>
                <w:szCs w:val="18"/>
                <w:lang w:val="en-AU"/>
              </w:rPr>
              <w:t>White</w:t>
            </w:r>
          </w:p>
        </w:tc>
        <w:tc>
          <w:tcPr>
            <w:tcW w:w="1890" w:type="dxa"/>
            <w:noWrap/>
            <w:hideMark/>
          </w:tcPr>
          <w:p w:rsidR="00BE4765" w:rsidRPr="004C17BC" w:rsidRDefault="00BE4765" w:rsidP="00EC7E33">
            <w:pPr>
              <w:rPr>
                <w:sz w:val="18"/>
                <w:szCs w:val="18"/>
                <w:lang w:val="en-AU"/>
              </w:rPr>
            </w:pPr>
            <w:r w:rsidRPr="004C17BC">
              <w:rPr>
                <w:sz w:val="18"/>
                <w:szCs w:val="18"/>
                <w:lang w:val="en-AU"/>
              </w:rPr>
              <w:t>Unknown</w:t>
            </w:r>
          </w:p>
        </w:tc>
        <w:tc>
          <w:tcPr>
            <w:tcW w:w="1620" w:type="dxa"/>
            <w:hideMark/>
          </w:tcPr>
          <w:p w:rsidR="00BE4765" w:rsidRPr="004C17BC" w:rsidRDefault="00BE4765" w:rsidP="00EC7E33">
            <w:pPr>
              <w:rPr>
                <w:sz w:val="18"/>
                <w:szCs w:val="18"/>
                <w:lang w:val="en-AU"/>
              </w:rPr>
            </w:pPr>
            <w:r w:rsidRPr="004C17BC">
              <w:rPr>
                <w:sz w:val="18"/>
                <w:szCs w:val="18"/>
                <w:lang w:val="en-AU"/>
              </w:rPr>
              <w:t>Direct visualization</w:t>
            </w:r>
          </w:p>
        </w:tc>
      </w:tr>
      <w:tr w:rsidR="00BE4765" w:rsidRPr="004C17BC" w:rsidTr="00EC7E33">
        <w:trPr>
          <w:trHeight w:val="210"/>
          <w:jc w:val="center"/>
        </w:trPr>
        <w:tc>
          <w:tcPr>
            <w:tcW w:w="610" w:type="dxa"/>
            <w:noWrap/>
            <w:hideMark/>
          </w:tcPr>
          <w:p w:rsidR="00BE4765" w:rsidRPr="004C17BC" w:rsidRDefault="00BE4765" w:rsidP="00EC7E33">
            <w:pPr>
              <w:rPr>
                <w:sz w:val="18"/>
                <w:szCs w:val="18"/>
                <w:lang w:val="en-AU"/>
              </w:rPr>
            </w:pPr>
            <w:r w:rsidRPr="004C17BC">
              <w:rPr>
                <w:sz w:val="18"/>
                <w:szCs w:val="18"/>
                <w:lang w:val="en-AU"/>
              </w:rPr>
              <w:t>26</w:t>
            </w:r>
          </w:p>
        </w:tc>
        <w:tc>
          <w:tcPr>
            <w:tcW w:w="750" w:type="dxa"/>
            <w:noWrap/>
            <w:hideMark/>
          </w:tcPr>
          <w:p w:rsidR="00BE4765" w:rsidRPr="004C17BC" w:rsidRDefault="00BE4765" w:rsidP="00EC7E33">
            <w:pPr>
              <w:rPr>
                <w:sz w:val="18"/>
                <w:szCs w:val="18"/>
                <w:lang w:val="en-AU"/>
              </w:rPr>
            </w:pPr>
            <w:r w:rsidRPr="004C17BC">
              <w:rPr>
                <w:sz w:val="18"/>
                <w:szCs w:val="18"/>
                <w:lang w:val="en-AU"/>
              </w:rPr>
              <w:t>Female</w:t>
            </w:r>
          </w:p>
        </w:tc>
        <w:tc>
          <w:tcPr>
            <w:tcW w:w="749" w:type="dxa"/>
            <w:noWrap/>
            <w:hideMark/>
          </w:tcPr>
          <w:p w:rsidR="00BE4765" w:rsidRPr="004C17BC" w:rsidRDefault="00BE4765" w:rsidP="00EC7E33">
            <w:pPr>
              <w:rPr>
                <w:sz w:val="18"/>
                <w:szCs w:val="18"/>
                <w:lang w:val="en-AU"/>
              </w:rPr>
            </w:pPr>
            <w:r w:rsidRPr="004C17BC">
              <w:rPr>
                <w:sz w:val="18"/>
                <w:szCs w:val="18"/>
                <w:lang w:val="en-AU"/>
              </w:rPr>
              <w:t>31</w:t>
            </w:r>
          </w:p>
        </w:tc>
        <w:tc>
          <w:tcPr>
            <w:tcW w:w="1306" w:type="dxa"/>
            <w:gridSpan w:val="2"/>
            <w:tcBorders>
              <w:right w:val="single" w:sz="4" w:space="0" w:color="auto"/>
            </w:tcBorders>
            <w:noWrap/>
            <w:hideMark/>
          </w:tcPr>
          <w:p w:rsidR="00BE4765" w:rsidRPr="004C17BC" w:rsidRDefault="00BE4765" w:rsidP="00EC7E33">
            <w:pPr>
              <w:rPr>
                <w:sz w:val="18"/>
                <w:szCs w:val="18"/>
                <w:lang w:val="en-AU"/>
              </w:rPr>
            </w:pPr>
            <w:r w:rsidRPr="004C17BC">
              <w:rPr>
                <w:sz w:val="18"/>
                <w:szCs w:val="18"/>
                <w:lang w:val="en-AU"/>
              </w:rPr>
              <w:t>WA: Jefferson</w:t>
            </w:r>
          </w:p>
        </w:tc>
        <w:tc>
          <w:tcPr>
            <w:tcW w:w="270" w:type="dxa"/>
            <w:vMerge/>
            <w:tcBorders>
              <w:top w:val="nil"/>
              <w:left w:val="single" w:sz="4" w:space="0" w:color="auto"/>
              <w:bottom w:val="nil"/>
              <w:right w:val="single" w:sz="4" w:space="0" w:color="auto"/>
            </w:tcBorders>
            <w:hideMark/>
          </w:tcPr>
          <w:p w:rsidR="00BE4765" w:rsidRPr="004C17BC" w:rsidRDefault="00BE4765" w:rsidP="00EC7E33">
            <w:pPr>
              <w:rPr>
                <w:b/>
                <w:bCs/>
                <w:sz w:val="18"/>
                <w:szCs w:val="18"/>
                <w:lang w:val="en-AU"/>
              </w:rPr>
            </w:pPr>
          </w:p>
        </w:tc>
        <w:tc>
          <w:tcPr>
            <w:tcW w:w="913" w:type="dxa"/>
            <w:tcBorders>
              <w:left w:val="single" w:sz="4" w:space="0" w:color="auto"/>
            </w:tcBorders>
            <w:noWrap/>
            <w:hideMark/>
          </w:tcPr>
          <w:p w:rsidR="00BE4765" w:rsidRPr="004C17BC" w:rsidRDefault="00BE4765" w:rsidP="00EC7E33">
            <w:pPr>
              <w:rPr>
                <w:sz w:val="18"/>
                <w:szCs w:val="18"/>
                <w:lang w:val="en-AU"/>
              </w:rPr>
            </w:pPr>
            <w:r w:rsidRPr="004C17BC">
              <w:rPr>
                <w:sz w:val="18"/>
                <w:szCs w:val="18"/>
                <w:lang w:val="en-AU"/>
              </w:rPr>
              <w:t>1991</w:t>
            </w:r>
          </w:p>
        </w:tc>
        <w:tc>
          <w:tcPr>
            <w:tcW w:w="707" w:type="dxa"/>
            <w:noWrap/>
            <w:hideMark/>
          </w:tcPr>
          <w:p w:rsidR="00BE4765" w:rsidRPr="004C17BC" w:rsidRDefault="00BE4765" w:rsidP="00EC7E33">
            <w:pPr>
              <w:rPr>
                <w:sz w:val="18"/>
                <w:szCs w:val="18"/>
                <w:lang w:val="en-AU"/>
              </w:rPr>
            </w:pPr>
            <w:r w:rsidRPr="004C17BC">
              <w:rPr>
                <w:sz w:val="18"/>
                <w:szCs w:val="18"/>
                <w:lang w:val="en-AU"/>
              </w:rPr>
              <w:t>White</w:t>
            </w:r>
          </w:p>
        </w:tc>
        <w:tc>
          <w:tcPr>
            <w:tcW w:w="1890" w:type="dxa"/>
            <w:noWrap/>
            <w:hideMark/>
          </w:tcPr>
          <w:p w:rsidR="00BE4765" w:rsidRPr="004C17BC" w:rsidRDefault="00BE4765" w:rsidP="00EC7E33">
            <w:pPr>
              <w:rPr>
                <w:sz w:val="18"/>
                <w:szCs w:val="18"/>
                <w:lang w:val="en-AU"/>
              </w:rPr>
            </w:pPr>
            <w:r w:rsidRPr="004C17BC">
              <w:rPr>
                <w:sz w:val="18"/>
                <w:szCs w:val="18"/>
                <w:lang w:val="en-AU"/>
              </w:rPr>
              <w:t>Unknown</w:t>
            </w:r>
          </w:p>
        </w:tc>
        <w:tc>
          <w:tcPr>
            <w:tcW w:w="1620" w:type="dxa"/>
            <w:hideMark/>
          </w:tcPr>
          <w:p w:rsidR="00BE4765" w:rsidRPr="004C17BC" w:rsidRDefault="00BE4765" w:rsidP="00EC7E33">
            <w:pPr>
              <w:rPr>
                <w:sz w:val="18"/>
                <w:szCs w:val="18"/>
                <w:lang w:val="en-AU"/>
              </w:rPr>
            </w:pPr>
            <w:r w:rsidRPr="004C17BC">
              <w:rPr>
                <w:sz w:val="18"/>
                <w:szCs w:val="18"/>
                <w:lang w:val="en-AU"/>
              </w:rPr>
              <w:t>Direct visualization</w:t>
            </w:r>
          </w:p>
        </w:tc>
      </w:tr>
      <w:tr w:rsidR="00BE4765" w:rsidRPr="004C17BC" w:rsidTr="00EC7E33">
        <w:trPr>
          <w:trHeight w:val="210"/>
          <w:jc w:val="center"/>
        </w:trPr>
        <w:tc>
          <w:tcPr>
            <w:tcW w:w="610" w:type="dxa"/>
            <w:shd w:val="clear" w:color="auto" w:fill="F7CAAC" w:themeFill="accent2" w:themeFillTint="66"/>
            <w:noWrap/>
            <w:hideMark/>
          </w:tcPr>
          <w:p w:rsidR="00BE4765" w:rsidRPr="004C17BC" w:rsidRDefault="00BE4765" w:rsidP="00EC7E33">
            <w:pPr>
              <w:rPr>
                <w:b/>
                <w:bCs/>
                <w:sz w:val="18"/>
                <w:szCs w:val="18"/>
                <w:lang w:val="en-AU"/>
              </w:rPr>
            </w:pPr>
            <w:r w:rsidRPr="004C17BC">
              <w:rPr>
                <w:b/>
                <w:bCs/>
                <w:sz w:val="18"/>
                <w:szCs w:val="18"/>
                <w:lang w:val="en-AU"/>
              </w:rPr>
              <w:t>26</w:t>
            </w:r>
          </w:p>
        </w:tc>
        <w:tc>
          <w:tcPr>
            <w:tcW w:w="750" w:type="dxa"/>
            <w:shd w:val="clear" w:color="auto" w:fill="F7CAAC" w:themeFill="accent2" w:themeFillTint="66"/>
            <w:noWrap/>
            <w:hideMark/>
          </w:tcPr>
          <w:p w:rsidR="00BE4765" w:rsidRPr="004C17BC" w:rsidRDefault="00BE4765" w:rsidP="00EC7E33">
            <w:pPr>
              <w:rPr>
                <w:b/>
                <w:bCs/>
                <w:sz w:val="18"/>
                <w:szCs w:val="18"/>
                <w:lang w:val="en-AU"/>
              </w:rPr>
            </w:pPr>
            <w:r w:rsidRPr="004C17BC">
              <w:rPr>
                <w:b/>
                <w:bCs/>
                <w:sz w:val="18"/>
                <w:szCs w:val="18"/>
                <w:lang w:val="en-AU"/>
              </w:rPr>
              <w:t>Female</w:t>
            </w:r>
          </w:p>
        </w:tc>
        <w:tc>
          <w:tcPr>
            <w:tcW w:w="749" w:type="dxa"/>
            <w:shd w:val="clear" w:color="auto" w:fill="F7CAAC" w:themeFill="accent2" w:themeFillTint="66"/>
            <w:noWrap/>
            <w:hideMark/>
          </w:tcPr>
          <w:p w:rsidR="00BE4765" w:rsidRPr="004C17BC" w:rsidRDefault="00BE4765" w:rsidP="00EC7E33">
            <w:pPr>
              <w:rPr>
                <w:b/>
                <w:bCs/>
                <w:sz w:val="18"/>
                <w:szCs w:val="18"/>
                <w:lang w:val="en-AU"/>
              </w:rPr>
            </w:pPr>
            <w:r w:rsidRPr="004C17BC">
              <w:rPr>
                <w:b/>
                <w:bCs/>
                <w:sz w:val="18"/>
                <w:szCs w:val="18"/>
                <w:lang w:val="en-AU"/>
              </w:rPr>
              <w:t>31</w:t>
            </w:r>
          </w:p>
        </w:tc>
        <w:tc>
          <w:tcPr>
            <w:tcW w:w="1306" w:type="dxa"/>
            <w:gridSpan w:val="2"/>
            <w:tcBorders>
              <w:right w:val="single" w:sz="4" w:space="0" w:color="auto"/>
            </w:tcBorders>
            <w:shd w:val="clear" w:color="auto" w:fill="F7CAAC" w:themeFill="accent2" w:themeFillTint="66"/>
            <w:noWrap/>
            <w:hideMark/>
          </w:tcPr>
          <w:p w:rsidR="00BE4765" w:rsidRPr="004C17BC" w:rsidRDefault="00BE4765" w:rsidP="00EC7E33">
            <w:pPr>
              <w:rPr>
                <w:b/>
                <w:bCs/>
                <w:sz w:val="18"/>
                <w:szCs w:val="18"/>
                <w:lang w:val="en-AU"/>
              </w:rPr>
            </w:pPr>
            <w:r w:rsidRPr="004C17BC">
              <w:rPr>
                <w:b/>
                <w:bCs/>
                <w:sz w:val="18"/>
                <w:szCs w:val="18"/>
                <w:lang w:val="en-AU"/>
              </w:rPr>
              <w:t>WA: Jefferson</w:t>
            </w:r>
          </w:p>
        </w:tc>
        <w:tc>
          <w:tcPr>
            <w:tcW w:w="270" w:type="dxa"/>
            <w:vMerge/>
            <w:tcBorders>
              <w:top w:val="nil"/>
              <w:left w:val="single" w:sz="4" w:space="0" w:color="auto"/>
              <w:bottom w:val="nil"/>
              <w:right w:val="single" w:sz="4" w:space="0" w:color="auto"/>
            </w:tcBorders>
            <w:shd w:val="clear" w:color="auto" w:fill="F7CAAC" w:themeFill="accent2" w:themeFillTint="66"/>
            <w:hideMark/>
          </w:tcPr>
          <w:p w:rsidR="00BE4765" w:rsidRPr="004C17BC" w:rsidRDefault="00BE4765" w:rsidP="00EC7E33">
            <w:pPr>
              <w:rPr>
                <w:b/>
                <w:bCs/>
                <w:sz w:val="18"/>
                <w:szCs w:val="18"/>
                <w:lang w:val="en-AU"/>
              </w:rPr>
            </w:pPr>
          </w:p>
        </w:tc>
        <w:tc>
          <w:tcPr>
            <w:tcW w:w="913" w:type="dxa"/>
            <w:tcBorders>
              <w:left w:val="single" w:sz="4" w:space="0" w:color="auto"/>
            </w:tcBorders>
            <w:shd w:val="clear" w:color="auto" w:fill="F7CAAC" w:themeFill="accent2" w:themeFillTint="66"/>
            <w:noWrap/>
            <w:hideMark/>
          </w:tcPr>
          <w:p w:rsidR="00BE4765" w:rsidRPr="004C17BC" w:rsidRDefault="00BE4765" w:rsidP="00EC7E33">
            <w:pPr>
              <w:rPr>
                <w:b/>
                <w:bCs/>
                <w:sz w:val="18"/>
                <w:szCs w:val="18"/>
                <w:lang w:val="en-AU"/>
              </w:rPr>
            </w:pPr>
            <w:r w:rsidRPr="004C17BC">
              <w:rPr>
                <w:b/>
                <w:bCs/>
                <w:sz w:val="18"/>
                <w:szCs w:val="18"/>
                <w:lang w:val="en-AU"/>
              </w:rPr>
              <w:t>1991</w:t>
            </w:r>
          </w:p>
        </w:tc>
        <w:tc>
          <w:tcPr>
            <w:tcW w:w="707" w:type="dxa"/>
            <w:shd w:val="clear" w:color="auto" w:fill="F7CAAC" w:themeFill="accent2" w:themeFillTint="66"/>
            <w:noWrap/>
            <w:hideMark/>
          </w:tcPr>
          <w:p w:rsidR="00BE4765" w:rsidRPr="004C17BC" w:rsidRDefault="00BE4765" w:rsidP="00EC7E33">
            <w:pPr>
              <w:rPr>
                <w:b/>
                <w:bCs/>
                <w:sz w:val="18"/>
                <w:szCs w:val="18"/>
                <w:lang w:val="en-AU"/>
              </w:rPr>
            </w:pPr>
            <w:r w:rsidRPr="004C17BC">
              <w:rPr>
                <w:b/>
                <w:bCs/>
                <w:sz w:val="18"/>
                <w:szCs w:val="18"/>
                <w:lang w:val="en-AU"/>
              </w:rPr>
              <w:t>Black</w:t>
            </w:r>
          </w:p>
        </w:tc>
        <w:tc>
          <w:tcPr>
            <w:tcW w:w="1890" w:type="dxa"/>
            <w:shd w:val="clear" w:color="auto" w:fill="F7CAAC" w:themeFill="accent2" w:themeFillTint="66"/>
            <w:noWrap/>
            <w:hideMark/>
          </w:tcPr>
          <w:p w:rsidR="00BE4765" w:rsidRPr="004C17BC" w:rsidRDefault="00BE4765" w:rsidP="00EC7E33">
            <w:pPr>
              <w:rPr>
                <w:b/>
                <w:bCs/>
                <w:sz w:val="18"/>
                <w:szCs w:val="18"/>
                <w:lang w:val="en-AU"/>
              </w:rPr>
            </w:pPr>
            <w:r w:rsidRPr="004C17BC">
              <w:rPr>
                <w:b/>
                <w:bCs/>
                <w:sz w:val="18"/>
                <w:szCs w:val="18"/>
                <w:lang w:val="en-AU"/>
              </w:rPr>
              <w:t>Moderately; Grade II</w:t>
            </w:r>
          </w:p>
        </w:tc>
        <w:tc>
          <w:tcPr>
            <w:tcW w:w="1620" w:type="dxa"/>
            <w:shd w:val="clear" w:color="auto" w:fill="F7CAAC" w:themeFill="accent2" w:themeFillTint="66"/>
            <w:hideMark/>
          </w:tcPr>
          <w:p w:rsidR="00BE4765" w:rsidRPr="004C17BC" w:rsidRDefault="00BE4765" w:rsidP="00EC7E33">
            <w:pPr>
              <w:rPr>
                <w:b/>
                <w:bCs/>
                <w:sz w:val="18"/>
                <w:szCs w:val="18"/>
                <w:lang w:val="en-AU"/>
              </w:rPr>
            </w:pPr>
            <w:r w:rsidRPr="004C17BC">
              <w:rPr>
                <w:b/>
                <w:bCs/>
                <w:sz w:val="18"/>
                <w:szCs w:val="18"/>
                <w:lang w:val="en-AU"/>
              </w:rPr>
              <w:t>Positive histology</w:t>
            </w:r>
          </w:p>
        </w:tc>
      </w:tr>
      <w:tr w:rsidR="00BE4765" w:rsidRPr="004C17BC" w:rsidTr="00EC7E33">
        <w:trPr>
          <w:trHeight w:val="210"/>
          <w:jc w:val="center"/>
        </w:trPr>
        <w:tc>
          <w:tcPr>
            <w:tcW w:w="610" w:type="dxa"/>
            <w:shd w:val="clear" w:color="auto" w:fill="auto"/>
            <w:noWrap/>
            <w:hideMark/>
          </w:tcPr>
          <w:p w:rsidR="00BE4765" w:rsidRPr="004C17BC" w:rsidRDefault="00BE4765" w:rsidP="00EC7E33">
            <w:pPr>
              <w:rPr>
                <w:sz w:val="18"/>
                <w:szCs w:val="18"/>
                <w:lang w:val="en-AU"/>
              </w:rPr>
            </w:pPr>
            <w:r w:rsidRPr="004C17BC">
              <w:rPr>
                <w:sz w:val="18"/>
                <w:szCs w:val="18"/>
                <w:lang w:val="en-AU"/>
              </w:rPr>
              <w:t xml:space="preserve">28 </w:t>
            </w:r>
          </w:p>
        </w:tc>
        <w:tc>
          <w:tcPr>
            <w:tcW w:w="750" w:type="dxa"/>
            <w:shd w:val="clear" w:color="auto" w:fill="auto"/>
            <w:noWrap/>
            <w:hideMark/>
          </w:tcPr>
          <w:p w:rsidR="00BE4765" w:rsidRPr="004C17BC" w:rsidRDefault="00BE4765" w:rsidP="00EC7E33">
            <w:pPr>
              <w:rPr>
                <w:sz w:val="18"/>
                <w:szCs w:val="18"/>
                <w:lang w:val="en-AU"/>
              </w:rPr>
            </w:pPr>
            <w:r w:rsidRPr="004C17BC">
              <w:rPr>
                <w:sz w:val="18"/>
                <w:szCs w:val="18"/>
                <w:lang w:val="en-AU"/>
              </w:rPr>
              <w:t>Female</w:t>
            </w:r>
          </w:p>
        </w:tc>
        <w:tc>
          <w:tcPr>
            <w:tcW w:w="749" w:type="dxa"/>
            <w:shd w:val="clear" w:color="auto" w:fill="auto"/>
            <w:noWrap/>
            <w:hideMark/>
          </w:tcPr>
          <w:p w:rsidR="00BE4765" w:rsidRPr="004C17BC" w:rsidRDefault="00BE4765" w:rsidP="00EC7E33">
            <w:pPr>
              <w:rPr>
                <w:sz w:val="18"/>
                <w:szCs w:val="18"/>
                <w:lang w:val="en-AU"/>
              </w:rPr>
            </w:pPr>
            <w:r w:rsidRPr="004C17BC">
              <w:rPr>
                <w:sz w:val="18"/>
                <w:szCs w:val="18"/>
                <w:lang w:val="en-AU"/>
              </w:rPr>
              <w:t>31</w:t>
            </w:r>
          </w:p>
        </w:tc>
        <w:tc>
          <w:tcPr>
            <w:tcW w:w="1306" w:type="dxa"/>
            <w:gridSpan w:val="2"/>
            <w:tcBorders>
              <w:right w:val="single" w:sz="4" w:space="0" w:color="auto"/>
            </w:tcBorders>
            <w:shd w:val="clear" w:color="auto" w:fill="auto"/>
            <w:noWrap/>
            <w:hideMark/>
          </w:tcPr>
          <w:p w:rsidR="00BE4765" w:rsidRPr="004C17BC" w:rsidRDefault="00BE4765" w:rsidP="00EC7E33">
            <w:pPr>
              <w:rPr>
                <w:sz w:val="18"/>
                <w:szCs w:val="18"/>
                <w:lang w:val="en-AU"/>
              </w:rPr>
            </w:pPr>
            <w:r w:rsidRPr="004C17BC">
              <w:rPr>
                <w:sz w:val="18"/>
                <w:szCs w:val="18"/>
                <w:lang w:val="en-AU"/>
              </w:rPr>
              <w:t>IA: Dubuque</w:t>
            </w:r>
          </w:p>
        </w:tc>
        <w:tc>
          <w:tcPr>
            <w:tcW w:w="270" w:type="dxa"/>
            <w:vMerge/>
            <w:tcBorders>
              <w:top w:val="nil"/>
              <w:left w:val="single" w:sz="4" w:space="0" w:color="auto"/>
              <w:bottom w:val="nil"/>
              <w:right w:val="single" w:sz="4" w:space="0" w:color="auto"/>
            </w:tcBorders>
            <w:shd w:val="clear" w:color="auto" w:fill="auto"/>
            <w:hideMark/>
          </w:tcPr>
          <w:p w:rsidR="00BE4765" w:rsidRPr="004C17BC" w:rsidRDefault="00BE4765" w:rsidP="00EC7E33">
            <w:pPr>
              <w:rPr>
                <w:b/>
                <w:bCs/>
                <w:sz w:val="18"/>
                <w:szCs w:val="18"/>
                <w:lang w:val="en-AU"/>
              </w:rPr>
            </w:pPr>
          </w:p>
        </w:tc>
        <w:tc>
          <w:tcPr>
            <w:tcW w:w="913" w:type="dxa"/>
            <w:tcBorders>
              <w:left w:val="single" w:sz="4" w:space="0" w:color="auto"/>
            </w:tcBorders>
            <w:shd w:val="clear" w:color="auto" w:fill="auto"/>
            <w:noWrap/>
            <w:hideMark/>
          </w:tcPr>
          <w:p w:rsidR="00BE4765" w:rsidRPr="004C17BC" w:rsidRDefault="00BE4765" w:rsidP="00EC7E33">
            <w:pPr>
              <w:rPr>
                <w:sz w:val="18"/>
                <w:szCs w:val="18"/>
                <w:lang w:val="en-AU"/>
              </w:rPr>
            </w:pPr>
            <w:r w:rsidRPr="004C17BC">
              <w:rPr>
                <w:sz w:val="18"/>
                <w:szCs w:val="18"/>
                <w:lang w:val="en-AU"/>
              </w:rPr>
              <w:t>1991</w:t>
            </w:r>
          </w:p>
        </w:tc>
        <w:tc>
          <w:tcPr>
            <w:tcW w:w="707" w:type="dxa"/>
            <w:shd w:val="clear" w:color="auto" w:fill="auto"/>
            <w:noWrap/>
            <w:hideMark/>
          </w:tcPr>
          <w:p w:rsidR="00BE4765" w:rsidRPr="004C17BC" w:rsidRDefault="00BE4765" w:rsidP="00EC7E33">
            <w:pPr>
              <w:rPr>
                <w:sz w:val="18"/>
                <w:szCs w:val="18"/>
                <w:lang w:val="en-AU"/>
              </w:rPr>
            </w:pPr>
            <w:r w:rsidRPr="004C17BC">
              <w:rPr>
                <w:sz w:val="18"/>
                <w:szCs w:val="18"/>
                <w:lang w:val="en-AU"/>
              </w:rPr>
              <w:t>Black</w:t>
            </w:r>
          </w:p>
        </w:tc>
        <w:tc>
          <w:tcPr>
            <w:tcW w:w="1890" w:type="dxa"/>
            <w:shd w:val="clear" w:color="auto" w:fill="auto"/>
            <w:noWrap/>
            <w:hideMark/>
          </w:tcPr>
          <w:p w:rsidR="00BE4765" w:rsidRPr="004C17BC" w:rsidRDefault="00BE4765" w:rsidP="00EC7E33">
            <w:pPr>
              <w:rPr>
                <w:sz w:val="18"/>
                <w:szCs w:val="18"/>
                <w:lang w:val="en-AU"/>
              </w:rPr>
            </w:pPr>
            <w:r w:rsidRPr="004C17BC">
              <w:rPr>
                <w:sz w:val="18"/>
                <w:szCs w:val="18"/>
                <w:lang w:val="en-AU"/>
              </w:rPr>
              <w:t>Moderately; Grade II</w:t>
            </w:r>
          </w:p>
        </w:tc>
        <w:tc>
          <w:tcPr>
            <w:tcW w:w="1620" w:type="dxa"/>
            <w:shd w:val="clear" w:color="auto" w:fill="auto"/>
            <w:hideMark/>
          </w:tcPr>
          <w:p w:rsidR="00BE4765" w:rsidRPr="004C17BC" w:rsidRDefault="00BE4765" w:rsidP="00EC7E33">
            <w:pPr>
              <w:rPr>
                <w:sz w:val="18"/>
                <w:szCs w:val="18"/>
                <w:lang w:val="en-AU"/>
              </w:rPr>
            </w:pPr>
            <w:r w:rsidRPr="004C17BC">
              <w:rPr>
                <w:sz w:val="18"/>
                <w:szCs w:val="18"/>
                <w:lang w:val="en-AU"/>
              </w:rPr>
              <w:t>Positive histology</w:t>
            </w:r>
          </w:p>
        </w:tc>
      </w:tr>
      <w:tr w:rsidR="00BE4765" w:rsidRPr="004C17BC" w:rsidTr="00EC7E33">
        <w:trPr>
          <w:trHeight w:val="70"/>
          <w:jc w:val="center"/>
        </w:trPr>
        <w:tc>
          <w:tcPr>
            <w:tcW w:w="610" w:type="dxa"/>
            <w:noWrap/>
            <w:hideMark/>
          </w:tcPr>
          <w:p w:rsidR="00BE4765" w:rsidRPr="004C17BC" w:rsidRDefault="00BE4765" w:rsidP="00EC7E33">
            <w:pPr>
              <w:rPr>
                <w:sz w:val="18"/>
                <w:szCs w:val="18"/>
                <w:lang w:val="en-AU"/>
              </w:rPr>
            </w:pPr>
            <w:r w:rsidRPr="004C17BC">
              <w:rPr>
                <w:sz w:val="18"/>
                <w:szCs w:val="18"/>
                <w:lang w:val="en-AU"/>
              </w:rPr>
              <w:t>28</w:t>
            </w:r>
          </w:p>
        </w:tc>
        <w:tc>
          <w:tcPr>
            <w:tcW w:w="750" w:type="dxa"/>
            <w:noWrap/>
            <w:hideMark/>
          </w:tcPr>
          <w:p w:rsidR="00BE4765" w:rsidRPr="004C17BC" w:rsidRDefault="00BE4765" w:rsidP="00EC7E33">
            <w:pPr>
              <w:rPr>
                <w:sz w:val="18"/>
                <w:szCs w:val="18"/>
                <w:lang w:val="en-AU"/>
              </w:rPr>
            </w:pPr>
            <w:r w:rsidRPr="004C17BC">
              <w:rPr>
                <w:sz w:val="18"/>
                <w:szCs w:val="18"/>
                <w:lang w:val="en-AU"/>
              </w:rPr>
              <w:t>Female</w:t>
            </w:r>
          </w:p>
        </w:tc>
        <w:tc>
          <w:tcPr>
            <w:tcW w:w="749" w:type="dxa"/>
            <w:noWrap/>
            <w:hideMark/>
          </w:tcPr>
          <w:p w:rsidR="00BE4765" w:rsidRPr="004C17BC" w:rsidRDefault="00BE4765" w:rsidP="00EC7E33">
            <w:pPr>
              <w:rPr>
                <w:sz w:val="18"/>
                <w:szCs w:val="18"/>
                <w:lang w:val="en-AU"/>
              </w:rPr>
            </w:pPr>
            <w:r w:rsidRPr="004C17BC">
              <w:rPr>
                <w:sz w:val="18"/>
                <w:szCs w:val="18"/>
                <w:lang w:val="en-AU"/>
              </w:rPr>
              <w:t>31</w:t>
            </w:r>
          </w:p>
        </w:tc>
        <w:tc>
          <w:tcPr>
            <w:tcW w:w="1306" w:type="dxa"/>
            <w:gridSpan w:val="2"/>
            <w:tcBorders>
              <w:right w:val="single" w:sz="4" w:space="0" w:color="auto"/>
            </w:tcBorders>
            <w:noWrap/>
            <w:hideMark/>
          </w:tcPr>
          <w:p w:rsidR="00BE4765" w:rsidRPr="004C17BC" w:rsidRDefault="00BE4765" w:rsidP="00EC7E33">
            <w:pPr>
              <w:rPr>
                <w:sz w:val="18"/>
                <w:szCs w:val="18"/>
                <w:lang w:val="en-AU"/>
              </w:rPr>
            </w:pPr>
            <w:r w:rsidRPr="004C17BC">
              <w:rPr>
                <w:sz w:val="18"/>
                <w:szCs w:val="18"/>
                <w:lang w:val="en-AU"/>
              </w:rPr>
              <w:t>UT: San Juan</w:t>
            </w:r>
          </w:p>
        </w:tc>
        <w:tc>
          <w:tcPr>
            <w:tcW w:w="270" w:type="dxa"/>
            <w:vMerge/>
            <w:tcBorders>
              <w:top w:val="nil"/>
              <w:left w:val="single" w:sz="4" w:space="0" w:color="auto"/>
              <w:bottom w:val="nil"/>
              <w:right w:val="single" w:sz="4" w:space="0" w:color="auto"/>
            </w:tcBorders>
            <w:hideMark/>
          </w:tcPr>
          <w:p w:rsidR="00BE4765" w:rsidRPr="004C17BC" w:rsidRDefault="00BE4765" w:rsidP="00EC7E33">
            <w:pPr>
              <w:rPr>
                <w:b/>
                <w:bCs/>
                <w:sz w:val="18"/>
                <w:szCs w:val="18"/>
                <w:lang w:val="en-AU"/>
              </w:rPr>
            </w:pPr>
          </w:p>
        </w:tc>
        <w:tc>
          <w:tcPr>
            <w:tcW w:w="913" w:type="dxa"/>
            <w:tcBorders>
              <w:left w:val="single" w:sz="4" w:space="0" w:color="auto"/>
            </w:tcBorders>
            <w:noWrap/>
            <w:hideMark/>
          </w:tcPr>
          <w:p w:rsidR="00BE4765" w:rsidRPr="004C17BC" w:rsidRDefault="00BE4765" w:rsidP="00EC7E33">
            <w:pPr>
              <w:rPr>
                <w:sz w:val="18"/>
                <w:szCs w:val="18"/>
                <w:lang w:val="en-AU"/>
              </w:rPr>
            </w:pPr>
            <w:r w:rsidRPr="004C17BC">
              <w:rPr>
                <w:sz w:val="18"/>
                <w:szCs w:val="18"/>
                <w:lang w:val="en-AU"/>
              </w:rPr>
              <w:t>1991</w:t>
            </w:r>
          </w:p>
        </w:tc>
        <w:tc>
          <w:tcPr>
            <w:tcW w:w="707" w:type="dxa"/>
            <w:noWrap/>
            <w:hideMark/>
          </w:tcPr>
          <w:p w:rsidR="00BE4765" w:rsidRPr="004C17BC" w:rsidRDefault="00BE4765" w:rsidP="00EC7E33">
            <w:pPr>
              <w:rPr>
                <w:sz w:val="18"/>
                <w:szCs w:val="18"/>
                <w:lang w:val="en-AU"/>
              </w:rPr>
            </w:pPr>
            <w:r w:rsidRPr="004C17BC">
              <w:rPr>
                <w:sz w:val="18"/>
                <w:szCs w:val="18"/>
                <w:lang w:val="en-AU"/>
              </w:rPr>
              <w:t>Black</w:t>
            </w:r>
          </w:p>
        </w:tc>
        <w:tc>
          <w:tcPr>
            <w:tcW w:w="1890" w:type="dxa"/>
            <w:noWrap/>
            <w:hideMark/>
          </w:tcPr>
          <w:p w:rsidR="00BE4765" w:rsidRPr="004C17BC" w:rsidRDefault="00BE4765" w:rsidP="00EC7E33">
            <w:pPr>
              <w:rPr>
                <w:sz w:val="18"/>
                <w:szCs w:val="18"/>
                <w:lang w:val="en-AU"/>
              </w:rPr>
            </w:pPr>
            <w:r w:rsidRPr="004C17BC">
              <w:rPr>
                <w:sz w:val="18"/>
                <w:szCs w:val="18"/>
                <w:lang w:val="en-AU"/>
              </w:rPr>
              <w:t>Moderately; Grade II</w:t>
            </w:r>
          </w:p>
        </w:tc>
        <w:tc>
          <w:tcPr>
            <w:tcW w:w="1620" w:type="dxa"/>
            <w:hideMark/>
          </w:tcPr>
          <w:p w:rsidR="00BE4765" w:rsidRPr="004C17BC" w:rsidRDefault="00BE4765" w:rsidP="00EC7E33">
            <w:pPr>
              <w:rPr>
                <w:sz w:val="18"/>
                <w:szCs w:val="18"/>
                <w:lang w:val="en-AU"/>
              </w:rPr>
            </w:pPr>
            <w:r w:rsidRPr="004C17BC">
              <w:rPr>
                <w:sz w:val="18"/>
                <w:szCs w:val="18"/>
                <w:lang w:val="en-AU"/>
              </w:rPr>
              <w:t>Clinical diagnosis</w:t>
            </w:r>
          </w:p>
        </w:tc>
      </w:tr>
      <w:tr w:rsidR="00BE4765" w:rsidRPr="004C17BC" w:rsidTr="00EC7E33">
        <w:trPr>
          <w:trHeight w:val="210"/>
          <w:jc w:val="center"/>
        </w:trPr>
        <w:tc>
          <w:tcPr>
            <w:tcW w:w="610" w:type="dxa"/>
            <w:noWrap/>
            <w:hideMark/>
          </w:tcPr>
          <w:p w:rsidR="00BE4765" w:rsidRPr="004C17BC" w:rsidRDefault="00BE4765" w:rsidP="00EC7E33">
            <w:pPr>
              <w:rPr>
                <w:sz w:val="18"/>
                <w:szCs w:val="18"/>
                <w:lang w:val="en-AU"/>
              </w:rPr>
            </w:pPr>
            <w:r w:rsidRPr="004C17BC">
              <w:rPr>
                <w:sz w:val="18"/>
                <w:szCs w:val="18"/>
                <w:lang w:val="en-AU"/>
              </w:rPr>
              <w:t xml:space="preserve">28 </w:t>
            </w:r>
          </w:p>
        </w:tc>
        <w:tc>
          <w:tcPr>
            <w:tcW w:w="750" w:type="dxa"/>
            <w:noWrap/>
            <w:hideMark/>
          </w:tcPr>
          <w:p w:rsidR="00BE4765" w:rsidRPr="004C17BC" w:rsidRDefault="00BE4765" w:rsidP="00EC7E33">
            <w:pPr>
              <w:rPr>
                <w:sz w:val="18"/>
                <w:szCs w:val="18"/>
                <w:lang w:val="en-AU"/>
              </w:rPr>
            </w:pPr>
            <w:r w:rsidRPr="004C17BC">
              <w:rPr>
                <w:sz w:val="18"/>
                <w:szCs w:val="18"/>
                <w:lang w:val="en-AU"/>
              </w:rPr>
              <w:t>Female</w:t>
            </w:r>
          </w:p>
        </w:tc>
        <w:tc>
          <w:tcPr>
            <w:tcW w:w="749" w:type="dxa"/>
            <w:noWrap/>
            <w:hideMark/>
          </w:tcPr>
          <w:p w:rsidR="00BE4765" w:rsidRPr="004C17BC" w:rsidRDefault="00BE4765" w:rsidP="00EC7E33">
            <w:pPr>
              <w:rPr>
                <w:sz w:val="18"/>
                <w:szCs w:val="18"/>
                <w:lang w:val="en-AU"/>
              </w:rPr>
            </w:pPr>
            <w:r w:rsidRPr="004C17BC">
              <w:rPr>
                <w:sz w:val="18"/>
                <w:szCs w:val="18"/>
                <w:lang w:val="en-AU"/>
              </w:rPr>
              <w:t>31</w:t>
            </w:r>
          </w:p>
        </w:tc>
        <w:tc>
          <w:tcPr>
            <w:tcW w:w="1306" w:type="dxa"/>
            <w:gridSpan w:val="2"/>
            <w:tcBorders>
              <w:right w:val="single" w:sz="4" w:space="0" w:color="auto"/>
            </w:tcBorders>
            <w:noWrap/>
            <w:hideMark/>
          </w:tcPr>
          <w:p w:rsidR="00BE4765" w:rsidRPr="004C17BC" w:rsidRDefault="00BE4765" w:rsidP="00EC7E33">
            <w:pPr>
              <w:rPr>
                <w:sz w:val="18"/>
                <w:szCs w:val="18"/>
                <w:lang w:val="en-AU"/>
              </w:rPr>
            </w:pPr>
            <w:r w:rsidRPr="004C17BC">
              <w:rPr>
                <w:sz w:val="18"/>
                <w:szCs w:val="18"/>
                <w:lang w:val="en-AU"/>
              </w:rPr>
              <w:t>UT: Utah</w:t>
            </w:r>
          </w:p>
        </w:tc>
        <w:tc>
          <w:tcPr>
            <w:tcW w:w="270" w:type="dxa"/>
            <w:vMerge/>
            <w:tcBorders>
              <w:top w:val="nil"/>
              <w:left w:val="single" w:sz="4" w:space="0" w:color="auto"/>
              <w:bottom w:val="nil"/>
              <w:right w:val="single" w:sz="4" w:space="0" w:color="auto"/>
            </w:tcBorders>
            <w:hideMark/>
          </w:tcPr>
          <w:p w:rsidR="00BE4765" w:rsidRPr="004C17BC" w:rsidRDefault="00BE4765" w:rsidP="00EC7E33">
            <w:pPr>
              <w:rPr>
                <w:b/>
                <w:bCs/>
                <w:sz w:val="18"/>
                <w:szCs w:val="18"/>
                <w:lang w:val="en-AU"/>
              </w:rPr>
            </w:pPr>
          </w:p>
        </w:tc>
        <w:tc>
          <w:tcPr>
            <w:tcW w:w="913" w:type="dxa"/>
            <w:tcBorders>
              <w:left w:val="single" w:sz="4" w:space="0" w:color="auto"/>
            </w:tcBorders>
            <w:noWrap/>
            <w:hideMark/>
          </w:tcPr>
          <w:p w:rsidR="00BE4765" w:rsidRPr="004C17BC" w:rsidRDefault="00BE4765" w:rsidP="00EC7E33">
            <w:pPr>
              <w:rPr>
                <w:sz w:val="18"/>
                <w:szCs w:val="18"/>
                <w:lang w:val="en-AU"/>
              </w:rPr>
            </w:pPr>
            <w:r w:rsidRPr="004C17BC">
              <w:rPr>
                <w:sz w:val="18"/>
                <w:szCs w:val="18"/>
                <w:lang w:val="en-AU"/>
              </w:rPr>
              <w:t>1991</w:t>
            </w:r>
          </w:p>
        </w:tc>
        <w:tc>
          <w:tcPr>
            <w:tcW w:w="707" w:type="dxa"/>
            <w:noWrap/>
            <w:hideMark/>
          </w:tcPr>
          <w:p w:rsidR="00BE4765" w:rsidRPr="004C17BC" w:rsidRDefault="00BE4765" w:rsidP="00EC7E33">
            <w:pPr>
              <w:rPr>
                <w:sz w:val="18"/>
                <w:szCs w:val="18"/>
                <w:lang w:val="en-AU"/>
              </w:rPr>
            </w:pPr>
            <w:r w:rsidRPr="004C17BC">
              <w:rPr>
                <w:sz w:val="18"/>
                <w:szCs w:val="18"/>
                <w:lang w:val="en-AU"/>
              </w:rPr>
              <w:t>Black</w:t>
            </w:r>
          </w:p>
        </w:tc>
        <w:tc>
          <w:tcPr>
            <w:tcW w:w="1890" w:type="dxa"/>
            <w:noWrap/>
            <w:hideMark/>
          </w:tcPr>
          <w:p w:rsidR="00BE4765" w:rsidRPr="004C17BC" w:rsidRDefault="00BE4765" w:rsidP="00EC7E33">
            <w:pPr>
              <w:rPr>
                <w:sz w:val="18"/>
                <w:szCs w:val="18"/>
                <w:lang w:val="en-AU"/>
              </w:rPr>
            </w:pPr>
            <w:r w:rsidRPr="004C17BC">
              <w:rPr>
                <w:sz w:val="18"/>
                <w:szCs w:val="18"/>
                <w:lang w:val="en-AU"/>
              </w:rPr>
              <w:t>Moderately; Grade II</w:t>
            </w:r>
          </w:p>
        </w:tc>
        <w:tc>
          <w:tcPr>
            <w:tcW w:w="1620" w:type="dxa"/>
            <w:hideMark/>
          </w:tcPr>
          <w:p w:rsidR="00BE4765" w:rsidRPr="004C17BC" w:rsidRDefault="00BE4765" w:rsidP="00EC7E33">
            <w:pPr>
              <w:rPr>
                <w:sz w:val="18"/>
                <w:szCs w:val="18"/>
                <w:lang w:val="en-AU"/>
              </w:rPr>
            </w:pPr>
            <w:r w:rsidRPr="004C17BC">
              <w:rPr>
                <w:sz w:val="18"/>
                <w:szCs w:val="18"/>
                <w:lang w:val="en-AU"/>
              </w:rPr>
              <w:t>Positive histology</w:t>
            </w:r>
          </w:p>
        </w:tc>
      </w:tr>
      <w:tr w:rsidR="00BE4765" w:rsidRPr="004C17BC" w:rsidTr="00EC7E33">
        <w:trPr>
          <w:trHeight w:val="143"/>
          <w:jc w:val="center"/>
        </w:trPr>
        <w:tc>
          <w:tcPr>
            <w:tcW w:w="610" w:type="dxa"/>
            <w:noWrap/>
            <w:hideMark/>
          </w:tcPr>
          <w:p w:rsidR="00BE4765" w:rsidRPr="004C17BC" w:rsidRDefault="00BE4765" w:rsidP="00EC7E33">
            <w:pPr>
              <w:rPr>
                <w:sz w:val="18"/>
                <w:szCs w:val="18"/>
                <w:lang w:val="en-AU"/>
              </w:rPr>
            </w:pPr>
            <w:r w:rsidRPr="004C17BC">
              <w:rPr>
                <w:sz w:val="18"/>
                <w:szCs w:val="18"/>
                <w:lang w:val="en-AU"/>
              </w:rPr>
              <w:t xml:space="preserve">28 </w:t>
            </w:r>
          </w:p>
        </w:tc>
        <w:tc>
          <w:tcPr>
            <w:tcW w:w="750" w:type="dxa"/>
            <w:noWrap/>
            <w:hideMark/>
          </w:tcPr>
          <w:p w:rsidR="00BE4765" w:rsidRPr="004C17BC" w:rsidRDefault="00BE4765" w:rsidP="00EC7E33">
            <w:pPr>
              <w:rPr>
                <w:sz w:val="18"/>
                <w:szCs w:val="18"/>
                <w:lang w:val="en-AU"/>
              </w:rPr>
            </w:pPr>
            <w:r w:rsidRPr="004C17BC">
              <w:rPr>
                <w:sz w:val="18"/>
                <w:szCs w:val="18"/>
                <w:lang w:val="en-AU"/>
              </w:rPr>
              <w:t>Female</w:t>
            </w:r>
          </w:p>
        </w:tc>
        <w:tc>
          <w:tcPr>
            <w:tcW w:w="749" w:type="dxa"/>
            <w:noWrap/>
            <w:hideMark/>
          </w:tcPr>
          <w:p w:rsidR="00BE4765" w:rsidRPr="004C17BC" w:rsidRDefault="00BE4765" w:rsidP="00EC7E33">
            <w:pPr>
              <w:rPr>
                <w:sz w:val="18"/>
                <w:szCs w:val="18"/>
                <w:lang w:val="en-AU"/>
              </w:rPr>
            </w:pPr>
            <w:r w:rsidRPr="004C17BC">
              <w:rPr>
                <w:sz w:val="18"/>
                <w:szCs w:val="18"/>
                <w:lang w:val="en-AU"/>
              </w:rPr>
              <w:t>31</w:t>
            </w:r>
          </w:p>
        </w:tc>
        <w:tc>
          <w:tcPr>
            <w:tcW w:w="1306" w:type="dxa"/>
            <w:gridSpan w:val="2"/>
            <w:tcBorders>
              <w:right w:val="single" w:sz="4" w:space="0" w:color="auto"/>
            </w:tcBorders>
            <w:noWrap/>
            <w:hideMark/>
          </w:tcPr>
          <w:p w:rsidR="00BE4765" w:rsidRPr="004C17BC" w:rsidRDefault="00BE4765" w:rsidP="00EC7E33">
            <w:pPr>
              <w:rPr>
                <w:sz w:val="18"/>
                <w:szCs w:val="18"/>
                <w:lang w:val="en-AU"/>
              </w:rPr>
            </w:pPr>
            <w:r w:rsidRPr="004C17BC">
              <w:rPr>
                <w:sz w:val="18"/>
                <w:szCs w:val="18"/>
                <w:lang w:val="en-AU"/>
              </w:rPr>
              <w:t>UT: Salt Lake</w:t>
            </w:r>
          </w:p>
        </w:tc>
        <w:tc>
          <w:tcPr>
            <w:tcW w:w="270" w:type="dxa"/>
            <w:vMerge/>
            <w:tcBorders>
              <w:top w:val="nil"/>
              <w:left w:val="single" w:sz="4" w:space="0" w:color="auto"/>
              <w:bottom w:val="nil"/>
              <w:right w:val="single" w:sz="4" w:space="0" w:color="auto"/>
            </w:tcBorders>
            <w:hideMark/>
          </w:tcPr>
          <w:p w:rsidR="00BE4765" w:rsidRPr="004C17BC" w:rsidRDefault="00BE4765" w:rsidP="00EC7E33">
            <w:pPr>
              <w:rPr>
                <w:b/>
                <w:bCs/>
                <w:sz w:val="18"/>
                <w:szCs w:val="18"/>
                <w:lang w:val="en-AU"/>
              </w:rPr>
            </w:pPr>
          </w:p>
        </w:tc>
        <w:tc>
          <w:tcPr>
            <w:tcW w:w="913" w:type="dxa"/>
            <w:tcBorders>
              <w:left w:val="single" w:sz="4" w:space="0" w:color="auto"/>
            </w:tcBorders>
            <w:noWrap/>
            <w:hideMark/>
          </w:tcPr>
          <w:p w:rsidR="00BE4765" w:rsidRPr="004C17BC" w:rsidRDefault="00BE4765" w:rsidP="00EC7E33">
            <w:pPr>
              <w:rPr>
                <w:sz w:val="18"/>
                <w:szCs w:val="18"/>
                <w:lang w:val="en-AU"/>
              </w:rPr>
            </w:pPr>
            <w:r w:rsidRPr="004C17BC">
              <w:rPr>
                <w:sz w:val="18"/>
                <w:szCs w:val="18"/>
                <w:lang w:val="en-AU"/>
              </w:rPr>
              <w:t>1991</w:t>
            </w:r>
          </w:p>
        </w:tc>
        <w:tc>
          <w:tcPr>
            <w:tcW w:w="707" w:type="dxa"/>
            <w:noWrap/>
            <w:hideMark/>
          </w:tcPr>
          <w:p w:rsidR="00BE4765" w:rsidRPr="004C17BC" w:rsidRDefault="00BE4765" w:rsidP="00EC7E33">
            <w:pPr>
              <w:rPr>
                <w:sz w:val="18"/>
                <w:szCs w:val="18"/>
                <w:lang w:val="en-AU"/>
              </w:rPr>
            </w:pPr>
            <w:r w:rsidRPr="004C17BC">
              <w:rPr>
                <w:sz w:val="18"/>
                <w:szCs w:val="18"/>
                <w:lang w:val="en-AU"/>
              </w:rPr>
              <w:t>Black</w:t>
            </w:r>
          </w:p>
        </w:tc>
        <w:tc>
          <w:tcPr>
            <w:tcW w:w="1890" w:type="dxa"/>
            <w:noWrap/>
            <w:hideMark/>
          </w:tcPr>
          <w:p w:rsidR="00BE4765" w:rsidRPr="004C17BC" w:rsidRDefault="00BE4765" w:rsidP="00EC7E33">
            <w:pPr>
              <w:rPr>
                <w:sz w:val="18"/>
                <w:szCs w:val="18"/>
                <w:lang w:val="en-AU"/>
              </w:rPr>
            </w:pPr>
            <w:r w:rsidRPr="004C17BC">
              <w:rPr>
                <w:sz w:val="18"/>
                <w:szCs w:val="18"/>
                <w:lang w:val="en-AU"/>
              </w:rPr>
              <w:t>B-cell; pre-B; B-precur.</w:t>
            </w:r>
          </w:p>
        </w:tc>
        <w:tc>
          <w:tcPr>
            <w:tcW w:w="1620" w:type="dxa"/>
            <w:hideMark/>
          </w:tcPr>
          <w:p w:rsidR="00BE4765" w:rsidRPr="004C17BC" w:rsidRDefault="00BE4765" w:rsidP="00EC7E33">
            <w:pPr>
              <w:rPr>
                <w:sz w:val="18"/>
                <w:szCs w:val="18"/>
                <w:lang w:val="en-AU"/>
              </w:rPr>
            </w:pPr>
            <w:r w:rsidRPr="004C17BC">
              <w:rPr>
                <w:sz w:val="18"/>
                <w:szCs w:val="18"/>
                <w:lang w:val="en-AU"/>
              </w:rPr>
              <w:t>Clinical Diagnosis</w:t>
            </w:r>
          </w:p>
        </w:tc>
      </w:tr>
      <w:tr w:rsidR="00BE4765" w:rsidRPr="004C17BC" w:rsidTr="00EC7E33">
        <w:trPr>
          <w:trHeight w:val="170"/>
          <w:jc w:val="center"/>
        </w:trPr>
        <w:tc>
          <w:tcPr>
            <w:tcW w:w="610" w:type="dxa"/>
            <w:noWrap/>
            <w:hideMark/>
          </w:tcPr>
          <w:p w:rsidR="00BE4765" w:rsidRPr="004C17BC" w:rsidRDefault="00BE4765" w:rsidP="00EC7E33">
            <w:pPr>
              <w:rPr>
                <w:sz w:val="18"/>
                <w:szCs w:val="18"/>
                <w:lang w:val="en-AU"/>
              </w:rPr>
            </w:pPr>
            <w:r w:rsidRPr="004C17BC">
              <w:rPr>
                <w:sz w:val="18"/>
                <w:szCs w:val="18"/>
                <w:lang w:val="en-AU"/>
              </w:rPr>
              <w:t xml:space="preserve">28 </w:t>
            </w:r>
          </w:p>
        </w:tc>
        <w:tc>
          <w:tcPr>
            <w:tcW w:w="750" w:type="dxa"/>
            <w:noWrap/>
            <w:hideMark/>
          </w:tcPr>
          <w:p w:rsidR="00BE4765" w:rsidRPr="004C17BC" w:rsidRDefault="00BE4765" w:rsidP="00EC7E33">
            <w:pPr>
              <w:rPr>
                <w:sz w:val="18"/>
                <w:szCs w:val="18"/>
                <w:lang w:val="en-AU"/>
              </w:rPr>
            </w:pPr>
            <w:r w:rsidRPr="004C17BC">
              <w:rPr>
                <w:sz w:val="18"/>
                <w:szCs w:val="18"/>
                <w:lang w:val="en-AU"/>
              </w:rPr>
              <w:t>Female</w:t>
            </w:r>
          </w:p>
        </w:tc>
        <w:tc>
          <w:tcPr>
            <w:tcW w:w="749" w:type="dxa"/>
            <w:noWrap/>
            <w:hideMark/>
          </w:tcPr>
          <w:p w:rsidR="00BE4765" w:rsidRPr="004C17BC" w:rsidRDefault="00BE4765" w:rsidP="00EC7E33">
            <w:pPr>
              <w:rPr>
                <w:sz w:val="18"/>
                <w:szCs w:val="18"/>
                <w:lang w:val="en-AU"/>
              </w:rPr>
            </w:pPr>
            <w:r w:rsidRPr="004C17BC">
              <w:rPr>
                <w:sz w:val="18"/>
                <w:szCs w:val="18"/>
                <w:lang w:val="en-AU"/>
              </w:rPr>
              <w:t>31</w:t>
            </w:r>
          </w:p>
        </w:tc>
        <w:tc>
          <w:tcPr>
            <w:tcW w:w="1306" w:type="dxa"/>
            <w:gridSpan w:val="2"/>
            <w:tcBorders>
              <w:right w:val="single" w:sz="4" w:space="0" w:color="auto"/>
            </w:tcBorders>
            <w:noWrap/>
            <w:hideMark/>
          </w:tcPr>
          <w:p w:rsidR="00BE4765" w:rsidRPr="004C17BC" w:rsidRDefault="00BE4765" w:rsidP="00EC7E33">
            <w:pPr>
              <w:rPr>
                <w:sz w:val="18"/>
                <w:szCs w:val="18"/>
                <w:lang w:val="en-AU"/>
              </w:rPr>
            </w:pPr>
            <w:r w:rsidRPr="004C17BC">
              <w:rPr>
                <w:sz w:val="18"/>
                <w:szCs w:val="18"/>
                <w:lang w:val="en-AU"/>
              </w:rPr>
              <w:t>WA: Jefferson</w:t>
            </w:r>
          </w:p>
        </w:tc>
        <w:tc>
          <w:tcPr>
            <w:tcW w:w="270" w:type="dxa"/>
            <w:vMerge/>
            <w:tcBorders>
              <w:top w:val="nil"/>
              <w:left w:val="single" w:sz="4" w:space="0" w:color="auto"/>
              <w:bottom w:val="nil"/>
              <w:right w:val="single" w:sz="4" w:space="0" w:color="auto"/>
            </w:tcBorders>
            <w:hideMark/>
          </w:tcPr>
          <w:p w:rsidR="00BE4765" w:rsidRPr="004C17BC" w:rsidRDefault="00BE4765" w:rsidP="00EC7E33">
            <w:pPr>
              <w:rPr>
                <w:b/>
                <w:bCs/>
                <w:sz w:val="18"/>
                <w:szCs w:val="18"/>
                <w:lang w:val="en-AU"/>
              </w:rPr>
            </w:pPr>
          </w:p>
        </w:tc>
        <w:tc>
          <w:tcPr>
            <w:tcW w:w="913" w:type="dxa"/>
            <w:tcBorders>
              <w:left w:val="single" w:sz="4" w:space="0" w:color="auto"/>
            </w:tcBorders>
            <w:noWrap/>
            <w:hideMark/>
          </w:tcPr>
          <w:p w:rsidR="00BE4765" w:rsidRPr="004C17BC" w:rsidRDefault="00BE4765" w:rsidP="00EC7E33">
            <w:pPr>
              <w:rPr>
                <w:sz w:val="18"/>
                <w:szCs w:val="18"/>
                <w:lang w:val="en-AU"/>
              </w:rPr>
            </w:pPr>
            <w:r w:rsidRPr="004C17BC">
              <w:rPr>
                <w:sz w:val="18"/>
                <w:szCs w:val="18"/>
                <w:lang w:val="en-AU"/>
              </w:rPr>
              <w:t>1991</w:t>
            </w:r>
          </w:p>
        </w:tc>
        <w:tc>
          <w:tcPr>
            <w:tcW w:w="707" w:type="dxa"/>
            <w:noWrap/>
            <w:hideMark/>
          </w:tcPr>
          <w:p w:rsidR="00BE4765" w:rsidRPr="004C17BC" w:rsidRDefault="00BE4765" w:rsidP="00EC7E33">
            <w:pPr>
              <w:rPr>
                <w:sz w:val="18"/>
                <w:szCs w:val="18"/>
                <w:lang w:val="en-AU"/>
              </w:rPr>
            </w:pPr>
            <w:r w:rsidRPr="004C17BC">
              <w:rPr>
                <w:sz w:val="18"/>
                <w:szCs w:val="18"/>
                <w:lang w:val="en-AU"/>
              </w:rPr>
              <w:t>Black</w:t>
            </w:r>
          </w:p>
        </w:tc>
        <w:tc>
          <w:tcPr>
            <w:tcW w:w="1890" w:type="dxa"/>
            <w:noWrap/>
            <w:hideMark/>
          </w:tcPr>
          <w:p w:rsidR="00BE4765" w:rsidRPr="004C17BC" w:rsidRDefault="00BE4765" w:rsidP="00EC7E33">
            <w:pPr>
              <w:rPr>
                <w:sz w:val="18"/>
                <w:szCs w:val="18"/>
                <w:lang w:val="en-AU"/>
              </w:rPr>
            </w:pPr>
            <w:r w:rsidRPr="004C17BC">
              <w:rPr>
                <w:sz w:val="18"/>
                <w:szCs w:val="18"/>
                <w:lang w:val="en-AU"/>
              </w:rPr>
              <w:t>B-cell; pre-B; B-precur.</w:t>
            </w:r>
          </w:p>
        </w:tc>
        <w:tc>
          <w:tcPr>
            <w:tcW w:w="1620" w:type="dxa"/>
            <w:hideMark/>
          </w:tcPr>
          <w:p w:rsidR="00BE4765" w:rsidRPr="004C17BC" w:rsidRDefault="00BE4765" w:rsidP="00EC7E33">
            <w:pPr>
              <w:rPr>
                <w:sz w:val="18"/>
                <w:szCs w:val="18"/>
                <w:lang w:val="en-AU"/>
              </w:rPr>
            </w:pPr>
            <w:r w:rsidRPr="004C17BC">
              <w:rPr>
                <w:sz w:val="18"/>
                <w:szCs w:val="18"/>
                <w:lang w:val="en-AU"/>
              </w:rPr>
              <w:t>Clinical Diagnosis o</w:t>
            </w:r>
          </w:p>
        </w:tc>
      </w:tr>
    </w:tbl>
    <w:p w:rsidR="00B150AC" w:rsidRPr="004C17BC" w:rsidRDefault="00B150AC" w:rsidP="00B150AC">
      <w:pPr>
        <w:spacing w:line="360" w:lineRule="auto"/>
        <w:jc w:val="both"/>
        <w:rPr>
          <w:rFonts w:asciiTheme="majorBidi" w:hAnsiTheme="majorBidi" w:cstheme="majorBidi"/>
          <w:sz w:val="24"/>
          <w:szCs w:val="24"/>
          <w:lang w:val="en-AU"/>
        </w:rPr>
      </w:pPr>
    </w:p>
    <w:p w:rsidR="00BE4765" w:rsidRDefault="00B150AC" w:rsidP="00BE476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 xml:space="preserve">AGUI is caused by G(Q-ID) grouping, which may create another security concern. This may appear on dividing data attributes into small groups of Q-IDs and classes. Two to four Q-ID attributes are divided into groups with one class for each group. This grouping is essential to reduce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computation cost, and to participate in the granular access process. However, this grouping may help adversaries to spot out few known records. To explain this, let us take a look at Table 5.5 that shows a small part of the Seer data, with two Q-ID groups.</w:t>
      </w:r>
    </w:p>
    <w:p w:rsidR="00B150AC" w:rsidRPr="004C17BC" w:rsidRDefault="00B150AC" w:rsidP="00042F16">
      <w:pPr>
        <w:pStyle w:val="Heading3"/>
        <w:rPr>
          <w:noProof/>
          <w:lang w:val="en-AU"/>
        </w:rPr>
      </w:pPr>
      <w:bookmarkStart w:id="208" w:name="_Toc507306565"/>
      <w:r w:rsidRPr="004C17BC">
        <w:rPr>
          <w:noProof/>
          <w:lang w:val="en-AU"/>
        </w:rPr>
        <w:t>Resolving Obvious Guess</w:t>
      </w:r>
      <w:bookmarkEnd w:id="208"/>
      <w:r w:rsidRPr="004C17BC">
        <w:rPr>
          <w:noProof/>
          <w:lang w:val="en-AU"/>
        </w:rPr>
        <w:t xml:space="preserve"> </w:t>
      </w:r>
    </w:p>
    <w:p w:rsidR="00B150A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To avoid Obvious Guess breach, initial filtration on stage zero can be implemented, and before splitting class values into groups. For the sake of performance, and to avoid the data overflow on Java Heap memory, this kind of filtration was implemented by using a simple UDF program. The program only checks the equivalent records of data bag that is ≥ </w:t>
      </w:r>
      <w:r w:rsidR="00D423AB" w:rsidRPr="00D423AB">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if only one class value was found, then the data bag will be transferred to SSG group. This group aggregates the attributes based on the highest Q-ID </w:t>
      </w:r>
      <w:r w:rsidR="00B52F88" w:rsidRPr="004C17BC">
        <w:rPr>
          <w:rFonts w:asciiTheme="majorBidi" w:hAnsiTheme="majorBidi" w:cstheme="majorBidi"/>
          <w:sz w:val="24"/>
          <w:szCs w:val="24"/>
          <w:lang w:val="en-AU"/>
        </w:rPr>
        <w:t>probabilities</w:t>
      </w:r>
      <w:r w:rsidRPr="004C17BC">
        <w:rPr>
          <w:rFonts w:asciiTheme="majorBidi" w:hAnsiTheme="majorBidi" w:cstheme="majorBidi"/>
          <w:sz w:val="24"/>
          <w:szCs w:val="24"/>
          <w:lang w:val="en-AU"/>
        </w:rPr>
        <w:t xml:space="preserve">. The lowest Q-ID </w:t>
      </w:r>
      <w:r w:rsidR="00B52F88" w:rsidRPr="004C17BC">
        <w:rPr>
          <w:rFonts w:asciiTheme="majorBidi" w:hAnsiTheme="majorBidi" w:cstheme="majorBidi"/>
          <w:sz w:val="24"/>
          <w:szCs w:val="24"/>
          <w:lang w:val="en-AU"/>
        </w:rPr>
        <w:t>probability</w:t>
      </w:r>
      <w:r w:rsidRPr="004C17BC">
        <w:rPr>
          <w:rFonts w:asciiTheme="majorBidi" w:hAnsiTheme="majorBidi" w:cstheme="majorBidi"/>
          <w:sz w:val="24"/>
          <w:szCs w:val="24"/>
          <w:lang w:val="en-AU"/>
        </w:rPr>
        <w:t xml:space="preserve"> will not be aggregated</w:t>
      </w:r>
      <w:r w:rsidR="00D423AB">
        <w:rPr>
          <w:rFonts w:asciiTheme="majorBidi" w:hAnsiTheme="majorBidi" w:cstheme="majorBidi"/>
          <w:sz w:val="24"/>
          <w:szCs w:val="24"/>
          <w:lang w:val="en-AU"/>
        </w:rPr>
        <w:t>. I</w:t>
      </w:r>
      <w:r w:rsidRPr="004C17BC">
        <w:rPr>
          <w:rFonts w:asciiTheme="majorBidi" w:hAnsiTheme="majorBidi" w:cstheme="majorBidi"/>
          <w:sz w:val="24"/>
          <w:szCs w:val="24"/>
          <w:lang w:val="en-AU"/>
        </w:rPr>
        <w:t xml:space="preserve">n another word, the Obvious Guess data bag is considered as semi-equivalent records, even with the fully-equivalent data records. Single class value is prone to data leakage and can be noticed before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starts. Figure 5.19 illustrates the </w:t>
      </w:r>
      <w:r w:rsidR="00D423AB" w:rsidRPr="004C17BC">
        <w:rPr>
          <w:rFonts w:asciiTheme="majorBidi" w:hAnsiTheme="majorBidi" w:cstheme="majorBidi"/>
          <w:sz w:val="24"/>
          <w:szCs w:val="24"/>
          <w:lang w:val="en-AU"/>
        </w:rPr>
        <w:t>zero-stage</w:t>
      </w:r>
      <w:r w:rsidRPr="004C17BC">
        <w:rPr>
          <w:rFonts w:asciiTheme="majorBidi" w:hAnsiTheme="majorBidi" w:cstheme="majorBidi"/>
          <w:sz w:val="24"/>
          <w:szCs w:val="24"/>
          <w:lang w:val="en-AU"/>
        </w:rPr>
        <w:t xml:space="preserve"> </w:t>
      </w:r>
      <w:r w:rsidR="00B52F88" w:rsidRPr="004C17BC">
        <w:rPr>
          <w:rFonts w:asciiTheme="majorBidi" w:hAnsiTheme="majorBidi" w:cstheme="majorBidi"/>
          <w:sz w:val="24"/>
          <w:szCs w:val="24"/>
          <w:lang w:val="en-AU"/>
        </w:rPr>
        <w:t>procedure</w:t>
      </w:r>
      <w:r w:rsidRPr="004C17BC">
        <w:rPr>
          <w:rFonts w:asciiTheme="majorBidi" w:hAnsiTheme="majorBidi" w:cstheme="majorBidi"/>
          <w:sz w:val="24"/>
          <w:szCs w:val="24"/>
          <w:lang w:val="en-AU"/>
        </w:rPr>
        <w:t>, which protects data bags from Obvious Guess records.</w:t>
      </w:r>
    </w:p>
    <w:p w:rsidR="00D423AB" w:rsidRPr="004C17BC" w:rsidRDefault="00D423AB"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UDF program reads the fully-equivalent data records that are greater than, or equal to </w:t>
      </w:r>
      <w:r w:rsidRPr="00D423AB">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The program loops only once for verifying the class values. If one value found, then the data bag is stored in SSG groups. This algorithm implements a small number of arrays, with one iteration process, which enhances the all over performance and increases the process scalability.</w:t>
      </w:r>
    </w:p>
    <w:p w:rsidR="00B150AC" w:rsidRPr="004C17BC" w:rsidRDefault="00B150AC" w:rsidP="00B150AC">
      <w:pPr>
        <w:spacing w:line="240" w:lineRule="auto"/>
        <w:jc w:val="center"/>
        <w:rPr>
          <w:rFonts w:cstheme="minorHAnsi"/>
          <w:noProof/>
          <w:lang w:val="en-AU"/>
        </w:rPr>
      </w:pPr>
      <w:r w:rsidRPr="004C17BC">
        <w:rPr>
          <w:rFonts w:cstheme="minorHAnsi"/>
          <w:noProof/>
        </w:rPr>
        <w:lastRenderedPageBreak/>
        <w:drawing>
          <wp:inline distT="0" distB="0" distL="0" distR="0" wp14:anchorId="599B73F3" wp14:editId="3BBC0426">
            <wp:extent cx="4333875" cy="3694587"/>
            <wp:effectExtent l="19050" t="19050" r="9525"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vious_Guess.png"/>
                    <pic:cNvPicPr/>
                  </pic:nvPicPr>
                  <pic:blipFill>
                    <a:blip r:embed="rId98">
                      <a:extLst>
                        <a:ext uri="{28A0092B-C50C-407E-A947-70E740481C1C}">
                          <a14:useLocalDpi xmlns:a14="http://schemas.microsoft.com/office/drawing/2010/main" val="0"/>
                        </a:ext>
                      </a:extLst>
                    </a:blip>
                    <a:stretch>
                      <a:fillRect/>
                    </a:stretch>
                  </pic:blipFill>
                  <pic:spPr>
                    <a:xfrm>
                      <a:off x="0" y="0"/>
                      <a:ext cx="4336568" cy="3696883"/>
                    </a:xfrm>
                    <a:prstGeom prst="rect">
                      <a:avLst/>
                    </a:prstGeom>
                    <a:ln>
                      <a:solidFill>
                        <a:schemeClr val="tx1"/>
                      </a:solidFill>
                    </a:ln>
                  </pic:spPr>
                </pic:pic>
              </a:graphicData>
            </a:graphic>
          </wp:inline>
        </w:drawing>
      </w:r>
    </w:p>
    <w:p w:rsidR="00B150AC" w:rsidRPr="00D423AB" w:rsidRDefault="00A12DDD" w:rsidP="00D423AB">
      <w:pPr>
        <w:pStyle w:val="Figures"/>
      </w:pPr>
      <w:bookmarkStart w:id="209" w:name="_Toc508099322"/>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19</w:t>
      </w:r>
      <w:r w:rsidR="00002AA2">
        <w:fldChar w:fldCharType="end"/>
      </w:r>
      <w:r w:rsidR="00B150AC" w:rsidRPr="000A7F2C">
        <w:t xml:space="preserve">- Stage zero of </w:t>
      </w:r>
      <w:r w:rsidR="00FA1263">
        <w:t>anonymisation</w:t>
      </w:r>
      <w:r w:rsidR="00B150AC" w:rsidRPr="000A7F2C">
        <w:t xml:space="preserve"> to protect from Obvious Guess</w:t>
      </w:r>
      <w:bookmarkEnd w:id="209"/>
      <w:r w:rsidR="00B150AC" w:rsidRPr="000A7F2C">
        <w:t xml:space="preserve"> </w:t>
      </w:r>
    </w:p>
    <w:p w:rsidR="00B150AC" w:rsidRPr="004C17BC" w:rsidRDefault="00B150AC" w:rsidP="00042F16">
      <w:pPr>
        <w:pStyle w:val="Heading3"/>
        <w:rPr>
          <w:noProof/>
          <w:lang w:val="en-AU"/>
        </w:rPr>
      </w:pPr>
      <w:bookmarkStart w:id="210" w:name="_Toc507306566"/>
      <w:r w:rsidRPr="004C17BC">
        <w:rPr>
          <w:noProof/>
          <w:lang w:val="en-AU"/>
        </w:rPr>
        <w:t>Resolving Across Groups Unique Idntifier (AGUI)</w:t>
      </w:r>
      <w:bookmarkEnd w:id="210"/>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Resolving AGUI issue can be implemented by increasing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for each Q-ID group. Therefore, assigning a quite large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highly recommended in MDSBA. The large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leaves enough range of numbers to be assigned to the ownership levels</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which provides the granular access method. Also, the large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increases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percentage dramatically, which makes AGUI appears less frequent. Also, the large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decreases the appearance of obvious guess records. It was experimentally proven, that obvious guess records may gradually decrease parallel with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increase, while data anonymity dramatically increases parallel with the </w:t>
      </w:r>
      <w:r w:rsidR="009458BA" w:rsidRPr="009458BA">
        <w:rPr>
          <w:rFonts w:asciiTheme="majorBidi" w:hAnsiTheme="majorBidi" w:cstheme="majorBidi"/>
          <w:i/>
          <w:iCs/>
          <w:sz w:val="24"/>
          <w:szCs w:val="24"/>
          <w:lang w:val="en-AU"/>
        </w:rPr>
        <w:t>k</w:t>
      </w:r>
      <w:r w:rsidR="000619AB">
        <w:rPr>
          <w:rFonts w:asciiTheme="majorBidi" w:hAnsiTheme="majorBidi" w:cstheme="majorBidi"/>
          <w:sz w:val="24"/>
          <w:szCs w:val="24"/>
          <w:lang w:val="en-AU"/>
        </w:rPr>
        <w:t xml:space="preserve"> value increase. However,</w:t>
      </w:r>
      <w:r w:rsidRPr="004C17BC">
        <w:rPr>
          <w:rFonts w:asciiTheme="majorBidi" w:hAnsiTheme="majorBidi" w:cstheme="majorBidi"/>
          <w:sz w:val="24"/>
          <w:szCs w:val="24"/>
          <w:lang w:val="en-AU"/>
        </w:rPr>
        <w:t xml:space="preserve"> </w:t>
      </w:r>
      <w:r w:rsidR="00736ECB">
        <w:rPr>
          <w:rFonts w:asciiTheme="majorBidi" w:hAnsiTheme="majorBidi" w:cstheme="majorBidi"/>
          <w:sz w:val="24"/>
          <w:szCs w:val="24"/>
          <w:lang w:val="en-AU"/>
        </w:rPr>
        <w:t xml:space="preserve">the continuous increase of </w:t>
      </w:r>
      <w:r w:rsidR="00736ECB" w:rsidRPr="00736ECB">
        <w:rPr>
          <w:rFonts w:asciiTheme="majorBidi" w:hAnsiTheme="majorBidi" w:cstheme="majorBidi"/>
          <w:i/>
          <w:iCs/>
          <w:sz w:val="24"/>
          <w:szCs w:val="24"/>
          <w:lang w:val="en-AU"/>
        </w:rPr>
        <w:t>k</w:t>
      </w:r>
      <w:r w:rsidR="00736ECB">
        <w:rPr>
          <w:rFonts w:asciiTheme="majorBidi" w:hAnsiTheme="majorBidi" w:cstheme="majorBidi"/>
          <w:sz w:val="24"/>
          <w:szCs w:val="24"/>
          <w:lang w:val="en-AU"/>
        </w:rPr>
        <w:t xml:space="preserve"> value may negatively affect the information gain. </w:t>
      </w:r>
      <w:r w:rsidRPr="004C17BC">
        <w:rPr>
          <w:rFonts w:asciiTheme="majorBidi" w:hAnsiTheme="majorBidi" w:cstheme="majorBidi"/>
          <w:sz w:val="24"/>
          <w:szCs w:val="24"/>
          <w:lang w:val="en-AU"/>
        </w:rPr>
        <w:t xml:space="preserve">Therefore, a trade-off between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and security threats reduction should be considered.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should be </w:t>
      </w:r>
      <w:r w:rsidR="00736ECB">
        <w:rPr>
          <w:rFonts w:asciiTheme="majorBidi" w:hAnsiTheme="majorBidi" w:cstheme="majorBidi"/>
          <w:sz w:val="24"/>
          <w:szCs w:val="24"/>
          <w:lang w:val="en-AU"/>
        </w:rPr>
        <w:t>moderate</w:t>
      </w:r>
      <w:r w:rsidRPr="004C17BC">
        <w:rPr>
          <w:rFonts w:asciiTheme="majorBidi" w:hAnsiTheme="majorBidi" w:cstheme="majorBidi"/>
          <w:sz w:val="24"/>
          <w:szCs w:val="24"/>
          <w:lang w:val="en-AU"/>
        </w:rPr>
        <w:t xml:space="preserve">, which means neither too large nor too small.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Let us consider that Table 5.5 data has been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with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(QID</w:t>
      </w:r>
      <w:r w:rsidR="000C4ED8" w:rsidRPr="004C17BC">
        <w:rPr>
          <w:rFonts w:asciiTheme="majorBidi" w:hAnsiTheme="majorBidi" w:cstheme="majorBidi"/>
          <w:sz w:val="24"/>
          <w:szCs w:val="24"/>
          <w:lang w:val="en-AU"/>
        </w:rPr>
        <w:t>1) =</w:t>
      </w:r>
      <w:r w:rsidRPr="004C17BC">
        <w:rPr>
          <w:rFonts w:asciiTheme="majorBidi" w:hAnsiTheme="majorBidi" w:cstheme="majorBidi"/>
          <w:sz w:val="24"/>
          <w:szCs w:val="24"/>
          <w:lang w:val="en-AU"/>
        </w:rPr>
        <w:t xml:space="preserve"> 5, and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(QID</w:t>
      </w:r>
      <w:r w:rsidR="000C4ED8" w:rsidRPr="004C17BC">
        <w:rPr>
          <w:rFonts w:asciiTheme="majorBidi" w:hAnsiTheme="majorBidi" w:cstheme="majorBidi"/>
          <w:sz w:val="24"/>
          <w:szCs w:val="24"/>
          <w:lang w:val="en-AU"/>
        </w:rPr>
        <w:t>2) =</w:t>
      </w:r>
      <w:r w:rsidRPr="004C17BC">
        <w:rPr>
          <w:rFonts w:asciiTheme="majorBidi" w:hAnsiTheme="majorBidi" w:cstheme="majorBidi"/>
          <w:sz w:val="24"/>
          <w:szCs w:val="24"/>
          <w:lang w:val="en-AU"/>
        </w:rPr>
        <w:t xml:space="preserve">4. Each Q-ID group is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separately. The highlighted record can be easily </w:t>
      </w:r>
      <w:r w:rsidRPr="004C17BC">
        <w:rPr>
          <w:rFonts w:asciiTheme="majorBidi" w:hAnsiTheme="majorBidi" w:cstheme="majorBidi"/>
          <w:sz w:val="24"/>
          <w:szCs w:val="24"/>
          <w:lang w:val="en-AU"/>
        </w:rPr>
        <w:lastRenderedPageBreak/>
        <w:t xml:space="preserve">identified by adversaries, since the first five equivalent records of Q-ID1 overlap with the second four equivalent records of Q-ID2 </w:t>
      </w:r>
      <w:r w:rsidRPr="004C17BC">
        <w:rPr>
          <w:rFonts w:asciiTheme="majorBidi" w:hAnsiTheme="majorBidi" w:cstheme="majorBidi"/>
          <w:sz w:val="24"/>
          <w:szCs w:val="24"/>
          <w:lang w:val="en-AU"/>
        </w:rPr>
        <w:fldChar w:fldCharType="begin"/>
      </w:r>
      <w:r w:rsidRPr="004C17BC">
        <w:rPr>
          <w:rFonts w:asciiTheme="majorBidi" w:hAnsiTheme="majorBidi" w:cstheme="majorBidi"/>
          <w:sz w:val="24"/>
          <w:szCs w:val="24"/>
          <w:lang w:val="en-AU"/>
        </w:rPr>
        <w:instrText xml:space="preserve"> ADDIN EN.CITE &lt;EndNote&gt;&lt;Cite&gt;&lt;Author&gt;Sweeney&lt;/Author&gt;&lt;Year&gt;2002&lt;/Year&gt;&lt;RecNum&gt;117&lt;/RecNum&gt;&lt;DisplayText&gt;[17]&lt;/DisplayText&gt;&lt;record&gt;&lt;rec-number&gt;117&lt;/rec-number&gt;&lt;foreign-keys&gt;&lt;key app="EN" db-id="vetvtft0yx0fane2vthpe02ttza59fr5d5zt" timestamp="1448899588"&gt;117&lt;/key&gt;&lt;/foreign-keys&gt;&lt;ref-type name="Journal Article"&gt;17&lt;/ref-type&gt;&lt;contributors&gt;&lt;authors&gt;&lt;author&gt;Sweeney, Latanya&lt;/author&gt;&lt;/authors&gt;&lt;/contributors&gt;&lt;titles&gt;&lt;title&gt;ANONYMITY: A MODEL FOR PROTECTING PRIVACY &lt;/title&gt;&lt;secondary-title&gt;International Journal of Uncertainty, Fuzziness and Knowledge-Based Systems&lt;/secondary-title&gt;&lt;/titles&gt;&lt;periodical&gt;&lt;full-title&gt;International Journal of Uncertainty, Fuzziness and Knowledge-Based Systems&lt;/full-title&gt;&lt;/periodical&gt;&lt;pages&gt;557-570&lt;/pages&gt;&lt;volume&gt;10&lt;/volume&gt;&lt;number&gt;05&lt;/number&gt;&lt;keywords&gt;&lt;keyword&gt;Data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0218488502001648&lt;/electronic-resource-num&gt;&lt;/record&gt;&lt;/Cite&gt;&lt;/EndNote&gt;</w:instrText>
      </w:r>
      <w:r w:rsidRPr="004C17BC">
        <w:rPr>
          <w:rFonts w:asciiTheme="majorBidi" w:hAnsiTheme="majorBidi" w:cstheme="majorBidi"/>
          <w:sz w:val="24"/>
          <w:szCs w:val="24"/>
          <w:lang w:val="en-AU"/>
        </w:rPr>
        <w:fldChar w:fldCharType="separate"/>
      </w:r>
      <w:r w:rsidRPr="004C17BC">
        <w:rPr>
          <w:rFonts w:asciiTheme="majorBidi" w:hAnsiTheme="majorBidi" w:cstheme="majorBidi"/>
          <w:noProof/>
          <w:sz w:val="24"/>
          <w:szCs w:val="24"/>
          <w:lang w:val="en-AU"/>
        </w:rPr>
        <w:t>[17]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Generally, the increase number of Q-IDs in any data may expose data to a higher rate of attack. This is because of the increase number of personal identifications or attributes. For instance, if knowing  the patient’s age, gender, and postcode, may lead to uniquely identifying the patient with a probability of 87%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&lt;EndNote&gt;&lt;Cite&gt;&lt;Author&gt;Rajeev Motwani&lt;/Author&gt;&lt;Year&gt;2007&lt;/Year&gt;&lt;RecNum&gt;96&lt;/RecNum&gt;&lt;DisplayText&gt;[137]&lt;/DisplayText&gt;&lt;record&gt;&lt;rec-number&gt;96&lt;/rec-number&gt;&lt;foreign-keys&gt;&lt;key app="EN" db-id="vetvtft0yx0fane2vthpe02ttza59fr5d5zt" timestamp="1442081847"&gt;96&lt;/key&gt;&lt;/foreign-keys&gt;&lt;ref-type name="Journal Article"&gt;17&lt;/ref-type&gt;&lt;contributors&gt;&lt;authors&gt;&lt;author&gt;Rajeev Motwani, Ying Xu&lt;/author&gt;&lt;/authors&gt;&lt;/contributors&gt;&lt;titles&gt;&lt;title&gt;Efficient Algorithms for Masking and Finding Quasi-Identifiers&lt;/title&gt;&lt;/titles&gt;&lt;dates&gt;&lt;year&gt;2007&lt;/year&gt;&lt;/dates&gt;&lt;urls&gt;&lt;/urls&gt;&lt;/record&gt;&lt;/Cite&gt;&lt;/EndNote&gt;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then the increase number of identifiers would increase the patient identifying even higher. However, Table 5.5 scenario possibility is low, because each Q-ID is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individually, which allows a chance of randomness between both Q-ID groups. </w:t>
      </w:r>
      <w:r w:rsidR="00736ECB">
        <w:rPr>
          <w:rFonts w:asciiTheme="majorBidi" w:hAnsiTheme="majorBidi" w:cstheme="majorBidi"/>
          <w:sz w:val="24"/>
          <w:szCs w:val="24"/>
          <w:lang w:val="en-AU"/>
        </w:rPr>
        <w:t>Regardless</w:t>
      </w:r>
      <w:r w:rsidRPr="004C17BC">
        <w:rPr>
          <w:rFonts w:asciiTheme="majorBidi" w:hAnsiTheme="majorBidi" w:cstheme="majorBidi"/>
          <w:sz w:val="24"/>
          <w:szCs w:val="24"/>
          <w:lang w:val="en-AU"/>
        </w:rPr>
        <w:t xml:space="preserve"> the scenario occurrence probability, there should be distinctive procedures to prevent or minimize the possibility of such occurrence.</w:t>
      </w:r>
    </w:p>
    <w:p w:rsidR="00B150AC" w:rsidRPr="004C17BC" w:rsidRDefault="00B150AC" w:rsidP="00042F16">
      <w:pPr>
        <w:pStyle w:val="Heading2"/>
        <w:spacing w:line="360" w:lineRule="auto"/>
      </w:pPr>
      <w:bookmarkStart w:id="211" w:name="_Toc507306567"/>
      <w:r w:rsidRPr="004C17BC">
        <w:t>Experimenting Data Disruption in MDSBA Framework</w:t>
      </w:r>
      <w:bookmarkEnd w:id="211"/>
      <w:r w:rsidRPr="004C17BC">
        <w:t xml:space="preserve"> </w:t>
      </w:r>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this chapter, MDSBA core structure was examined and tested with the defined services, and the security threats and resolutions. To evaluate MDSBA framework efficiency, a small lab was designed to demonstrate the three MDSBA services and the impact of security threats on them. The lab was setup at the University of Western Sydney as shown </w:t>
      </w:r>
      <w:r w:rsidR="00736ECB">
        <w:rPr>
          <w:rFonts w:asciiTheme="majorBidi" w:hAnsiTheme="majorBidi" w:cstheme="majorBidi"/>
          <w:sz w:val="24"/>
          <w:szCs w:val="24"/>
          <w:lang w:val="en-AU"/>
        </w:rPr>
        <w:t>i</w:t>
      </w:r>
      <w:r w:rsidRPr="004C17BC">
        <w:rPr>
          <w:rFonts w:asciiTheme="majorBidi" w:hAnsiTheme="majorBidi" w:cstheme="majorBidi"/>
          <w:sz w:val="24"/>
          <w:szCs w:val="24"/>
          <w:lang w:val="en-AU"/>
        </w:rPr>
        <w:t xml:space="preserve">n Figure 5.7. The aim was to do an experiment about the framework components of the core,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and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services. The lab comprises </w:t>
      </w:r>
      <w:r w:rsidR="009A385E">
        <w:rPr>
          <w:rFonts w:asciiTheme="majorBidi" w:hAnsiTheme="majorBidi" w:cstheme="majorBidi"/>
          <w:sz w:val="24"/>
          <w:szCs w:val="24"/>
          <w:lang w:val="en-AU"/>
        </w:rPr>
        <w:t>five</w:t>
      </w:r>
      <w:r w:rsidRPr="004C17BC">
        <w:rPr>
          <w:rFonts w:asciiTheme="majorBidi" w:hAnsiTheme="majorBidi" w:cstheme="majorBidi"/>
          <w:sz w:val="24"/>
          <w:szCs w:val="24"/>
          <w:lang w:val="en-AU"/>
        </w:rPr>
        <w:t xml:space="preserve"> virtual machin</w:t>
      </w:r>
      <w:r w:rsidR="009A385E">
        <w:rPr>
          <w:rFonts w:asciiTheme="majorBidi" w:hAnsiTheme="majorBidi" w:cstheme="majorBidi"/>
          <w:sz w:val="24"/>
          <w:szCs w:val="24"/>
          <w:lang w:val="en-AU"/>
        </w:rPr>
        <w:t>es (VM) and one laptop. The five</w:t>
      </w:r>
      <w:r w:rsidRPr="004C17BC">
        <w:rPr>
          <w:rFonts w:asciiTheme="majorBidi" w:hAnsiTheme="majorBidi" w:cstheme="majorBidi"/>
          <w:sz w:val="24"/>
          <w:szCs w:val="24"/>
          <w:lang w:val="en-AU"/>
        </w:rPr>
        <w:t xml:space="preserve"> VM</w:t>
      </w:r>
      <w:r w:rsidR="00736ECB">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 are divided by one NameNode and two DataNo</w:t>
      </w:r>
      <w:r w:rsidR="009A385E">
        <w:rPr>
          <w:rFonts w:asciiTheme="majorBidi" w:hAnsiTheme="majorBidi" w:cstheme="majorBidi"/>
          <w:sz w:val="24"/>
          <w:szCs w:val="24"/>
          <w:lang w:val="en-AU"/>
        </w:rPr>
        <w:t>des for Hadoop domain. The forth</w:t>
      </w:r>
      <w:r w:rsidRPr="004C17BC">
        <w:rPr>
          <w:rFonts w:asciiTheme="majorBidi" w:hAnsiTheme="majorBidi" w:cstheme="majorBidi"/>
          <w:sz w:val="24"/>
          <w:szCs w:val="24"/>
          <w:lang w:val="en-AU"/>
        </w:rPr>
        <w:t xml:space="preserve"> VM was setup as </w:t>
      </w:r>
      <w:r w:rsidR="00736ECB">
        <w:rPr>
          <w:rFonts w:asciiTheme="majorBidi" w:hAnsiTheme="majorBidi" w:cstheme="majorBidi"/>
          <w:sz w:val="24"/>
          <w:szCs w:val="24"/>
          <w:lang w:val="en-AU"/>
        </w:rPr>
        <w:t>an</w:t>
      </w:r>
      <w:r w:rsidR="009A385E">
        <w:rPr>
          <w:rFonts w:asciiTheme="majorBidi" w:hAnsiTheme="majorBidi" w:cstheme="majorBidi"/>
          <w:sz w:val="24"/>
          <w:szCs w:val="24"/>
          <w:lang w:val="en-AU"/>
        </w:rPr>
        <w:t xml:space="preserve"> SP-Gateway, and the fifth</w:t>
      </w:r>
      <w:r w:rsidRPr="004C17BC">
        <w:rPr>
          <w:rFonts w:asciiTheme="majorBidi" w:hAnsiTheme="majorBidi" w:cstheme="majorBidi"/>
          <w:sz w:val="24"/>
          <w:szCs w:val="24"/>
          <w:lang w:val="en-AU"/>
        </w:rPr>
        <w:t xml:space="preserve"> VM was setup as an LDAP/Kerberos server. The laptop demonstrated the FS server, with a software application programmed in PHP language, with MySQL 5.6 database management system. Also, SAML server  (Gluu Server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&lt;EndNote&gt;&lt;Cite&gt;&lt;Author&gt;Server&lt;/Author&gt;&lt;Year&gt;2016&lt;/Year&gt;&lt;RecNum&gt;187&lt;/RecNum&gt;&lt;DisplayText&gt;[138]&lt;/DisplayText&gt;&lt;record&gt;&lt;rec-number&gt;187&lt;/rec-number&gt;&lt;foreign-keys&gt;&lt;key app="EN" db-id="vetvtft0yx0fane2vthpe02ttza59fr5d5zt" timestamp="1486510042"&gt;187&lt;/key&gt;&lt;/foreign-keys&gt;&lt;ref-type name="Web Page"&gt;12&lt;/ref-type&gt;&lt;contributors&gt;&lt;authors&gt;&lt;author&gt;Gluu Server&lt;/author&gt;&lt;/authors&gt;&lt;/contributors&gt;&lt;titles&gt;&lt;title&gt;Installation Guide for Gluu Server&lt;/title&gt;&lt;/titles&gt;&lt;dates&gt;&lt;year&gt;2016&lt;/year&gt;&lt;/dates&gt;&lt;urls&gt;&lt;related-urls&gt;&lt;url&gt;https://gluu.org/docs/installation-guide/install/&lt;/url&gt;&lt;/related-urls&gt;&lt;/urls&gt;&lt;/record&gt;&lt;/Cite&gt;&lt;/EndNote&gt;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[138]</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was setup in both sides of FS</w:t>
      </w:r>
      <w:r w:rsidR="009A385E">
        <w:rPr>
          <w:rFonts w:asciiTheme="majorBidi" w:hAnsiTheme="majorBidi" w:cstheme="majorBidi"/>
          <w:sz w:val="24"/>
          <w:szCs w:val="24"/>
          <w:lang w:val="en-AU"/>
        </w:rPr>
        <w:t xml:space="preserve"> laptop and SP-Gateway. SAML was</w:t>
      </w:r>
      <w:r w:rsidRPr="004C17BC">
        <w:rPr>
          <w:rFonts w:asciiTheme="majorBidi" w:hAnsiTheme="majorBidi" w:cstheme="majorBidi"/>
          <w:sz w:val="24"/>
          <w:szCs w:val="24"/>
          <w:lang w:val="en-AU"/>
        </w:rPr>
        <w:t xml:space="preserve"> successfully embedded </w:t>
      </w:r>
      <w:r w:rsidR="009A385E">
        <w:rPr>
          <w:rFonts w:asciiTheme="majorBidi" w:hAnsiTheme="majorBidi" w:cstheme="majorBidi"/>
          <w:sz w:val="24"/>
          <w:szCs w:val="24"/>
          <w:lang w:val="en-AU"/>
        </w:rPr>
        <w:t xml:space="preserve">in </w:t>
      </w:r>
      <w:r w:rsidRPr="004C17BC">
        <w:rPr>
          <w:rFonts w:asciiTheme="majorBidi" w:hAnsiTheme="majorBidi" w:cstheme="majorBidi"/>
          <w:sz w:val="24"/>
          <w:szCs w:val="24"/>
          <w:lang w:val="en-AU"/>
        </w:rPr>
        <w:t>the user’s attributes in the XML assertion file</w:t>
      </w:r>
      <w:r w:rsidR="009A385E">
        <w:rPr>
          <w:rFonts w:asciiTheme="majorBidi" w:hAnsiTheme="majorBidi" w:cstheme="majorBidi"/>
          <w:sz w:val="24"/>
          <w:szCs w:val="24"/>
          <w:lang w:val="en-AU"/>
        </w:rPr>
        <w:t>, while</w:t>
      </w:r>
      <w:r w:rsidRPr="004C17BC">
        <w:rPr>
          <w:rFonts w:asciiTheme="majorBidi" w:hAnsiTheme="majorBidi" w:cstheme="majorBidi"/>
          <w:sz w:val="24"/>
          <w:szCs w:val="24"/>
          <w:lang w:val="en-AU"/>
        </w:rPr>
        <w:t xml:space="preserve"> transmitting attributes between both ends.</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experiment has adopted Seer dataset, with two G(QID) as shown in Table 5.5. An Organization named A was created and delegated to three different roles. The created roles are; HR Officer with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40% (mapped to Q-ID1), Oncologist with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40% (mapped to Q-ID2), and Hospital Manager with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60% (mapped to both Q-ID </w:t>
      </w:r>
      <w:r w:rsidRPr="004C17BC">
        <w:rPr>
          <w:rFonts w:asciiTheme="majorBidi" w:hAnsiTheme="majorBidi" w:cstheme="majorBidi"/>
          <w:sz w:val="24"/>
          <w:szCs w:val="24"/>
          <w:lang w:val="en-AU"/>
        </w:rPr>
        <w:lastRenderedPageBreak/>
        <w:t>groups). The organization and roles delegation percentages are illustrated in Figure 5.20. Also, three users were created with the following roles; user1 (HR Officer), user2 (Oncologist), and user3 (Hospital Manager).</w:t>
      </w:r>
    </w:p>
    <w:p w:rsidR="00B150AC" w:rsidRPr="004C17BC" w:rsidRDefault="00B150AC" w:rsidP="00B150AC">
      <w:pPr>
        <w:spacing w:after="0" w:line="240" w:lineRule="auto"/>
        <w:jc w:val="both"/>
        <w:rPr>
          <w:rFonts w:asciiTheme="majorBidi" w:hAnsiTheme="majorBidi" w:cstheme="majorBidi"/>
          <w:sz w:val="20"/>
          <w:szCs w:val="20"/>
          <w:lang w:val="en-AU"/>
        </w:rPr>
      </w:pPr>
    </w:p>
    <w:p w:rsidR="00B150AC" w:rsidRPr="004C17BC" w:rsidRDefault="00B150AC" w:rsidP="00B150AC">
      <w:pPr>
        <w:spacing w:after="0" w:line="360" w:lineRule="auto"/>
        <w:jc w:val="center"/>
        <w:rPr>
          <w:rFonts w:asciiTheme="majorBidi" w:hAnsiTheme="majorBidi" w:cstheme="majorBidi"/>
          <w:sz w:val="20"/>
          <w:szCs w:val="20"/>
          <w:lang w:val="en-AU"/>
        </w:rPr>
      </w:pPr>
      <w:r w:rsidRPr="004C17BC">
        <w:rPr>
          <w:rFonts w:asciiTheme="majorBidi" w:hAnsiTheme="majorBidi" w:cstheme="majorBidi"/>
          <w:noProof/>
          <w:sz w:val="20"/>
          <w:szCs w:val="20"/>
        </w:rPr>
        <w:drawing>
          <wp:inline distT="0" distB="0" distL="0" distR="0" wp14:anchorId="36F7FB99" wp14:editId="627BF598">
            <wp:extent cx="3429000" cy="2004891"/>
            <wp:effectExtent l="19050" t="19050" r="1905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any_heirachy.png"/>
                    <pic:cNvPicPr/>
                  </pic:nvPicPr>
                  <pic:blipFill>
                    <a:blip r:embed="rId99">
                      <a:extLst>
                        <a:ext uri="{28A0092B-C50C-407E-A947-70E740481C1C}">
                          <a14:useLocalDpi xmlns:a14="http://schemas.microsoft.com/office/drawing/2010/main" val="0"/>
                        </a:ext>
                      </a:extLst>
                    </a:blip>
                    <a:stretch>
                      <a:fillRect/>
                    </a:stretch>
                  </pic:blipFill>
                  <pic:spPr>
                    <a:xfrm>
                      <a:off x="0" y="0"/>
                      <a:ext cx="3430093" cy="2005530"/>
                    </a:xfrm>
                    <a:prstGeom prst="rect">
                      <a:avLst/>
                    </a:prstGeom>
                    <a:ln>
                      <a:solidFill>
                        <a:schemeClr val="tx1"/>
                      </a:solidFill>
                    </a:ln>
                  </pic:spPr>
                </pic:pic>
              </a:graphicData>
            </a:graphic>
          </wp:inline>
        </w:drawing>
      </w:r>
    </w:p>
    <w:p w:rsidR="00B150AC" w:rsidRPr="000A7F2C" w:rsidRDefault="00A12DDD" w:rsidP="00F42121">
      <w:pPr>
        <w:pStyle w:val="Figures"/>
      </w:pPr>
      <w:bookmarkStart w:id="212" w:name="_Toc508099323"/>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20</w:t>
      </w:r>
      <w:r w:rsidR="00002AA2">
        <w:fldChar w:fldCharType="end"/>
      </w:r>
      <w:r w:rsidR="00B150AC" w:rsidRPr="000A7F2C">
        <w:t>- Organization A and delegated roles</w:t>
      </w:r>
      <w:bookmarkEnd w:id="212"/>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granular principle promotes a trade-off between the level of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and information gained. Fragmenting Q-IDs into groups to enhance the access control method is accepted technique if it does not contaminate the information gained predominantly. On the other hand, Q-ID groups may </w:t>
      </w:r>
      <w:r w:rsidR="009A385E">
        <w:rPr>
          <w:rFonts w:asciiTheme="majorBidi" w:hAnsiTheme="majorBidi" w:cstheme="majorBidi"/>
          <w:sz w:val="24"/>
          <w:szCs w:val="24"/>
          <w:lang w:val="en-AU"/>
        </w:rPr>
        <w:t>cause</w:t>
      </w:r>
      <w:r w:rsidRPr="004C17BC">
        <w:rPr>
          <w:rFonts w:asciiTheme="majorBidi" w:hAnsiTheme="majorBidi" w:cstheme="majorBidi"/>
          <w:sz w:val="24"/>
          <w:szCs w:val="24"/>
          <w:lang w:val="en-AU"/>
        </w:rPr>
        <w:t xml:space="preserve"> a security violation. The violation may occur with the multi-Q-ID access, while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conducted on each Q-ID group separately. Some non-</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records are sufficient enough to create AGUI. These identifiers may occur as a result of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randomness, which is conducted for each Q-ID group independently. The AGUI records appear when a user is permitted to access more than one Q-ID group. However, accessing more accessible Q-ID groups does not necessarily increase the number of AGUI records appearances. To reduce the A</w:t>
      </w:r>
      <w:r w:rsidR="00037672">
        <w:rPr>
          <w:rFonts w:asciiTheme="majorBidi" w:hAnsiTheme="majorBidi" w:cstheme="majorBidi"/>
          <w:sz w:val="24"/>
          <w:szCs w:val="24"/>
          <w:lang w:val="en-AU"/>
        </w:rPr>
        <w:t>GU</w:t>
      </w:r>
      <w:r w:rsidRPr="004C17BC">
        <w:rPr>
          <w:rFonts w:asciiTheme="majorBidi" w:hAnsiTheme="majorBidi" w:cstheme="majorBidi"/>
          <w:sz w:val="24"/>
          <w:szCs w:val="24"/>
          <w:lang w:val="en-AU"/>
        </w:rPr>
        <w:t>I in multiple Q-ID groups, an experiment should investigate the impact of increasing</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r>
          <m:rPr>
            <m:sty m:val="p"/>
          </m:rPr>
          <w:rPr>
            <w:rFonts w:ascii="Cambria Math" w:hAnsi="Cambria Math" w:cstheme="majorBidi"/>
            <w:sz w:val="24"/>
            <w:szCs w:val="24"/>
            <w:lang w:val="en-AU"/>
          </w:rPr>
          <m:t xml:space="preserve"> or </m:t>
        </m:r>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which, theoretically, may reduce the percentage of AGUI records. However, this should be proven experimentally. </w:t>
      </w:r>
      <w:r w:rsidR="009A385E">
        <w:rPr>
          <w:rFonts w:asciiTheme="majorBidi" w:hAnsiTheme="majorBidi" w:cstheme="majorBidi"/>
          <w:sz w:val="24"/>
          <w:szCs w:val="24"/>
          <w:lang w:val="en-AU"/>
        </w:rPr>
        <w:t>Moreover</w:t>
      </w:r>
      <w:r w:rsidRPr="004C17BC">
        <w:rPr>
          <w:rFonts w:asciiTheme="majorBidi" w:hAnsiTheme="majorBidi" w:cstheme="majorBidi"/>
          <w:sz w:val="24"/>
          <w:szCs w:val="24"/>
          <w:lang w:val="en-AU"/>
        </w:rPr>
        <w:t xml:space="preserve">, there is a need to find a compromise value for </w:t>
      </w:r>
      <m:oMath>
        <m:r>
          <w:rPr>
            <w:rFonts w:ascii="Cambria Math" w:hAnsi="Cambria Math" w:cstheme="majorBidi"/>
            <w:sz w:val="24"/>
            <w:szCs w:val="24"/>
            <w:lang w:val="en-AU"/>
          </w:rPr>
          <m:t>k</m:t>
        </m:r>
        <m:r>
          <m:rPr>
            <m:sty m:val="p"/>
          </m:rPr>
          <w:rPr>
            <w:rFonts w:ascii="Cambria Math" w:hAnsi="Cambria Math" w:cstheme="majorBidi"/>
            <w:sz w:val="24"/>
            <w:szCs w:val="24"/>
            <w:lang w:val="en-AU"/>
          </w:rPr>
          <m:t xml:space="preserve"> or </m:t>
        </m:r>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that can reduce the security violation and does not degrade the information usefulness at the same time.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 xml:space="preserve">The previously mentioned disruption equations were implements in these two experiments. The equations were detailed in Chapter 4 and formalized as: </w:t>
      </w:r>
      <m:oMath>
        <m:r>
          <w:rPr>
            <w:rFonts w:ascii="Cambria Math" w:hAnsi="Cambria Math" w:cstheme="majorBidi"/>
            <w:sz w:val="24"/>
            <w:szCs w:val="24"/>
            <w:lang w:val="en-AU"/>
          </w:rPr>
          <m:t>Di</m:t>
        </m:r>
        <m:r>
          <m:rPr>
            <m:sty m:val="p"/>
          </m:rPr>
          <w:rPr>
            <w:rFonts w:ascii="Cambria Math" w:hAnsi="Cambria Math" w:cstheme="majorBidi"/>
            <w:sz w:val="24"/>
            <w:szCs w:val="24"/>
            <w:lang w:val="en-AU"/>
          </w:rPr>
          <m:t>=</m:t>
        </m:r>
        <m:f>
          <m:fPr>
            <m:ctrlPr>
              <w:rPr>
                <w:rFonts w:ascii="Cambria Math" w:hAnsi="Cambria Math" w:cstheme="majorBidi"/>
                <w:sz w:val="24"/>
                <w:szCs w:val="24"/>
                <w:lang w:val="en-AU"/>
              </w:rPr>
            </m:ctrlPr>
          </m:fPr>
          <m:num>
            <m:r>
              <w:rPr>
                <w:rFonts w:ascii="Cambria Math" w:hAnsi="Cambria Math" w:cstheme="majorBidi"/>
                <w:sz w:val="24"/>
                <w:szCs w:val="24"/>
                <w:lang w:val="en-AU"/>
              </w:rPr>
              <m:t>M</m:t>
            </m:r>
          </m:num>
          <m:den>
            <m:r>
              <w:rPr>
                <w:rFonts w:ascii="Cambria Math" w:hAnsi="Cambria Math" w:cstheme="majorBidi"/>
                <w:sz w:val="24"/>
                <w:szCs w:val="24"/>
                <w:lang w:val="en-AU"/>
              </w:rPr>
              <m:t>N</m:t>
            </m:r>
          </m:den>
        </m:f>
        <m:r>
          <m:rPr>
            <m:sty m:val="p"/>
          </m:rPr>
          <w:rPr>
            <w:rFonts w:ascii="Cambria Math" w:hAnsi="Cambria Math" w:cstheme="majorBidi"/>
            <w:sz w:val="24"/>
            <w:szCs w:val="24"/>
            <w:lang w:val="en-AU"/>
          </w:rPr>
          <m:t xml:space="preserve">× </m:t>
        </m:r>
        <m:f>
          <m:fPr>
            <m:ctrlPr>
              <w:rPr>
                <w:rFonts w:ascii="Cambria Math" w:hAnsi="Cambria Math" w:cstheme="majorBidi"/>
                <w:sz w:val="24"/>
                <w:szCs w:val="24"/>
                <w:lang w:val="en-AU"/>
              </w:rPr>
            </m:ctrlPr>
          </m:fPr>
          <m:num>
            <m:r>
              <m:rPr>
                <m:sty m:val="p"/>
              </m:rPr>
              <w:rPr>
                <w:rFonts w:ascii="Cambria Math" w:hAnsi="Cambria Math" w:cstheme="majorBidi"/>
                <w:sz w:val="24"/>
                <w:szCs w:val="24"/>
                <w:lang w:val="en-AU"/>
              </w:rPr>
              <m:t>0.01</m:t>
            </m:r>
          </m:num>
          <m:den>
            <m:nary>
              <m:naryPr>
                <m:chr m:val="∏"/>
                <m:limLoc m:val="undOvr"/>
                <m:subHide m:val="1"/>
                <m:supHide m:val="1"/>
                <m:ctrlPr>
                  <w:rPr>
                    <w:rFonts w:ascii="Cambria Math" w:hAnsi="Cambria Math" w:cstheme="majorBidi"/>
                    <w:sz w:val="24"/>
                    <w:szCs w:val="24"/>
                    <w:lang w:val="en-AU"/>
                  </w:rPr>
                </m:ctrlPr>
              </m:naryPr>
              <m:sub/>
              <m:sup/>
              <m:e>
                <m:r>
                  <w:rPr>
                    <w:rFonts w:ascii="Cambria Math" w:hAnsi="Cambria Math" w:cstheme="majorBidi"/>
                    <w:sz w:val="24"/>
                    <w:szCs w:val="24"/>
                    <w:lang w:val="en-AU"/>
                  </w:rPr>
                  <m:t>P</m:t>
                </m:r>
                <m:r>
                  <m:rPr>
                    <m:sty m:val="p"/>
                  </m:rPr>
                  <w:rPr>
                    <w:rFonts w:ascii="Cambria Math" w:hAnsi="Cambria Math" w:cstheme="majorBidi"/>
                    <w:sz w:val="24"/>
                    <w:szCs w:val="24"/>
                    <w:lang w:val="en-AU"/>
                  </w:rPr>
                  <m:t>[</m:t>
                </m:r>
                <m:r>
                  <w:rPr>
                    <w:rFonts w:ascii="Cambria Math" w:hAnsi="Cambria Math" w:cstheme="majorBidi"/>
                    <w:sz w:val="24"/>
                    <w:szCs w:val="24"/>
                    <w:lang w:val="en-AU"/>
                  </w:rPr>
                  <m:t>QID</m:t>
                </m:r>
                <m:r>
                  <m:rPr>
                    <m:sty m:val="p"/>
                  </m:rPr>
                  <w:rPr>
                    <w:rFonts w:ascii="Cambria Math" w:hAnsi="Cambria Math" w:cstheme="majorBidi"/>
                    <w:sz w:val="24"/>
                    <w:szCs w:val="24"/>
                    <w:lang w:val="en-AU"/>
                  </w:rPr>
                  <m:t>]</m:t>
                </m:r>
              </m:e>
            </m:nary>
          </m:den>
        </m:f>
      </m:oMath>
      <w:r w:rsidRPr="004C17BC">
        <w:rPr>
          <w:rFonts w:asciiTheme="majorBidi" w:hAnsiTheme="majorBidi" w:cstheme="majorBidi"/>
          <w:sz w:val="24"/>
          <w:szCs w:val="24"/>
          <w:lang w:val="en-AU"/>
        </w:rPr>
        <w:t xml:space="preserve">, where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blocks are calculated by finding the total summation of the disrupted blocks:</w:t>
      </w:r>
      <m:oMath>
        <m:r>
          <m:rPr>
            <m:sty m:val="p"/>
          </m:rPr>
          <w:rPr>
            <w:rFonts w:ascii="Cambria Math" w:hAnsi="Cambria Math" w:cstheme="majorBidi"/>
            <w:sz w:val="24"/>
            <w:szCs w:val="24"/>
            <w:lang w:val="en-AU"/>
          </w:rPr>
          <m:t xml:space="preserve"> </m:t>
        </m:r>
        <m:nary>
          <m:naryPr>
            <m:chr m:val="∑"/>
            <m:limLoc m:val="undOvr"/>
            <m:ctrlPr>
              <w:rPr>
                <w:rFonts w:ascii="Cambria Math" w:hAnsi="Cambria Math" w:cstheme="majorBidi"/>
                <w:sz w:val="24"/>
                <w:szCs w:val="24"/>
                <w:lang w:val="en-AU"/>
              </w:rPr>
            </m:ctrlPr>
          </m:naryPr>
          <m:sub>
            <m:r>
              <w:rPr>
                <w:rFonts w:ascii="Cambria Math" w:hAnsi="Cambria Math" w:cstheme="majorBidi"/>
                <w:sz w:val="24"/>
                <w:szCs w:val="24"/>
                <w:lang w:val="en-AU"/>
              </w:rPr>
              <m:t>x</m:t>
            </m:r>
            <m:r>
              <m:rPr>
                <m:sty m:val="p"/>
              </m:rPr>
              <w:rPr>
                <w:rFonts w:ascii="Cambria Math" w:hAnsi="Cambria Math" w:cstheme="majorBidi"/>
                <w:sz w:val="24"/>
                <w:szCs w:val="24"/>
                <w:lang w:val="en-AU"/>
              </w:rPr>
              <m:t>=1</m:t>
            </m:r>
          </m:sub>
          <m:sup>
            <m:r>
              <w:rPr>
                <w:rFonts w:ascii="Cambria Math" w:hAnsi="Cambria Math" w:cstheme="majorBidi"/>
                <w:sz w:val="24"/>
                <w:szCs w:val="24"/>
                <w:lang w:val="en-AU"/>
              </w:rPr>
              <m:t>i</m:t>
            </m:r>
          </m:sup>
          <m:e>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x</m:t>
                </m:r>
              </m:sub>
            </m:sSub>
          </m:e>
        </m:nary>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m:rPr>
                <m:sty m:val="p"/>
              </m:rPr>
              <w:rPr>
                <w:rFonts w:ascii="Cambria Math" w:hAnsi="Cambria Math" w:cstheme="majorBidi"/>
                <w:sz w:val="24"/>
                <w:szCs w:val="24"/>
                <w:lang w:val="en-AU"/>
              </w:rPr>
              <m:t>1</m:t>
            </m:r>
          </m:sub>
        </m:sSub>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m:rPr>
                <m:sty m:val="p"/>
              </m:rPr>
              <w:rPr>
                <w:rFonts w:ascii="Cambria Math" w:hAnsi="Cambria Math" w:cstheme="majorBidi"/>
                <w:sz w:val="24"/>
                <w:szCs w:val="24"/>
                <w:lang w:val="en-AU"/>
              </w:rPr>
              <m:t>2</m:t>
            </m:r>
          </m:sub>
        </m:sSub>
        <m:r>
          <m:rPr>
            <m:sty m:val="p"/>
          </m:rPr>
          <w:rPr>
            <w:rFonts w:ascii="Cambria Math" w:hAnsi="Cambria Math" w:cstheme="majorBidi"/>
            <w:sz w:val="24"/>
            <w:szCs w:val="24"/>
            <w:lang w:val="en-AU"/>
          </w:rPr>
          <m:t xml:space="preserve">+…+ </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i</m:t>
            </m:r>
          </m:sub>
        </m:sSub>
      </m:oMath>
      <w:r w:rsidRPr="004C17BC">
        <w:rPr>
          <w:rFonts w:asciiTheme="majorBidi" w:hAnsiTheme="majorBidi" w:cstheme="majorBidi"/>
          <w:sz w:val="24"/>
          <w:szCs w:val="24"/>
          <w:lang w:val="en-AU"/>
        </w:rPr>
        <w:t>.  In this chapter</w:t>
      </w:r>
      <w:r w:rsidR="009A385E">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Seer Cancer data was used with some records N= 60,803,185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&lt;EndNote&gt;&lt;Cite&gt;&lt;Author&gt;Institute&lt;/Author&gt;&lt;Year&gt;2013&lt;/Year&gt;&lt;RecNum&gt;171&lt;/RecNum&gt;&lt;DisplayText&gt;[139]&lt;/DisplayText&gt;&lt;record&gt;&lt;rec-number&gt;171&lt;/rec-number&gt;&lt;foreign-keys&gt;&lt;key app="EN" db-id="vetvtft0yx0fane2vthpe02ttza59fr5d5zt" timestamp="1477236764"&gt;171&lt;/key&gt;&lt;/foreign-keys&gt;&lt;ref-type name="Web Page"&gt;12&lt;/ref-type&gt;&lt;contributors&gt;&lt;authors&gt;&lt;author&gt;National Cancer Institute&lt;/author&gt;&lt;/authors&gt;&lt;/contributors&gt;&lt;titles&gt;&lt;title&gt;Accessing the 1973-2013 SEER Data&lt;/title&gt;&lt;/titles&gt;&lt;dates&gt;&lt;year&gt;2013&lt;/year&gt;&lt;/dates&gt;&lt;urls&gt;&lt;related-urls&gt;&lt;url&gt;http://seer.cancer.gov/data/access.html&lt;/url&gt;&lt;/related-urls&gt;&lt;/urls&gt;&lt;/record&gt;&lt;/Cite&gt;&lt;/EndNote&gt;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[139]</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 data structure is shown in Table 5.5. Each Q-ID group was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individually, by assigning random values of</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Firstly, the three </w:t>
      </w:r>
      <w:r w:rsidR="00EA0669">
        <w:rPr>
          <w:rFonts w:asciiTheme="majorBidi" w:hAnsiTheme="majorBidi" w:cstheme="majorBidi"/>
          <w:sz w:val="24"/>
          <w:szCs w:val="24"/>
          <w:lang w:val="en-AU"/>
        </w:rPr>
        <w:t xml:space="preserve">MDSBA </w:t>
      </w:r>
      <w:r w:rsidRPr="004C17BC">
        <w:rPr>
          <w:rFonts w:asciiTheme="majorBidi" w:hAnsiTheme="majorBidi" w:cstheme="majorBidi"/>
          <w:sz w:val="24"/>
          <w:szCs w:val="24"/>
          <w:lang w:val="en-AU"/>
        </w:rPr>
        <w:t xml:space="preserve">services were implemented and experimented regarding the automation of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for different users. Next, the disruption values were calculated for each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w:t>
      </w:r>
      <w:r w:rsidR="00735FD6">
        <w:rPr>
          <w:rFonts w:asciiTheme="majorBidi" w:hAnsiTheme="majorBidi" w:cstheme="majorBidi"/>
          <w:sz w:val="24"/>
          <w:szCs w:val="24"/>
          <w:lang w:val="en-AU"/>
        </w:rPr>
        <w:t>G</w:t>
      </w:r>
      <w:r w:rsidR="006F1B8A" w:rsidRPr="004C17BC">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QID). </w:t>
      </w:r>
      <w:r w:rsidR="005D2BA5">
        <w:rPr>
          <w:rFonts w:asciiTheme="majorBidi" w:hAnsiTheme="majorBidi" w:cstheme="majorBidi"/>
          <w:sz w:val="24"/>
          <w:szCs w:val="24"/>
          <w:lang w:val="en-AU"/>
        </w:rPr>
        <w:t>Each</w:t>
      </w:r>
      <w:r w:rsidRPr="004C17BC">
        <w:rPr>
          <w:rFonts w:asciiTheme="majorBidi" w:hAnsiTheme="majorBidi" w:cstheme="majorBidi"/>
          <w:sz w:val="24"/>
          <w:szCs w:val="24"/>
          <w:lang w:val="en-AU"/>
        </w:rPr>
        <w:t xml:space="preserve"> </w:t>
      </w:r>
      <w:r w:rsidR="00735FD6">
        <w:rPr>
          <w:rFonts w:asciiTheme="majorBidi" w:hAnsiTheme="majorBidi" w:cstheme="majorBidi"/>
          <w:sz w:val="24"/>
          <w:szCs w:val="24"/>
          <w:lang w:val="en-AU"/>
        </w:rPr>
        <w:t>G(Q</w:t>
      </w:r>
      <w:r w:rsidRPr="004C17BC">
        <w:rPr>
          <w:rFonts w:asciiTheme="majorBidi" w:hAnsiTheme="majorBidi" w:cstheme="majorBidi"/>
          <w:sz w:val="24"/>
          <w:szCs w:val="24"/>
          <w:lang w:val="en-AU"/>
        </w:rPr>
        <w:t>ID</w:t>
      </w:r>
      <w:r w:rsidR="00735FD6">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w:t>
      </w:r>
      <w:r w:rsidR="00735FD6">
        <w:rPr>
          <w:rFonts w:asciiTheme="majorBidi" w:hAnsiTheme="majorBidi" w:cstheme="majorBidi"/>
          <w:sz w:val="24"/>
          <w:szCs w:val="24"/>
          <w:lang w:val="en-AU"/>
        </w:rPr>
        <w:t>was</w:t>
      </w:r>
      <w:r w:rsidRPr="004C17BC">
        <w:rPr>
          <w:rFonts w:asciiTheme="majorBidi" w:hAnsiTheme="majorBidi" w:cstheme="majorBidi"/>
          <w:sz w:val="24"/>
          <w:szCs w:val="24"/>
          <w:lang w:val="en-AU"/>
        </w:rPr>
        <w:t xml:space="preserve"> examined with </w:t>
      </w:r>
      <w:r w:rsidR="00735FD6">
        <w:rPr>
          <w:rFonts w:asciiTheme="majorBidi" w:hAnsiTheme="majorBidi" w:cstheme="majorBidi"/>
          <w:sz w:val="24"/>
          <w:szCs w:val="24"/>
          <w:lang w:val="en-AU"/>
        </w:rPr>
        <w:t xml:space="preserve">various values of </w:t>
      </w:r>
      <m:oMath>
        <m:r>
          <w:rPr>
            <w:rFonts w:ascii="Cambria Math" w:hAnsi="Cambria Math" w:cstheme="majorBidi"/>
            <w:sz w:val="24"/>
            <w:szCs w:val="24"/>
            <w:lang w:val="en-AU"/>
          </w:rPr>
          <m:t>k</m:t>
        </m:r>
      </m:oMath>
      <w:r w:rsidRPr="004C17BC">
        <w:rPr>
          <w:rFonts w:asciiTheme="majorBidi" w:hAnsiTheme="majorBidi" w:cstheme="majorBidi"/>
          <w:sz w:val="24"/>
          <w:szCs w:val="24"/>
          <w:lang w:val="en-AU"/>
        </w:rPr>
        <w:t xml:space="preserve"> as follows;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r>
          <w:rPr>
            <w:rFonts w:ascii="Cambria Math" w:hAnsi="Cambria Math" w:cstheme="majorBidi"/>
            <w:sz w:val="24"/>
            <w:szCs w:val="24"/>
            <w:lang w:val="en-AU"/>
          </w:rPr>
          <m:t>QID</m:t>
        </m:r>
        <m:r>
          <m:rPr>
            <m:sty m:val="p"/>
          </m:rPr>
          <w:rPr>
            <w:rFonts w:ascii="Cambria Math" w:hAnsi="Cambria Math" w:cstheme="majorBidi"/>
            <w:sz w:val="24"/>
            <w:szCs w:val="24"/>
            <w:lang w:val="en-AU"/>
          </w:rPr>
          <m:t>)</m:t>
        </m:r>
      </m:oMath>
      <w:r w:rsidR="006F1B8A" w:rsidRPr="004C17BC">
        <w:rPr>
          <w:rFonts w:asciiTheme="majorBidi" w:hAnsiTheme="majorBidi" w:cstheme="majorBidi"/>
          <w:sz w:val="24"/>
          <w:szCs w:val="24"/>
          <w:lang w:val="en-AU"/>
        </w:rPr>
        <w:t>= {</w:t>
      </w:r>
      <w:r w:rsidRPr="004C17BC">
        <w:rPr>
          <w:rFonts w:asciiTheme="majorBidi" w:hAnsiTheme="majorBidi" w:cstheme="majorBidi"/>
          <w:sz w:val="24"/>
          <w:szCs w:val="24"/>
          <w:lang w:val="en-AU"/>
        </w:rPr>
        <w:t>15</w:t>
      </w:r>
      <w:r w:rsidR="006F1B8A" w:rsidRPr="004C17BC">
        <w:rPr>
          <w:rFonts w:asciiTheme="majorBidi" w:hAnsiTheme="majorBidi" w:cstheme="majorBidi"/>
          <w:sz w:val="24"/>
          <w:szCs w:val="24"/>
          <w:lang w:val="en-AU"/>
        </w:rPr>
        <w:t>, 30, 45, 60</w:t>
      </w:r>
      <w:r w:rsidRPr="004C17BC">
        <w:rPr>
          <w:rFonts w:asciiTheme="majorBidi" w:hAnsiTheme="majorBidi" w:cstheme="majorBidi"/>
          <w:sz w:val="24"/>
          <w:szCs w:val="24"/>
          <w:lang w:val="en-AU"/>
        </w:rPr>
        <w:t xml:space="preserve">}. All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records, in both Q-IDs, were examined for AGUI records. Any data record that may re-identify a person with a unique record, and was not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at all, is considered an AGUI record.  The AGUI record uniqueness appears across multiple Q-IDs.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AGUI records were detected by transferring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to SPSS program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&lt;EndNote&gt;&lt;Cite&gt;&lt;Author&gt;IBM&lt;/Author&gt;&lt;Year&gt;2016&lt;/Year&gt;&lt;RecNum&gt;216&lt;/RecNum&gt;&lt;DisplayText&gt;[140]&lt;/DisplayText&gt;&lt;record&gt;&lt;rec-number&gt;216&lt;/rec-number&gt;&lt;foreign-keys&gt;&lt;key app="EN" db-id="vetvtft0yx0fane2vthpe02ttza59fr5d5zt" timestamp="1490575972"&gt;216&lt;/key&gt;&lt;/foreign-keys&gt;&lt;ref-type name="Web Page"&gt;12&lt;/ref-type&gt;&lt;contributors&gt;&lt;authors&gt;&lt;author&gt;IBM&lt;/author&gt;&lt;/authors&gt;&lt;/contributors&gt;&lt;titles&gt;&lt;title&gt;IBM SPSS Software&lt;/title&gt;&lt;/titles&gt;&lt;dates&gt;&lt;year&gt;2016&lt;/year&gt;&lt;/dates&gt;&lt;urls&gt;&lt;related-urls&gt;&lt;url&gt;https://www.ibm.com/analytics/us/en/technology/spss/&lt;/url&gt;&lt;/related-urls&gt;&lt;/urls&gt;&lt;/record&gt;&lt;/Cite&gt;&lt;/EndNote&gt;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[140]</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A small SPSS search script was applied to detect the AGUI records, by applying the uniqueness criterion. The criterion is finding any non-</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record with no equivalency with any other records. First, u</w:t>
      </w:r>
      <w:r w:rsidR="00735FD6">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er3 account was used, so data was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based on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 60%. The number of AGUI was counted for each value of </w:t>
      </w:r>
      <w:r w:rsidR="009458BA" w:rsidRPr="009458BA">
        <w:rPr>
          <w:rFonts w:asciiTheme="majorBidi" w:hAnsiTheme="majorBidi" w:cstheme="majorBidi"/>
          <w:i/>
          <w:iCs/>
          <w:sz w:val="24"/>
          <w:szCs w:val="24"/>
          <w:lang w:val="en-AU"/>
        </w:rPr>
        <w:t>k-anonymity</w:t>
      </w:r>
      <w:r w:rsidR="00735FD6" w:rsidRPr="00735FD6">
        <w:rPr>
          <w:rFonts w:asciiTheme="majorBidi" w:hAnsiTheme="majorBidi" w:cstheme="majorBidi"/>
          <w:sz w:val="24"/>
          <w:szCs w:val="24"/>
          <w:lang w:val="en-AU"/>
        </w:rPr>
        <w:t>, i.e. for 15, 30, 45, and 60</w:t>
      </w:r>
      <w:r w:rsidRPr="004C17BC">
        <w:rPr>
          <w:rFonts w:asciiTheme="majorBidi" w:hAnsiTheme="majorBidi" w:cstheme="majorBidi"/>
          <w:sz w:val="24"/>
          <w:szCs w:val="24"/>
          <w:lang w:val="en-AU"/>
        </w:rPr>
        <w:t>. Figure 5.21 compares between the D level, for both Q-ID groups, and the number of AGUI that appear</w:t>
      </w:r>
      <w:r w:rsidR="00735FD6">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 in all records. The results show a slight increase in D on the larger values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for both Q-ID groups, but however, a dramatic decrease has appeared in AGUI number. This may indicate that AGUI number can be reduced by increasing the value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w:t>
      </w:r>
      <w:r w:rsidR="00735FD6">
        <w:rPr>
          <w:rFonts w:asciiTheme="majorBidi" w:hAnsiTheme="majorBidi" w:cstheme="majorBidi"/>
          <w:sz w:val="24"/>
          <w:szCs w:val="24"/>
          <w:lang w:val="en-AU"/>
        </w:rPr>
        <w:t xml:space="preserve">. This increase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w:t>
      </w:r>
      <w:r w:rsidR="00735FD6">
        <w:rPr>
          <w:rFonts w:asciiTheme="majorBidi" w:hAnsiTheme="majorBidi" w:cstheme="majorBidi"/>
          <w:sz w:val="24"/>
          <w:szCs w:val="24"/>
          <w:lang w:val="en-AU"/>
        </w:rPr>
        <w:t xml:space="preserve">is permitted up </w:t>
      </w:r>
      <w:r w:rsidRPr="004C17BC">
        <w:rPr>
          <w:rFonts w:asciiTheme="majorBidi" w:hAnsiTheme="majorBidi" w:cstheme="majorBidi"/>
          <w:sz w:val="24"/>
          <w:szCs w:val="24"/>
          <w:lang w:val="en-AU"/>
        </w:rPr>
        <w:t>to a certain level. Certain level means finding a compromise solution that trade-off between the large number of disruption and th</w:t>
      </w:r>
      <w:r w:rsidR="00820CB6">
        <w:rPr>
          <w:rFonts w:asciiTheme="majorBidi" w:hAnsiTheme="majorBidi" w:cstheme="majorBidi"/>
          <w:sz w:val="24"/>
          <w:szCs w:val="24"/>
          <w:lang w:val="en-AU"/>
        </w:rPr>
        <w:t>e privacy violation. In Figure 5.21</w:t>
      </w:r>
      <w:r w:rsidRPr="004C17BC">
        <w:rPr>
          <w:rFonts w:asciiTheme="majorBidi" w:hAnsiTheme="majorBidi" w:cstheme="majorBidi"/>
          <w:sz w:val="24"/>
          <w:szCs w:val="24"/>
          <w:lang w:val="en-AU"/>
        </w:rPr>
        <w:t xml:space="preserve">, the value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̄=27</m:t>
        </m:r>
      </m:oMath>
      <w:r w:rsidRPr="004C17BC">
        <w:rPr>
          <w:rFonts w:asciiTheme="majorBidi" w:hAnsiTheme="majorBidi" w:cstheme="majorBidi"/>
          <w:sz w:val="24"/>
          <w:szCs w:val="24"/>
          <w:lang w:val="en-AU"/>
        </w:rPr>
        <w:t xml:space="preserve"> may output less anonymity loss in conjunction with the AGUI reduction impact. These results recall data owners to trade-off between D value and AGUI. This can be investigated by assigning large values of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for roles that are permitted to access more than one Q-ID group.</w:t>
      </w:r>
    </w:p>
    <w:p w:rsidR="00B150AC" w:rsidRPr="004C17BC" w:rsidRDefault="00B150AC" w:rsidP="00B150AC">
      <w:pPr>
        <w:spacing w:after="0" w:line="240" w:lineRule="auto"/>
        <w:jc w:val="center"/>
        <w:rPr>
          <w:rFonts w:asciiTheme="majorBidi" w:hAnsiTheme="majorBidi" w:cstheme="majorBidi"/>
          <w:sz w:val="20"/>
          <w:szCs w:val="20"/>
          <w:lang w:val="en-AU"/>
        </w:rPr>
      </w:pPr>
      <w:r w:rsidRPr="004C17BC">
        <w:rPr>
          <w:noProof/>
        </w:rPr>
        <w:lastRenderedPageBreak/>
        <w:drawing>
          <wp:inline distT="0" distB="0" distL="0" distR="0" wp14:anchorId="4889C054" wp14:editId="67A436DF">
            <wp:extent cx="5076825" cy="2508549"/>
            <wp:effectExtent l="19050" t="19050" r="9525"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79574" cy="2509907"/>
                    </a:xfrm>
                    <a:prstGeom prst="rect">
                      <a:avLst/>
                    </a:prstGeom>
                    <a:ln>
                      <a:solidFill>
                        <a:schemeClr val="tx1"/>
                      </a:solidFill>
                    </a:ln>
                  </pic:spPr>
                </pic:pic>
              </a:graphicData>
            </a:graphic>
          </wp:inline>
        </w:drawing>
      </w:r>
      <w:r w:rsidRPr="004C17BC">
        <w:rPr>
          <w:noProof/>
          <w:lang w:val="en-AU"/>
        </w:rPr>
        <w:t xml:space="preserve"> </w:t>
      </w:r>
    </w:p>
    <w:p w:rsidR="00B150AC" w:rsidRPr="000A7F2C" w:rsidRDefault="00A12DDD" w:rsidP="00F42121">
      <w:pPr>
        <w:pStyle w:val="Figures"/>
      </w:pPr>
      <w:bookmarkStart w:id="213" w:name="_Toc508099324"/>
      <w:r>
        <w:t xml:space="preserve">Figure </w:t>
      </w:r>
      <w:r w:rsidR="00002AA2">
        <w:fldChar w:fldCharType="begin"/>
      </w:r>
      <w:r w:rsidR="00002AA2">
        <w:instrText xml:space="preserve"> STYLEREF 1 \s </w:instrText>
      </w:r>
      <w:r w:rsidR="00002AA2">
        <w:fldChar w:fldCharType="separate"/>
      </w:r>
      <w:r w:rsidR="00DC5F07">
        <w:rPr>
          <w:noProof/>
          <w:cs/>
        </w:rPr>
        <w:t>‎</w:t>
      </w:r>
      <w:r w:rsidR="00DC5F07">
        <w:rPr>
          <w:noProof/>
        </w:rPr>
        <w:t>5</w:t>
      </w:r>
      <w:r w:rsidR="00002AA2">
        <w:fldChar w:fldCharType="end"/>
      </w:r>
      <w:r w:rsidR="00002AA2">
        <w:t>.</w:t>
      </w:r>
      <w:r w:rsidR="00002AA2">
        <w:fldChar w:fldCharType="begin"/>
      </w:r>
      <w:r w:rsidR="00002AA2">
        <w:instrText xml:space="preserve"> SEQ Figure \* ARABIC \s 1 </w:instrText>
      </w:r>
      <w:r w:rsidR="00002AA2">
        <w:fldChar w:fldCharType="separate"/>
      </w:r>
      <w:r w:rsidR="00DC5F07">
        <w:rPr>
          <w:noProof/>
        </w:rPr>
        <w:t>21</w:t>
      </w:r>
      <w:r w:rsidR="00002AA2">
        <w:fldChar w:fldCharType="end"/>
      </w:r>
      <w:r w:rsidR="00B150AC" w:rsidRPr="000A7F2C">
        <w:t>- Tradeoff between D and AGUI No. in [</w:t>
      </w:r>
      <m:oMath>
        <m:r>
          <m:t>×</m:t>
        </m:r>
        <m:sSup>
          <m:sSupPr>
            <m:ctrlPr/>
          </m:sSupPr>
          <m:e>
            <m:r>
              <m:t>10</m:t>
            </m:r>
          </m:e>
          <m:sup>
            <m:r>
              <m:t>3</m:t>
            </m:r>
          </m:sup>
        </m:sSup>
      </m:oMath>
      <w:r w:rsidR="00B150AC" w:rsidRPr="000A7F2C">
        <w:t>]</w:t>
      </w:r>
      <w:bookmarkEnd w:id="213"/>
    </w:p>
    <w:p w:rsidR="00B150AC" w:rsidRPr="004C17BC" w:rsidRDefault="00B150AC" w:rsidP="00B150AC">
      <w:pPr>
        <w:spacing w:after="0" w:line="240" w:lineRule="auto"/>
        <w:ind w:firstLine="288"/>
        <w:jc w:val="both"/>
        <w:rPr>
          <w:rFonts w:asciiTheme="majorBidi" w:hAnsiTheme="majorBidi" w:cstheme="majorBidi"/>
          <w:color w:val="5B9BD5" w:themeColor="accent1"/>
          <w:sz w:val="20"/>
          <w:szCs w:val="20"/>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second experiment, the granular access and its impact was tested with the number of obvious guess records. This is essential to identify a proper scale of minimum and maximum values for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and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values. In this experiment</w:t>
      </w:r>
      <w:r w:rsidR="006F1B8A" w:rsidRPr="004C17BC">
        <w:rPr>
          <w:rFonts w:asciiTheme="majorBidi" w:hAnsiTheme="majorBidi" w:cstheme="majorBidi"/>
          <w:sz w:val="24"/>
          <w:szCs w:val="24"/>
          <w:lang w:val="en-AU"/>
        </w:rPr>
        <w:t>, user1</w:t>
      </w:r>
      <w:r w:rsidRPr="004C17BC">
        <w:rPr>
          <w:rFonts w:asciiTheme="majorBidi" w:hAnsiTheme="majorBidi" w:cstheme="majorBidi"/>
          <w:sz w:val="24"/>
          <w:szCs w:val="24"/>
          <w:lang w:val="en-AU"/>
        </w:rPr>
        <w:t xml:space="preserve"> and user2 were used individually to access each Q-ID group. It is clear that a single group access permission will not face any AGUI problem. However, obvious guess remains an obstacle, even with a single Q-ID group.</w:t>
      </w:r>
      <w:r w:rsidR="0037431F">
        <w:rPr>
          <w:rFonts w:asciiTheme="majorBidi" w:hAnsiTheme="majorBidi" w:cstheme="majorBidi"/>
          <w:sz w:val="24"/>
          <w:szCs w:val="24"/>
          <w:lang w:val="en-AU"/>
        </w:rPr>
        <w:t xml:space="preserve"> T</w:t>
      </w:r>
      <w:r w:rsidRPr="004C17BC">
        <w:rPr>
          <w:rFonts w:asciiTheme="majorBidi" w:hAnsiTheme="majorBidi" w:cstheme="majorBidi"/>
          <w:sz w:val="24"/>
          <w:szCs w:val="24"/>
          <w:lang w:val="en-AU"/>
        </w:rPr>
        <w:t xml:space="preserve">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values increase in direct proportion to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they also, decrease in reverse proportion to obvious guess. </w:t>
      </w:r>
      <w:r w:rsidR="0037431F">
        <w:rPr>
          <w:rFonts w:asciiTheme="majorBidi" w:hAnsiTheme="majorBidi" w:cstheme="majorBidi"/>
          <w:sz w:val="24"/>
          <w:szCs w:val="24"/>
          <w:lang w:val="en-AU"/>
        </w:rPr>
        <w:t xml:space="preserve">In another meaning, the increase value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0037431F">
        <w:rPr>
          <w:rFonts w:asciiTheme="majorBidi" w:eastAsiaTheme="minorEastAsia" w:hAnsiTheme="majorBidi" w:cstheme="majorBidi"/>
          <w:sz w:val="24"/>
          <w:szCs w:val="24"/>
          <w:lang w:val="en-AU"/>
        </w:rPr>
        <w:t xml:space="preserve"> may decrease AGUI and increase the obvious guess. </w:t>
      </w:r>
      <w:r w:rsidR="0037431F">
        <w:rPr>
          <w:rFonts w:asciiTheme="majorBidi" w:hAnsiTheme="majorBidi" w:cstheme="majorBidi"/>
          <w:sz w:val="24"/>
          <w:szCs w:val="24"/>
          <w:lang w:val="en-AU"/>
        </w:rPr>
        <w:t>Thus</w:t>
      </w:r>
      <w:r w:rsidRPr="004C17BC">
        <w:rPr>
          <w:rFonts w:asciiTheme="majorBidi" w:hAnsiTheme="majorBidi" w:cstheme="majorBidi"/>
          <w:sz w:val="24"/>
          <w:szCs w:val="24"/>
          <w:lang w:val="en-AU"/>
        </w:rPr>
        <w:t>, one factor increases the D, while another factor decreases it. This is a logical explanation for the slight increase in disruption level, as shown in Figure 5.21.</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Figure 5.22 shows that the lower values of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have increased the number of obvious guess records. Therefore, choosing an optimal percentage of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is essential to compromise a value between low disruption level and low number of obvious guess records. In Figure 5.22, the indicated bars, with a red square, show the optimal range, which is between of 24 – 36. The optimal value in this range can output the lowest values of D and obvious guess. Both experiments show that choosing the proper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and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is the solution AGUI and obvious guess violations.</w:t>
      </w:r>
    </w:p>
    <w:p w:rsidR="00B150AC" w:rsidRPr="004C17BC" w:rsidRDefault="00B150AC" w:rsidP="00B150AC">
      <w:pPr>
        <w:spacing w:line="360" w:lineRule="auto"/>
        <w:jc w:val="both"/>
        <w:rPr>
          <w:rFonts w:asciiTheme="majorBidi" w:hAnsiTheme="majorBidi" w:cstheme="majorBidi"/>
          <w:sz w:val="24"/>
          <w:szCs w:val="24"/>
          <w:lang w:val="en-AU"/>
        </w:rPr>
      </w:pPr>
    </w:p>
    <w:p w:rsidR="00B150AC" w:rsidRPr="004C17BC" w:rsidRDefault="00B150AC" w:rsidP="00B150AC">
      <w:pPr>
        <w:spacing w:after="0" w:line="240" w:lineRule="auto"/>
        <w:jc w:val="center"/>
        <w:rPr>
          <w:rFonts w:asciiTheme="majorBidi" w:hAnsiTheme="majorBidi" w:cstheme="majorBidi"/>
          <w:sz w:val="20"/>
          <w:szCs w:val="20"/>
          <w:lang w:val="en-AU"/>
        </w:rPr>
      </w:pPr>
      <w:r w:rsidRPr="004C17BC">
        <w:rPr>
          <w:noProof/>
        </w:rPr>
        <w:lastRenderedPageBreak/>
        <w:drawing>
          <wp:inline distT="0" distB="0" distL="0" distR="0" wp14:anchorId="21D9F97B" wp14:editId="4244AFD0">
            <wp:extent cx="3905250" cy="2905125"/>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05250" cy="2905125"/>
                    </a:xfrm>
                    <a:prstGeom prst="rect">
                      <a:avLst/>
                    </a:prstGeom>
                    <a:ln>
                      <a:solidFill>
                        <a:schemeClr val="tx1"/>
                      </a:solidFill>
                    </a:ln>
                  </pic:spPr>
                </pic:pic>
              </a:graphicData>
            </a:graphic>
          </wp:inline>
        </w:drawing>
      </w:r>
    </w:p>
    <w:p w:rsidR="00B150AC" w:rsidRPr="004C17BC" w:rsidRDefault="00A12DDD" w:rsidP="000A7F2C">
      <w:pPr>
        <w:pStyle w:val="Caption"/>
        <w:jc w:val="center"/>
        <w:rPr>
          <w:i w:val="0"/>
          <w:iCs w:val="0"/>
          <w:color w:val="262626" w:themeColor="text1" w:themeTint="D9"/>
          <w:lang w:val="en-AU"/>
        </w:rPr>
      </w:pPr>
      <w:bookmarkStart w:id="214" w:name="_Toc508099325"/>
      <w:r w:rsidRPr="000A7F2C">
        <w:rPr>
          <w:rFonts w:asciiTheme="majorBidi" w:hAnsiTheme="majorBidi" w:cstheme="majorBidi"/>
          <w:color w:val="000000" w:themeColor="text1"/>
          <w:sz w:val="20"/>
          <w:szCs w:val="20"/>
          <w:lang w:val="en-AU"/>
        </w:rPr>
        <w:t xml:space="preserve">Figure </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STYLEREF 1 \s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cs/>
          <w:lang w:val="en-AU"/>
        </w:rPr>
        <w:t>‎</w:t>
      </w:r>
      <w:r w:rsidR="00DC5F07">
        <w:rPr>
          <w:rFonts w:asciiTheme="majorBidi" w:hAnsiTheme="majorBidi" w:cstheme="majorBidi"/>
          <w:noProof/>
          <w:color w:val="000000" w:themeColor="text1"/>
          <w:sz w:val="20"/>
          <w:szCs w:val="20"/>
          <w:lang w:val="en-AU"/>
        </w:rPr>
        <w:t>5</w:t>
      </w:r>
      <w:r w:rsidR="00002AA2">
        <w:rPr>
          <w:rFonts w:asciiTheme="majorBidi" w:hAnsiTheme="majorBidi" w:cstheme="majorBidi"/>
          <w:color w:val="000000" w:themeColor="text1"/>
          <w:sz w:val="20"/>
          <w:szCs w:val="20"/>
          <w:lang w:val="en-AU"/>
        </w:rPr>
        <w:fldChar w:fldCharType="end"/>
      </w:r>
      <w:r w:rsidR="00002AA2">
        <w:rPr>
          <w:rFonts w:asciiTheme="majorBidi" w:hAnsiTheme="majorBidi" w:cstheme="majorBidi"/>
          <w:color w:val="000000" w:themeColor="text1"/>
          <w:sz w:val="20"/>
          <w:szCs w:val="20"/>
          <w:lang w:val="en-AU"/>
        </w:rPr>
        <w:t>.</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SEQ Figure \* ARABIC \s 1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lang w:val="en-AU"/>
        </w:rPr>
        <w:t>22</w:t>
      </w:r>
      <w:r w:rsidR="00002AA2">
        <w:rPr>
          <w:rFonts w:asciiTheme="majorBidi" w:hAnsiTheme="majorBidi" w:cstheme="majorBidi"/>
          <w:color w:val="000000" w:themeColor="text1"/>
          <w:sz w:val="20"/>
          <w:szCs w:val="20"/>
          <w:lang w:val="en-AU"/>
        </w:rPr>
        <w:fldChar w:fldCharType="end"/>
      </w:r>
      <w:r w:rsidR="00B150AC" w:rsidRPr="000A7F2C">
        <w:rPr>
          <w:rFonts w:asciiTheme="majorBidi" w:hAnsiTheme="majorBidi" w:cstheme="majorBidi"/>
          <w:color w:val="000000" w:themeColor="text1"/>
          <w:sz w:val="20"/>
          <w:szCs w:val="20"/>
          <w:lang w:val="en-AU"/>
        </w:rPr>
        <w:t>- Single Q-ID group access and obvious guess</w:t>
      </w:r>
      <w:bookmarkEnd w:id="214"/>
    </w:p>
    <w:p w:rsidR="00B150AC" w:rsidRPr="004C17BC" w:rsidRDefault="00B150AC" w:rsidP="00B150AC">
      <w:pPr>
        <w:spacing w:after="0" w:line="240" w:lineRule="auto"/>
        <w:ind w:firstLine="288"/>
        <w:jc w:val="both"/>
        <w:rPr>
          <w:rFonts w:asciiTheme="majorBidi" w:hAnsiTheme="majorBidi" w:cstheme="majorBidi"/>
          <w:sz w:val="20"/>
          <w:szCs w:val="20"/>
          <w:lang w:val="en-AU"/>
        </w:rPr>
      </w:pPr>
    </w:p>
    <w:p w:rsidR="00B150AC" w:rsidRPr="004C17BC" w:rsidRDefault="00B150AC" w:rsidP="00042F16">
      <w:pPr>
        <w:pStyle w:val="Heading2"/>
        <w:spacing w:line="360" w:lineRule="auto"/>
      </w:pPr>
      <w:bookmarkStart w:id="215" w:name="_Toc507306568"/>
      <w:r w:rsidRPr="004C17BC">
        <w:t>Summary</w:t>
      </w:r>
      <w:bookmarkEnd w:id="215"/>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Big data is prone to multiple user’s access. Hence more fundamental structural shift toward the big data granular access is needed. Few techniques can be implemented to support access granularity. Aggregating Q-ID attributes into separate groups may support the granularity approach. Another technique is the variant numbers of equivalent records. This is implemented by assigning a gradual disparity for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value. These two techniques are supported in the proposed MDSBA framework. The framework leverages the MapReduce performance and scalability. Its operational steps correspond to MapReduce ecosystem structure. In this chapter experiments, a practical demonstration was conducted to measure the user granular access by applying Hadoop ecosystem tools. The method of granularity is related to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adjustment, and Q-ID grouping. Hence, users can be assigned to pre-created business roles that are given a maximum percentage of ownership level</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 xml:space="preserve"> 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We demonstrated permissions assignments in MDSBA. The permissions are managed by creating Q-ID groups, mapping business roles to groups</w:t>
      </w:r>
      <w:r w:rsidR="00732BFA">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and delegating roles to organizations. Users are given the access permissions by the delegated organizations.</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 xml:space="preserve">This chapter demonstrated the three components of MDSBA framework, which are deployed between Federation Service and Service Providers. The three components, of core, </w:t>
      </w:r>
      <w:r w:rsidR="00D93A5E">
        <w:rPr>
          <w:rFonts w:asciiTheme="majorBidi" w:hAnsiTheme="majorBidi" w:cstheme="majorBidi"/>
          <w:sz w:val="24"/>
          <w:szCs w:val="24"/>
          <w:lang w:val="en-AU"/>
        </w:rPr>
        <w:t>initialiser</w:t>
      </w:r>
      <w:r w:rsidRPr="004C17BC">
        <w:rPr>
          <w:rFonts w:asciiTheme="majorBidi" w:hAnsiTheme="majorBidi" w:cstheme="majorBidi"/>
          <w:sz w:val="24"/>
          <w:szCs w:val="24"/>
          <w:lang w:val="en-AU"/>
        </w:rPr>
        <w:t xml:space="preserve"> and </w:t>
      </w:r>
      <w:r w:rsidR="000C7E15">
        <w:rPr>
          <w:rFonts w:asciiTheme="majorBidi" w:hAnsiTheme="majorBidi" w:cstheme="majorBidi"/>
          <w:sz w:val="24"/>
          <w:szCs w:val="24"/>
          <w:lang w:val="en-AU"/>
        </w:rPr>
        <w:t>anonymiser</w:t>
      </w:r>
      <w:r w:rsidRPr="004C17BC">
        <w:rPr>
          <w:rFonts w:asciiTheme="majorBidi" w:hAnsiTheme="majorBidi" w:cstheme="majorBidi"/>
          <w:sz w:val="24"/>
          <w:szCs w:val="24"/>
          <w:lang w:val="en-AU"/>
        </w:rPr>
        <w:t xml:space="preserve">, have shown an automated solution for the granular access control of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granularity results have appeared on discriminately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The contrast between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levels was calculated by a mathematical equation given as a Disruption D. The experiments showed some security violation on assigning business roles mapped to more than one Q-ID group. The violation appeared across groups as a unique identifier (AGUI). Reducing the impact of this violation requires choosing optimal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and</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 xml:space="preserve"> 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It was proven that the small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may cause a large number of AGUI records, while large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may cause a high information loss on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Hence, we need to find a compromise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that </w:t>
      </w:r>
      <w:r w:rsidR="006F1B8A" w:rsidRPr="004C17BC">
        <w:rPr>
          <w:rFonts w:asciiTheme="majorBidi" w:hAnsiTheme="majorBidi" w:cstheme="majorBidi"/>
          <w:sz w:val="24"/>
          <w:szCs w:val="24"/>
          <w:lang w:val="en-AU"/>
        </w:rPr>
        <w:t>trade-off</w:t>
      </w:r>
      <w:r w:rsidRPr="004C17BC">
        <w:rPr>
          <w:rFonts w:asciiTheme="majorBidi" w:hAnsiTheme="majorBidi" w:cstheme="majorBidi"/>
          <w:sz w:val="24"/>
          <w:szCs w:val="24"/>
          <w:lang w:val="en-AU"/>
        </w:rPr>
        <w:t xml:space="preserve"> between AGUI violation and information loss. Next chapter will focus on finding the best practice on assigning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and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values for a better security and performance operations in big data</w:t>
      </w:r>
    </w:p>
    <w:p w:rsidR="00E37100" w:rsidRDefault="00E37100" w:rsidP="00B150AC">
      <w:pPr>
        <w:rPr>
          <w:lang w:val="en-AU"/>
        </w:rPr>
        <w:sectPr w:rsidR="00E37100" w:rsidSect="00CF2732">
          <w:headerReference w:type="default" r:id="rId102"/>
          <w:pgSz w:w="12240" w:h="15840"/>
          <w:pgMar w:top="1440" w:right="1440" w:bottom="1440" w:left="2268" w:header="720" w:footer="720" w:gutter="0"/>
          <w:cols w:space="720"/>
          <w:titlePg/>
          <w:docGrid w:linePitch="360"/>
        </w:sectPr>
      </w:pPr>
    </w:p>
    <w:p w:rsidR="00B150AC" w:rsidRPr="004C17BC" w:rsidRDefault="00F70EA5" w:rsidP="00A56C23">
      <w:pPr>
        <w:pStyle w:val="Heading1"/>
        <w:rPr>
          <w:lang w:val="en-AU"/>
        </w:rPr>
      </w:pPr>
      <w:bookmarkStart w:id="216" w:name="_Toc507306569"/>
      <w:r>
        <w:rPr>
          <w:lang w:val="en-AU"/>
        </w:rPr>
        <w:lastRenderedPageBreak/>
        <w:t xml:space="preserve">- </w:t>
      </w:r>
      <w:r w:rsidR="00B150AC" w:rsidRPr="00BE4765">
        <w:rPr>
          <w:caps/>
          <w:lang w:val="en-AU"/>
        </w:rPr>
        <w:t>Towards Optimal</w:t>
      </w:r>
      <w:r w:rsidR="00B150AC" w:rsidRPr="004C17BC">
        <w:rPr>
          <w:lang w:val="en-AU"/>
        </w:rPr>
        <w:t xml:space="preserve"> </w:t>
      </w:r>
      <w:r w:rsidR="009458BA" w:rsidRPr="009458BA">
        <w:rPr>
          <w:i/>
          <w:iCs/>
          <w:lang w:val="en-AU"/>
        </w:rPr>
        <w:t>k-anonymity</w:t>
      </w:r>
      <w:bookmarkEnd w:id="216"/>
    </w:p>
    <w:p w:rsidR="00B150AC" w:rsidRPr="004C17BC" w:rsidRDefault="00B150AC" w:rsidP="00B150AC">
      <w:pPr>
        <w:pStyle w:val="Affiliation"/>
        <w:ind w:firstLine="288"/>
        <w:rPr>
          <w:lang w:val="en-AU"/>
        </w:rPr>
      </w:pPr>
    </w:p>
    <w:p w:rsidR="00B150AC" w:rsidRPr="004C17BC" w:rsidRDefault="00B150AC" w:rsidP="00B150AC">
      <w:pPr>
        <w:pStyle w:val="Title"/>
        <w:ind w:firstLine="288"/>
        <w:jc w:val="both"/>
        <w:rPr>
          <w:rFonts w:asciiTheme="majorBidi" w:hAnsiTheme="majorBidi"/>
          <w:sz w:val="20"/>
          <w:szCs w:val="20"/>
          <w:lang w:val="en-AU"/>
        </w:rPr>
      </w:pP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Datasets containing private and sensitive information are useful for data analytics. Data owners cautiously release such sensitive data using privacy-preserving publishing techniques. Personal re-identification possibility is much larger than ever before. </w:t>
      </w:r>
      <w:r w:rsidR="0084251D">
        <w:rPr>
          <w:rFonts w:asciiTheme="majorBidi" w:hAnsiTheme="majorBidi" w:cstheme="majorBidi"/>
          <w:sz w:val="24"/>
          <w:szCs w:val="24"/>
          <w:lang w:val="en-AU"/>
        </w:rPr>
        <w:t>S</w:t>
      </w:r>
      <w:r w:rsidRPr="004C17BC">
        <w:rPr>
          <w:rFonts w:asciiTheme="majorBidi" w:hAnsiTheme="majorBidi" w:cstheme="majorBidi"/>
          <w:sz w:val="24"/>
          <w:szCs w:val="24"/>
          <w:lang w:val="en-AU"/>
        </w:rPr>
        <w:t xml:space="preserve">ocial media has dramatically increased the exposure to privacy violation. One well-known technique of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proposes a protection approach </w:t>
      </w:r>
      <w:r w:rsidRPr="004C17BC">
        <w:rPr>
          <w:rFonts w:asciiTheme="majorBidi" w:hAnsiTheme="majorBidi" w:cstheme="majorBidi"/>
          <w:noProof/>
          <w:sz w:val="24"/>
          <w:szCs w:val="24"/>
          <w:lang w:val="en-AU"/>
        </w:rPr>
        <w:t>against</w:t>
      </w:r>
      <w:r w:rsidRPr="004C17BC">
        <w:rPr>
          <w:rFonts w:asciiTheme="majorBidi" w:hAnsiTheme="majorBidi" w:cstheme="majorBidi"/>
          <w:sz w:val="24"/>
          <w:szCs w:val="24"/>
          <w:lang w:val="en-AU"/>
        </w:rPr>
        <w:t xml:space="preserve"> privacy exposure. MDSBA adapts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method </w:t>
      </w:r>
      <w:r w:rsidR="0084251D">
        <w:rPr>
          <w:rFonts w:asciiTheme="majorBidi" w:hAnsiTheme="majorBidi" w:cstheme="majorBidi"/>
          <w:sz w:val="24"/>
          <w:szCs w:val="24"/>
          <w:lang w:val="en-AU"/>
        </w:rPr>
        <w:t>by</w:t>
      </w:r>
      <w:r w:rsidRPr="004C17BC">
        <w:rPr>
          <w:rFonts w:asciiTheme="majorBidi" w:hAnsiTheme="majorBidi" w:cstheme="majorBidi"/>
          <w:sz w:val="24"/>
          <w:szCs w:val="24"/>
          <w:lang w:val="en-AU"/>
        </w:rPr>
        <w:t xml:space="preserve"> developing a better concept to apply a wider framework that can manage and control the user’s authorization access in a fine-grained approach and a granular concept. This approach may reduce the personal re-identification in a comprehensive framework for big data. However, this may lessen the usefulness of information gained.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should be carefully determined, to compromise both security and information gained. Unfortunately, there is no any standard procedure to define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The problem of the optimal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NP-hard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&lt;EndNote&gt;&lt;Cite&gt;&lt;Author&gt;Byun&lt;/Author&gt;&lt;Year&gt;2007&lt;/Year&gt;&lt;RecNum&gt;192&lt;/RecNum&gt;&lt;DisplayText&gt;[141]&lt;/DisplayText&gt;&lt;record&gt;&lt;rec-number&gt;192&lt;/rec-number&gt;&lt;foreign-keys&gt;&lt;key app="EN" db-id="vetvtft0yx0fane2vthpe02ttza59fr5d5zt" timestamp="1487077662"&gt;192&lt;/key&gt;&lt;/foreign-keys&gt;&lt;ref-type name="Conference Proceedings"&gt;10&lt;/ref-type&gt;&lt;contributors&gt;&lt;authors&gt;&lt;author&gt;Byun, Ji-Won&lt;/author&gt;&lt;author&gt;Kamra, Ashish&lt;/author&gt;&lt;author&gt;Bertino, Elisa&lt;/author&gt;&lt;author&gt;Li, Ninghui&lt;/author&gt;&lt;/authors&gt;&lt;/contributors&gt;&lt;titles&gt;&lt;title&gt;Efficient k-anonymization using clustering techniques&lt;/title&gt;&lt;secondary-title&gt;International Conference on Database Systems for Advanced Applications&lt;/secondary-title&gt;&lt;/titles&gt;&lt;pages&gt;188-200&lt;/pages&gt;&lt;dates&gt;&lt;year&gt;2007&lt;/year&gt;&lt;/dates&gt;&lt;publisher&gt;Springer&lt;/publisher&gt;&lt;urls&gt;&lt;/urls&gt;&lt;/record&gt;&lt;/Cite&gt;&lt;/EndNote&gt;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[141]</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In this chapter, a greedy-based heuristic approach was suggested to provide an optimal value for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The approach evaluates the empirical risk concerning Sensitivity-Based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 The approach is derived from the fine-grained access and business role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for big data, which forms the framework.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 Quasi-identifier (Q-ID) refers to a subset of attributes that can uniquely identify some tuples in a table. Incautious publication of quasi-identifiers will lead to a privacy leakage. Moreover, choosing a small number of Q-IDs may negatively affect the security, and may leave more chances of re-identifying personal information. </w:t>
      </w:r>
      <w:r w:rsidRPr="004C17BC">
        <w:rPr>
          <w:rFonts w:asciiTheme="majorBidi" w:hAnsiTheme="majorBidi" w:cstheme="majorBidi"/>
          <w:noProof/>
          <w:sz w:val="24"/>
          <w:szCs w:val="24"/>
          <w:lang w:val="en-AU"/>
        </w:rPr>
        <w:t>Nowadays</w:t>
      </w:r>
      <w:r w:rsidRPr="004C17BC">
        <w:rPr>
          <w:rFonts w:asciiTheme="majorBidi" w:hAnsiTheme="majorBidi" w:cstheme="majorBidi"/>
          <w:sz w:val="24"/>
          <w:szCs w:val="24"/>
          <w:lang w:val="en-AU"/>
        </w:rPr>
        <w:t xml:space="preserve">, re-identifying a person is much easier than ever before. This refers to the internet revolutionary with smart-phones, social media, and services automation. This indicates the risk of the auxiliary information that may lead to identifying a person, and regardless the relationship between the adversary and the victim. This recalls a need for increasing the number of Q-IDs. Any personal information as little as simile should be considered as a Q-ID. The current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assume a limited number of Q-IDs, usually up to seven</w:t>
      </w:r>
      <w:r w:rsidR="003504D5">
        <w:rPr>
          <w:rFonts w:asciiTheme="majorBidi" w:hAnsiTheme="majorBidi" w:cstheme="majorBidi"/>
          <w:sz w:val="24"/>
          <w:szCs w:val="24"/>
          <w:lang w:val="en-AU"/>
        </w:rPr>
        <w:t xml:space="preserve"> or nine</w:t>
      </w:r>
      <w:r w:rsidRPr="004C17BC">
        <w:rPr>
          <w:rFonts w:asciiTheme="majorBidi" w:hAnsiTheme="majorBidi" w:cstheme="majorBidi"/>
          <w:sz w:val="24"/>
          <w:szCs w:val="24"/>
          <w:lang w:val="en-AU"/>
        </w:rPr>
        <w:t xml:space="preserve"> Q-IDs. MDSBA increases the number </w:t>
      </w:r>
      <w:r w:rsidRPr="004C17BC">
        <w:rPr>
          <w:rFonts w:asciiTheme="majorBidi" w:hAnsiTheme="majorBidi" w:cstheme="majorBidi"/>
          <w:noProof/>
          <w:sz w:val="24"/>
          <w:szCs w:val="24"/>
          <w:lang w:val="en-AU"/>
        </w:rPr>
        <w:t>Q-IDs</w:t>
      </w:r>
      <w:r w:rsidRPr="004C17BC">
        <w:rPr>
          <w:rFonts w:asciiTheme="majorBidi" w:hAnsiTheme="majorBidi" w:cstheme="majorBidi"/>
          <w:sz w:val="24"/>
          <w:szCs w:val="24"/>
          <w:lang w:val="en-AU"/>
        </w:rPr>
        <w:t xml:space="preserve"> and merges them in a small number </w:t>
      </w:r>
      <w:r w:rsidRPr="004C17BC">
        <w:rPr>
          <w:rFonts w:asciiTheme="majorBidi" w:hAnsiTheme="majorBidi" w:cstheme="majorBidi"/>
          <w:sz w:val="24"/>
          <w:szCs w:val="24"/>
          <w:lang w:val="en-AU"/>
        </w:rPr>
        <w:lastRenderedPageBreak/>
        <w:t xml:space="preserve">of attributes, between two to four for each group. Each group is denoted by G(QID), and each G group can be a combination of attributes, as discussed later in this chapter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&lt;EndNote&gt;&lt;Cite&gt;&lt;Author&gt;Al-Zobbi&lt;/Author&gt;&lt;Year&gt;2017&lt;/Year&gt;&lt;RecNum&gt;350&lt;/RecNum&gt;&lt;DisplayText&gt;[142]&lt;/DisplayText&gt;&lt;record&gt;&lt;rec-number&gt;350&lt;/rec-number&gt;&lt;foreign-keys&gt;&lt;key app="EN" db-id="vetvtft0yx0fane2vthpe02ttza59fr5d5zt" timestamp="1513085429"&gt;350&lt;/key&gt;&lt;/foreign-keys&gt;&lt;ref-type name="Book Section"&gt;5&lt;/ref-type&gt;&lt;contributors&gt;&lt;authors&gt;&lt;author&gt;Al-Zobbi, M.&lt;/author&gt;&lt;author&gt;Shahrestani, S.&lt;/author&gt;&lt;author&gt;Ruan, C.&lt;/author&gt;&lt;/authors&gt;&lt;secondary-authors&gt;&lt;author&gt;Elkhodr, M.&lt;/author&gt;&lt;author&gt;Shahrestani, S.&lt;/author&gt;&lt;author&gt;Hassan, Q.&lt;/author&gt;&lt;/secondary-authors&gt;&lt;/contributors&gt;&lt;titles&gt;&lt;title&gt;Multi-dimensional sensitivity-based anonymization method for big data&lt;/title&gt;&lt;secondary-title&gt;Networks of the future: architectures, technologies, and implementations&lt;/secondary-title&gt;&lt;/titles&gt;&lt;dates&gt;&lt;year&gt;2017&lt;/year&gt;&lt;/dates&gt;&lt;pub-location&gt;Boca Raton&lt;/pub-location&gt;&lt;publisher&gt;Francis&lt;/publisher&gt;&lt;label&gt;Al-Zobbi2017&lt;/label&gt;&lt;urls&gt;&lt;/urls&gt;&lt;/record&gt;&lt;/Cite&gt;&lt;/EndNote&gt;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[142]</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50AC" w:rsidRPr="004C17BC" w:rsidRDefault="00B150AC" w:rsidP="00042F16">
      <w:pPr>
        <w:pStyle w:val="Heading2"/>
        <w:spacing w:line="360" w:lineRule="auto"/>
      </w:pPr>
      <w:bookmarkStart w:id="217" w:name="_Toc507306570"/>
      <w:r w:rsidRPr="004C17BC">
        <w:t xml:space="preserve">Previous Solution to Find the Optimal </w:t>
      </w:r>
      <w:r w:rsidR="009458BA" w:rsidRPr="009458BA">
        <w:rPr>
          <w:i/>
          <w:iCs/>
        </w:rPr>
        <w:t>k</w:t>
      </w:r>
      <w:r w:rsidRPr="004C17BC">
        <w:t xml:space="preserve"> Value</w:t>
      </w:r>
      <w:bookmarkEnd w:id="217"/>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Eliminating the re-identification through rigorous inference in data is NP-Complete. This is due to functional and multi-valued dependencies. Hence, preventing the privacy violation is eventually impossible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&lt;EndNote&gt;&lt;Cite&gt;&lt;Author&gt;Su&lt;/Author&gt;&lt;Year&gt;1991&lt;/Year&gt;&lt;RecNum&gt;198&lt;/RecNum&gt;&lt;DisplayText&gt;[143]&lt;/DisplayText&gt;&lt;record&gt;&lt;rec-number&gt;198&lt;/rec-number&gt;&lt;foreign-keys&gt;&lt;key app="EN" db-id="vetvtft0yx0fane2vthpe02ttza59fr5d5zt" timestamp="1488994793"&gt;198&lt;/key&gt;&lt;/foreign-keys&gt;&lt;ref-type name="Journal Article"&gt;17&lt;/ref-type&gt;&lt;contributors&gt;&lt;authors&gt;&lt;author&gt;Su, T. A.&lt;/author&gt;&lt;author&gt;Ozsoyoglu, G.&lt;/author&gt;&lt;/authors&gt;&lt;/contributors&gt;&lt;titles&gt;&lt;title&gt;Controlling FD and MVD Inferences in Multilevel Relational Database Systems&lt;/title&gt;&lt;secondary-title&gt;IEEE Transactions on Knowledge and Data Engineering&lt;/secondary-title&gt;&lt;/titles&gt;&lt;periodical&gt;&lt;full-title&gt;IEEE Transactions on Knowledge and Data Engineering&lt;/full-title&gt;&lt;/periodical&gt;&lt;pages&gt;474-485&lt;/pages&gt;&lt;volume&gt;3&lt;/volume&gt;&lt;number&gt;4&lt;/number&gt;&lt;keywords&gt;&lt;keyword&gt;Compromise&lt;/keyword&gt;&lt;keyword&gt;Data Classification&lt;/keyword&gt;&lt;keyword&gt;Database Security&lt;/keyword&gt;&lt;keyword&gt;Functional Dependency&lt;/keyword&gt;&lt;keyword&gt;Inference Control&lt;/keyword&gt;&lt;keyword&gt;Information Loss&lt;/keyword&gt;&lt;keyword&gt;Multilevel Relational Database&lt;/keyword&gt;&lt;keyword&gt;Multivalued Dependency&lt;/keyword&gt;&lt;keyword&gt;Np-Complete&lt;/keyword&gt;&lt;/keywords&gt;&lt;dates&gt;&lt;year&gt;1991&lt;/year&gt;&lt;/dates&gt;&lt;isbn&gt;10414347&lt;/isbn&gt;&lt;urls&gt;&lt;/urls&gt;&lt;electronic-resource-num&gt;10.1109/69.109108&lt;/electronic-resource-num&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[143]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&lt;EndNote&gt;&lt;Cite&gt;&lt;Author&gt;Morgenstern&lt;/Author&gt;&lt;Year&gt;1987&lt;/Year&gt;&lt;RecNum&gt;199&lt;/RecNum&gt;&lt;DisplayText&gt;[144]&lt;/DisplayText&gt;&lt;record&gt;&lt;rec-number&gt;199&lt;/rec-number&gt;&lt;foreign-keys&gt;&lt;key app="EN" db-id="vetvtft0yx0fane2vthpe02ttza59fr5d5zt" timestamp="1488994980"&gt;199&lt;/key&gt;&lt;/foreign-keys&gt;&lt;ref-type name="Book"&gt;6&lt;/ref-type&gt;&lt;contributors&gt;&lt;authors&gt;&lt;author&gt;Morgenstern, Matthew&lt;/author&gt;&lt;/authors&gt;&lt;/contributors&gt;&lt;titles&gt;&lt;title&gt;Security and inference in multilevel database and knowledge-base systems&lt;/title&gt;&lt;/titles&gt;&lt;volume&gt;16&lt;/volume&gt;&lt;number&gt;3&lt;/number&gt;&lt;dates&gt;&lt;year&gt;1987&lt;/year&gt;&lt;/dates&gt;&lt;publisher&gt;ACM&lt;/publisher&gt;&lt;isbn&gt;0897912365&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[144]</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Data is redundant with multi-owner, and the same individual’s private information can be available with multi-owner. Hence, linking released data to other external data may carry hundreds of probable inferences. Moreover, the current social media revolution provides even a higher probability of identifying a person. Knowing few personal information can be facilitated and assisted by searching the individual’s social media public profile on Facebook, Twitter, or Linked-in to identify the age, address, current place, and possibly other personal information. This inference combination increases the privacy violation and derives unlimited possible types of attacks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&lt;EndNote&gt;&lt;Cite&gt;&lt;Author&gt;Smith&lt;/Author&gt;&lt;Year&gt;2012&lt;/Year&gt;&lt;RecNum&gt;200&lt;/RecNum&gt;&lt;DisplayText&gt;[145]&lt;/DisplayText&gt;&lt;record&gt;&lt;rec-number&gt;200&lt;/rec-number&gt;&lt;foreign-keys&gt;&lt;key app="EN" db-id="vetvtft0yx0fane2vthpe02ttza59fr5d5zt" timestamp="1488996963"&gt;200&lt;/key&gt;&lt;/foreign-keys&gt;&lt;ref-type name="Conference Proceedings"&gt;10&lt;/ref-type&gt;&lt;contributors&gt;&lt;authors&gt;&lt;author&gt;Smith, Matthew&lt;/author&gt;&lt;author&gt;Szongott, Christian&lt;/author&gt;&lt;author&gt;Henne, Benjamin&lt;/author&gt;&lt;author&gt;Von Voigt, Gabriele&lt;/author&gt;&lt;/authors&gt;&lt;/contributors&gt;&lt;titles&gt;&lt;title&gt;Big data privacy issues in public social media&lt;/title&gt;&lt;secondary-title&gt;Digital Ecosystems Technologies (DEST), 2012 6th IEEE International Conference on&lt;/secondary-title&gt;&lt;/titles&gt;&lt;pages&gt;1-6&lt;/pages&gt;&lt;dates&gt;&lt;year&gt;2012&lt;/year&gt;&lt;/dates&gt;&lt;publisher&gt;IEEE&lt;/publisher&gt;&lt;isbn&gt;1467317039&lt;/isbn&gt;&lt;urls&gt;&lt;/urls&gt;&lt;/record&gt;&lt;/Cite&gt;&lt;/EndNote&gt;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[145]</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Data owners may fail to protect all kinds of attacks. Therefore, security advisers need to improve rules and techniques to protect privacy continuously. However, this does not guarantee a complete security protection but may reduce the probability of security threats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&lt;EndNote&gt;&lt;Cite&gt;&lt;Author&gt;Yu&lt;/Author&gt;&lt;Year&gt;2016&lt;/Year&gt;&lt;RecNum&gt;254&lt;/RecNum&gt;&lt;DisplayText&gt;[146]&lt;/DisplayText&gt;&lt;record&gt;&lt;rec-number&gt;254&lt;/rec-number&gt;&lt;foreign-keys&gt;&lt;key app="EN" db-id="vetvtft0yx0fane2vthpe02ttza59fr5d5zt" timestamp="1504798865"&gt;254&lt;/key&gt;&lt;/foreign-keys&gt;&lt;ref-type name="Journal Article"&gt;17&lt;/ref-type&gt;&lt;contributors&gt;&lt;authors&gt;&lt;author&gt;Yu, Shui&lt;/author&gt;&lt;/authors&gt;&lt;/contributors&gt;&lt;titles&gt;&lt;title&gt;Big privacy: Challenges and opportunities of privacy study in the age of big data&lt;/title&gt;&lt;secondary-title&gt;IEEE access&lt;/secondary-title&gt;&lt;/titles&gt;&lt;periodical&gt;&lt;full-title&gt;IEEE access&lt;/full-title&gt;&lt;/periodical&gt;&lt;pages&gt;2751-2763&lt;/pages&gt;&lt;volume&gt;4&lt;/volume&gt;&lt;dates&gt;&lt;year&gt;2016&lt;/year&gt;&lt;/dates&gt;&lt;isbn&gt;2169-3536&lt;/isbn&gt;&lt;urls&gt;&lt;/urls&gt;&lt;/record&gt;&lt;/Cite&gt;&lt;/EndNote&gt;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[146]</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currently proposed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models do not provide access control frameworks for big data analytics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&lt;EndNote&gt;&lt;Cite&gt;&lt;Author&gt;Lu&lt;/Author&gt;&lt;Year&gt;2014&lt;/Year&gt;&lt;RecNum&gt;201&lt;/RecNum&gt;&lt;DisplayText&gt;[147]&lt;/DisplayText&gt;&lt;record&gt;&lt;rec-number&gt;201&lt;/rec-number&gt;&lt;foreign-keys&gt;&lt;key app="EN" db-id="vetvtft0yx0fane2vthpe02ttza59fr5d5zt" timestamp="1489059876"&gt;201&lt;/key&gt;&lt;/foreign-keys&gt;&lt;ref-type name="Journal Article"&gt;17&lt;/ref-type&gt;&lt;contributors&gt;&lt;authors&gt;&lt;author&gt;Lu, R.&lt;/author&gt;&lt;author&gt;Zhu, H.&lt;/author&gt;&lt;author&gt;Liu, X.&lt;/author&gt;&lt;author&gt;Liu, J.&lt;/author&gt;&lt;author&gt;Shao, J.&lt;/author&gt;&lt;/authors&gt;&lt;/contributors&gt;&lt;titles&gt;&lt;title&gt;Toward efficient and privacy-preserving computing in big data era&lt;/title&gt;&lt;secondary-title&gt;IEEE Network&lt;/secondary-title&gt;&lt;/titles&gt;&lt;periodical&gt;&lt;full-title&gt;IEEE Network&lt;/full-title&gt;&lt;/periodical&gt;&lt;pages&gt;46-50&lt;/pages&gt;&lt;volume&gt;28&lt;/volume&gt;&lt;number&gt;4&lt;/number&gt;&lt;dates&gt;&lt;year&gt;2014&lt;/year&gt;&lt;/dates&gt;&lt;isbn&gt;08908044&lt;/isbn&gt;&lt;urls&gt;&lt;/urls&gt;&lt;electronic-resource-num&gt;10.1109/MNET.2014.6863131&lt;/electronic-resource-num&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[147]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 core method of any access control is identifying </w:t>
      </w:r>
      <w:r w:rsidR="006F1B8A" w:rsidRPr="004C17BC">
        <w:rPr>
          <w:rFonts w:asciiTheme="majorBidi" w:hAnsiTheme="majorBidi" w:cstheme="majorBidi"/>
          <w:sz w:val="24"/>
          <w:szCs w:val="24"/>
          <w:lang w:val="en-AU"/>
        </w:rPr>
        <w:t>analysers’</w:t>
      </w:r>
      <w:r w:rsidRPr="004C17BC">
        <w:rPr>
          <w:rFonts w:asciiTheme="majorBidi" w:hAnsiTheme="majorBidi" w:cstheme="majorBidi"/>
          <w:sz w:val="24"/>
          <w:szCs w:val="24"/>
          <w:lang w:val="en-AU"/>
        </w:rPr>
        <w:t xml:space="preserve"> needs of data analytics and interests. Researchers implement the de-identification technique that modifies the data such that no combination of quasi-identifiers (Q-ID) smaller </w:t>
      </w:r>
      <w:r w:rsidRPr="004C17BC">
        <w:rPr>
          <w:rFonts w:asciiTheme="majorBidi" w:hAnsiTheme="majorBidi" w:cstheme="majorBidi"/>
          <w:noProof/>
          <w:sz w:val="24"/>
          <w:szCs w:val="24"/>
          <w:lang w:val="en-AU"/>
        </w:rPr>
        <w:t xml:space="preserve">than </w:t>
      </w:r>
      <w:r w:rsidR="009458BA" w:rsidRPr="009458BA">
        <w:rPr>
          <w:rFonts w:asciiTheme="majorBidi" w:hAnsiTheme="majorBidi" w:cstheme="majorBidi"/>
          <w:i/>
          <w:iCs/>
          <w:noProof/>
          <w:sz w:val="24"/>
          <w:szCs w:val="24"/>
          <w:lang w:val="en-AU"/>
        </w:rPr>
        <w:t>k</w:t>
      </w:r>
      <w:r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&lt;EndNote&gt;&lt;Cite&gt;&lt;Author&gt;Daries&lt;/Author&gt;&lt;Year&gt;2014&lt;/Year&gt;&lt;RecNum&gt;202&lt;/RecNum&gt;&lt;DisplayText&gt;[148]&lt;/DisplayText&gt;&lt;record&gt;&lt;rec-number&gt;202&lt;/rec-number&gt;&lt;foreign-keys&gt;&lt;key app="EN" db-id="vetvtft0yx0fane2vthpe02ttza59fr5d5zt" timestamp="1489062361"&gt;202&lt;/key&gt;&lt;/foreign-keys&gt;&lt;ref-type name="Journal Article"&gt;17&lt;/ref-type&gt;&lt;contributors&gt;&lt;authors&gt;&lt;author&gt;Daries, Jon P&lt;/author&gt;&lt;author&gt;Reich, Justin&lt;/author&gt;&lt;author&gt;Waldo, Jim&lt;/author&gt;&lt;author&gt;Young, Elise M&lt;/author&gt;&lt;author&gt;Whittinghill, Jonathan&lt;/author&gt;&lt;author&gt;Ho, Andrew Dean&lt;/author&gt;&lt;author&gt;Seaton, Daniel Thomas&lt;/author&gt;&lt;author&gt;Chuang, Isaac&lt;/author&gt;&lt;/authors&gt;&lt;/contributors&gt;&lt;titles&gt;&lt;title&gt;Privacy, anonymity, and big data in the social sciences&lt;/title&gt;&lt;secondary-title&gt;Communications of the ACM&lt;/secondary-title&gt;&lt;/titles&gt;&lt;periodical&gt;&lt;full-title&gt;Communications of the ACM&lt;/full-title&gt;&lt;/periodical&gt;&lt;pages&gt;56-63&lt;/pages&gt;&lt;volume&gt;57&lt;/volume&gt;&lt;number&gt;9&lt;/number&gt;&lt;dates&gt;&lt;year&gt;2014&lt;/year&gt;&lt;/dates&gt;&lt;isbn&gt;0001-0782&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[148]</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This technique evolves the organizing of attributes in equivalent groups or domains to gain the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However, the key part of the de-identification is assigning proper Quasi-identifiers and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numbers by data owners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&lt;EndNote&gt;&lt;Cite&gt;&lt;Author&gt;Kabir&lt;/Author&gt;&lt;Year&gt;2015&lt;/Year&gt;&lt;RecNum&gt;203&lt;/RecNum&gt;&lt;DisplayText&gt;[149]&lt;/DisplayText&gt;&lt;record&gt;&lt;rec-number&gt;203&lt;/rec-number&gt;&lt;foreign-keys&gt;&lt;key app="EN" db-id="vetvtft0yx0fane2vthpe02ttza59fr5d5zt" timestamp="1489062814"&gt;203&lt;/key&gt;&lt;/foreign-keys&gt;&lt;ref-type name="Journal Article"&gt;17&lt;/ref-type&gt;&lt;contributors&gt;&lt;authors&gt;&lt;author&gt;Kabir, Enamul&lt;/author&gt;&lt;author&gt;Mahmood, Abdun&lt;/author&gt;&lt;author&gt;Wang, Hua&lt;/author&gt;&lt;author&gt;Mustafa, AbdulKader&lt;/author&gt;&lt;/authors&gt;&lt;/contributors&gt;&lt;titles&gt;&lt;title&gt;Microaggregation sorting framework for k-anonymity statistical disclosure control in cloud computing&lt;/title&gt;&lt;secondary-title&gt;IEEE Transactions on Cloud Computing&lt;/secondary-title&gt;&lt;/titles&gt;&lt;periodical&gt;&lt;full-title&gt;IEEE Transactions on Cloud Computing&lt;/full-title&gt;&lt;/periodical&gt;&lt;dates&gt;&lt;year&gt;2015&lt;/year&gt;&lt;/dates&gt;&lt;isbn&gt;2168-7161&lt;/isbn&gt;&lt;urls&gt;&lt;/urls&gt;&lt;/record&gt;&lt;/Cite&gt;&lt;/EndNote&gt;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[149]</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Hence, the amount of information gained does not only depend on the method of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but also, depends on the chosen number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and the way of determining the Q-ID attributes.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There are no any direct instructions to assist business owners in selecting Q-IDs or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values. Few studies highlight some thoughts about finding the optimal values </w:t>
      </w:r>
      <w:r w:rsidRPr="004C17BC">
        <w:rPr>
          <w:rFonts w:asciiTheme="majorBidi" w:hAnsiTheme="majorBidi" w:cstheme="majorBidi"/>
          <w:sz w:val="24"/>
          <w:szCs w:val="24"/>
          <w:lang w:val="en-AU"/>
        </w:rPr>
        <w:lastRenderedPageBreak/>
        <w:t xml:space="preserve">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and Q-IDs nomination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&lt;EndNote&gt;&lt;Cite&gt;&lt;Author&gt;Motwani&lt;/Author&gt;&lt;Year&gt;2007&lt;/Year&gt;&lt;RecNum&gt;204&lt;/RecNum&gt;&lt;DisplayText&gt;[61]&lt;/DisplayText&gt;&lt;record&gt;&lt;rec-number&gt;204&lt;/rec-number&gt;&lt;foreign-keys&gt;&lt;key app="EN" db-id="vetvtft0yx0fane2vthpe02ttza59fr5d5zt" timestamp="1489108272"&gt;204&lt;/key&gt;&lt;/foreign-keys&gt;&lt;ref-type name="Conference Proceedings"&gt;10&lt;/ref-type&gt;&lt;contributors&gt;&lt;authors&gt;&lt;author&gt;Motwani, Rajeev&lt;/author&gt;&lt;author&gt;Xu, Ying&lt;/author&gt;&lt;/authors&gt;&lt;/contributors&gt;&lt;titles&gt;&lt;title&gt;Efficient algorithms for masking and finding quasi-identifiers&lt;/title&gt;&lt;secondary-title&gt;Proceedings of the Conference on Very Large Data Bases (VLDB)&lt;/secondary-title&gt;&lt;/titles&gt;&lt;pages&gt;83-93&lt;/pages&gt;&lt;dates&gt;&lt;year&gt;2007&lt;/year&gt;&lt;/dates&gt;&lt;urls&gt;&lt;/urls&gt;&lt;/record&gt;&lt;/Cite&gt;&lt;/EndNote&gt;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[61]</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r w:rsidR="000A7F2C" w:rsidRPr="004C17BC">
        <w:rPr>
          <w:rFonts w:asciiTheme="majorBidi" w:hAnsiTheme="majorBidi" w:cstheme="majorBidi"/>
          <w:sz w:val="24"/>
          <w:szCs w:val="24"/>
          <w:lang w:val="en-AU"/>
        </w:rPr>
        <w:t>Contemporary</w:t>
      </w:r>
      <w:r w:rsidRPr="004C17BC">
        <w:rPr>
          <w:rFonts w:asciiTheme="majorBidi" w:hAnsiTheme="majorBidi" w:cstheme="majorBidi"/>
          <w:sz w:val="24"/>
          <w:szCs w:val="24"/>
          <w:lang w:val="en-AU"/>
        </w:rPr>
        <w:t xml:space="preserve"> studies have proven that finding optimal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NP-hard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&lt;EndNote&gt;&lt;Cite&gt;&lt;Author&gt;Park&lt;/Author&gt;&lt;Year&gt;2007&lt;/Year&gt;&lt;RecNum&gt;205&lt;/RecNum&gt;&lt;DisplayText&gt;[150]&lt;/DisplayText&gt;&lt;record&gt;&lt;rec-number&gt;205&lt;/rec-number&gt;&lt;foreign-keys&gt;&lt;key app="EN" db-id="vetvtft0yx0fane2vthpe02ttza59fr5d5zt" timestamp="1489125346"&gt;205&lt;/key&gt;&lt;/foreign-keys&gt;&lt;ref-type name="Conference Proceedings"&gt;10&lt;/ref-type&gt;&lt;contributors&gt;&lt;authors&gt;&lt;author&gt;Park, Hyoungmin&lt;/author&gt;&lt;author&gt;Shim, Kyuseok&lt;/author&gt;&lt;/authors&gt;&lt;/contributors&gt;&lt;titles&gt;&lt;title&gt;Approximate algorithms for k-anonymity&lt;/title&gt;&lt;secondary-title&gt;Proceedings of the 2007 ACM SIGMOD international conference on Management of data&lt;/secondary-title&gt;&lt;/titles&gt;&lt;pages&gt;67-78&lt;/pages&gt;&lt;dates&gt;&lt;year&gt;2007&lt;/year&gt;&lt;/dates&gt;&lt;publisher&gt;ACM&lt;/publisher&gt;&lt;isbn&gt;1595936866&lt;/isbn&gt;&lt;urls&gt;&lt;/urls&gt;&lt;/record&gt;&lt;/Cite&gt;&lt;/EndNote&gt;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[150]</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 hard part of finding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value is not about identifying any random number, but about finding the optimal known value that is said to be the best. Researchers proposed different techniques to find the best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&lt;EndNote&gt;&lt;Cite&gt;&lt;Author&gt;Meyerson&lt;/Author&gt;&lt;Year&gt;2004&lt;/Year&gt;&lt;RecNum&gt;161&lt;/RecNum&gt;&lt;DisplayText&gt;[62]&lt;/DisplayText&gt;&lt;record&gt;&lt;rec-number&gt;161&lt;/rec-number&gt;&lt;foreign-keys&gt;&lt;key app="EN" db-id="vetvtft0yx0fane2vthpe02ttza59fr5d5zt" timestamp="1469631364"&gt;161&lt;/key&gt;&lt;/foreign-keys&gt;&lt;ref-type name="Generic"&gt;13&lt;/ref-type&gt;&lt;contributors&gt;&lt;authors&gt;&lt;author&gt;Meyerson, Adam&lt;/author&gt;&lt;author&gt;Williams, Ryan&lt;/author&gt;&lt;/authors&gt;&lt;secondary-authors&gt;&lt;author&gt;Beeri, Catriel&lt;/author&gt;&lt;/secondary-authors&gt;&lt;/contributors&gt;&lt;titles&gt;&lt;title&gt;On the complexity of optimal K-anonymity&lt;/title&gt;&lt;secondary-title&gt;PODS &amp;apos;04&lt;/secondary-title&gt;&lt;/titles&gt;&lt;pages&gt;223-228&lt;/pages&gt;&lt;dates&gt;&lt;year&gt;2004&lt;/year&gt;&lt;/dates&gt;&lt;publisher&gt;ACM&lt;/publisher&gt;&lt;urls&gt;&lt;/urls&gt;&lt;electronic-resource-num&gt;10.1145/1055558.1055591&lt;/electronic-resource-num&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[62]</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Proposed techniques implement either one of two methods; </w:t>
      </w:r>
      <w:r w:rsidR="00FD055F">
        <w:rPr>
          <w:rFonts w:asciiTheme="majorBidi" w:hAnsiTheme="majorBidi" w:cstheme="majorBidi"/>
          <w:sz w:val="24"/>
          <w:szCs w:val="24"/>
          <w:lang w:val="en-AU"/>
        </w:rPr>
        <w:t>generalising</w:t>
      </w:r>
      <w:r w:rsidRPr="004C17BC">
        <w:rPr>
          <w:rFonts w:asciiTheme="majorBidi" w:hAnsiTheme="majorBidi" w:cstheme="majorBidi"/>
          <w:sz w:val="24"/>
          <w:szCs w:val="24"/>
          <w:lang w:val="en-AU"/>
        </w:rPr>
        <w:t xml:space="preserve"> or specializing techniques. Generalization technique suppresses or generalizes all data, computes the cost metrics for finding the best cut, and assigning the optimal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by recursively examining the best specializing level </w:t>
      </w:r>
      <w:r w:rsidRPr="004C17BC">
        <w:rPr>
          <w:rFonts w:asciiTheme="majorBidi" w:hAnsiTheme="majorBidi" w:cstheme="majorBidi"/>
          <w:sz w:val="24"/>
          <w:szCs w:val="24"/>
          <w:lang w:val="en-AU"/>
        </w:rPr>
        <w:fldChar w:fldCharType="begin"/>
      </w:r>
      <w:r w:rsidR="003A05BA">
        <w:rPr>
          <w:rFonts w:asciiTheme="majorBidi" w:hAnsiTheme="majorBidi" w:cstheme="majorBidi"/>
          <w:sz w:val="24"/>
          <w:szCs w:val="24"/>
          <w:lang w:val="en-AU"/>
        </w:rPr>
        <w:instrText xml:space="preserve"> ADDIN EN.CITE &lt;EndNote&gt;&lt;Cite&gt;&lt;Author&gt;Bayardo&lt;/Author&gt;&lt;Year&gt;2005&lt;/Year&gt;&lt;RecNum&gt;134&lt;/RecNum&gt;&lt;DisplayText&gt;[63]&lt;/DisplayText&gt;&lt;record&gt;&lt;rec-number&gt;134&lt;/rec-number&gt;&lt;foreign-keys&gt;&lt;key app="EN" db-id="vetvtft0yx0fane2vthpe02ttza59fr5d5zt" timestamp="1455753925"&gt;134&lt;/key&gt;&lt;/foreign-keys&gt;&lt;ref-type name="Generic"&gt;13&lt;/ref-type&gt;&lt;contributors&gt;&lt;authors&gt;&lt;author&gt;Bayardo, R. J.&lt;/author&gt;&lt;author&gt;Rakesh Agrawal, R. J.&lt;/author&gt;&lt;/authors&gt;&lt;/contributors&gt;&lt;titles&gt;&lt;title&gt;Data privacy through optimal k-anonymization&lt;/title&gt;&lt;/titles&gt;&lt;pages&gt;217-228&lt;/pages&gt;&lt;dates&gt;&lt;year&gt;2005&lt;/year&gt;&lt;/dates&gt;&lt;pub-location&gt;USA&lt;/pub-location&gt;&lt;isbn&gt;1084-4627&lt;/isbn&gt;&lt;urls&gt;&lt;/urls&gt;&lt;electronic-resource-num&gt;10.1109/ICDE.2005.42&lt;/electronic-resource-num&gt;&lt;/record&gt;&lt;/Cite&gt;&lt;/EndNote&gt;</w:instrText>
      </w:r>
      <w:r w:rsidRPr="004C17BC">
        <w:rPr>
          <w:rFonts w:asciiTheme="majorBidi" w:hAnsiTheme="majorBidi" w:cstheme="majorBidi"/>
          <w:sz w:val="24"/>
          <w:szCs w:val="24"/>
          <w:lang w:val="en-AU"/>
        </w:rPr>
        <w:fldChar w:fldCharType="separate"/>
      </w:r>
      <w:r w:rsidR="003A05BA">
        <w:rPr>
          <w:rFonts w:asciiTheme="majorBidi" w:hAnsiTheme="majorBidi" w:cstheme="majorBidi"/>
          <w:noProof/>
          <w:sz w:val="24"/>
          <w:szCs w:val="24"/>
          <w:lang w:val="en-AU"/>
        </w:rPr>
        <w:t>[63]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In the specializing technique, proposed researchers follow the greedy-based heuristic approaches by implementing the entropy equations or by adopting crowdsourcing answers before and after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&lt;EndNote&gt;&lt;Cite&gt;&lt;Author&gt;Hariharan&lt;/Author&gt;&lt;Year&gt;2016&lt;/Year&gt;&lt;RecNum&gt;207&lt;/RecNum&gt;&lt;DisplayText&gt;[151]&lt;/DisplayText&gt;&lt;record&gt;&lt;rec-number&gt;207&lt;/rec-number&gt;&lt;foreign-keys&gt;&lt;key app="EN" db-id="vetvtft0yx0fane2vthpe02ttza59fr5d5zt" timestamp="1489162880"&gt;207&lt;/key&gt;&lt;/foreign-keys&gt;&lt;ref-type name="Journal Article"&gt;17&lt;/ref-type&gt;&lt;contributors&gt;&lt;authors&gt;&lt;author&gt;Hariharan, R&lt;/author&gt;&lt;author&gt;Mahesh, C&lt;/author&gt;&lt;author&gt;Prasenna, P&lt;/author&gt;&lt;author&gt;Kumar, R Vinoth&lt;/author&gt;&lt;/authors&gt;&lt;/contributors&gt;&lt;titles&gt;&lt;title&gt;Enhancing privacy preservation in data mining using cluster based greedy method in hierarchical approach&lt;/title&gt;&lt;secondary-title&gt;Indian Journal of Science and Technology&lt;/secondary-title&gt;&lt;/titles&gt;&lt;periodical&gt;&lt;full-title&gt;Indian Journal of Science and Technology&lt;/full-title&gt;&lt;/periodical&gt;&lt;volume&gt;9&lt;/volume&gt;&lt;number&gt;3&lt;/number&gt;&lt;dates&gt;&lt;year&gt;2016&lt;/year&gt;&lt;/dates&gt;&lt;isbn&gt;0974-5645&lt;/isbn&gt;&lt;urls&gt;&lt;/urls&gt;&lt;/record&gt;&lt;/Cite&gt;&lt;/EndNote&gt;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[151]</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There </w:t>
      </w:r>
      <w:r w:rsidR="00063890">
        <w:rPr>
          <w:rFonts w:asciiTheme="majorBidi" w:hAnsiTheme="majorBidi" w:cstheme="majorBidi"/>
          <w:sz w:val="24"/>
          <w:szCs w:val="24"/>
          <w:lang w:val="en-AU"/>
        </w:rPr>
        <w:t>were</w:t>
      </w:r>
      <w:r w:rsidRPr="004C17BC">
        <w:rPr>
          <w:rFonts w:asciiTheme="majorBidi" w:hAnsiTheme="majorBidi" w:cstheme="majorBidi"/>
          <w:sz w:val="24"/>
          <w:szCs w:val="24"/>
          <w:lang w:val="en-AU"/>
        </w:rPr>
        <w:t xml:space="preserve"> few studies suggested techniques </w:t>
      </w:r>
      <w:r w:rsidRPr="004C17BC">
        <w:rPr>
          <w:rFonts w:asciiTheme="majorBidi" w:hAnsiTheme="majorBidi" w:cstheme="majorBidi"/>
          <w:noProof/>
          <w:sz w:val="24"/>
          <w:szCs w:val="24"/>
          <w:lang w:val="en-AU"/>
        </w:rPr>
        <w:t>for</w:t>
      </w:r>
      <w:r w:rsidRPr="004C17BC">
        <w:rPr>
          <w:rFonts w:asciiTheme="majorBidi" w:hAnsiTheme="majorBidi" w:cstheme="majorBidi"/>
          <w:sz w:val="24"/>
          <w:szCs w:val="24"/>
          <w:lang w:val="en-AU"/>
        </w:rPr>
        <w:t xml:space="preserve"> finding the optimal Q-IDs. A distinct Q-ID and a tuple separator are computed to determine the optimal Q-ID and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&lt;EndNote&gt;&lt;Cite&gt;&lt;Author&gt;Rajeev Motwani&lt;/Author&gt;&lt;Year&gt;2007&lt;/Year&gt;&lt;RecNum&gt;96&lt;/RecNum&gt;&lt;DisplayText&gt;[137]&lt;/DisplayText&gt;&lt;record&gt;&lt;rec-number&gt;96&lt;/rec-number&gt;&lt;foreign-keys&gt;&lt;key app="EN" db-id="vetvtft0yx0fane2vthpe02ttza59fr5d5zt" timestamp="1442081847"&gt;96&lt;/key&gt;&lt;/foreign-keys&gt;&lt;ref-type name="Journal Article"&gt;17&lt;/ref-type&gt;&lt;contributors&gt;&lt;authors&gt;&lt;author&gt;Rajeev Motwani, Ying Xu&lt;/author&gt;&lt;/authors&gt;&lt;/contributors&gt;&lt;titles&gt;&lt;title&gt;Efficient Algorithms for Masking and Finding Quasi-Identifiers&lt;/title&gt;&lt;/titles&gt;&lt;dates&gt;&lt;year&gt;2007&lt;/year&gt;&lt;/dates&gt;&lt;urls&gt;&lt;/urls&gt;&lt;/record&gt;&lt;/Cite&gt;&lt;/EndNote&gt;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[137]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However, proposed methods of finding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are expensive solutions, and data owners need to scan datasets numerous times to enable the optimal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finding. Also, proposed methods did not study the </w:t>
      </w:r>
      <w:r w:rsidRPr="004C17BC">
        <w:rPr>
          <w:rFonts w:asciiTheme="majorBidi" w:hAnsiTheme="majorBidi" w:cstheme="majorBidi"/>
          <w:noProof/>
          <w:sz w:val="24"/>
          <w:szCs w:val="24"/>
          <w:lang w:val="en-AU"/>
        </w:rPr>
        <w:t>increasing</w:t>
      </w:r>
      <w:r w:rsidRPr="004C17BC">
        <w:rPr>
          <w:rFonts w:asciiTheme="majorBidi" w:hAnsiTheme="majorBidi" w:cstheme="majorBidi"/>
          <w:sz w:val="24"/>
          <w:szCs w:val="24"/>
          <w:lang w:val="en-AU"/>
        </w:rPr>
        <w:t xml:space="preserve"> number of Q-ID attributes on improving the de-identification. A solution for finding the optimal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in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method is proposed in this chapter. The solution approach is based on the MDSBA for big data analytics. The framework provides data analytics granularity for multi-domain access.  </w:t>
      </w:r>
    </w:p>
    <w:p w:rsidR="00B150AC" w:rsidRPr="004C17BC" w:rsidRDefault="00B150AC" w:rsidP="00042F16">
      <w:pPr>
        <w:pStyle w:val="Heading2"/>
        <w:spacing w:line="360" w:lineRule="auto"/>
      </w:pPr>
      <w:bookmarkStart w:id="218" w:name="_Toc507306571"/>
      <w:r w:rsidRPr="004C17BC">
        <w:t>MDSBA Grouping and the Gradual Access</w:t>
      </w:r>
      <w:bookmarkEnd w:id="218"/>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This chapter proposes a guidance for data owners on assigning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parameters. The suggested proposal is related to the role-based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control framework. The framework provides a fine-grained access control by dividing Q-ID attributes into vertical groups, with two to four attributes for each </w:t>
      </w:r>
      <w:r w:rsidR="00DF5F4B">
        <w:rPr>
          <w:rFonts w:asciiTheme="majorBidi" w:hAnsiTheme="majorBidi" w:cstheme="majorBidi"/>
          <w:sz w:val="24"/>
          <w:szCs w:val="24"/>
          <w:lang w:val="en-AU"/>
        </w:rPr>
        <w:t>group</w:t>
      </w:r>
      <w:r w:rsidRPr="004C17BC">
        <w:rPr>
          <w:rFonts w:asciiTheme="majorBidi" w:hAnsiTheme="majorBidi" w:cstheme="majorBidi"/>
          <w:sz w:val="24"/>
          <w:szCs w:val="24"/>
          <w:lang w:val="en-AU"/>
        </w:rPr>
        <w:t>. The core method of the granular access is introduced by three approaches; the probability value of Q-ID attributes, the ownership level</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and the grouping method of Q-IDs. The probability of Q-ID is calculated by counting the number of unique values in the specified attribute. The ownership level</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is the key point of distinguishing user’s access levels. The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value is an element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in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method, which determines the number of equivalent records on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where 2≤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t>
      </w:r>
    </w:p>
    <w:p w:rsidR="00DF5F4B"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 xml:space="preserve">Related to Definition 3.1 in chapter three, </w:t>
      </w:r>
      <w:r w:rsidR="00DF5F4B">
        <w:rPr>
          <w:rFonts w:asciiTheme="majorBidi" w:hAnsiTheme="majorBidi" w:cstheme="majorBidi"/>
          <w:sz w:val="24"/>
          <w:szCs w:val="24"/>
          <w:lang w:val="en-AU"/>
        </w:rPr>
        <w:t xml:space="preserve">the </w:t>
      </w:r>
      <w:r w:rsidRPr="004C17BC">
        <w:rPr>
          <w:rFonts w:asciiTheme="majorBidi" w:hAnsiTheme="majorBidi" w:cstheme="majorBidi"/>
          <w:sz w:val="24"/>
          <w:szCs w:val="24"/>
          <w:lang w:val="en-AU"/>
        </w:rPr>
        <w:t>number of G(QID) groups can be described mathematically, by denoting a number n of Q-IDs, where Q-ID={qid1, qid2, ..qidn} in a table T. The sensitive attributes C are denoted by the number s, C={c1, c2, …</w:t>
      </w:r>
      <w:r w:rsidRPr="004C17BC">
        <w:rPr>
          <w:rFonts w:asciiTheme="majorBidi" w:hAnsiTheme="majorBidi" w:cstheme="majorBidi"/>
          <w:noProof/>
          <w:sz w:val="24"/>
          <w:szCs w:val="24"/>
          <w:lang w:val="en-AU"/>
        </w:rPr>
        <w:t>,cs</w:t>
      </w:r>
      <w:r w:rsidRPr="004C17BC">
        <w:rPr>
          <w:rFonts w:asciiTheme="majorBidi" w:hAnsiTheme="majorBidi" w:cstheme="majorBidi"/>
          <w:sz w:val="24"/>
          <w:szCs w:val="24"/>
          <w:lang w:val="en-AU"/>
        </w:rPr>
        <w:t xml:space="preserve">}. Each two to four </w:t>
      </w:r>
      <w:r w:rsidR="00DF5F4B">
        <w:rPr>
          <w:rFonts w:asciiTheme="majorBidi" w:hAnsiTheme="majorBidi" w:cstheme="majorBidi"/>
          <w:sz w:val="24"/>
          <w:szCs w:val="24"/>
          <w:lang w:val="en-AU"/>
        </w:rPr>
        <w:t>Q-IDs are grouped in a group G. T</w:t>
      </w:r>
      <w:r w:rsidRPr="004C17BC">
        <w:rPr>
          <w:rFonts w:asciiTheme="majorBidi" w:hAnsiTheme="majorBidi" w:cstheme="majorBidi"/>
          <w:sz w:val="24"/>
          <w:szCs w:val="24"/>
          <w:lang w:val="en-AU"/>
        </w:rPr>
        <w:t xml:space="preserve">he number of created groups, denoted by ϒ, is related to the total number of Q-IDs (n), and can be presented by </w:t>
      </w:r>
      <m:oMath>
        <m:f>
          <m:fPr>
            <m:ctrlPr>
              <w:rPr>
                <w:rFonts w:ascii="Cambria Math" w:hAnsi="Cambria Math" w:cstheme="majorBidi"/>
                <w:sz w:val="24"/>
                <w:szCs w:val="24"/>
                <w:lang w:val="en-AU"/>
              </w:rPr>
            </m:ctrlPr>
          </m:fPr>
          <m:num>
            <m:r>
              <w:rPr>
                <w:rFonts w:ascii="Cambria Math" w:hAnsi="Cambria Math" w:cstheme="majorBidi"/>
                <w:sz w:val="24"/>
                <w:szCs w:val="24"/>
                <w:lang w:val="en-AU"/>
              </w:rPr>
              <m:t>n</m:t>
            </m:r>
          </m:num>
          <m:den>
            <m:r>
              <m:rPr>
                <m:sty m:val="p"/>
              </m:rPr>
              <w:rPr>
                <w:rFonts w:ascii="Cambria Math" w:hAnsi="Cambria Math" w:cstheme="majorBidi"/>
                <w:sz w:val="24"/>
                <w:szCs w:val="24"/>
                <w:lang w:val="en-AU"/>
              </w:rPr>
              <m:t>4</m:t>
            </m:r>
          </m:den>
        </m:f>
        <m:r>
          <m:rPr>
            <m:sty m:val="p"/>
          </m:rPr>
          <w:rPr>
            <w:rFonts w:ascii="Cambria Math" w:hAnsi="Cambria Math" w:cstheme="majorBidi"/>
            <w:sz w:val="24"/>
            <w:szCs w:val="24"/>
            <w:lang w:val="en-AU"/>
          </w:rPr>
          <m:t xml:space="preserve"> ≤</m:t>
        </m:r>
        <m:r>
          <m:rPr>
            <m:sty m:val="p"/>
          </m:rPr>
          <w:rPr>
            <w:rFonts w:ascii="Cambria" w:hAnsi="Cambria" w:cs="Cambria"/>
            <w:sz w:val="24"/>
            <w:szCs w:val="24"/>
            <w:lang w:val="en-AU"/>
          </w:rPr>
          <m:t>ϒ</m:t>
        </m:r>
        <m:r>
          <m:rPr>
            <m:sty m:val="p"/>
          </m:rPr>
          <w:rPr>
            <w:rFonts w:ascii="Cambria Math" w:hAnsi="Cambria Math" w:cstheme="majorBidi"/>
            <w:sz w:val="24"/>
            <w:szCs w:val="24"/>
            <w:lang w:val="en-AU"/>
          </w:rPr>
          <m:t xml:space="preserve"> ≤ </m:t>
        </m:r>
        <m:f>
          <m:fPr>
            <m:ctrlPr>
              <w:rPr>
                <w:rFonts w:ascii="Cambria Math" w:hAnsi="Cambria Math" w:cstheme="majorBidi"/>
                <w:sz w:val="24"/>
                <w:szCs w:val="24"/>
                <w:lang w:val="en-AU"/>
              </w:rPr>
            </m:ctrlPr>
          </m:fPr>
          <m:num>
            <m:r>
              <w:rPr>
                <w:rFonts w:ascii="Cambria Math" w:hAnsi="Cambria Math" w:cstheme="majorBidi"/>
                <w:sz w:val="24"/>
                <w:szCs w:val="24"/>
                <w:lang w:val="en-AU"/>
              </w:rPr>
              <m:t>n</m:t>
            </m:r>
          </m:num>
          <m:den>
            <m:r>
              <m:rPr>
                <m:sty m:val="p"/>
              </m:rPr>
              <w:rPr>
                <w:rFonts w:ascii="Cambria Math" w:hAnsi="Cambria Math" w:cstheme="majorBidi"/>
                <w:sz w:val="24"/>
                <w:szCs w:val="24"/>
                <w:lang w:val="en-AU"/>
              </w:rPr>
              <m:t>2</m:t>
            </m:r>
          </m:den>
        </m:f>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 xml:space="preserve">Each non-overlapped G(QID) group consists of </w:t>
      </w:r>
      <w:r w:rsidR="00DF5F4B" w:rsidRPr="004C17BC">
        <w:rPr>
          <w:rFonts w:asciiTheme="majorBidi" w:hAnsiTheme="majorBidi" w:cstheme="majorBidi"/>
          <w:sz w:val="24"/>
          <w:szCs w:val="24"/>
          <w:lang w:val="en-AU"/>
        </w:rPr>
        <w:t>several</w:t>
      </w:r>
      <w:r w:rsidRPr="004C17BC">
        <w:rPr>
          <w:rFonts w:asciiTheme="majorBidi" w:hAnsiTheme="majorBidi" w:cstheme="majorBidi"/>
          <w:sz w:val="24"/>
          <w:szCs w:val="24"/>
          <w:lang w:val="en-AU"/>
        </w:rPr>
        <w:t xml:space="preserve"> Q-IDs and one class, which is usually mapped to one or more business roles R. Let us also denote U as a user, and O as an organization. The role-based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control is presented as; {G </w:t>
      </w:r>
      <w:r w:rsidRPr="004C17BC">
        <w:rPr>
          <w:rFonts w:asciiTheme="majorBidi" w:hAnsiTheme="majorBidi" w:cstheme="majorBidi"/>
          <w:sz w:val="24"/>
          <w:szCs w:val="24"/>
          <w:lang w:val="en-AU"/>
        </w:rPr>
        <w:sym w:font="Wingdings" w:char="F0E0"/>
      </w:r>
      <w:r w:rsidRPr="004C17BC">
        <w:rPr>
          <w:rFonts w:asciiTheme="majorBidi" w:hAnsiTheme="majorBidi" w:cstheme="majorBidi"/>
          <w:sz w:val="24"/>
          <w:szCs w:val="24"/>
          <w:lang w:val="en-AU"/>
        </w:rPr>
        <w:t xml:space="preserve"> R}(many to many relationship), {R </w:t>
      </w:r>
      <w:r w:rsidRPr="004C17BC">
        <w:rPr>
          <w:rFonts w:asciiTheme="majorBidi" w:hAnsiTheme="majorBidi" w:cstheme="majorBidi"/>
          <w:sz w:val="24"/>
          <w:szCs w:val="24"/>
          <w:lang w:val="en-AU"/>
        </w:rPr>
        <w:sym w:font="Wingdings" w:char="F0E0"/>
      </w:r>
      <w:r w:rsidRPr="004C17BC">
        <w:rPr>
          <w:rFonts w:asciiTheme="majorBidi" w:hAnsiTheme="majorBidi" w:cstheme="majorBidi"/>
          <w:sz w:val="24"/>
          <w:szCs w:val="24"/>
          <w:lang w:val="en-AU"/>
        </w:rPr>
        <w:t xml:space="preserve"> O}(many to many relationship), and {O </w:t>
      </w:r>
      <w:r w:rsidRPr="004C17BC">
        <w:rPr>
          <w:rFonts w:asciiTheme="majorBidi" w:hAnsiTheme="majorBidi" w:cstheme="majorBidi"/>
          <w:sz w:val="24"/>
          <w:szCs w:val="24"/>
          <w:lang w:val="en-AU"/>
        </w:rPr>
        <w:sym w:font="Wingdings" w:char="F0E0"/>
      </w:r>
      <w:r w:rsidRPr="004C17BC">
        <w:rPr>
          <w:rFonts w:asciiTheme="majorBidi" w:hAnsiTheme="majorBidi" w:cstheme="majorBidi"/>
          <w:sz w:val="24"/>
          <w:szCs w:val="24"/>
          <w:lang w:val="en-AU"/>
        </w:rPr>
        <w:t xml:space="preserve"> U}(many to many relationship). As described, users are given permissions to access Q-IDs through their own organizations. Next, a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anonymity is assigned to each G group, while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is assigned to each organizational R. This means that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is a fixed value, and given only once to the G groups regardless user’s privileges, while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is a dynamic changing value</w:t>
      </w:r>
      <w:r w:rsidR="00DF5F4B">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and given differently to each role of each organization. Hence, similar role R is given different values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for various organizations. To setup the core method of the granular access; data owners create G groups and assign a proper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for each group.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On the other hand, Organizations are delegated some G groups as per business needs. Every organization is given a set of roles with an authorization level of </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oMath>
      <w:r w:rsidRPr="004C17BC">
        <w:rPr>
          <w:rFonts w:asciiTheme="majorBidi" w:hAnsiTheme="majorBidi" w:cstheme="majorBidi"/>
          <w:sz w:val="24"/>
          <w:szCs w:val="24"/>
          <w:lang w:val="en-AU"/>
        </w:rPr>
        <w:t xml:space="preserve"> percentage value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sub>
        </m:sSub>
      </m:oMath>
      <w:r w:rsidRPr="004C17BC">
        <w:rPr>
          <w:rFonts w:asciiTheme="majorBidi" w:hAnsiTheme="majorBidi" w:cstheme="majorBidi"/>
          <w:sz w:val="24"/>
          <w:szCs w:val="24"/>
          <w:lang w:val="en-AU"/>
        </w:rPr>
        <w:t>) for each role. The</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is decided based on the service level of agreement between the data owner and the organization, and is given within the range between [0.1 – 1]. The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value is calculated as</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r>
          <m:rPr>
            <m:sty m:val="p"/>
          </m:rPr>
          <w:rPr>
            <w:rFonts w:ascii="Cambria Math" w:hAnsi="Cambria Math" w:cstheme="majorBidi"/>
            <w:sz w:val="24"/>
            <w:szCs w:val="24"/>
            <w:lang w:val="en-AU"/>
          </w:rPr>
          <m:t xml:space="preserve">̄= </m:t>
        </m:r>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m:rPr>
            <m:sty m:val="p"/>
          </m:rPr>
          <w:rPr>
            <w:rFonts w:ascii="Cambria Math" w:hAnsi="Cambria Math" w:cstheme="majorBidi"/>
            <w:sz w:val="24"/>
            <w:szCs w:val="24"/>
            <w:lang w:val="en-AU"/>
          </w:rPr>
          <m:t>×</m:t>
        </m:r>
        <m:r>
          <w:rPr>
            <w:rFonts w:ascii="Cambria Math" w:hAnsi="Cambria Math" w:cstheme="majorBidi"/>
            <w:sz w:val="24"/>
            <w:szCs w:val="24"/>
            <w:lang w:val="en-AU"/>
          </w:rPr>
          <m:t>k</m:t>
        </m:r>
      </m:oMath>
      <w:r w:rsidRPr="004C17BC">
        <w:rPr>
          <w:rFonts w:asciiTheme="majorBidi" w:hAnsiTheme="majorBidi" w:cstheme="majorBidi"/>
          <w:sz w:val="24"/>
          <w:szCs w:val="24"/>
          <w:lang w:val="en-AU"/>
        </w:rPr>
        <w:t xml:space="preserve">. Organizations are delegated with the requested business roles. It is the organization’s mission to assign its own users to the proper business roles.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It is evident that personal re-identification increases parallel with the number of permitted Q-ID increase. It is believed that any information belonging to individuals may support the personal re-identification. It was proven that the knowledge of additional attributes other than Q-IDs, can also, raise the problem of unique identifiers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&lt;EndNote&gt;&lt;Cite&gt;&lt;Author&gt;Basu&lt;/Author&gt;&lt;Year&gt;2015&lt;/Year&gt;&lt;RecNum&gt;220&lt;/RecNum&gt;&lt;DisplayText&gt;[152]&lt;/DisplayText&gt;&lt;record&gt;&lt;rec-number&gt;220&lt;/rec-number&gt;&lt;foreign-keys&gt;&lt;key app="EN" db-id="vetvtft0yx0fane2vthpe02ttza59fr5d5zt" timestamp="1493143995"&gt;220&lt;/key&gt;&lt;/foreign-keys&gt;&lt;ref-type name="Conference Proceedings"&gt;10&lt;/ref-type&gt;&lt;contributors&gt;&lt;authors&gt;&lt;author&gt;Basu, Anirban&lt;/author&gt;&lt;author&gt;Nakamura, Toru&lt;/author&gt;&lt;author&gt;Hidano, Seira&lt;/author&gt;&lt;author&gt;Kiyomoto, Shinsaku&lt;/author&gt;&lt;/authors&gt;&lt;/contributors&gt;&lt;titles&gt;&lt;title&gt;k-anonymity: Risks and the Reality&lt;/title&gt;&lt;secondary-title&gt;Trustcom/BigDataSE/ISPA, 2015 IEEE&lt;/secondary-title&gt;&lt;/titles&gt;&lt;pages&gt;983-989&lt;/pages&gt;&lt;volume&gt;1&lt;/volume&gt;&lt;dates&gt;&lt;year&gt;2015&lt;/year&gt;&lt;/dates&gt;&lt;publisher&gt;IEEE&lt;/publisher&gt;&lt;isbn&gt;1467379522&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[152]</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Hence, additional attributes are preferable to be accommodated within G(QID) groups. Therefore, MDSBA considers each auxiliary attribute as a potential Q-ID. The proposed technique, of finding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determines the optimal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used in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method. In </w:t>
      </w:r>
      <w:r w:rsidR="00DF5F4B">
        <w:rPr>
          <w:rFonts w:asciiTheme="majorBidi" w:hAnsiTheme="majorBidi" w:cstheme="majorBidi"/>
          <w:sz w:val="24"/>
          <w:szCs w:val="24"/>
          <w:lang w:val="en-AU"/>
        </w:rPr>
        <w:t>traditional data</w:t>
      </w:r>
      <w:r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lastRenderedPageBreak/>
        <w:t xml:space="preserve">finding the optimal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requires many experimental trials</w:t>
      </w:r>
      <w:r w:rsidR="00DF5F4B">
        <w:rPr>
          <w:rFonts w:asciiTheme="majorBidi" w:hAnsiTheme="majorBidi" w:cstheme="majorBidi"/>
          <w:sz w:val="24"/>
          <w:szCs w:val="24"/>
          <w:lang w:val="en-AU"/>
        </w:rPr>
        <w:t xml:space="preserve"> before determining </w:t>
      </w:r>
      <w:r w:rsidRPr="004C17BC">
        <w:rPr>
          <w:rFonts w:asciiTheme="majorBidi" w:hAnsiTheme="majorBidi" w:cstheme="majorBidi"/>
          <w:sz w:val="24"/>
          <w:szCs w:val="24"/>
          <w:lang w:val="en-AU"/>
        </w:rPr>
        <w:t xml:space="preserve">the lowest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that leads to the least information loss. In big data, the case is even worse and requires more computation time and costs. In MDSBA, the optimal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determined with the minimal computation time and costs, as described in section 6.4.</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MDSBA method is operated by MapReduce operations. Its approach implements iterated split and filter techniques for data records with mapping, shuffling, and reducing. The first split aggregates data based on sensitive class value C. Each group</w:t>
      </w:r>
      <w:r w:rsidR="00A24441">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 xml:space="preserve">is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separately. This kind of split supports the parallel operations of MapReduce.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then is applied to the lowest probability attribute for each split. For instance, suppose that a G group contains two Q-ID attributes, that is G(QID)={sex, USA_State}. The probability of sex is P(sex)=0.5, if the values of the attributes are only (male, female), while the P(USA_</w:t>
      </w:r>
      <w:r w:rsidR="00A24441" w:rsidRPr="004C17BC">
        <w:rPr>
          <w:rFonts w:asciiTheme="majorBidi" w:hAnsiTheme="majorBidi" w:cstheme="majorBidi"/>
          <w:sz w:val="24"/>
          <w:szCs w:val="24"/>
          <w:lang w:val="en-AU"/>
        </w:rPr>
        <w:t>State) =</w:t>
      </w:r>
      <w:r w:rsidRPr="004C17BC">
        <w:rPr>
          <w:rFonts w:asciiTheme="majorBidi" w:hAnsiTheme="majorBidi" w:cstheme="majorBidi"/>
          <w:sz w:val="24"/>
          <w:szCs w:val="24"/>
          <w:lang w:val="en-AU"/>
        </w:rPr>
        <w:t xml:space="preserve">1/50=0.02. In this case,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applied by grouping the sex records and </w:t>
      </w:r>
      <w:r w:rsidR="00704ED3">
        <w:rPr>
          <w:rFonts w:asciiTheme="majorBidi" w:hAnsiTheme="majorBidi" w:cstheme="majorBidi"/>
          <w:sz w:val="24"/>
          <w:szCs w:val="24"/>
          <w:lang w:val="en-AU"/>
        </w:rPr>
        <w:t xml:space="preserve">anonymising </w:t>
      </w:r>
      <w:r w:rsidR="00704ED3" w:rsidRPr="004C17BC">
        <w:rPr>
          <w:rFonts w:asciiTheme="majorBidi" w:hAnsiTheme="majorBidi" w:cstheme="majorBidi"/>
          <w:sz w:val="24"/>
          <w:szCs w:val="24"/>
          <w:lang w:val="en-AU"/>
        </w:rPr>
        <w:t>the</w:t>
      </w:r>
      <w:r w:rsidRPr="004C17BC">
        <w:rPr>
          <w:rFonts w:asciiTheme="majorBidi" w:hAnsiTheme="majorBidi" w:cstheme="majorBidi"/>
          <w:sz w:val="24"/>
          <w:szCs w:val="24"/>
          <w:lang w:val="en-AU"/>
        </w:rPr>
        <w:t xml:space="preserve"> </w:t>
      </w:r>
      <w:r w:rsidR="006F1B8A" w:rsidRPr="004C17BC">
        <w:rPr>
          <w:rFonts w:asciiTheme="majorBidi" w:hAnsiTheme="majorBidi" w:cstheme="majorBidi"/>
          <w:sz w:val="24"/>
          <w:szCs w:val="24"/>
          <w:lang w:val="en-AU"/>
        </w:rPr>
        <w:t>USA_State</w:t>
      </w:r>
      <w:r w:rsidRPr="004C17BC">
        <w:rPr>
          <w:rFonts w:asciiTheme="majorBidi" w:hAnsiTheme="majorBidi" w:cstheme="majorBidi"/>
          <w:sz w:val="24"/>
          <w:szCs w:val="24"/>
          <w:lang w:val="en-AU"/>
        </w:rPr>
        <w:t xml:space="preserve"> records. The amount of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applied on sex records is related to the value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where larger value of </w:t>
      </w:r>
      <m:oMath>
        <m:acc>
          <m:accPr>
            <m:chr m:val="̄"/>
            <m:ctrlPr>
              <w:rPr>
                <w:rFonts w:ascii="Cambria Math" w:hAnsi="Cambria Math" w:cstheme="majorBidi"/>
                <w:sz w:val="24"/>
                <w:szCs w:val="24"/>
                <w:lang w:val="en-AU"/>
              </w:rPr>
            </m:ctrlPr>
          </m:accPr>
          <m:e>
            <m:r>
              <w:rPr>
                <w:rFonts w:ascii="Cambria Math" w:hAnsi="Cambria Math" w:cstheme="majorBidi"/>
                <w:sz w:val="24"/>
                <w:szCs w:val="24"/>
                <w:lang w:val="en-AU"/>
              </w:rPr>
              <m:t>k</m:t>
            </m:r>
          </m:e>
        </m:acc>
      </m:oMath>
      <w:r w:rsidRPr="004C17BC">
        <w:rPr>
          <w:rFonts w:asciiTheme="majorBidi" w:hAnsiTheme="majorBidi" w:cstheme="majorBidi"/>
          <w:sz w:val="24"/>
          <w:szCs w:val="24"/>
          <w:lang w:val="en-AU"/>
        </w:rPr>
        <w:t xml:space="preserve"> promote a higher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level. Further details about mathematical computations and processes stages </w:t>
      </w:r>
      <w:r w:rsidR="00A24441">
        <w:rPr>
          <w:rFonts w:asciiTheme="majorBidi" w:hAnsiTheme="majorBidi" w:cstheme="majorBidi"/>
          <w:sz w:val="24"/>
          <w:szCs w:val="24"/>
          <w:lang w:val="en-AU"/>
        </w:rPr>
        <w:t>was</w:t>
      </w:r>
      <w:r w:rsidRPr="004C17BC">
        <w:rPr>
          <w:rFonts w:asciiTheme="majorBidi" w:hAnsiTheme="majorBidi" w:cstheme="majorBidi"/>
          <w:sz w:val="24"/>
          <w:szCs w:val="24"/>
          <w:lang w:val="en-AU"/>
        </w:rPr>
        <w:t xml:space="preserve"> explained in chapter 3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&lt;EndNote&gt;&lt;Cite&gt;&lt;Author&gt;Al-Zobbi&lt;/Author&gt;&lt;Year&gt;2016&lt;/Year&gt;&lt;RecNum&gt;214&lt;/RecNum&gt;&lt;DisplayText&gt;[98]&lt;/DisplayText&gt;&lt;record&gt;&lt;rec-number&gt;214&lt;/rec-number&gt;&lt;foreign-keys&gt;&lt;key app="EN" db-id="vetvtft0yx0fane2vthpe02ttza59fr5d5zt" timestamp="1489318763"&gt;214&lt;/key&gt;&lt;/foreign-keys&gt;&lt;ref-type name="Conference Proceedings"&gt;10&lt;/ref-type&gt;&lt;contributors&gt;&lt;authors&gt;&lt;author&gt;Al-Zobbi, Mohammed&lt;/author&gt;&lt;author&gt;Shahrestani, Seyed&lt;/author&gt;&lt;author&gt;Ruan, Chun&lt;/author&gt;&lt;/authors&gt;&lt;/contributors&gt;&lt;titles&gt;&lt;title&gt;Sensitivity-based anonymization of big data&lt;/title&gt;&lt;secondary-title&gt;Local Computer Networks Workshops (LCN Workshops), 2016 IEEE 41st Conference on&lt;/secondary-title&gt;&lt;/titles&gt;&lt;pages&gt;58-64&lt;/pages&gt;&lt;dates&gt;&lt;year&gt;2016&lt;/year&gt;&lt;/dates&gt;&lt;publisher&gt;IEEE&lt;/publisher&gt;&lt;isbn&gt;150902347X&lt;/isbn&gt;&lt;urls&gt;&lt;/urls&gt;&lt;/record&gt;&lt;/Cite&gt;&lt;/EndNote&gt;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[98]</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MDSBA divides the process into four to five stages. The zero stage filters</w:t>
      </w:r>
      <w:r w:rsidR="00A24441">
        <w:rPr>
          <w:rFonts w:asciiTheme="majorBidi" w:hAnsiTheme="majorBidi" w:cstheme="majorBidi"/>
          <w:sz w:val="24"/>
          <w:szCs w:val="24"/>
          <w:lang w:val="en-AU"/>
        </w:rPr>
        <w:t xml:space="preserve"> out</w:t>
      </w:r>
      <w:r w:rsidRPr="004C17BC">
        <w:rPr>
          <w:rFonts w:asciiTheme="majorBidi" w:hAnsiTheme="majorBidi" w:cstheme="majorBidi"/>
          <w:sz w:val="24"/>
          <w:szCs w:val="24"/>
          <w:lang w:val="en-AU"/>
        </w:rPr>
        <w:t xml:space="preserve"> the </w:t>
      </w:r>
      <w:r w:rsidRPr="004C17BC">
        <w:rPr>
          <w:rFonts w:asciiTheme="majorBidi" w:hAnsiTheme="majorBidi" w:cstheme="majorBidi"/>
          <w:i/>
          <w:iCs/>
          <w:sz w:val="24"/>
          <w:szCs w:val="24"/>
          <w:lang w:val="en-AU"/>
        </w:rPr>
        <w:t>obvious guess</w:t>
      </w:r>
      <w:r w:rsidRPr="004C17BC">
        <w:rPr>
          <w:rFonts w:asciiTheme="majorBidi" w:hAnsiTheme="majorBidi" w:cstheme="majorBidi"/>
          <w:sz w:val="24"/>
          <w:szCs w:val="24"/>
          <w:lang w:val="en-AU"/>
        </w:rPr>
        <w:t xml:space="preserve"> records, as </w:t>
      </w:r>
      <w:r w:rsidRPr="004C17BC">
        <w:rPr>
          <w:rFonts w:asciiTheme="majorBidi" w:hAnsiTheme="majorBidi" w:cstheme="majorBidi"/>
          <w:noProof/>
          <w:sz w:val="24"/>
          <w:szCs w:val="24"/>
          <w:lang w:val="en-AU"/>
        </w:rPr>
        <w:t>described</w:t>
      </w:r>
      <w:r w:rsidRPr="004C17BC">
        <w:rPr>
          <w:rFonts w:asciiTheme="majorBidi" w:hAnsiTheme="majorBidi" w:cstheme="majorBidi"/>
          <w:sz w:val="24"/>
          <w:szCs w:val="24"/>
          <w:lang w:val="en-AU"/>
        </w:rPr>
        <w:t xml:space="preserve"> in section 5.3.5. Stage one filters </w:t>
      </w:r>
      <w:r w:rsidR="00A24441">
        <w:rPr>
          <w:rFonts w:asciiTheme="majorBidi" w:hAnsiTheme="majorBidi" w:cstheme="majorBidi"/>
          <w:sz w:val="24"/>
          <w:szCs w:val="24"/>
          <w:lang w:val="en-AU"/>
        </w:rPr>
        <w:t xml:space="preserve">out </w:t>
      </w:r>
      <w:r w:rsidRPr="004C17BC">
        <w:rPr>
          <w:rFonts w:asciiTheme="majorBidi" w:hAnsiTheme="majorBidi" w:cstheme="majorBidi"/>
          <w:sz w:val="24"/>
          <w:szCs w:val="24"/>
          <w:lang w:val="en-AU"/>
        </w:rPr>
        <w:t>the fully equivalent records. All Q-ID attributes must be equivalent so they can be excluded from stage two process. This is stated by [group all(</w:t>
      </w:r>
      <w:r w:rsidRPr="004C17BC">
        <w:rPr>
          <w:rFonts w:asciiTheme="majorBidi" w:hAnsiTheme="majorBidi" w:cstheme="majorBidi"/>
          <w:noProof/>
          <w:sz w:val="24"/>
          <w:szCs w:val="24"/>
          <w:lang w:val="en-AU"/>
        </w:rPr>
        <w:t>qid</w:t>
      </w:r>
      <w:r w:rsidRPr="004C17BC">
        <w:rPr>
          <w:rFonts w:asciiTheme="majorBidi" w:hAnsiTheme="majorBidi" w:cstheme="majorBidi"/>
          <w:sz w:val="24"/>
          <w:szCs w:val="24"/>
          <w:lang w:val="en-AU"/>
        </w:rPr>
        <w:t>)]. The rest of the non-fully equivalent records are further filtered by semi-equivalency in stage two. The semi-equivalency is measured by grouping all Q-ID attributes but the lowest Q-ID probability attribute and stated by [group all(</w:t>
      </w:r>
      <w:r w:rsidRPr="004C17BC">
        <w:rPr>
          <w:rFonts w:asciiTheme="majorBidi" w:hAnsiTheme="majorBidi" w:cstheme="majorBidi"/>
          <w:noProof/>
          <w:sz w:val="24"/>
          <w:szCs w:val="24"/>
          <w:lang w:val="en-AU"/>
        </w:rPr>
        <w:t>qid</w:t>
      </w:r>
      <w:r w:rsidRPr="004C17BC">
        <w:rPr>
          <w:rFonts w:asciiTheme="majorBidi" w:hAnsiTheme="majorBidi" w:cstheme="majorBidi"/>
          <w:sz w:val="24"/>
          <w:szCs w:val="24"/>
          <w:lang w:val="en-AU"/>
        </w:rPr>
        <w:t xml:space="preserve">)-1]. The lowest Q-ID attribute is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by either taxonomy tree, interval, or suppression. Stage three follows similar steps, by grouping all Q-ID attributes but the lowest Q-ID probability attributes, and stated by [group all(</w:t>
      </w:r>
      <w:r w:rsidRPr="004C17BC">
        <w:rPr>
          <w:rFonts w:asciiTheme="majorBidi" w:hAnsiTheme="majorBidi" w:cstheme="majorBidi"/>
          <w:noProof/>
          <w:sz w:val="24"/>
          <w:szCs w:val="24"/>
          <w:lang w:val="en-AU"/>
        </w:rPr>
        <w:t>qid</w:t>
      </w:r>
      <w:r w:rsidRPr="004C17BC">
        <w:rPr>
          <w:rFonts w:asciiTheme="majorBidi" w:hAnsiTheme="majorBidi" w:cstheme="majorBidi"/>
          <w:sz w:val="24"/>
          <w:szCs w:val="24"/>
          <w:lang w:val="en-AU"/>
        </w:rPr>
        <w:t xml:space="preserve">)-2]. The least probability attributes are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and merged with the rest of the groups. In the final stage, grouping is only applied to one Q-ID attribute, which is the highest probability one. </w:t>
      </w:r>
    </w:p>
    <w:p w:rsidR="00B150AC" w:rsidRPr="004C17BC" w:rsidRDefault="00B150AC" w:rsidP="00042F16">
      <w:pPr>
        <w:pStyle w:val="Heading2"/>
        <w:spacing w:line="360" w:lineRule="auto"/>
      </w:pPr>
      <w:bookmarkStart w:id="219" w:name="_Toc507306572"/>
      <w:r w:rsidRPr="004C17BC">
        <w:lastRenderedPageBreak/>
        <w:t>Possible Attacks against MDSBA</w:t>
      </w:r>
      <w:bookmarkEnd w:id="219"/>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Sweeney has addressed few attacks against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method [16]. The attacks may occur by multiple queries of analytics, so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is applied on different Q-ID attributes on each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time. Adversaries may request data several times with multi-queries, so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may apply anonymity on the first Q-ID attribute in the first trial, and on the second Q-ID attribute in the second trial. Hence, linking chance between the two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tables is high.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previously mentioned attack is not possible in MDSBA. This refers to the consistency of anonymity. In MDSBA, Q-IDs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refers to the attribute probabilities.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always starts with the lowest probability attribute. Hence, amending queries does not switch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to other Q-ID attributes. Also, the class attribute, in MDSBA, must gain the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equivalency principle. However, other possible attacks against MDSBA can be summarised into two types of attacks; </w:t>
      </w:r>
      <w:r w:rsidRPr="004C17BC">
        <w:rPr>
          <w:rFonts w:asciiTheme="majorBidi" w:hAnsiTheme="majorBidi" w:cstheme="majorBidi"/>
          <w:i/>
          <w:iCs/>
          <w:sz w:val="24"/>
          <w:szCs w:val="24"/>
          <w:lang w:val="en-AU"/>
        </w:rPr>
        <w:t>obvious guess</w:t>
      </w:r>
      <w:r w:rsidRPr="004C17BC">
        <w:rPr>
          <w:rFonts w:asciiTheme="majorBidi" w:hAnsiTheme="majorBidi" w:cstheme="majorBidi"/>
          <w:sz w:val="24"/>
          <w:szCs w:val="24"/>
          <w:lang w:val="en-AU"/>
        </w:rPr>
        <w:t xml:space="preserve"> and Across Groups Unique Identifiers (AGUI). In the </w:t>
      </w:r>
      <w:r w:rsidRPr="004C17BC">
        <w:rPr>
          <w:rFonts w:asciiTheme="majorBidi" w:hAnsiTheme="majorBidi" w:cstheme="majorBidi"/>
          <w:i/>
          <w:iCs/>
          <w:sz w:val="24"/>
          <w:szCs w:val="24"/>
          <w:lang w:val="en-AU"/>
        </w:rPr>
        <w:t>obvious guess</w:t>
      </w:r>
      <w:r w:rsidRPr="004C17BC">
        <w:rPr>
          <w:rFonts w:asciiTheme="majorBidi" w:hAnsiTheme="majorBidi" w:cstheme="majorBidi"/>
          <w:sz w:val="24"/>
          <w:szCs w:val="24"/>
          <w:lang w:val="en-AU"/>
        </w:rPr>
        <w:t xml:space="preserve">, an adversary may be able to guess the sensitive attribute (class), if the Q-ID attributes are known to the adversary. This violation may appear when a group of equivalent records has one class value. In the previous chapter, it was experimentally proven that increasing the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eastAsiaTheme="minorEastAsia" w:hAnsiTheme="majorBidi" w:cstheme="majorBidi"/>
          <w:sz w:val="24"/>
          <w:szCs w:val="24"/>
          <w:lang w:val="en-AU"/>
        </w:rPr>
        <w:t xml:space="preserve"> may reduce the obviously guessed records. The </w:t>
      </w:r>
      <w:r w:rsidRPr="004C17BC">
        <w:rPr>
          <w:rFonts w:asciiTheme="majorBidi" w:eastAsiaTheme="minorEastAsia" w:hAnsiTheme="majorBidi" w:cstheme="majorBidi"/>
          <w:i/>
          <w:iCs/>
          <w:sz w:val="24"/>
          <w:szCs w:val="24"/>
          <w:lang w:val="en-AU"/>
        </w:rPr>
        <w:t>obvious guess</w:t>
      </w:r>
      <w:r w:rsidRPr="004C17BC">
        <w:rPr>
          <w:rFonts w:asciiTheme="majorBidi" w:eastAsiaTheme="minorEastAsia" w:hAnsiTheme="majorBidi" w:cstheme="majorBidi"/>
          <w:sz w:val="24"/>
          <w:szCs w:val="24"/>
          <w:lang w:val="en-AU"/>
        </w:rPr>
        <w:t xml:space="preserve"> </w:t>
      </w:r>
      <w:r w:rsidRPr="004C17BC">
        <w:rPr>
          <w:rFonts w:asciiTheme="majorBidi" w:hAnsiTheme="majorBidi" w:cstheme="majorBidi"/>
          <w:sz w:val="24"/>
          <w:szCs w:val="24"/>
          <w:lang w:val="en-AU"/>
        </w:rPr>
        <w:t xml:space="preserve">impact may facilitate the security breach and increase the re-identification threat. For instance, if a group of patients has one value of the class ‘Diabetes=positive’ and they share the same race, age, and state, then the intruder can obviously guess the diabetes state of the patient. To avoid this breach, an initial filtration on stage zero is implemented, and before splitting data into class value groups. The </w:t>
      </w:r>
      <w:r w:rsidRPr="004C17BC">
        <w:rPr>
          <w:rFonts w:asciiTheme="majorBidi" w:hAnsiTheme="majorBidi" w:cstheme="majorBidi"/>
          <w:i/>
          <w:iCs/>
          <w:sz w:val="24"/>
          <w:szCs w:val="24"/>
          <w:lang w:val="en-AU"/>
        </w:rPr>
        <w:t>obvious guess</w:t>
      </w:r>
      <w:r w:rsidRPr="004C17BC">
        <w:rPr>
          <w:rFonts w:asciiTheme="majorBidi" w:hAnsiTheme="majorBidi" w:cstheme="majorBidi"/>
          <w:sz w:val="24"/>
          <w:szCs w:val="24"/>
          <w:lang w:val="en-AU"/>
        </w:rPr>
        <w:t xml:space="preserve"> records can </w:t>
      </w:r>
      <w:r w:rsidR="00704ED3">
        <w:rPr>
          <w:rFonts w:asciiTheme="majorBidi" w:hAnsiTheme="majorBidi" w:cstheme="majorBidi"/>
          <w:sz w:val="24"/>
          <w:szCs w:val="24"/>
          <w:lang w:val="en-AU"/>
        </w:rPr>
        <w:t xml:space="preserve">be </w:t>
      </w:r>
      <w:r w:rsidRPr="004C17BC">
        <w:rPr>
          <w:rFonts w:asciiTheme="majorBidi" w:hAnsiTheme="majorBidi" w:cstheme="majorBidi"/>
          <w:sz w:val="24"/>
          <w:szCs w:val="24"/>
          <w:lang w:val="en-AU"/>
        </w:rPr>
        <w:t xml:space="preserve">reduced by increasing the value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eastAsiaTheme="minorEastAsia" w:hAnsiTheme="majorBidi" w:cstheme="majorBidi"/>
          <w:sz w:val="24"/>
          <w:szCs w:val="24"/>
          <w:lang w:val="en-AU"/>
        </w:rPr>
        <w:t xml:space="preserve"> to a certain extent. However, preventing the appearance of </w:t>
      </w:r>
      <w:r w:rsidRPr="004C17BC">
        <w:rPr>
          <w:rFonts w:asciiTheme="majorBidi" w:eastAsiaTheme="minorEastAsia" w:hAnsiTheme="majorBidi" w:cstheme="majorBidi"/>
          <w:i/>
          <w:iCs/>
          <w:sz w:val="24"/>
          <w:szCs w:val="24"/>
          <w:lang w:val="en-AU"/>
        </w:rPr>
        <w:t>obvious guess</w:t>
      </w:r>
      <w:r w:rsidRPr="004C17BC">
        <w:rPr>
          <w:rFonts w:asciiTheme="majorBidi" w:eastAsiaTheme="minorEastAsia" w:hAnsiTheme="majorBidi" w:cstheme="majorBidi"/>
          <w:sz w:val="24"/>
          <w:szCs w:val="24"/>
          <w:lang w:val="en-AU"/>
        </w:rPr>
        <w:t xml:space="preserve"> records is possible by filtering the records in a zero stage, by using UDF program. This resolution was further discussed in section 5.3.7.  </w:t>
      </w:r>
      <w:r w:rsidRPr="004C17BC">
        <w:rPr>
          <w:rFonts w:asciiTheme="majorBidi" w:hAnsiTheme="majorBidi" w:cstheme="majorBidi"/>
          <w:sz w:val="24"/>
          <w:szCs w:val="24"/>
          <w:lang w:val="en-AU"/>
        </w:rPr>
        <w:t xml:space="preserve">The second possible attack against MDSBA is caused by splitting Q-ID attributes into small groups. This Across Groups Unique Identifier’s security threat is lower than the uniqueness appearing in each G(QID) group. </w:t>
      </w:r>
      <w:r w:rsidR="00C26048">
        <w:rPr>
          <w:rFonts w:asciiTheme="majorBidi" w:hAnsiTheme="majorBidi" w:cstheme="majorBidi"/>
          <w:sz w:val="24"/>
          <w:szCs w:val="24"/>
          <w:lang w:val="en-AU"/>
        </w:rPr>
        <w:t>To launch a successful attack, t</w:t>
      </w:r>
      <w:r w:rsidRPr="004C17BC">
        <w:rPr>
          <w:rFonts w:asciiTheme="majorBidi" w:hAnsiTheme="majorBidi" w:cstheme="majorBidi"/>
          <w:sz w:val="24"/>
          <w:szCs w:val="24"/>
          <w:lang w:val="en-AU"/>
        </w:rPr>
        <w:t xml:space="preserve">he attacker needs to know almost everything about the victim’s background. This is believed to be a background knowledge attack. As proven </w:t>
      </w:r>
      <w:r w:rsidRPr="004C17BC">
        <w:rPr>
          <w:rFonts w:asciiTheme="majorBidi" w:hAnsiTheme="majorBidi" w:cstheme="majorBidi"/>
          <w:sz w:val="24"/>
          <w:szCs w:val="24"/>
          <w:lang w:val="en-AU"/>
        </w:rPr>
        <w:lastRenderedPageBreak/>
        <w:t xml:space="preserve">experimentally in the previous chapter, resolving AGUI can be implemented by increasing the value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eastAsiaTheme="minorEastAsia" w:hAnsiTheme="majorBidi" w:cstheme="majorBidi"/>
          <w:sz w:val="24"/>
          <w:szCs w:val="24"/>
          <w:lang w:val="en-AU"/>
        </w:rPr>
        <w:t>, so the number of AGUI records decreases. AGUI maximum security threat appears when users are given exactly two G(QID) groups. Giving users more than two groups may reduce the impact of AGUI.</w:t>
      </w:r>
      <w:r w:rsidRPr="004C17BC">
        <w:rPr>
          <w:rFonts w:asciiTheme="majorBidi" w:hAnsiTheme="majorBidi" w:cstheme="majorBidi"/>
          <w:sz w:val="24"/>
          <w:szCs w:val="24"/>
          <w:lang w:val="en-AU"/>
        </w:rPr>
        <w:t xml:space="preserve"> </w:t>
      </w:r>
    </w:p>
    <w:p w:rsidR="00B150AC" w:rsidRPr="004C17BC" w:rsidRDefault="00B150AC" w:rsidP="00042F16">
      <w:pPr>
        <w:pStyle w:val="Heading2"/>
        <w:spacing w:line="360" w:lineRule="auto"/>
      </w:pPr>
      <w:bookmarkStart w:id="220" w:name="_Toc507306573"/>
      <w:r w:rsidRPr="004C17BC">
        <w:t xml:space="preserve">Finding the optimal </w:t>
      </w:r>
      <w:r w:rsidR="009458BA" w:rsidRPr="009458BA">
        <w:rPr>
          <w:i/>
          <w:iCs/>
        </w:rPr>
        <w:t>k</w:t>
      </w:r>
      <w:r w:rsidRPr="004C17BC">
        <w:t xml:space="preserve"> value</w:t>
      </w:r>
      <w:bookmarkEnd w:id="220"/>
      <w:r w:rsidRPr="004C17BC">
        <w:t xml:space="preserve">      </w:t>
      </w:r>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As discussed previously, finding the optimal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was proven to be NP-Hard. It was also mentioned that small values of </w:t>
      </w:r>
      <w:r w:rsidR="009458BA" w:rsidRPr="009458BA">
        <w:rPr>
          <w:rFonts w:asciiTheme="majorBidi" w:hAnsiTheme="majorBidi" w:cstheme="majorBidi"/>
          <w:i/>
          <w:iCs/>
          <w:noProof/>
          <w:sz w:val="24"/>
          <w:szCs w:val="24"/>
          <w:lang w:val="en-AU"/>
        </w:rPr>
        <w:t>k-anonymity</w:t>
      </w:r>
      <w:r w:rsidRPr="004C17BC">
        <w:rPr>
          <w:rFonts w:asciiTheme="majorBidi" w:hAnsiTheme="majorBidi" w:cstheme="majorBidi"/>
          <w:sz w:val="24"/>
          <w:szCs w:val="24"/>
          <w:lang w:val="en-AU"/>
        </w:rPr>
        <w:t xml:space="preserve"> are inadequate in multi-Q-ID groups. Moreover, MDSBA framework relies on the granular access of users, which requires a gradual increase or decrease </w:t>
      </w:r>
      <w:r w:rsidRPr="004C17BC">
        <w:rPr>
          <w:rFonts w:asciiTheme="majorBidi" w:hAnsiTheme="majorBidi" w:cstheme="majorBidi"/>
          <w:noProof/>
          <w:sz w:val="24"/>
          <w:szCs w:val="24"/>
          <w:lang w:val="en-AU"/>
        </w:rPr>
        <w:t>in</w:t>
      </w:r>
      <m:oMath>
        <m:r>
          <w:rPr>
            <w:rFonts w:ascii="Cambria Math" w:hAnsi="Cambria Math" w:cstheme="majorBidi"/>
            <w:sz w:val="24"/>
            <w:szCs w:val="24"/>
            <w:lang w:val="en-AU"/>
          </w:rPr>
          <m:t xml:space="preserve"> 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value. A greedy-based heuristic approaches is suggested to find the optimal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The obtained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should be as large as possible. We need to consider some factors that may help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estimation. The aim of determining the optimal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the </w:t>
      </w:r>
      <w:r w:rsidR="006F1B8A">
        <w:rPr>
          <w:rFonts w:asciiTheme="majorBidi" w:hAnsiTheme="majorBidi" w:cstheme="majorBidi"/>
          <w:sz w:val="24"/>
          <w:szCs w:val="24"/>
          <w:lang w:val="en-AU"/>
        </w:rPr>
        <w:t>t</w:t>
      </w:r>
      <w:r w:rsidR="006F1B8A" w:rsidRPr="004C17BC">
        <w:rPr>
          <w:rFonts w:asciiTheme="majorBidi" w:hAnsiTheme="majorBidi" w:cstheme="majorBidi"/>
          <w:sz w:val="24"/>
          <w:szCs w:val="24"/>
          <w:lang w:val="en-AU"/>
        </w:rPr>
        <w:t>rade-off</w:t>
      </w:r>
      <w:r w:rsidRPr="004C17BC">
        <w:rPr>
          <w:rFonts w:asciiTheme="majorBidi" w:hAnsiTheme="majorBidi" w:cstheme="majorBidi"/>
          <w:sz w:val="24"/>
          <w:szCs w:val="24"/>
          <w:lang w:val="en-AU"/>
        </w:rPr>
        <w:t xml:space="preserve"> between security level and gained information level. We need to be aware of the security risk on assigning a low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especially, when datasets contain multiple G(QID) groups. However, larger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may negatively affect the usefulness of gained information. Therefore, keeping the degradation of data to the minimal level is possible by choosing the optimal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It is obvious that the minimum permitted </w:t>
      </w:r>
      <w:r w:rsidRPr="004C17BC">
        <w:rPr>
          <w:rFonts w:asciiTheme="majorBidi" w:hAnsiTheme="majorBidi" w:cstheme="majorBidi"/>
          <w:noProof/>
          <w:sz w:val="24"/>
          <w:szCs w:val="24"/>
          <w:lang w:val="en-AU"/>
        </w:rPr>
        <w:t>number</w:t>
      </w:r>
      <w:r w:rsidRPr="004C17BC">
        <w:rPr>
          <w:rFonts w:asciiTheme="majorBidi" w:hAnsiTheme="majorBidi" w:cstheme="majorBidi"/>
          <w:sz w:val="24"/>
          <w:szCs w:val="24"/>
          <w:lang w:val="en-AU"/>
        </w:rPr>
        <w:t xml:space="preserve"> of equivalent records is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=2. This minimum value achieves the safe threshold value to prevent a unique identification. Based on this fact,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can be assigned as per the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sub>
        </m:sSub>
      </m:oMath>
      <w:r w:rsidRPr="004C17BC">
        <w:rPr>
          <w:rFonts w:asciiTheme="majorBidi" w:hAnsiTheme="majorBidi" w:cstheme="majorBidi"/>
          <w:sz w:val="24"/>
          <w:szCs w:val="24"/>
          <w:lang w:val="en-AU"/>
        </w:rPr>
        <w:t xml:space="preserve"> value. As described before, the minimum permitted value of</w:t>
      </w:r>
      <m:oMath>
        <m:r>
          <m:rPr>
            <m:sty m:val="p"/>
          </m:rPr>
          <w:rPr>
            <w:rFonts w:ascii="Cambria Math" w:hAnsi="Cambria Math" w:cstheme="majorBidi"/>
            <w:sz w:val="24"/>
            <w:szCs w:val="24"/>
            <w:lang w:val="en-AU"/>
          </w:rPr>
          <m:t xml:space="preserve"> </m:t>
        </m:r>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sub>
        </m:sSub>
      </m:oMath>
      <w:r w:rsidRPr="004C17BC">
        <w:rPr>
          <w:rFonts w:asciiTheme="majorBidi" w:hAnsiTheme="majorBidi" w:cstheme="majorBidi"/>
          <w:sz w:val="24"/>
          <w:szCs w:val="24"/>
          <w:lang w:val="en-AU"/>
        </w:rPr>
        <w:t xml:space="preserve">=0.1. Since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perc</m:t>
            </m:r>
          </m:sub>
        </m:sSub>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and </w:t>
      </w:r>
      <w:r w:rsidRPr="004C17BC">
        <w:rPr>
          <w:rFonts w:asciiTheme="majorBidi" w:eastAsiaTheme="minorEastAsia" w:hAnsiTheme="majorBidi" w:cstheme="majorBidi"/>
          <w:sz w:val="24"/>
          <w:szCs w:val="24"/>
          <w:lang w:val="en-AU"/>
        </w:rPr>
        <w:t xml:space="preserve">the minimum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=2, then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should be at least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=2/0.1=20. Considering the minimum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=20, we may increase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starting from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=20, because dropping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below 20 may eliminate the equivalency concept, and ruin the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principle. In some cases, we may need larger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so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=20 is the smallest possible value. Datasets with multiple G(QID) groups should be </w:t>
      </w:r>
      <w:r w:rsidR="00AE3D3E">
        <w:rPr>
          <w:rFonts w:asciiTheme="majorBidi" w:hAnsiTheme="majorBidi" w:cstheme="majorBidi"/>
          <w:sz w:val="24"/>
          <w:szCs w:val="24"/>
          <w:lang w:val="en-AU"/>
        </w:rPr>
        <w:t>given</w:t>
      </w:r>
      <w:r w:rsidRPr="004C17BC">
        <w:rPr>
          <w:rFonts w:asciiTheme="majorBidi" w:hAnsiTheme="majorBidi" w:cstheme="majorBidi"/>
          <w:sz w:val="24"/>
          <w:szCs w:val="24"/>
          <w:lang w:val="en-AU"/>
        </w:rPr>
        <w:t xml:space="preserve"> larger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This is referring to the dramatic increase of AGUI values in G(QID) groups. </w:t>
      </w:r>
      <w:r w:rsidR="005B345A" w:rsidRPr="004C17BC">
        <w:rPr>
          <w:rFonts w:asciiTheme="majorBidi" w:hAnsiTheme="majorBidi" w:cstheme="majorBidi"/>
          <w:sz w:val="24"/>
          <w:szCs w:val="24"/>
          <w:lang w:val="en-AU"/>
        </w:rPr>
        <w:t>To</w:t>
      </w:r>
      <w:r w:rsidRPr="004C17BC">
        <w:rPr>
          <w:rFonts w:asciiTheme="majorBidi" w:hAnsiTheme="majorBidi" w:cstheme="majorBidi"/>
          <w:sz w:val="24"/>
          <w:szCs w:val="24"/>
          <w:lang w:val="en-AU"/>
        </w:rPr>
        <w:t xml:space="preserve"> choose a larger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for each G(QID) group, we first need </w:t>
      </w:r>
      <w:r w:rsidR="00704ED3" w:rsidRPr="004C17BC">
        <w:rPr>
          <w:rFonts w:asciiTheme="majorBidi" w:hAnsiTheme="majorBidi" w:cstheme="majorBidi"/>
          <w:sz w:val="24"/>
          <w:szCs w:val="24"/>
          <w:lang w:val="en-AU"/>
        </w:rPr>
        <w:t>to ensure that</w:t>
      </w:r>
      <w:r w:rsidRPr="004C17BC">
        <w:rPr>
          <w:rFonts w:asciiTheme="majorBidi" w:hAnsiTheme="majorBidi" w:cstheme="majorBidi"/>
          <w:sz w:val="24"/>
          <w:szCs w:val="24"/>
          <w:lang w:val="en-AU"/>
        </w:rPr>
        <w:t xml:space="preserve"> the chosen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should not negatively affect the information gained </w:t>
      </w:r>
      <w:r w:rsidR="00AE3D3E">
        <w:rPr>
          <w:rFonts w:asciiTheme="majorBidi" w:hAnsiTheme="majorBidi" w:cstheme="majorBidi"/>
          <w:sz w:val="24"/>
          <w:szCs w:val="24"/>
          <w:lang w:val="en-AU"/>
        </w:rPr>
        <w:t>extensively</w:t>
      </w:r>
      <w:r w:rsidRPr="004C17BC">
        <w:rPr>
          <w:rFonts w:asciiTheme="majorBidi" w:hAnsiTheme="majorBidi" w:cstheme="majorBidi"/>
          <w:sz w:val="24"/>
          <w:szCs w:val="24"/>
          <w:lang w:val="en-AU"/>
        </w:rPr>
        <w:t xml:space="preserve">. To do so, let us study the cumulative frequency equation that presents a bench mark or a reference point on measuring the data contrast. The cumulative frequency can be calculated by the disruption equation, as described in the next section. </w:t>
      </w:r>
    </w:p>
    <w:p w:rsidR="00B150AC" w:rsidRPr="004C17BC" w:rsidRDefault="00B150AC" w:rsidP="00B150AC">
      <w:pPr>
        <w:pStyle w:val="Heading3"/>
        <w:rPr>
          <w:lang w:val="en-AU"/>
        </w:rPr>
      </w:pPr>
      <w:bookmarkStart w:id="221" w:name="_Toc507306574"/>
      <w:r w:rsidRPr="004C17BC">
        <w:rPr>
          <w:lang w:val="en-AU"/>
        </w:rPr>
        <w:lastRenderedPageBreak/>
        <w:t>Cumulative Frequency</w:t>
      </w:r>
      <w:bookmarkEnd w:id="221"/>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term frequency in statistics means the number of times a given datum occurs in a dataset. Two types of frequencies are defined in statistics, relative frequency and cumulative relative frequency. The relative frequency measures the fraction of times for </w:t>
      </w:r>
      <w:r w:rsidR="00704ED3" w:rsidRPr="004C17BC">
        <w:rPr>
          <w:rFonts w:asciiTheme="majorBidi" w:hAnsiTheme="majorBidi" w:cstheme="majorBidi"/>
          <w:sz w:val="24"/>
          <w:szCs w:val="24"/>
          <w:lang w:val="en-AU"/>
        </w:rPr>
        <w:t>a value occurrence</w:t>
      </w:r>
      <w:r w:rsidRPr="004C17BC">
        <w:rPr>
          <w:rFonts w:asciiTheme="majorBidi" w:hAnsiTheme="majorBidi" w:cstheme="majorBidi"/>
          <w:sz w:val="24"/>
          <w:szCs w:val="24"/>
          <w:lang w:val="en-AU"/>
        </w:rPr>
        <w:t xml:space="preserve">. The total percentage of each occurrence must equal to 100%. The cumulative relative frequency represents the accumulation of the previous relative frequencies. The frequency always represents the occurrence of a </w:t>
      </w:r>
      <w:r w:rsidR="00AE3D3E" w:rsidRPr="004C17BC">
        <w:rPr>
          <w:rFonts w:asciiTheme="majorBidi" w:hAnsiTheme="majorBidi" w:cstheme="majorBidi"/>
          <w:sz w:val="24"/>
          <w:szCs w:val="24"/>
          <w:lang w:val="en-AU"/>
        </w:rPr>
        <w:t>discrete</w:t>
      </w:r>
      <w:r w:rsidRPr="004C17BC">
        <w:rPr>
          <w:rFonts w:asciiTheme="majorBidi" w:hAnsiTheme="majorBidi" w:cstheme="majorBidi"/>
          <w:sz w:val="24"/>
          <w:szCs w:val="24"/>
          <w:lang w:val="en-AU"/>
        </w:rPr>
        <w:t xml:space="preserve"> value or occurrences of the value in an interval of a data. This means all types of frequencies require intervals to find out the frequent values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&lt;EndNote&gt;&lt;Cite&gt;&lt;Author&gt;Susan Dean&lt;/Author&gt;&lt;Year&gt;2010&lt;/Year&gt;&lt;RecNum&gt;352&lt;/RecNum&gt;&lt;DisplayText&gt;[153]&lt;/DisplayText&gt;&lt;record&gt;&lt;rec-number&gt;352&lt;/rec-number&gt;&lt;foreign-keys&gt;&lt;key app="EN" db-id="vetvtft0yx0fane2vthpe02ttza59fr5d5zt" timestamp="1514545940"&gt;352&lt;/key&gt;&lt;/foreign-keys&gt;&lt;ref-type name="Web Page"&gt;12&lt;/ref-type&gt;&lt;contributors&gt;&lt;authors&gt;&lt;author&gt;Susan Dean,Barbara Illowsky&lt;/author&gt;&lt;/authors&gt;&lt;/contributors&gt;&lt;titles&gt;&lt;title&gt;Sampling and Data: Frequency, Relative Frequency, and Cumulative Frequency&lt;/title&gt;&lt;/titles&gt;&lt;pages&gt;Free open online courses&lt;/pages&gt;&lt;volume&gt;2017&lt;/volume&gt;&lt;number&gt;29/12/2016&lt;/number&gt;&lt;dates&gt;&lt;year&gt;2010&lt;/year&gt;&lt;/dates&gt;&lt;publisher&gt;saylor.org&lt;/publisher&gt;&lt;urls&gt;&lt;related-urls&gt;&lt;url&gt;https://www.saylor.org/site/wp-content/uploads/2011/06/MA121-1.1.3-3rd.pdf&lt;/url&gt;&lt;/related-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[153]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In data</w:t>
      </w:r>
      <w:r w:rsidR="001B0C7E">
        <w:rPr>
          <w:rFonts w:asciiTheme="majorBidi" w:hAnsiTheme="majorBidi" w:cstheme="majorBidi"/>
          <w:sz w:val="24"/>
          <w:szCs w:val="24"/>
          <w:lang w:val="en-AU"/>
        </w:rPr>
        <w:t>sets</w:t>
      </w:r>
      <w:r w:rsidRPr="004C17BC">
        <w:rPr>
          <w:rFonts w:asciiTheme="majorBidi" w:hAnsiTheme="majorBidi" w:cstheme="majorBidi"/>
          <w:sz w:val="24"/>
          <w:szCs w:val="24"/>
          <w:lang w:val="en-AU"/>
        </w:rPr>
        <w:t xml:space="preserve">, it is possible to calculate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starting from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=20. MDSBA adapts a naïve equation to calculate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known as disruption. The disruption equation measures the data disturbance occurred after applying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disruption increases monotonically with the </w:t>
      </w:r>
      <w:r w:rsidRPr="004C17BC">
        <w:rPr>
          <w:rFonts w:asciiTheme="majorBidi" w:hAnsiTheme="majorBidi" w:cstheme="majorBidi"/>
          <w:noProof/>
          <w:sz w:val="24"/>
          <w:szCs w:val="24"/>
          <w:lang w:val="en-AU"/>
        </w:rPr>
        <w:t>increasing</w:t>
      </w:r>
      <w:r w:rsidRPr="004C17BC">
        <w:rPr>
          <w:rFonts w:asciiTheme="majorBidi" w:hAnsiTheme="majorBidi" w:cstheme="majorBidi"/>
          <w:sz w:val="24"/>
          <w:szCs w:val="24"/>
          <w:lang w:val="en-AU"/>
        </w:rPr>
        <w:t xml:space="preserv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The disruption value was previously </w:t>
      </w:r>
      <w:r w:rsidRPr="004C17BC">
        <w:rPr>
          <w:rFonts w:asciiTheme="majorBidi" w:hAnsiTheme="majorBidi" w:cstheme="majorBidi"/>
          <w:noProof/>
          <w:sz w:val="24"/>
          <w:szCs w:val="24"/>
          <w:lang w:val="en-AU"/>
        </w:rPr>
        <w:t>described</w:t>
      </w:r>
      <w:r w:rsidRPr="004C17BC">
        <w:rPr>
          <w:rFonts w:asciiTheme="majorBidi" w:hAnsiTheme="majorBidi" w:cstheme="majorBidi"/>
          <w:sz w:val="24"/>
          <w:szCs w:val="24"/>
          <w:lang w:val="en-AU"/>
        </w:rPr>
        <w:t xml:space="preserve"> in section 4.5. The equation of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s</m:t>
            </m:r>
          </m:sub>
        </m:sSub>
        <m:r>
          <m:rPr>
            <m:sty m:val="p"/>
          </m:rPr>
          <w:rPr>
            <w:rFonts w:ascii="Cambria Math" w:hAnsi="Cambria Math" w:cstheme="majorBidi"/>
            <w:sz w:val="24"/>
            <w:szCs w:val="24"/>
            <w:lang w:val="en-AU"/>
          </w:rPr>
          <m:t>=</m:t>
        </m:r>
        <m:f>
          <m:fPr>
            <m:ctrlPr>
              <w:rPr>
                <w:rFonts w:ascii="Cambria Math" w:hAnsi="Cambria Math" w:cstheme="majorBidi"/>
                <w:sz w:val="24"/>
                <w:szCs w:val="24"/>
                <w:lang w:val="en-AU"/>
              </w:rPr>
            </m:ctrlPr>
          </m:fPr>
          <m:num>
            <m:r>
              <w:rPr>
                <w:rFonts w:ascii="Cambria Math" w:hAnsi="Cambria Math" w:cstheme="majorBidi"/>
                <w:sz w:val="24"/>
                <w:szCs w:val="24"/>
                <w:lang w:val="en-AU"/>
              </w:rPr>
              <m:t>M</m:t>
            </m:r>
          </m:num>
          <m:den>
            <m:r>
              <w:rPr>
                <w:rFonts w:ascii="Cambria Math" w:hAnsi="Cambria Math" w:cstheme="majorBidi"/>
                <w:sz w:val="24"/>
                <w:szCs w:val="24"/>
                <w:lang w:val="en-AU"/>
              </w:rPr>
              <m:t>N</m:t>
            </m:r>
          </m:den>
        </m:f>
        <m:r>
          <m:rPr>
            <m:sty m:val="p"/>
          </m:rPr>
          <w:rPr>
            <w:rFonts w:ascii="Cambria Math" w:hAnsi="Cambria Math" w:cstheme="majorBidi"/>
            <w:sz w:val="24"/>
            <w:szCs w:val="24"/>
            <w:lang w:val="en-AU"/>
          </w:rPr>
          <m:t xml:space="preserve">× </m:t>
        </m:r>
        <m:f>
          <m:fPr>
            <m:ctrlPr>
              <w:rPr>
                <w:rFonts w:ascii="Cambria Math" w:hAnsi="Cambria Math" w:cstheme="majorBidi"/>
                <w:sz w:val="24"/>
                <w:szCs w:val="24"/>
                <w:lang w:val="en-AU"/>
              </w:rPr>
            </m:ctrlPr>
          </m:fPr>
          <m:num>
            <m:r>
              <m:rPr>
                <m:sty m:val="p"/>
              </m:rPr>
              <w:rPr>
                <w:rFonts w:ascii="Cambria Math" w:hAnsi="Cambria Math" w:cstheme="majorBidi"/>
                <w:sz w:val="24"/>
                <w:szCs w:val="24"/>
                <w:lang w:val="en-AU"/>
              </w:rPr>
              <m:t>0.01</m:t>
            </m:r>
          </m:num>
          <m:den>
            <m:nary>
              <m:naryPr>
                <m:chr m:val="∏"/>
                <m:limLoc m:val="undOvr"/>
                <m:subHide m:val="1"/>
                <m:supHide m:val="1"/>
                <m:ctrlPr>
                  <w:rPr>
                    <w:rFonts w:ascii="Cambria Math" w:hAnsi="Cambria Math" w:cstheme="majorBidi"/>
                    <w:sz w:val="24"/>
                    <w:szCs w:val="24"/>
                    <w:lang w:val="en-AU"/>
                  </w:rPr>
                </m:ctrlPr>
              </m:naryPr>
              <m:sub/>
              <m:sup/>
              <m:e>
                <m:r>
                  <w:rPr>
                    <w:rFonts w:ascii="Cambria Math" w:hAnsi="Cambria Math" w:cstheme="majorBidi"/>
                    <w:sz w:val="24"/>
                    <w:szCs w:val="24"/>
                    <w:lang w:val="en-AU"/>
                  </w:rPr>
                  <m:t>P</m:t>
                </m:r>
                <m:r>
                  <m:rPr>
                    <m:sty m:val="p"/>
                  </m:rPr>
                  <w:rPr>
                    <w:rFonts w:ascii="Cambria Math" w:hAnsi="Cambria Math" w:cstheme="majorBidi"/>
                    <w:sz w:val="24"/>
                    <w:szCs w:val="24"/>
                    <w:lang w:val="en-AU"/>
                  </w:rPr>
                  <m:t>[</m:t>
                </m:r>
                <m:r>
                  <w:rPr>
                    <w:rFonts w:ascii="Cambria Math" w:hAnsi="Cambria Math" w:cstheme="majorBidi"/>
                    <w:sz w:val="24"/>
                    <w:szCs w:val="24"/>
                    <w:lang w:val="en-AU"/>
                  </w:rPr>
                  <m:t>QID</m:t>
                </m:r>
                <m:r>
                  <m:rPr>
                    <m:sty m:val="p"/>
                  </m:rPr>
                  <w:rPr>
                    <w:rFonts w:ascii="Cambria Math" w:hAnsi="Cambria Math" w:cstheme="majorBidi"/>
                    <w:sz w:val="24"/>
                    <w:szCs w:val="24"/>
                    <w:lang w:val="en-AU"/>
                  </w:rPr>
                  <m:t>]</m:t>
                </m:r>
              </m:e>
            </m:nary>
          </m:den>
        </m:f>
      </m:oMath>
      <w:r w:rsidRPr="004C17BC">
        <w:rPr>
          <w:rFonts w:asciiTheme="majorBidi" w:eastAsiaTheme="minorEastAsia" w:hAnsiTheme="majorBidi" w:cstheme="majorBidi"/>
          <w:sz w:val="24"/>
          <w:szCs w:val="24"/>
          <w:lang w:val="en-AU"/>
        </w:rPr>
        <w:t xml:space="preserve"> calculates one block of </w:t>
      </w:r>
      <w:r w:rsidR="000C7E15">
        <w:rPr>
          <w:rFonts w:asciiTheme="majorBidi" w:eastAsiaTheme="minorEastAsia" w:hAnsiTheme="majorBidi" w:cstheme="majorBidi"/>
          <w:sz w:val="24"/>
          <w:szCs w:val="24"/>
          <w:lang w:val="en-AU"/>
        </w:rPr>
        <w:t>anonymised</w:t>
      </w:r>
      <w:r w:rsidRPr="004C17BC">
        <w:rPr>
          <w:rFonts w:asciiTheme="majorBidi" w:eastAsiaTheme="minorEastAsia" w:hAnsiTheme="majorBidi" w:cstheme="majorBidi"/>
          <w:sz w:val="24"/>
          <w:szCs w:val="24"/>
          <w:lang w:val="en-AU"/>
        </w:rPr>
        <w:t xml:space="preserve"> data, where M denotes the number of the records in </w:t>
      </w:r>
      <w:r w:rsidR="001B0C7E">
        <w:rPr>
          <w:rFonts w:asciiTheme="majorBidi" w:eastAsiaTheme="minorEastAsia" w:hAnsiTheme="majorBidi" w:cstheme="majorBidi"/>
          <w:sz w:val="24"/>
          <w:szCs w:val="24"/>
          <w:lang w:val="en-AU"/>
        </w:rPr>
        <w:t>each</w:t>
      </w:r>
      <w:r w:rsidRPr="004C17BC">
        <w:rPr>
          <w:rFonts w:asciiTheme="majorBidi" w:eastAsiaTheme="minorEastAsia" w:hAnsiTheme="majorBidi" w:cstheme="majorBidi"/>
          <w:sz w:val="24"/>
          <w:szCs w:val="24"/>
          <w:lang w:val="en-AU"/>
        </w:rPr>
        <w:t xml:space="preserve"> </w:t>
      </w:r>
      <w:r w:rsidR="001B0C7E">
        <w:rPr>
          <w:rFonts w:asciiTheme="majorBidi" w:eastAsiaTheme="minorEastAsia" w:hAnsiTheme="majorBidi" w:cstheme="majorBidi"/>
          <w:sz w:val="24"/>
          <w:szCs w:val="24"/>
          <w:lang w:val="en-AU"/>
        </w:rPr>
        <w:t>b</w:t>
      </w:r>
      <w:r w:rsidRPr="004C17BC">
        <w:rPr>
          <w:rFonts w:asciiTheme="majorBidi" w:eastAsiaTheme="minorEastAsia" w:hAnsiTheme="majorBidi" w:cstheme="majorBidi"/>
          <w:sz w:val="24"/>
          <w:szCs w:val="24"/>
          <w:lang w:val="en-AU"/>
        </w:rPr>
        <w:t xml:space="preserve">lock, and N denotes the total number of records for all dataset. The total disruption for all dataset is calculated by the summation of all values of </w:t>
      </w:r>
      <w:r w:rsidRPr="004C17BC">
        <w:rPr>
          <w:rFonts w:asciiTheme="majorBidi" w:hAnsiTheme="majorBidi" w:cstheme="majorBidi"/>
          <w:sz w:val="24"/>
          <w:szCs w:val="24"/>
          <w:lang w:val="en-AU"/>
        </w:rPr>
        <w:t>Ɗ[total]</w:t>
      </w:r>
      <m:oMath>
        <m:r>
          <m:rPr>
            <m:sty m:val="p"/>
          </m:rPr>
          <w:rPr>
            <w:rFonts w:ascii="Cambria Math" w:hAnsi="Cambria Math" w:cstheme="majorBidi"/>
            <w:sz w:val="24"/>
            <w:szCs w:val="24"/>
            <w:lang w:val="en-AU"/>
          </w:rPr>
          <m:t>=</m:t>
        </m:r>
        <m:nary>
          <m:naryPr>
            <m:chr m:val="∑"/>
            <m:grow m:val="1"/>
            <m:ctrlPr>
              <w:rPr>
                <w:rFonts w:ascii="Cambria Math" w:hAnsi="Cambria Math" w:cstheme="majorBidi"/>
                <w:sz w:val="24"/>
                <w:szCs w:val="24"/>
                <w:lang w:val="en-AU"/>
              </w:rPr>
            </m:ctrlPr>
          </m:naryPr>
          <m:sub>
            <m:r>
              <w:rPr>
                <w:rFonts w:ascii="Cambria Math" w:eastAsia="Cambria Math" w:hAnsi="Cambria Math" w:cs="Cambria Math"/>
                <w:sz w:val="24"/>
                <w:szCs w:val="24"/>
                <w:lang w:val="en-AU"/>
              </w:rPr>
              <m:t>s</m:t>
            </m:r>
            <m:r>
              <m:rPr>
                <m:sty m:val="p"/>
              </m:rPr>
              <w:rPr>
                <w:rFonts w:ascii="Cambria Math" w:eastAsia="Cambria Math" w:hAnsi="Cambria Math" w:cs="Cambria Math"/>
                <w:sz w:val="24"/>
                <w:szCs w:val="24"/>
                <w:lang w:val="en-AU"/>
              </w:rPr>
              <m:t>=0</m:t>
            </m:r>
          </m:sub>
          <m:sup>
            <m:r>
              <w:rPr>
                <w:rFonts w:ascii="Cambria Math" w:eastAsia="Cambria Math" w:hAnsi="Cambria Math" w:cs="Cambria Math"/>
                <w:sz w:val="24"/>
                <w:szCs w:val="24"/>
                <w:lang w:val="en-AU"/>
              </w:rPr>
              <m:t>i</m:t>
            </m:r>
          </m:sup>
          <m:e>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s</m:t>
                </m:r>
              </m:sub>
            </m:sSub>
          </m:e>
        </m:nary>
      </m:oMath>
      <w:r w:rsidRPr="004C17BC">
        <w:rPr>
          <w:rFonts w:asciiTheme="majorBidi" w:eastAsiaTheme="minorEastAsia" w:hAnsiTheme="majorBidi" w:cstheme="majorBidi"/>
          <w:sz w:val="24"/>
          <w:szCs w:val="24"/>
          <w:lang w:val="en-AU"/>
        </w:rPr>
        <w:t xml:space="preserve">. However, this kind of calculation can be a stick in the wheels, since the value of </w:t>
      </w:r>
      <w:r w:rsidR="009458BA" w:rsidRPr="009458BA">
        <w:rPr>
          <w:rFonts w:asciiTheme="majorBidi" w:eastAsiaTheme="minorEastAsia" w:hAnsiTheme="majorBidi" w:cstheme="majorBidi"/>
          <w:i/>
          <w:iCs/>
          <w:sz w:val="24"/>
          <w:szCs w:val="24"/>
          <w:lang w:val="en-AU"/>
        </w:rPr>
        <w:t>k</w:t>
      </w:r>
      <w:r w:rsidRPr="004C17BC">
        <w:rPr>
          <w:rFonts w:asciiTheme="majorBidi" w:eastAsiaTheme="minorEastAsia" w:hAnsiTheme="majorBidi" w:cstheme="majorBidi"/>
          <w:sz w:val="24"/>
          <w:szCs w:val="24"/>
          <w:lang w:val="en-AU"/>
        </w:rPr>
        <w:t xml:space="preserve"> should be calculated before the </w:t>
      </w:r>
      <w:r w:rsidR="00FA1263">
        <w:rPr>
          <w:rFonts w:asciiTheme="majorBidi" w:eastAsiaTheme="minorEastAsia" w:hAnsiTheme="majorBidi" w:cstheme="majorBidi"/>
          <w:sz w:val="24"/>
          <w:szCs w:val="24"/>
          <w:lang w:val="en-AU"/>
        </w:rPr>
        <w:t>anonymisation</w:t>
      </w:r>
      <w:r w:rsidRPr="004C17BC">
        <w:rPr>
          <w:rFonts w:asciiTheme="majorBidi" w:eastAsiaTheme="minorEastAsia" w:hAnsiTheme="majorBidi" w:cstheme="majorBidi"/>
          <w:sz w:val="24"/>
          <w:szCs w:val="24"/>
          <w:lang w:val="en-AU"/>
        </w:rPr>
        <w:t xml:space="preserve"> process is conducted, while the disruption equations can only be calculated after the </w:t>
      </w:r>
      <w:r w:rsidR="00FA1263">
        <w:rPr>
          <w:rFonts w:asciiTheme="majorBidi" w:eastAsiaTheme="minorEastAsia" w:hAnsiTheme="majorBidi" w:cstheme="majorBidi"/>
          <w:sz w:val="24"/>
          <w:szCs w:val="24"/>
          <w:lang w:val="en-AU"/>
        </w:rPr>
        <w:t>anonymisation</w:t>
      </w:r>
      <w:r w:rsidRPr="004C17BC">
        <w:rPr>
          <w:rFonts w:asciiTheme="majorBidi" w:eastAsiaTheme="minorEastAsia" w:hAnsiTheme="majorBidi" w:cstheme="majorBidi"/>
          <w:sz w:val="24"/>
          <w:szCs w:val="24"/>
          <w:lang w:val="en-AU"/>
        </w:rPr>
        <w:t xml:space="preserve"> completion. To resolve this issue, a rough estimation for the disruption value is calculated before the start of the </w:t>
      </w:r>
      <w:r w:rsidR="00FA1263">
        <w:rPr>
          <w:rFonts w:asciiTheme="majorBidi" w:eastAsiaTheme="minorEastAsia" w:hAnsiTheme="majorBidi" w:cstheme="majorBidi"/>
          <w:sz w:val="24"/>
          <w:szCs w:val="24"/>
          <w:lang w:val="en-AU"/>
        </w:rPr>
        <w:t>anonymisation</w:t>
      </w:r>
      <w:r w:rsidRPr="004C17BC">
        <w:rPr>
          <w:rFonts w:asciiTheme="majorBidi" w:eastAsiaTheme="minorEastAsia" w:hAnsiTheme="majorBidi" w:cstheme="majorBidi"/>
          <w:sz w:val="24"/>
          <w:szCs w:val="24"/>
          <w:lang w:val="en-AU"/>
        </w:rPr>
        <w:t xml:space="preserve"> process. The estimation </w:t>
      </w:r>
      <w:r w:rsidRPr="004C17BC">
        <w:rPr>
          <w:rFonts w:asciiTheme="majorBidi" w:hAnsiTheme="majorBidi" w:cstheme="majorBidi"/>
          <w:sz w:val="24"/>
          <w:szCs w:val="24"/>
          <w:lang w:val="en-AU"/>
        </w:rPr>
        <w:t xml:space="preserve">is conducted by finding four checkpoints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To assign the checkpoints; data owners need to define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range first. This depends on the security level of the internal organizational policy. Data owners may choose a range between [20 – 80], or even higher. Data owners, then choose the four checkpoints, which are {</w:t>
      </w:r>
      <m:oMath>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min</m:t>
            </m:r>
          </m:sub>
        </m:sSub>
        <m:r>
          <w:rPr>
            <w:rFonts w:ascii="Cambria Math" w:hAnsi="Cambria Math" w:cstheme="majorBidi"/>
            <w:sz w:val="24"/>
            <w:szCs w:val="24"/>
            <w:lang w:val="en-AU"/>
          </w:rPr>
          <m:t>,</m:t>
        </m:r>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max</m:t>
            </m:r>
          </m:sub>
        </m:sSub>
        <m:r>
          <w:rPr>
            <w:rFonts w:ascii="Cambria Math" w:hAnsi="Cambria Math" w:cstheme="majorBidi"/>
            <w:sz w:val="24"/>
            <w:szCs w:val="24"/>
            <w:lang w:val="en-AU"/>
          </w:rPr>
          <m:t>,</m:t>
        </m:r>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old</m:t>
            </m:r>
          </m:sub>
        </m:sSub>
        <m:r>
          <w:rPr>
            <w:rFonts w:ascii="Cambria Math" w:hAnsi="Cambria Math" w:cstheme="majorBidi"/>
            <w:sz w:val="24"/>
            <w:szCs w:val="24"/>
            <w:lang w:val="en-AU"/>
          </w:rPr>
          <m:t>,</m:t>
        </m:r>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new</m:t>
            </m:r>
          </m:sub>
        </m:sSub>
      </m:oMath>
      <w:r w:rsidRPr="004C17BC">
        <w:rPr>
          <w:rFonts w:asciiTheme="majorBidi" w:eastAsiaTheme="minorEastAsia" w:hAnsiTheme="majorBidi" w:cstheme="majorBidi"/>
          <w:sz w:val="24"/>
          <w:szCs w:val="24"/>
          <w:lang w:val="en-AU"/>
        </w:rPr>
        <w:t>}</w:t>
      </w:r>
      <w:r w:rsidR="006F1B8A">
        <w:rPr>
          <w:rFonts w:asciiTheme="majorBidi" w:eastAsiaTheme="minorEastAsia" w:hAnsiTheme="majorBidi" w:cstheme="majorBidi"/>
          <w:sz w:val="24"/>
          <w:szCs w:val="24"/>
          <w:lang w:val="en-AU"/>
        </w:rPr>
        <w:t>.</w:t>
      </w:r>
      <w:r w:rsidRPr="004C17BC">
        <w:rPr>
          <w:rFonts w:asciiTheme="majorBidi" w:hAnsiTheme="majorBidi" w:cstheme="majorBidi"/>
          <w:sz w:val="24"/>
          <w:szCs w:val="24"/>
          <w:lang w:val="en-AU"/>
        </w:rPr>
        <w:t xml:space="preserve"> The symbol of </w:t>
      </w:r>
      <m:oMath>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min</m:t>
            </m:r>
          </m:sub>
        </m:sSub>
        <m: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 xml:space="preserve">represents the first value of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range, which is </w:t>
      </w:r>
      <m:oMath>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min</m:t>
            </m:r>
          </m:sub>
        </m:sSub>
      </m:oMath>
      <w:r w:rsidRPr="004C17BC">
        <w:rPr>
          <w:rFonts w:asciiTheme="majorBidi" w:hAnsiTheme="majorBidi" w:cstheme="majorBidi"/>
          <w:sz w:val="24"/>
          <w:szCs w:val="24"/>
          <w:lang w:val="en-AU"/>
        </w:rPr>
        <w:t xml:space="preserve">=20. The second symbol of </w:t>
      </w:r>
      <m:oMath>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max</m:t>
            </m:r>
          </m:sub>
        </m:sSub>
        <m: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 xml:space="preserve">represents the last value of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range, which can be </w:t>
      </w:r>
      <m:oMath>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max</m:t>
            </m:r>
          </m:sub>
        </m:sSub>
      </m:oMath>
      <w:r w:rsidRPr="004C17BC">
        <w:rPr>
          <w:rFonts w:asciiTheme="majorBidi" w:hAnsiTheme="majorBidi" w:cstheme="majorBidi"/>
          <w:sz w:val="24"/>
          <w:szCs w:val="24"/>
          <w:lang w:val="en-AU"/>
        </w:rPr>
        <w:t xml:space="preserve">=80 or even higher. The initial suggested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w:t>
      </w:r>
      <m:oMath>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old</m:t>
            </m:r>
          </m:sub>
        </m:sSub>
      </m:oMath>
      <w:r w:rsidRPr="004C17BC">
        <w:rPr>
          <w:rFonts w:asciiTheme="majorBidi" w:hAnsiTheme="majorBidi" w:cstheme="majorBidi"/>
          <w:sz w:val="24"/>
          <w:szCs w:val="24"/>
          <w:lang w:val="en-AU"/>
        </w:rPr>
        <w:t xml:space="preserve">=20. The data owner needs to investigate the new value </w:t>
      </w:r>
      <m:oMath>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new</m:t>
            </m:r>
          </m:sub>
        </m:sSub>
      </m:oMath>
      <w:r w:rsidRPr="004C17BC">
        <w:rPr>
          <w:rFonts w:asciiTheme="majorBidi" w:hAnsiTheme="majorBidi" w:cstheme="majorBidi"/>
          <w:sz w:val="24"/>
          <w:szCs w:val="24"/>
          <w:lang w:val="en-AU"/>
        </w:rPr>
        <w:t xml:space="preserve">=30. If the CF of the new value is far away from the reference line, then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will remain 20.  To save the calculation time for disruption </w:t>
      </w:r>
      <w:r w:rsidRPr="004C17BC">
        <w:rPr>
          <w:rFonts w:asciiTheme="majorBidi" w:hAnsiTheme="majorBidi" w:cstheme="majorBidi"/>
          <w:sz w:val="24"/>
          <w:szCs w:val="24"/>
          <w:lang w:val="en-AU"/>
        </w:rPr>
        <w:lastRenderedPageBreak/>
        <w:t xml:space="preserve">values, it is better to count the number of non-equivalent records when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=20, and then when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=30. This rough calculation accelerates the process of finding the optimal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w:t>
      </w:r>
    </w:p>
    <w:p w:rsidR="00F04281"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Practically, finding the number of non-equivalent records </w:t>
      </w:r>
      <w:r w:rsidR="00580217">
        <w:rPr>
          <w:rFonts w:asciiTheme="majorBidi" w:hAnsiTheme="majorBidi" w:cstheme="majorBidi"/>
          <w:sz w:val="24"/>
          <w:szCs w:val="24"/>
          <w:lang w:val="en-AU"/>
        </w:rPr>
        <w:t>are</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t>straight forward</w:t>
      </w:r>
      <w:r w:rsidRPr="004C17BC">
        <w:rPr>
          <w:rFonts w:asciiTheme="majorBidi" w:hAnsiTheme="majorBidi" w:cstheme="majorBidi"/>
          <w:sz w:val="24"/>
          <w:szCs w:val="24"/>
          <w:lang w:val="en-AU"/>
        </w:rPr>
        <w:t xml:space="preserve"> steps in Pig Latin script.  A fast computation script </w:t>
      </w:r>
      <w:r w:rsidR="00F04281">
        <w:rPr>
          <w:rFonts w:asciiTheme="majorBidi" w:hAnsiTheme="majorBidi" w:cstheme="majorBidi"/>
          <w:sz w:val="24"/>
          <w:szCs w:val="24"/>
          <w:lang w:val="en-AU"/>
        </w:rPr>
        <w:t>aggregates</w:t>
      </w:r>
      <w:r w:rsidRPr="004C17BC">
        <w:rPr>
          <w:rFonts w:asciiTheme="majorBidi" w:hAnsiTheme="majorBidi" w:cstheme="majorBidi"/>
          <w:sz w:val="24"/>
          <w:szCs w:val="24"/>
          <w:lang w:val="en-AU"/>
        </w:rPr>
        <w:t xml:space="preserve"> all equivalent records, </w:t>
      </w:r>
    </w:p>
    <w:p w:rsidR="00F04281" w:rsidRPr="00F04281" w:rsidRDefault="00B150AC" w:rsidP="00F04281">
      <w:pPr>
        <w:spacing w:line="360" w:lineRule="auto"/>
        <w:jc w:val="center"/>
        <w:rPr>
          <w:rFonts w:asciiTheme="majorBidi" w:hAnsiTheme="majorBidi" w:cstheme="majorBidi"/>
          <w:sz w:val="28"/>
          <w:szCs w:val="28"/>
          <w:lang w:val="en-AU"/>
        </w:rPr>
      </w:pPr>
      <w:r w:rsidRPr="00F04281">
        <w:rPr>
          <w:rFonts w:asciiTheme="majorBidi" w:hAnsiTheme="majorBidi" w:cstheme="majorBidi"/>
          <w:i/>
          <w:iCs/>
          <w:lang w:val="en-AU"/>
        </w:rPr>
        <w:t xml:space="preserve">SG= </w:t>
      </w:r>
      <w:r w:rsidR="00F04281" w:rsidRPr="00F04281">
        <w:rPr>
          <w:rFonts w:asciiTheme="majorBidi" w:hAnsiTheme="majorBidi" w:cstheme="majorBidi"/>
          <w:i/>
          <w:iCs/>
          <w:lang w:val="en-AU"/>
        </w:rPr>
        <w:t>GROUP</w:t>
      </w:r>
      <w:r w:rsidRPr="00F04281">
        <w:rPr>
          <w:rFonts w:asciiTheme="majorBidi" w:hAnsiTheme="majorBidi" w:cstheme="majorBidi"/>
          <w:i/>
          <w:iCs/>
          <w:lang w:val="en-AU"/>
        </w:rPr>
        <w:t xml:space="preserve"> data by (QID</w:t>
      </w:r>
      <w:r w:rsidR="003A3FAE">
        <w:rPr>
          <w:rFonts w:asciiTheme="majorBidi" w:hAnsiTheme="majorBidi" w:cstheme="majorBidi"/>
          <w:i/>
          <w:iCs/>
          <w:lang w:val="en-AU"/>
        </w:rPr>
        <w:t>1</w:t>
      </w:r>
      <w:r w:rsidRPr="00F04281">
        <w:rPr>
          <w:rFonts w:asciiTheme="majorBidi" w:hAnsiTheme="majorBidi" w:cstheme="majorBidi"/>
          <w:i/>
          <w:iCs/>
          <w:lang w:val="en-AU"/>
        </w:rPr>
        <w:t>, QID</w:t>
      </w:r>
      <w:r w:rsidR="003A3FAE">
        <w:rPr>
          <w:rFonts w:asciiTheme="majorBidi" w:hAnsiTheme="majorBidi" w:cstheme="majorBidi"/>
          <w:i/>
          <w:iCs/>
          <w:lang w:val="en-AU"/>
        </w:rPr>
        <w:t>2</w:t>
      </w:r>
      <w:r w:rsidRPr="00F04281">
        <w:rPr>
          <w:rFonts w:asciiTheme="majorBidi" w:hAnsiTheme="majorBidi" w:cstheme="majorBidi"/>
          <w:i/>
          <w:iCs/>
          <w:lang w:val="en-AU"/>
        </w:rPr>
        <w:t>, QID</w:t>
      </w:r>
      <w:r w:rsidR="003A3FAE">
        <w:rPr>
          <w:rFonts w:asciiTheme="majorBidi" w:hAnsiTheme="majorBidi" w:cstheme="majorBidi"/>
          <w:i/>
          <w:iCs/>
          <w:lang w:val="en-AU"/>
        </w:rPr>
        <w:t>3</w:t>
      </w:r>
      <w:r w:rsidRPr="00F04281">
        <w:rPr>
          <w:rFonts w:asciiTheme="majorBidi" w:hAnsiTheme="majorBidi" w:cstheme="majorBidi"/>
          <w:i/>
          <w:iCs/>
          <w:lang w:val="en-AU"/>
        </w:rPr>
        <w:t>)</w:t>
      </w:r>
    </w:p>
    <w:p w:rsidR="00F04281"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 and t</w:t>
      </w:r>
      <w:r w:rsidR="00F04281">
        <w:rPr>
          <w:rFonts w:asciiTheme="majorBidi" w:hAnsiTheme="majorBidi" w:cstheme="majorBidi"/>
          <w:sz w:val="24"/>
          <w:szCs w:val="24"/>
          <w:lang w:val="en-AU"/>
        </w:rPr>
        <w:t>hen filters the grouped records</w:t>
      </w:r>
    </w:p>
    <w:p w:rsidR="00F04281" w:rsidRPr="00F04281" w:rsidRDefault="00B150AC" w:rsidP="00F04281">
      <w:pPr>
        <w:spacing w:line="360" w:lineRule="auto"/>
        <w:jc w:val="center"/>
        <w:rPr>
          <w:rFonts w:asciiTheme="majorBidi" w:hAnsiTheme="majorBidi" w:cstheme="majorBidi"/>
          <w:i/>
          <w:iCs/>
          <w:lang w:val="en-AU"/>
        </w:rPr>
      </w:pPr>
      <w:r w:rsidRPr="00F04281">
        <w:rPr>
          <w:rFonts w:asciiTheme="majorBidi" w:hAnsiTheme="majorBidi" w:cstheme="majorBidi"/>
          <w:i/>
          <w:iCs/>
          <w:lang w:val="en-AU"/>
        </w:rPr>
        <w:t xml:space="preserve">frequency= FILTER SG by </w:t>
      </w:r>
      <w:r w:rsidR="009458BA" w:rsidRPr="00F04281">
        <w:rPr>
          <w:rFonts w:asciiTheme="majorBidi" w:hAnsiTheme="majorBidi" w:cstheme="majorBidi"/>
          <w:i/>
          <w:iCs/>
          <w:lang w:val="en-AU"/>
        </w:rPr>
        <w:t>k</w:t>
      </w:r>
      <w:r w:rsidR="00F04281">
        <w:rPr>
          <w:rFonts w:asciiTheme="majorBidi" w:hAnsiTheme="majorBidi" w:cstheme="majorBidi"/>
          <w:i/>
          <w:iCs/>
          <w:lang w:val="en-AU"/>
        </w:rPr>
        <w:t xml:space="preserve"> &lt; 20</w:t>
      </w:r>
    </w:p>
    <w:p w:rsidR="00B150AC" w:rsidRPr="004C17BC" w:rsidRDefault="00F04281" w:rsidP="00B150AC">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T</w:t>
      </w:r>
      <w:r w:rsidR="00B150AC" w:rsidRPr="004C17BC">
        <w:rPr>
          <w:rFonts w:asciiTheme="majorBidi" w:hAnsiTheme="majorBidi" w:cstheme="majorBidi"/>
          <w:sz w:val="24"/>
          <w:szCs w:val="24"/>
          <w:lang w:val="en-AU"/>
        </w:rPr>
        <w:t xml:space="preserve">he number of non-equivalent records for each value of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is accumulative. Hence, the cumulative frequency (CF) can be calculated based on the number of non-equivalent records. To state the CF mathematically, let us denote the disruption values for {</w:t>
      </w:r>
      <m:oMath>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min</m:t>
            </m:r>
          </m:sub>
        </m:sSub>
        <m:r>
          <w:rPr>
            <w:rFonts w:ascii="Cambria Math" w:hAnsi="Cambria Math" w:cstheme="majorBidi"/>
            <w:sz w:val="24"/>
            <w:szCs w:val="24"/>
            <w:lang w:val="en-AU"/>
          </w:rPr>
          <m:t>,</m:t>
        </m:r>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max</m:t>
            </m:r>
          </m:sub>
        </m:sSub>
        <m:r>
          <w:rPr>
            <w:rFonts w:ascii="Cambria Math" w:hAnsi="Cambria Math" w:cstheme="majorBidi"/>
            <w:sz w:val="24"/>
            <w:szCs w:val="24"/>
            <w:lang w:val="en-AU"/>
          </w:rPr>
          <m:t>,</m:t>
        </m:r>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old</m:t>
            </m:r>
          </m:sub>
        </m:sSub>
        <m:r>
          <w:rPr>
            <w:rFonts w:ascii="Cambria Math" w:hAnsi="Cambria Math" w:cstheme="majorBidi"/>
            <w:sz w:val="24"/>
            <w:szCs w:val="24"/>
            <w:lang w:val="en-AU"/>
          </w:rPr>
          <m:t>,</m:t>
        </m:r>
        <m:sSub>
          <m:sSubPr>
            <m:ctrlPr>
              <w:rPr>
                <w:rFonts w:ascii="Cambria Math" w:hAnsi="Cambria Math" w:cstheme="majorBidi"/>
                <w: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new</m:t>
            </m:r>
          </m:sub>
        </m:sSub>
      </m:oMath>
      <w:r w:rsidR="00B150AC" w:rsidRPr="004C17BC">
        <w:rPr>
          <w:rFonts w:asciiTheme="majorBidi" w:eastAsiaTheme="minorEastAsia" w:hAnsiTheme="majorBidi" w:cstheme="majorBidi"/>
          <w:sz w:val="24"/>
          <w:szCs w:val="24"/>
          <w:lang w:val="en-AU"/>
        </w:rPr>
        <w:t xml:space="preserve">} </w:t>
      </w:r>
      <w:r w:rsidR="00B150AC" w:rsidRPr="004C17BC">
        <w:rPr>
          <w:rFonts w:asciiTheme="majorBidi" w:hAnsiTheme="majorBidi" w:cstheme="majorBidi"/>
          <w:sz w:val="24"/>
          <w:szCs w:val="24"/>
          <w:lang w:val="en-AU"/>
        </w:rPr>
        <w:t>by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min</m:t>
            </m:r>
          </m:sub>
        </m:sSub>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max</m:t>
            </m:r>
          </m:sub>
        </m:sSub>
        <m:r>
          <m:rPr>
            <m:sty m:val="p"/>
          </m:rPr>
          <w:rPr>
            <w:rFonts w:ascii="Cambria Math" w:hAnsi="Cambria Math" w:cstheme="majorBidi"/>
            <w:sz w:val="24"/>
            <w:szCs w:val="24"/>
            <w:lang w:val="en-AU"/>
          </w:rPr>
          <m:t xml:space="preserve">, </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old</m:t>
            </m:r>
          </m:sub>
        </m:sSub>
        <m:r>
          <m:rPr>
            <m:sty m:val="p"/>
          </m:rPr>
          <w:rPr>
            <w:rFonts w:ascii="Cambria Math" w:hAnsi="Cambria Math" w:cstheme="majorBidi"/>
            <w:sz w:val="24"/>
            <w:szCs w:val="24"/>
            <w:lang w:val="en-AU"/>
          </w:rPr>
          <m:t xml:space="preserve">, </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new</m:t>
            </m:r>
          </m:sub>
        </m:sSub>
        <m:r>
          <w:rPr>
            <w:rFonts w:ascii="Cambria Math" w:hAnsi="Cambria Math" w:cstheme="majorBidi"/>
            <w:sz w:val="24"/>
            <w:szCs w:val="24"/>
            <w:lang w:val="en-AU"/>
          </w:rPr>
          <m:t>}</m:t>
        </m:r>
      </m:oMath>
      <w:r w:rsidR="00B150AC" w:rsidRPr="004C17BC">
        <w:rPr>
          <w:rFonts w:asciiTheme="majorBidi" w:hAnsiTheme="majorBidi" w:cstheme="majorBidi"/>
          <w:sz w:val="24"/>
          <w:szCs w:val="24"/>
          <w:lang w:val="en-AU"/>
        </w:rPr>
        <w:t xml:space="preserve"> respectively. The values of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min</m:t>
            </m:r>
          </m:sub>
        </m:sSub>
        <m:r>
          <m:rPr>
            <m:sty m:val="p"/>
          </m:rPr>
          <w:rPr>
            <w:rFonts w:ascii="Cambria Math" w:hAnsi="Cambria Math" w:cstheme="majorBidi"/>
            <w:sz w:val="24"/>
            <w:szCs w:val="24"/>
            <w:lang w:val="en-AU"/>
          </w:rPr>
          <m:t xml:space="preserve">,and </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max</m:t>
            </m:r>
          </m:sub>
        </m:sSub>
      </m:oMath>
      <w:r w:rsidR="00B150AC" w:rsidRPr="004C17BC">
        <w:rPr>
          <w:rFonts w:asciiTheme="majorBidi" w:hAnsiTheme="majorBidi" w:cstheme="majorBidi"/>
          <w:sz w:val="24"/>
          <w:szCs w:val="24"/>
          <w:lang w:val="en-AU"/>
        </w:rPr>
        <w:t xml:space="preserve"> represent the lowest and highest disruption for minimum and maximum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while the values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old</m:t>
            </m:r>
          </m:sub>
        </m:sSub>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and</m:t>
        </m:r>
        <m:r>
          <m:rPr>
            <m:sty m:val="p"/>
          </m:rPr>
          <w:rPr>
            <w:rFonts w:ascii="Cambria Math" w:hAnsi="Cambria Math" w:cstheme="majorBidi"/>
            <w:sz w:val="24"/>
            <w:szCs w:val="24"/>
            <w:lang w:val="en-AU"/>
          </w:rPr>
          <m:t xml:space="preserve"> </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new</m:t>
            </m:r>
          </m:sub>
        </m:sSub>
      </m:oMath>
      <w:r w:rsidR="00B150AC" w:rsidRPr="004C17BC">
        <w:rPr>
          <w:rFonts w:asciiTheme="majorBidi" w:hAnsiTheme="majorBidi" w:cstheme="majorBidi"/>
          <w:sz w:val="24"/>
          <w:szCs w:val="24"/>
          <w:lang w:val="en-AU"/>
        </w:rPr>
        <w:t xml:space="preserve">  represent the current and new inspected disruption for the current and new inspected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Eventually, the number of inspected values of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are denoted by </w:t>
      </w:r>
      <w:r w:rsidR="00B150AC" w:rsidRPr="003A3FAE">
        <w:rPr>
          <w:rFonts w:asciiTheme="majorBidi" w:hAnsiTheme="majorBidi" w:cstheme="majorBidi"/>
          <w:i/>
          <w:iCs/>
          <w:sz w:val="24"/>
          <w:szCs w:val="24"/>
          <w:lang w:val="en-AU"/>
        </w:rPr>
        <w:t>I</w:t>
      </w:r>
      <w:r w:rsidR="00B150AC" w:rsidRPr="004C17BC">
        <w:rPr>
          <w:rFonts w:asciiTheme="majorBidi" w:hAnsiTheme="majorBidi" w:cstheme="majorBidi"/>
          <w:sz w:val="24"/>
          <w:szCs w:val="24"/>
          <w:lang w:val="en-AU"/>
        </w:rPr>
        <w:t>.  The cumulative frequency is measured by disruption values as:</w:t>
      </w:r>
    </w:p>
    <w:p w:rsidR="00B150AC" w:rsidRPr="004C17BC" w:rsidRDefault="00B150AC" w:rsidP="00B150AC">
      <w:pPr>
        <w:spacing w:line="360" w:lineRule="auto"/>
        <w:jc w:val="center"/>
        <w:rPr>
          <w:rFonts w:asciiTheme="majorBidi" w:hAnsiTheme="majorBidi" w:cstheme="majorBidi"/>
          <w:sz w:val="24"/>
          <w:szCs w:val="24"/>
          <w:lang w:val="en-AU"/>
        </w:rPr>
      </w:pPr>
      <m:oMath>
        <m:r>
          <w:rPr>
            <w:rFonts w:ascii="Cambria Math" w:hAnsi="Cambria Math" w:cstheme="majorBidi"/>
            <w:sz w:val="24"/>
            <w:szCs w:val="24"/>
            <w:lang w:val="en-AU"/>
          </w:rPr>
          <m:t>CF</m:t>
        </m:r>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new</m:t>
            </m:r>
          </m:sub>
        </m:sSub>
        <m:r>
          <m:rPr>
            <m:sty m:val="p"/>
          </m:rPr>
          <w:rPr>
            <w:rFonts w:ascii="Cambria Math" w:hAnsi="Cambria Math" w:cstheme="majorBidi"/>
            <w:sz w:val="24"/>
            <w:szCs w:val="24"/>
            <w:lang w:val="en-AU"/>
          </w:rPr>
          <m:t xml:space="preserve">)= </m:t>
        </m:r>
        <m:f>
          <m:fPr>
            <m:ctrlPr>
              <w:rPr>
                <w:rFonts w:ascii="Cambria Math" w:hAnsi="Cambria Math" w:cstheme="majorBidi"/>
                <w:sz w:val="24"/>
                <w:szCs w:val="24"/>
                <w:lang w:val="en-AU"/>
              </w:rPr>
            </m:ctrlPr>
          </m:fPr>
          <m:num>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max</m:t>
                </m:r>
              </m:sub>
            </m:sSub>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min</m:t>
                </m:r>
              </m:sub>
            </m:sSub>
            <m:r>
              <m:rPr>
                <m:sty m:val="p"/>
              </m:rPr>
              <w:rPr>
                <w:rFonts w:ascii="Cambria Math" w:hAnsi="Cambria Math" w:cstheme="majorBidi"/>
                <w:sz w:val="24"/>
                <w:szCs w:val="24"/>
                <w:lang w:val="en-AU"/>
              </w:rPr>
              <m:t xml:space="preserve"> </m:t>
            </m:r>
          </m:num>
          <m:den>
            <m:r>
              <w:rPr>
                <w:rFonts w:ascii="Cambria Math" w:hAnsi="Cambria Math" w:cstheme="majorBidi"/>
                <w:sz w:val="24"/>
                <w:szCs w:val="24"/>
                <w:lang w:val="en-AU"/>
              </w:rPr>
              <m:t>I</m:t>
            </m:r>
            <m:r>
              <m:rPr>
                <m:sty m:val="p"/>
              </m:rPr>
              <w:rPr>
                <w:rFonts w:ascii="Cambria Math" w:hAnsi="Cambria Math" w:cstheme="majorBidi"/>
                <w:sz w:val="24"/>
                <w:szCs w:val="24"/>
                <w:lang w:val="en-AU"/>
              </w:rPr>
              <m:t>×</m:t>
            </m:r>
            <m:d>
              <m:dPr>
                <m:ctrlPr>
                  <w:rPr>
                    <w:rFonts w:ascii="Cambria Math" w:hAnsi="Cambria Math" w:cstheme="majorBidi"/>
                    <w:sz w:val="24"/>
                    <w:szCs w:val="24"/>
                    <w:lang w:val="en-AU"/>
                  </w:rPr>
                </m:ctrlPr>
              </m:dPr>
              <m:e>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new</m:t>
                    </m:r>
                  </m:sub>
                </m:sSub>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old</m:t>
                    </m:r>
                  </m:sub>
                </m:sSub>
              </m:e>
            </m:d>
          </m:den>
        </m:f>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ab/>
      </w:r>
      <w:r w:rsidRPr="004C17BC">
        <w:rPr>
          <w:rFonts w:asciiTheme="majorBidi" w:hAnsiTheme="majorBidi" w:cstheme="majorBidi"/>
          <w:sz w:val="24"/>
          <w:szCs w:val="24"/>
          <w:lang w:val="en-AU"/>
        </w:rPr>
        <w:tab/>
        <w:t>(1)</w:t>
      </w:r>
    </w:p>
    <w:p w:rsidR="00B150AC" w:rsidRPr="004C17BC" w:rsidRDefault="00B150AC" w:rsidP="00060DC7">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inspected </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w:rPr>
                <w:rFonts w:ascii="Cambria Math" w:hAnsi="Cambria Math" w:cstheme="majorBidi"/>
                <w:sz w:val="24"/>
                <w:szCs w:val="24"/>
                <w:lang w:val="en-AU"/>
              </w:rPr>
              <m:t>new</m:t>
            </m:r>
          </m:sub>
        </m:sSub>
      </m:oMath>
      <w:r w:rsidRPr="004C17BC">
        <w:rPr>
          <w:rFonts w:asciiTheme="majorBidi" w:hAnsiTheme="majorBidi" w:cstheme="majorBidi"/>
          <w:sz w:val="24"/>
          <w:szCs w:val="24"/>
          <w:lang w:val="en-AU"/>
        </w:rPr>
        <w:t xml:space="preserve"> is approved if the 0.9 ≤ CF ≤ 1.1. A range of 0.2 is allowed for data dispersion in comparison to the linear increase of data disruption. This equation is formulated to reduce the information loss that occur </w:t>
      </w:r>
      <w:r w:rsidR="003A3FAE" w:rsidRPr="004C17BC">
        <w:rPr>
          <w:rFonts w:asciiTheme="majorBidi" w:hAnsiTheme="majorBidi" w:cstheme="majorBidi"/>
          <w:sz w:val="24"/>
          <w:szCs w:val="24"/>
          <w:lang w:val="en-AU"/>
        </w:rPr>
        <w:t>because of</w:t>
      </w:r>
      <w:r w:rsidRPr="004C17BC">
        <w:rPr>
          <w:rFonts w:asciiTheme="majorBidi" w:hAnsiTheme="majorBidi" w:cstheme="majorBidi"/>
          <w:sz w:val="24"/>
          <w:szCs w:val="24"/>
          <w:lang w:val="en-AU"/>
        </w:rPr>
        <w:t xml:space="preserve"> </w:t>
      </w:r>
      <w:r w:rsidR="0031192A">
        <w:rPr>
          <w:rFonts w:asciiTheme="majorBidi" w:hAnsiTheme="majorBidi" w:cstheme="majorBidi"/>
          <w:sz w:val="24"/>
          <w:szCs w:val="24"/>
          <w:lang w:val="en-AU"/>
        </w:rPr>
        <w:t xml:space="preserve">anonymising </w:t>
      </w:r>
      <w:r w:rsidRPr="004C17BC">
        <w:rPr>
          <w:rFonts w:asciiTheme="majorBidi" w:hAnsiTheme="majorBidi" w:cstheme="majorBidi"/>
          <w:sz w:val="24"/>
          <w:szCs w:val="24"/>
          <w:lang w:val="en-AU"/>
        </w:rPr>
        <w:t xml:space="preserve">data with larger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To demonstrate Equation 1, let us study the Seer data records, which concludes three G(QID) groups with classes in bold, as shown in Table 6.1.</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 data owner has decided an interval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between [20 -80], so the seven inspected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are {20, 30... 80}. It is apparent that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increases by 10’s units to avoid the overhead computation cost. The initial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is (20), while the inspected value for the three G(QID) groups is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=30. The lowest disruption value for G(QID)1 is</w:t>
      </w:r>
      <m:oMath>
        <m:r>
          <m:rPr>
            <m:sty m:val="p"/>
          </m:rPr>
          <w:rPr>
            <w:rFonts w:ascii="Cambria Math" w:hAnsi="Cambria Math" w:cstheme="majorBidi"/>
            <w:sz w:val="24"/>
            <w:szCs w:val="24"/>
            <w:lang w:val="en-AU"/>
          </w:rPr>
          <m:t xml:space="preserve"> </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w:rPr>
                <w:rFonts w:ascii="Cambria Math" w:hAnsi="Cambria Math" w:cstheme="majorBidi"/>
                <w:sz w:val="24"/>
                <w:szCs w:val="24"/>
                <w:lang w:val="en-AU"/>
              </w:rPr>
              <m:t>min</m:t>
            </m:r>
          </m:sub>
        </m:sSub>
        <m:r>
          <m:rPr>
            <m:sty m:val="p"/>
          </m:rPr>
          <w:rPr>
            <w:rFonts w:ascii="Cambria Math" w:hAnsi="Cambria Math" w:cstheme="majorBidi"/>
            <w:sz w:val="24"/>
            <w:szCs w:val="24"/>
            <w:lang w:val="en-AU"/>
          </w:rPr>
          <m:t>=0.038</m:t>
        </m:r>
      </m:oMath>
      <w:r w:rsidRPr="004C17BC">
        <w:rPr>
          <w:rFonts w:asciiTheme="majorBidi" w:hAnsiTheme="majorBidi" w:cstheme="majorBidi"/>
          <w:sz w:val="24"/>
          <w:szCs w:val="24"/>
          <w:lang w:val="en-AU"/>
        </w:rPr>
        <w:t xml:space="preserve">, the disruption is calculated based on the lowest probability attribute, which is (Age=0.012). Recalling Equation 1, the </w:t>
      </w:r>
      <m:oMath>
        <m:r>
          <w:rPr>
            <w:rFonts w:ascii="Cambria Math" w:hAnsi="Cambria Math" w:cstheme="majorBidi"/>
            <w:sz w:val="24"/>
            <w:szCs w:val="24"/>
            <w:lang w:val="en-AU"/>
          </w:rPr>
          <m:t>CF</m:t>
        </m:r>
        <m:d>
          <m:dPr>
            <m:ctrlPr>
              <w:rPr>
                <w:rFonts w:ascii="Cambria Math" w:hAnsi="Cambria Math" w:cstheme="majorBidi"/>
                <w:sz w:val="24"/>
                <w:szCs w:val="24"/>
                <w:lang w:val="en-AU"/>
              </w:rPr>
            </m:ctrlPr>
          </m:dPr>
          <m:e>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m:rPr>
                    <m:sty m:val="p"/>
                  </m:rPr>
                  <w:rPr>
                    <w:rFonts w:ascii="Cambria Math" w:hAnsi="Cambria Math" w:cstheme="majorBidi"/>
                    <w:sz w:val="24"/>
                    <w:szCs w:val="24"/>
                    <w:lang w:val="en-AU"/>
                  </w:rPr>
                  <m:t>30</m:t>
                </m:r>
              </m:sub>
            </m:sSub>
          </m:e>
        </m:d>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m:rPr>
                <m:sty m:val="p"/>
              </m:rPr>
              <w:rPr>
                <w:rFonts w:ascii="Cambria Math" w:hAnsi="Cambria Math" w:cstheme="majorBidi"/>
                <w:sz w:val="24"/>
                <w:szCs w:val="24"/>
                <w:lang w:val="en-AU"/>
              </w:rPr>
              <m:t>80</m:t>
            </m:r>
          </m:sub>
        </m:sSub>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m:rPr>
                <m:sty m:val="p"/>
              </m:rPr>
              <w:rPr>
                <w:rFonts w:ascii="Cambria Math" w:hAnsi="Cambria Math" w:cstheme="majorBidi"/>
                <w:sz w:val="24"/>
                <w:szCs w:val="24"/>
                <w:lang w:val="en-AU"/>
              </w:rPr>
              <m:t>20</m:t>
            </m:r>
          </m:sub>
        </m:sSub>
        <m:r>
          <m:rPr>
            <m:sty m:val="p"/>
          </m:rPr>
          <w:rPr>
            <w:rFonts w:ascii="Cambria Math" w:hAnsi="Cambria Math" w:cstheme="majorBidi"/>
            <w:sz w:val="24"/>
            <w:szCs w:val="24"/>
            <w:lang w:val="en-AU"/>
          </w:rPr>
          <m:t>)/(7×</m:t>
        </m:r>
        <m:d>
          <m:dPr>
            <m:ctrlPr>
              <w:rPr>
                <w:rFonts w:ascii="Cambria Math" w:hAnsi="Cambria Math" w:cstheme="majorBidi"/>
                <w:sz w:val="24"/>
                <w:szCs w:val="24"/>
                <w:lang w:val="en-AU"/>
              </w:rPr>
            </m:ctrlPr>
          </m:dPr>
          <m:e>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m:rPr>
                    <m:sty m:val="p"/>
                  </m:rPr>
                  <w:rPr>
                    <w:rFonts w:ascii="Cambria Math" w:hAnsi="Cambria Math" w:cstheme="majorBidi"/>
                    <w:sz w:val="24"/>
                    <w:szCs w:val="24"/>
                    <w:lang w:val="en-AU"/>
                  </w:rPr>
                  <m:t>30</m:t>
                </m:r>
              </m:sub>
            </m:sSub>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m:rPr>
                    <m:sty m:val="p"/>
                  </m:rPr>
                  <w:rPr>
                    <w:rFonts w:ascii="Cambria Math" w:hAnsi="Cambria Math" w:cstheme="majorBidi"/>
                    <w:sz w:val="24"/>
                    <w:szCs w:val="24"/>
                    <w:lang w:val="en-AU"/>
                  </w:rPr>
                  <m:t>20</m:t>
                </m:r>
              </m:sub>
            </m:sSub>
          </m:e>
        </m:d>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 xml:space="preserve">0.93. Since the CF ≥ 0.9, then the new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=30 is accepted. Next, we need to inspect </w:t>
      </w:r>
      <w:r w:rsidR="009458BA" w:rsidRPr="009458BA">
        <w:rPr>
          <w:rFonts w:asciiTheme="majorBidi" w:hAnsiTheme="majorBidi" w:cstheme="majorBidi"/>
          <w:i/>
          <w:iCs/>
          <w:sz w:val="24"/>
          <w:szCs w:val="24"/>
          <w:lang w:val="en-AU"/>
        </w:rPr>
        <w:lastRenderedPageBreak/>
        <w:t>k</w:t>
      </w:r>
      <w:r w:rsidRPr="004C17BC">
        <w:rPr>
          <w:rFonts w:asciiTheme="majorBidi" w:hAnsiTheme="majorBidi" w:cstheme="majorBidi"/>
          <w:sz w:val="24"/>
          <w:szCs w:val="24"/>
          <w:lang w:val="en-AU"/>
        </w:rPr>
        <w:t xml:space="preserve">=40, so </w:t>
      </w:r>
      <m:oMath>
        <m:r>
          <w:rPr>
            <w:rFonts w:ascii="Cambria Math" w:hAnsi="Cambria Math" w:cstheme="majorBidi"/>
            <w:sz w:val="24"/>
            <w:szCs w:val="24"/>
            <w:lang w:val="en-AU"/>
          </w:rPr>
          <m:t>CF</m:t>
        </m:r>
        <m:d>
          <m:dPr>
            <m:ctrlPr>
              <w:rPr>
                <w:rFonts w:ascii="Cambria Math" w:hAnsi="Cambria Math" w:cstheme="majorBidi"/>
                <w:sz w:val="24"/>
                <w:szCs w:val="24"/>
                <w:lang w:val="en-AU"/>
              </w:rPr>
            </m:ctrlPr>
          </m:dPr>
          <m:e>
            <m:sSub>
              <m:sSubPr>
                <m:ctrlPr>
                  <w:rPr>
                    <w:rFonts w:ascii="Cambria Math" w:hAnsi="Cambria Math" w:cstheme="majorBidi"/>
                    <w:sz w:val="24"/>
                    <w:szCs w:val="24"/>
                    <w:lang w:val="en-AU"/>
                  </w:rPr>
                </m:ctrlPr>
              </m:sSubPr>
              <m:e>
                <m:r>
                  <w:rPr>
                    <w:rFonts w:ascii="Cambria Math" w:hAnsi="Cambria Math" w:cstheme="majorBidi"/>
                    <w:sz w:val="24"/>
                    <w:szCs w:val="24"/>
                    <w:lang w:val="en-AU"/>
                  </w:rPr>
                  <m:t>k</m:t>
                </m:r>
              </m:e>
              <m:sub>
                <m:r>
                  <m:rPr>
                    <m:sty m:val="p"/>
                  </m:rPr>
                  <w:rPr>
                    <w:rFonts w:ascii="Cambria Math" w:hAnsi="Cambria Math" w:cstheme="majorBidi"/>
                    <w:sz w:val="24"/>
                    <w:szCs w:val="24"/>
                    <w:lang w:val="en-AU"/>
                  </w:rPr>
                  <m:t>40</m:t>
                </m:r>
              </m:sub>
            </m:sSub>
          </m:e>
        </m:d>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m:rPr>
                <m:sty m:val="p"/>
              </m:rPr>
              <w:rPr>
                <w:rFonts w:ascii="Cambria Math" w:hAnsi="Cambria Math" w:cstheme="majorBidi"/>
                <w:sz w:val="24"/>
                <w:szCs w:val="24"/>
                <w:lang w:val="en-AU"/>
              </w:rPr>
              <m:t>80</m:t>
            </m:r>
          </m:sub>
        </m:sSub>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m:rPr>
                <m:sty m:val="p"/>
              </m:rPr>
              <w:rPr>
                <w:rFonts w:ascii="Cambria Math" w:hAnsi="Cambria Math" w:cstheme="majorBidi"/>
                <w:sz w:val="24"/>
                <w:szCs w:val="24"/>
                <w:lang w:val="en-AU"/>
              </w:rPr>
              <m:t>20</m:t>
            </m:r>
          </m:sub>
        </m:sSub>
        <m:r>
          <m:rPr>
            <m:sty m:val="p"/>
          </m:rPr>
          <w:rPr>
            <w:rFonts w:ascii="Cambria Math" w:hAnsi="Cambria Math" w:cstheme="majorBidi"/>
            <w:sz w:val="24"/>
            <w:szCs w:val="24"/>
            <w:lang w:val="en-AU"/>
          </w:rPr>
          <m:t>)/(7×</m:t>
        </m:r>
        <m:d>
          <m:dPr>
            <m:ctrlPr>
              <w:rPr>
                <w:rFonts w:ascii="Cambria Math" w:hAnsi="Cambria Math" w:cstheme="majorBidi"/>
                <w:sz w:val="24"/>
                <w:szCs w:val="24"/>
                <w:lang w:val="en-AU"/>
              </w:rPr>
            </m:ctrlPr>
          </m:dPr>
          <m:e>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m:rPr>
                    <m:sty m:val="p"/>
                  </m:rPr>
                  <w:rPr>
                    <w:rFonts w:ascii="Cambria Math" w:hAnsi="Cambria Math" w:cstheme="majorBidi"/>
                    <w:sz w:val="24"/>
                    <w:szCs w:val="24"/>
                    <w:lang w:val="en-AU"/>
                  </w:rPr>
                  <m:t>40</m:t>
                </m:r>
              </m:sub>
            </m:sSub>
            <m:r>
              <m:rPr>
                <m:sty m:val="p"/>
              </m:rP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w:rPr>
                    <w:rFonts w:ascii="Cambria Math" w:hAnsi="Cambria Math" w:cstheme="majorBidi"/>
                    <w:sz w:val="24"/>
                    <w:szCs w:val="24"/>
                    <w:lang w:val="en-AU"/>
                  </w:rPr>
                  <m:t>D</m:t>
                </m:r>
              </m:e>
              <m:sub>
                <m:r>
                  <m:rPr>
                    <m:sty m:val="p"/>
                  </m:rPr>
                  <w:rPr>
                    <w:rFonts w:ascii="Cambria Math" w:hAnsi="Cambria Math" w:cstheme="majorBidi"/>
                    <w:sz w:val="24"/>
                    <w:szCs w:val="24"/>
                    <w:lang w:val="en-AU"/>
                  </w:rPr>
                  <m:t>30</m:t>
                </m:r>
              </m:sub>
            </m:sSub>
          </m:e>
        </m:d>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 xml:space="preserve">0.54, which is &lt; 0.9. Therefore, the new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rejected, and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remains as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=30. Figure 6.1 illustrates the CF of the G(QID)1, and the diversion when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=40 from the reference point. The reference point is found by calculating the linear disruption increase based on the minimum and maximum D values only.</w:t>
      </w:r>
    </w:p>
    <w:p w:rsidR="00B150AC" w:rsidRPr="004C17BC" w:rsidRDefault="00B150AC" w:rsidP="00B150AC">
      <w:pPr>
        <w:spacing w:line="360" w:lineRule="auto"/>
        <w:jc w:val="center"/>
        <w:rPr>
          <w:rFonts w:asciiTheme="majorBidi" w:hAnsiTheme="majorBidi" w:cstheme="majorBidi"/>
          <w:sz w:val="24"/>
          <w:szCs w:val="24"/>
          <w:lang w:val="en-AU"/>
        </w:rPr>
      </w:pPr>
      <w:r w:rsidRPr="004C17BC">
        <w:rPr>
          <w:noProof/>
        </w:rPr>
        <w:drawing>
          <wp:inline distT="0" distB="0" distL="0" distR="0" wp14:anchorId="60198704" wp14:editId="4E5D9718">
            <wp:extent cx="4076700" cy="2809875"/>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76700" cy="2809875"/>
                    </a:xfrm>
                    <a:prstGeom prst="rect">
                      <a:avLst/>
                    </a:prstGeom>
                    <a:ln>
                      <a:solidFill>
                        <a:schemeClr val="tx1"/>
                      </a:solidFill>
                    </a:ln>
                  </pic:spPr>
                </pic:pic>
              </a:graphicData>
            </a:graphic>
          </wp:inline>
        </w:drawing>
      </w:r>
    </w:p>
    <w:p w:rsidR="00B150AC" w:rsidRPr="00B11C4F" w:rsidRDefault="00A12DDD" w:rsidP="00B11C4F">
      <w:pPr>
        <w:pStyle w:val="Caption"/>
        <w:jc w:val="center"/>
        <w:rPr>
          <w:rFonts w:asciiTheme="majorBidi" w:hAnsiTheme="majorBidi" w:cstheme="majorBidi"/>
          <w:color w:val="000000" w:themeColor="text1"/>
          <w:sz w:val="20"/>
          <w:szCs w:val="20"/>
          <w:lang w:val="en-AU"/>
        </w:rPr>
      </w:pPr>
      <w:bookmarkStart w:id="222" w:name="_Toc508099326"/>
      <w:r w:rsidRPr="00B11C4F">
        <w:rPr>
          <w:rFonts w:asciiTheme="majorBidi" w:hAnsiTheme="majorBidi" w:cstheme="majorBidi"/>
          <w:color w:val="000000" w:themeColor="text1"/>
          <w:sz w:val="20"/>
          <w:szCs w:val="20"/>
          <w:lang w:val="en-AU"/>
        </w:rPr>
        <w:t xml:space="preserve">Figure </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STYLEREF 1 \s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cs/>
          <w:lang w:val="en-AU"/>
        </w:rPr>
        <w:t>‎</w:t>
      </w:r>
      <w:r w:rsidR="00DC5F07">
        <w:rPr>
          <w:rFonts w:asciiTheme="majorBidi" w:hAnsiTheme="majorBidi" w:cstheme="majorBidi"/>
          <w:noProof/>
          <w:color w:val="000000" w:themeColor="text1"/>
          <w:sz w:val="20"/>
          <w:szCs w:val="20"/>
          <w:lang w:val="en-AU"/>
        </w:rPr>
        <w:t>6</w:t>
      </w:r>
      <w:r w:rsidR="00002AA2">
        <w:rPr>
          <w:rFonts w:asciiTheme="majorBidi" w:hAnsiTheme="majorBidi" w:cstheme="majorBidi"/>
          <w:color w:val="000000" w:themeColor="text1"/>
          <w:sz w:val="20"/>
          <w:szCs w:val="20"/>
          <w:lang w:val="en-AU"/>
        </w:rPr>
        <w:fldChar w:fldCharType="end"/>
      </w:r>
      <w:r w:rsidR="00002AA2">
        <w:rPr>
          <w:rFonts w:asciiTheme="majorBidi" w:hAnsiTheme="majorBidi" w:cstheme="majorBidi"/>
          <w:color w:val="000000" w:themeColor="text1"/>
          <w:sz w:val="20"/>
          <w:szCs w:val="20"/>
          <w:lang w:val="en-AU"/>
        </w:rPr>
        <w:t>.</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SEQ Figure \* ARABIC \s 1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lang w:val="en-AU"/>
        </w:rPr>
        <w:t>1</w:t>
      </w:r>
      <w:r w:rsidR="00002AA2">
        <w:rPr>
          <w:rFonts w:asciiTheme="majorBidi" w:hAnsiTheme="majorBidi" w:cstheme="majorBidi"/>
          <w:color w:val="000000" w:themeColor="text1"/>
          <w:sz w:val="20"/>
          <w:szCs w:val="20"/>
          <w:lang w:val="en-AU"/>
        </w:rPr>
        <w:fldChar w:fldCharType="end"/>
      </w:r>
      <w:r w:rsidR="00B150AC" w:rsidRPr="00B11C4F">
        <w:rPr>
          <w:rFonts w:asciiTheme="majorBidi" w:hAnsiTheme="majorBidi" w:cstheme="majorBidi"/>
          <w:color w:val="000000" w:themeColor="text1"/>
          <w:sz w:val="20"/>
          <w:szCs w:val="20"/>
          <w:lang w:val="en-AU"/>
        </w:rPr>
        <w:t>- Cumulative Freque</w:t>
      </w:r>
      <w:r w:rsidR="00E52758" w:rsidRPr="00B11C4F">
        <w:rPr>
          <w:rFonts w:asciiTheme="majorBidi" w:hAnsiTheme="majorBidi" w:cstheme="majorBidi"/>
          <w:color w:val="000000" w:themeColor="text1"/>
          <w:sz w:val="20"/>
          <w:szCs w:val="20"/>
          <w:lang w:val="en-AU"/>
        </w:rPr>
        <w:t>ncy for Seer G(QID)1 disruption</w:t>
      </w:r>
      <w:bookmarkEnd w:id="222"/>
    </w:p>
    <w:p w:rsidR="00B150AC" w:rsidRPr="004C17BC" w:rsidRDefault="00B150AC" w:rsidP="00B150AC">
      <w:pPr>
        <w:spacing w:line="360" w:lineRule="auto"/>
        <w:jc w:val="center"/>
        <w:rPr>
          <w:rFonts w:asciiTheme="majorBidi" w:hAnsiTheme="majorBidi" w:cstheme="majorBidi"/>
          <w:sz w:val="24"/>
          <w:szCs w:val="24"/>
          <w:lang w:val="en-AU"/>
        </w:rPr>
      </w:pPr>
    </w:p>
    <w:p w:rsidR="00B150AC" w:rsidRPr="004C17BC" w:rsidRDefault="00C45042" w:rsidP="00F42121">
      <w:pPr>
        <w:pStyle w:val="Figures"/>
      </w:pPr>
      <w:bookmarkStart w:id="223" w:name="_Toc508099381"/>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6</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w:t>
      </w:r>
      <w:r w:rsidR="002F2193">
        <w:fldChar w:fldCharType="end"/>
      </w:r>
      <w:r w:rsidR="00B150AC" w:rsidRPr="004C17BC">
        <w:t>- Seer dataset with three G(QID) groups</w:t>
      </w:r>
      <w:bookmarkEnd w:id="223"/>
    </w:p>
    <w:tbl>
      <w:tblPr>
        <w:tblW w:w="5000" w:type="pct"/>
        <w:jc w:val="center"/>
        <w:tblLook w:val="04A0" w:firstRow="1" w:lastRow="0" w:firstColumn="1" w:lastColumn="0" w:noHBand="0" w:noVBand="1"/>
      </w:tblPr>
      <w:tblGrid>
        <w:gridCol w:w="2111"/>
        <w:gridCol w:w="2585"/>
        <w:gridCol w:w="3811"/>
      </w:tblGrid>
      <w:tr w:rsidR="00B150AC" w:rsidRPr="004C17BC" w:rsidTr="008D3B42">
        <w:trPr>
          <w:trHeight w:hRule="exact" w:val="284"/>
          <w:jc w:val="center"/>
        </w:trPr>
        <w:tc>
          <w:tcPr>
            <w:tcW w:w="1240" w:type="pct"/>
            <w:tcBorders>
              <w:top w:val="single" w:sz="8" w:space="0" w:color="auto"/>
              <w:left w:val="single" w:sz="12" w:space="0" w:color="auto"/>
              <w:bottom w:val="single" w:sz="8" w:space="0" w:color="auto"/>
              <w:right w:val="single" w:sz="8" w:space="0" w:color="auto"/>
            </w:tcBorders>
            <w:shd w:val="clear" w:color="000000" w:fill="DEEAF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G(QID)1</w:t>
            </w:r>
          </w:p>
        </w:tc>
        <w:tc>
          <w:tcPr>
            <w:tcW w:w="1519" w:type="pct"/>
            <w:tcBorders>
              <w:top w:val="single" w:sz="8" w:space="0" w:color="auto"/>
              <w:left w:val="nil"/>
              <w:bottom w:val="single" w:sz="8" w:space="0" w:color="auto"/>
              <w:right w:val="single" w:sz="8" w:space="0" w:color="auto"/>
            </w:tcBorders>
            <w:shd w:val="clear" w:color="000000" w:fill="DEEAF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G(QID)2</w:t>
            </w:r>
          </w:p>
        </w:tc>
        <w:tc>
          <w:tcPr>
            <w:tcW w:w="2240" w:type="pct"/>
            <w:tcBorders>
              <w:top w:val="single" w:sz="8" w:space="0" w:color="auto"/>
              <w:left w:val="nil"/>
              <w:bottom w:val="single" w:sz="8" w:space="0" w:color="auto"/>
              <w:right w:val="single" w:sz="8" w:space="0" w:color="auto"/>
            </w:tcBorders>
            <w:shd w:val="clear" w:color="000000" w:fill="DEEAF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G(QID)3</w:t>
            </w:r>
          </w:p>
        </w:tc>
      </w:tr>
      <w:tr w:rsidR="00B150AC" w:rsidRPr="004C17BC" w:rsidTr="008D3B42">
        <w:trPr>
          <w:trHeight w:hRule="exact" w:val="284"/>
          <w:jc w:val="center"/>
        </w:trPr>
        <w:tc>
          <w:tcPr>
            <w:tcW w:w="1240" w:type="pct"/>
            <w:tcBorders>
              <w:top w:val="nil"/>
              <w:left w:val="single" w:sz="12" w:space="0" w:color="auto"/>
              <w:bottom w:val="single" w:sz="8" w:space="0" w:color="auto"/>
              <w:right w:val="single" w:sz="8" w:space="0" w:color="auto"/>
            </w:tcBorders>
            <w:shd w:val="clear" w:color="000000" w:fill="FCE4D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Age</w:t>
            </w:r>
          </w:p>
        </w:tc>
        <w:tc>
          <w:tcPr>
            <w:tcW w:w="1519" w:type="pct"/>
            <w:tcBorders>
              <w:top w:val="nil"/>
              <w:left w:val="nil"/>
              <w:bottom w:val="single" w:sz="8" w:space="0" w:color="auto"/>
              <w:right w:val="single" w:sz="8" w:space="0" w:color="auto"/>
            </w:tcBorders>
            <w:shd w:val="clear" w:color="000000" w:fill="FCE4D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Year</w:t>
            </w:r>
          </w:p>
        </w:tc>
        <w:tc>
          <w:tcPr>
            <w:tcW w:w="2240" w:type="pct"/>
            <w:tcBorders>
              <w:top w:val="nil"/>
              <w:left w:val="nil"/>
              <w:bottom w:val="single" w:sz="8" w:space="0" w:color="auto"/>
              <w:right w:val="single" w:sz="8" w:space="0" w:color="auto"/>
            </w:tcBorders>
            <w:shd w:val="clear" w:color="000000" w:fill="FCE4D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 xml:space="preserve">CS Tumor </w:t>
            </w:r>
          </w:p>
        </w:tc>
      </w:tr>
      <w:tr w:rsidR="00B150AC" w:rsidRPr="004C17BC" w:rsidTr="008D3B42">
        <w:trPr>
          <w:trHeight w:hRule="exact" w:val="284"/>
          <w:jc w:val="center"/>
        </w:trPr>
        <w:tc>
          <w:tcPr>
            <w:tcW w:w="1240" w:type="pct"/>
            <w:tcBorders>
              <w:top w:val="nil"/>
              <w:left w:val="single" w:sz="12" w:space="0" w:color="auto"/>
              <w:bottom w:val="single" w:sz="8" w:space="0" w:color="auto"/>
              <w:right w:val="single" w:sz="8" w:space="0" w:color="auto"/>
            </w:tcBorders>
            <w:shd w:val="clear" w:color="000000" w:fill="FCE4D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Sex</w:t>
            </w:r>
          </w:p>
        </w:tc>
        <w:tc>
          <w:tcPr>
            <w:tcW w:w="1519" w:type="pct"/>
            <w:tcBorders>
              <w:top w:val="nil"/>
              <w:left w:val="nil"/>
              <w:bottom w:val="single" w:sz="8" w:space="0" w:color="auto"/>
              <w:right w:val="single" w:sz="8" w:space="0" w:color="auto"/>
            </w:tcBorders>
            <w:shd w:val="clear" w:color="000000" w:fill="FCE4D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Race</w:t>
            </w:r>
          </w:p>
        </w:tc>
        <w:tc>
          <w:tcPr>
            <w:tcW w:w="2240" w:type="pct"/>
            <w:tcBorders>
              <w:top w:val="nil"/>
              <w:left w:val="nil"/>
              <w:bottom w:val="single" w:sz="8" w:space="0" w:color="auto"/>
              <w:right w:val="single" w:sz="8" w:space="0" w:color="auto"/>
            </w:tcBorders>
            <w:shd w:val="clear" w:color="000000" w:fill="FCE4D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Radiation</w:t>
            </w:r>
          </w:p>
        </w:tc>
      </w:tr>
      <w:tr w:rsidR="00B150AC" w:rsidRPr="004C17BC" w:rsidTr="008D3B42">
        <w:trPr>
          <w:trHeight w:hRule="exact" w:val="284"/>
          <w:jc w:val="center"/>
        </w:trPr>
        <w:tc>
          <w:tcPr>
            <w:tcW w:w="1240" w:type="pct"/>
            <w:tcBorders>
              <w:top w:val="nil"/>
              <w:left w:val="single" w:sz="12" w:space="0" w:color="auto"/>
              <w:bottom w:val="single" w:sz="8" w:space="0" w:color="auto"/>
              <w:right w:val="single" w:sz="8" w:space="0" w:color="auto"/>
            </w:tcBorders>
            <w:shd w:val="clear" w:color="000000" w:fill="FCE4D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County</w:t>
            </w:r>
          </w:p>
        </w:tc>
        <w:tc>
          <w:tcPr>
            <w:tcW w:w="1519" w:type="pct"/>
            <w:tcBorders>
              <w:top w:val="nil"/>
              <w:left w:val="nil"/>
              <w:bottom w:val="single" w:sz="8" w:space="0" w:color="auto"/>
              <w:right w:val="single" w:sz="8" w:space="0" w:color="auto"/>
            </w:tcBorders>
            <w:shd w:val="clear" w:color="000000" w:fill="FCE4D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Grade</w:t>
            </w:r>
          </w:p>
        </w:tc>
        <w:tc>
          <w:tcPr>
            <w:tcW w:w="2240" w:type="pct"/>
            <w:tcBorders>
              <w:top w:val="nil"/>
              <w:left w:val="nil"/>
              <w:bottom w:val="single" w:sz="8" w:space="0" w:color="auto"/>
              <w:right w:val="single" w:sz="8" w:space="0" w:color="auto"/>
            </w:tcBorders>
            <w:shd w:val="clear" w:color="000000" w:fill="FCE4D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Marital Status</w:t>
            </w:r>
          </w:p>
        </w:tc>
      </w:tr>
      <w:tr w:rsidR="00B150AC" w:rsidRPr="004C17BC" w:rsidTr="008D3B42">
        <w:trPr>
          <w:trHeight w:hRule="exact" w:val="284"/>
          <w:jc w:val="center"/>
        </w:trPr>
        <w:tc>
          <w:tcPr>
            <w:tcW w:w="1240" w:type="pct"/>
            <w:tcBorders>
              <w:top w:val="nil"/>
              <w:left w:val="single" w:sz="12" w:space="0" w:color="auto"/>
              <w:bottom w:val="single" w:sz="12" w:space="0" w:color="auto"/>
              <w:right w:val="single" w:sz="8" w:space="0" w:color="auto"/>
            </w:tcBorders>
            <w:shd w:val="clear" w:color="000000" w:fill="E2EFDA"/>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State (class)</w:t>
            </w:r>
          </w:p>
        </w:tc>
        <w:tc>
          <w:tcPr>
            <w:tcW w:w="1519" w:type="pct"/>
            <w:tcBorders>
              <w:top w:val="nil"/>
              <w:left w:val="nil"/>
              <w:bottom w:val="single" w:sz="12" w:space="0" w:color="auto"/>
              <w:right w:val="single" w:sz="8" w:space="0" w:color="auto"/>
            </w:tcBorders>
            <w:shd w:val="clear" w:color="000000" w:fill="E2EFDA"/>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Diagnosis (class)</w:t>
            </w:r>
          </w:p>
        </w:tc>
        <w:tc>
          <w:tcPr>
            <w:tcW w:w="2240" w:type="pct"/>
            <w:tcBorders>
              <w:top w:val="nil"/>
              <w:left w:val="nil"/>
              <w:bottom w:val="single" w:sz="12" w:space="0" w:color="auto"/>
              <w:right w:val="single" w:sz="8" w:space="0" w:color="auto"/>
            </w:tcBorders>
            <w:shd w:val="clear" w:color="000000" w:fill="E2EFDA"/>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Survival months (class)</w:t>
            </w:r>
          </w:p>
        </w:tc>
      </w:tr>
    </w:tbl>
    <w:p w:rsidR="00B150AC" w:rsidRPr="004C17BC" w:rsidRDefault="00B150AC" w:rsidP="00B150AC">
      <w:pPr>
        <w:rPr>
          <w:rFonts w:asciiTheme="majorBidi" w:hAnsiTheme="majorBidi" w:cstheme="majorBidi"/>
          <w:sz w:val="24"/>
          <w:szCs w:val="24"/>
          <w:lang w:val="en-AU"/>
        </w:rPr>
      </w:pPr>
    </w:p>
    <w:p w:rsidR="00B150AC" w:rsidRPr="004C17BC" w:rsidRDefault="00B150AC" w:rsidP="00B150AC">
      <w:pPr>
        <w:pStyle w:val="Heading3"/>
        <w:rPr>
          <w:lang w:val="en-AU"/>
        </w:rPr>
      </w:pPr>
      <w:bookmarkStart w:id="224" w:name="_Toc507306575"/>
      <w:r w:rsidRPr="004C17BC">
        <w:rPr>
          <w:lang w:val="en-AU"/>
        </w:rPr>
        <w:t>Linear Regression</w:t>
      </w:r>
      <w:bookmarkEnd w:id="224"/>
      <w:r w:rsidRPr="004C17BC">
        <w:rPr>
          <w:lang w:val="en-AU"/>
        </w:rPr>
        <w:t xml:space="preserve">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Regression Analysis is another statistical </w:t>
      </w:r>
      <w:r w:rsidRPr="004C17BC">
        <w:rPr>
          <w:rFonts w:asciiTheme="majorBidi" w:hAnsiTheme="majorBidi" w:cstheme="majorBidi"/>
          <w:noProof/>
          <w:sz w:val="24"/>
          <w:szCs w:val="24"/>
          <w:lang w:val="en-AU"/>
        </w:rPr>
        <w:t>modeling</w:t>
      </w:r>
      <w:r w:rsidRPr="004C17BC">
        <w:rPr>
          <w:rFonts w:asciiTheme="majorBidi" w:hAnsiTheme="majorBidi" w:cstheme="majorBidi"/>
          <w:sz w:val="24"/>
          <w:szCs w:val="24"/>
          <w:lang w:val="en-AU"/>
        </w:rPr>
        <w:t xml:space="preserve"> that is related, in somehow, to the frequency distribution. This type of </w:t>
      </w:r>
      <w:r w:rsidRPr="004C17BC">
        <w:rPr>
          <w:rFonts w:asciiTheme="majorBidi" w:hAnsiTheme="majorBidi" w:cstheme="majorBidi"/>
          <w:noProof/>
          <w:sz w:val="24"/>
          <w:szCs w:val="24"/>
          <w:lang w:val="en-AU"/>
        </w:rPr>
        <w:t>modeling</w:t>
      </w:r>
      <w:r w:rsidRPr="004C17BC">
        <w:rPr>
          <w:rFonts w:asciiTheme="majorBidi" w:hAnsiTheme="majorBidi" w:cstheme="majorBidi"/>
          <w:sz w:val="24"/>
          <w:szCs w:val="24"/>
          <w:lang w:val="en-AU"/>
        </w:rPr>
        <w:t xml:space="preserve"> helps </w:t>
      </w:r>
      <w:r w:rsidRPr="004C17BC">
        <w:rPr>
          <w:rFonts w:asciiTheme="majorBidi" w:hAnsiTheme="majorBidi" w:cstheme="majorBidi"/>
          <w:noProof/>
          <w:sz w:val="24"/>
          <w:szCs w:val="24"/>
          <w:lang w:val="en-AU"/>
        </w:rPr>
        <w:t>understand</w:t>
      </w:r>
      <w:r w:rsidR="0022058F">
        <w:rPr>
          <w:rFonts w:asciiTheme="majorBidi" w:hAnsiTheme="majorBidi" w:cstheme="majorBidi"/>
          <w:noProof/>
          <w:sz w:val="24"/>
          <w:szCs w:val="24"/>
          <w:lang w:val="en-AU"/>
        </w:rPr>
        <w:t>ing</w:t>
      </w:r>
      <w:r w:rsidRPr="004C17BC">
        <w:rPr>
          <w:rFonts w:asciiTheme="majorBidi" w:hAnsiTheme="majorBidi" w:cstheme="majorBidi"/>
          <w:sz w:val="24"/>
          <w:szCs w:val="24"/>
          <w:lang w:val="en-AU"/>
        </w:rPr>
        <w:t xml:space="preserve"> the relationship between an independent variable with a regular increase, and </w:t>
      </w:r>
      <w:r w:rsidRPr="004C17BC">
        <w:rPr>
          <w:rFonts w:asciiTheme="majorBidi" w:hAnsiTheme="majorBidi" w:cstheme="majorBidi"/>
          <w:noProof/>
          <w:sz w:val="24"/>
          <w:szCs w:val="24"/>
          <w:lang w:val="en-AU"/>
        </w:rPr>
        <w:t>dependent variable changes</w:t>
      </w:r>
      <w:r w:rsidRPr="004C17BC">
        <w:rPr>
          <w:rFonts w:asciiTheme="majorBidi" w:hAnsiTheme="majorBidi" w:cstheme="majorBidi"/>
          <w:sz w:val="24"/>
          <w:szCs w:val="24"/>
          <w:lang w:val="en-AU"/>
        </w:rPr>
        <w:t xml:space="preserve">. The regression analysis is being used for prediction and machine learning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&lt;EndNote&gt;&lt;Cite&gt;&lt;Author&gt;Draper&lt;/Author&gt;&lt;Year&gt;2014&lt;/Year&gt;&lt;RecNum&gt;354&lt;/RecNum&gt;&lt;DisplayText&gt;[154]&lt;/DisplayText&gt;&lt;record&gt;&lt;rec-number&gt;354&lt;/rec-number&gt;&lt;foreign-keys&gt;&lt;key app="EN" db-id="vetvtft0yx0fane2vthpe02ttza59fr5d5zt" timestamp="1514551571"&gt;354&lt;/key&gt;&lt;/foreign-keys&gt;&lt;ref-type name="Book"&gt;6&lt;/ref-type&gt;&lt;contributors&gt;&lt;authors&gt;&lt;author&gt;Draper, Norman R&lt;/author&gt;&lt;author&gt;Smith, Harry&lt;/author&gt;&lt;/authors&gt;&lt;/contributors&gt;&lt;titles&gt;&lt;title&gt;Applied regression analysis&lt;/title&gt;&lt;/titles&gt;&lt;dates&gt;&lt;year&gt;2014&lt;/year&gt;&lt;/dates&gt;&lt;publisher&gt;John Wiley &amp;amp; Sons&lt;/publisher&gt;&lt;isbn&gt;1118625684&lt;/isbn&gt;&lt;urls&gt;&lt;/urls&gt;&lt;/record&gt;&lt;/Cite&gt;&lt;/EndNote&gt;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[154]</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In MDSBA, linear regression analysis may give a general model for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w:t>
      </w:r>
      <w:r w:rsidRPr="004C17BC">
        <w:rPr>
          <w:rFonts w:asciiTheme="majorBidi" w:hAnsiTheme="majorBidi" w:cstheme="majorBidi"/>
          <w:sz w:val="24"/>
          <w:szCs w:val="24"/>
          <w:lang w:val="en-AU"/>
        </w:rPr>
        <w:lastRenderedPageBreak/>
        <w:t xml:space="preserve">In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concept, the regression analysis can be applied to measure the level of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It is known that increasing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will decrease the number of fully-equivalent records. This, in turn, will increase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and as a result, will reduce the gained information. In another word,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increases parallel with the </w:t>
      </w:r>
      <w:r w:rsidR="009458BA" w:rsidRPr="009458BA">
        <w:rPr>
          <w:rFonts w:asciiTheme="majorBidi" w:hAnsiTheme="majorBidi" w:cstheme="majorBidi"/>
          <w:i/>
          <w:iCs/>
          <w:noProof/>
          <w:sz w:val="24"/>
          <w:szCs w:val="24"/>
          <w:lang w:val="en-AU"/>
        </w:rPr>
        <w:t>k</w:t>
      </w:r>
      <w:r w:rsidRPr="004C17BC">
        <w:rPr>
          <w:rFonts w:asciiTheme="majorBidi" w:hAnsiTheme="majorBidi" w:cstheme="majorBidi"/>
          <w:noProof/>
          <w:sz w:val="24"/>
          <w:szCs w:val="24"/>
          <w:lang w:val="en-AU"/>
        </w:rPr>
        <w:t xml:space="preserve"> value</w:t>
      </w:r>
      <w:r w:rsidRPr="004C17BC">
        <w:rPr>
          <w:rFonts w:asciiTheme="majorBidi" w:hAnsiTheme="majorBidi" w:cstheme="majorBidi"/>
          <w:sz w:val="24"/>
          <w:szCs w:val="24"/>
          <w:lang w:val="en-AU"/>
        </w:rPr>
        <w:t xml:space="preserve"> increase.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can be considered as an independent </w:t>
      </w:r>
      <w:r w:rsidRPr="004C17BC">
        <w:rPr>
          <w:rFonts w:asciiTheme="majorBidi" w:hAnsiTheme="majorBidi" w:cstheme="majorBidi"/>
          <w:noProof/>
          <w:sz w:val="24"/>
          <w:szCs w:val="24"/>
          <w:lang w:val="en-AU"/>
        </w:rPr>
        <w:t>value,</w:t>
      </w:r>
      <w:r w:rsidRPr="004C17BC">
        <w:rPr>
          <w:rFonts w:asciiTheme="majorBidi" w:hAnsiTheme="majorBidi" w:cstheme="majorBidi"/>
          <w:sz w:val="24"/>
          <w:szCs w:val="24"/>
          <w:lang w:val="en-AU"/>
        </w:rPr>
        <w:t xml:space="preserve"> because it increases regularly without depending on any other variables.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loss depends on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which means it is a dependent variable that changes increasingly parallel with the </w:t>
      </w:r>
      <w:r w:rsidR="009458BA" w:rsidRPr="009458BA">
        <w:rPr>
          <w:rFonts w:asciiTheme="majorBidi" w:hAnsiTheme="majorBidi" w:cstheme="majorBidi"/>
          <w:i/>
          <w:iCs/>
          <w:noProof/>
          <w:sz w:val="24"/>
          <w:szCs w:val="24"/>
          <w:lang w:val="en-AU"/>
        </w:rPr>
        <w:t>k</w:t>
      </w:r>
      <w:r w:rsidRPr="004C17BC">
        <w:rPr>
          <w:rFonts w:asciiTheme="majorBidi" w:hAnsiTheme="majorBidi" w:cstheme="majorBidi"/>
          <w:noProof/>
          <w:sz w:val="24"/>
          <w:szCs w:val="24"/>
          <w:lang w:val="en-AU"/>
        </w:rPr>
        <w:t xml:space="preserve"> value</w:t>
      </w:r>
      <w:r w:rsidRPr="004C17BC">
        <w:rPr>
          <w:rFonts w:asciiTheme="majorBidi" w:hAnsiTheme="majorBidi" w:cstheme="majorBidi"/>
          <w:sz w:val="24"/>
          <w:szCs w:val="24"/>
          <w:lang w:val="en-AU"/>
        </w:rPr>
        <w:t xml:space="preserve"> increase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&lt;EndNote&gt;&lt;Cite&gt;&lt;Author&gt;Chatterjee&lt;/Author&gt;&lt;Year&gt;2015&lt;/Year&gt;&lt;RecNum&gt;355&lt;/RecNum&gt;&lt;DisplayText&gt;[155]&lt;/DisplayText&gt;&lt;record&gt;&lt;rec-number&gt;355&lt;/rec-number&gt;&lt;foreign-keys&gt;&lt;key app="EN" db-id="vetvtft0yx0fane2vthpe02ttza59fr5d5zt" timestamp="1514551581"&gt;355&lt;/key&gt;&lt;/foreign-keys&gt;&lt;ref-type name="Book"&gt;6&lt;/ref-type&gt;&lt;contributors&gt;&lt;authors&gt;&lt;author&gt;Chatterjee, Samprit&lt;/author&gt;&lt;author&gt;Hadi, Ali S&lt;/author&gt;&lt;/authors&gt;&lt;/contributors&gt;&lt;titles&gt;&lt;title&gt;Regression analysis by example&lt;/title&gt;&lt;/titles&gt;&lt;dates&gt;&lt;year&gt;2015&lt;/year&gt;&lt;/dates&gt;&lt;publisher&gt;John Wiley &amp;amp; Sons&lt;/publisher&gt;&lt;isbn&gt;1119122732&lt;/isbn&gt;&lt;urls&gt;&lt;/urls&gt;&lt;/record&gt;&lt;/Cite&gt;&lt;/EndNote&gt;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[155]</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B150AC" w:rsidRPr="004C17BC" w:rsidRDefault="00B150AC" w:rsidP="0022058F">
      <w:pPr>
        <w:spacing w:line="360" w:lineRule="auto"/>
        <w:jc w:val="both"/>
        <w:rPr>
          <w:rFonts w:asciiTheme="majorBidi" w:eastAsiaTheme="minorEastAsia" w:hAnsiTheme="majorBidi" w:cstheme="majorBidi"/>
          <w:sz w:val="24"/>
          <w:szCs w:val="24"/>
          <w:lang w:val="en-AU"/>
        </w:rPr>
      </w:pPr>
      <w:r w:rsidRPr="004C17BC">
        <w:rPr>
          <w:rFonts w:asciiTheme="majorBidi" w:hAnsiTheme="majorBidi" w:cstheme="majorBidi"/>
          <w:sz w:val="24"/>
          <w:szCs w:val="24"/>
          <w:lang w:val="en-AU"/>
        </w:rPr>
        <w:t xml:space="preserve">The previous cumulative frequency equation can be used in archived data to determine the optimal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The same equation can also be used in live </w:t>
      </w:r>
      <w:r w:rsidRPr="004C17BC">
        <w:rPr>
          <w:rFonts w:asciiTheme="majorBidi" w:hAnsiTheme="majorBidi" w:cstheme="majorBidi"/>
          <w:noProof/>
          <w:sz w:val="24"/>
          <w:szCs w:val="24"/>
          <w:lang w:val="en-AU"/>
        </w:rPr>
        <w:t>data,</w:t>
      </w:r>
      <w:r w:rsidRPr="004C17BC">
        <w:rPr>
          <w:rFonts w:asciiTheme="majorBidi" w:hAnsiTheme="majorBidi" w:cstheme="majorBidi"/>
          <w:sz w:val="24"/>
          <w:szCs w:val="24"/>
          <w:lang w:val="en-AU"/>
        </w:rPr>
        <w:t xml:space="preserve"> if accuracy was ignored. Live data increases with the time, and the disruption values keep changing accordingly. The disruption value decreases proportionally with the </w:t>
      </w:r>
      <w:r w:rsidRPr="004C17BC">
        <w:rPr>
          <w:rFonts w:asciiTheme="majorBidi" w:hAnsiTheme="majorBidi" w:cstheme="majorBidi"/>
          <w:noProof/>
          <w:sz w:val="24"/>
          <w:szCs w:val="24"/>
          <w:lang w:val="en-AU"/>
        </w:rPr>
        <w:t>increase</w:t>
      </w:r>
      <w:r w:rsidRPr="004C17BC">
        <w:rPr>
          <w:rFonts w:asciiTheme="majorBidi" w:hAnsiTheme="majorBidi" w:cstheme="majorBidi"/>
          <w:sz w:val="24"/>
          <w:szCs w:val="24"/>
          <w:lang w:val="en-AU"/>
        </w:rPr>
        <w:t xml:space="preserve"> number of data records. </w:t>
      </w:r>
      <w:r w:rsidR="0022058F" w:rsidRPr="004C17BC">
        <w:rPr>
          <w:rFonts w:asciiTheme="majorBidi" w:hAnsiTheme="majorBidi" w:cstheme="majorBidi"/>
          <w:sz w:val="24"/>
          <w:szCs w:val="24"/>
          <w:lang w:val="en-AU"/>
        </w:rPr>
        <w:t>The</w:t>
      </w:r>
      <w:r w:rsidRPr="004C17BC">
        <w:rPr>
          <w:rFonts w:asciiTheme="majorBidi" w:hAnsiTheme="majorBidi" w:cstheme="majorBidi"/>
          <w:sz w:val="24"/>
          <w:szCs w:val="24"/>
          <w:lang w:val="en-AU"/>
        </w:rPr>
        <w:t xml:space="preserve"> previous CF equation is just a naïve equation derived from the linear regression. Finding the first and last disruption values to draw the regression line is an easy task but inaccurate. More accurately method is drawing a regression line and finding out the largest diverted values.</w:t>
      </w:r>
      <w:r w:rsidR="0022058F">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The regression line is found by the equation</w:t>
      </w:r>
      <m:oMath>
        <m:r>
          <w:rPr>
            <w:rFonts w:ascii="Cambria Math" w:hAnsi="Cambria Math" w:cstheme="majorBidi"/>
            <w:sz w:val="24"/>
            <w:szCs w:val="24"/>
            <w:lang w:val="en-AU"/>
          </w:rPr>
          <m:t xml:space="preserve">   </m:t>
        </m:r>
        <m:r>
          <m:rPr>
            <m:sty m:val="p"/>
          </m:rPr>
          <w:rPr>
            <w:rFonts w:ascii="Cambria Math" w:hAnsi="Cambria Math" w:cstheme="majorBidi"/>
            <w:sz w:val="24"/>
            <w:szCs w:val="24"/>
            <w:lang w:val="en-AU"/>
          </w:rPr>
          <m:t>y</m:t>
        </m:r>
        <m:r>
          <w:rPr>
            <w:rFonts w:ascii="Cambria Math" w:hAnsi="Cambria Math" w:cstheme="majorBidi"/>
            <w:sz w:val="24"/>
            <w:szCs w:val="24"/>
            <w:lang w:val="en-AU"/>
          </w:rPr>
          <m:t>=a+βx</m:t>
        </m:r>
      </m:oMath>
      <w:r w:rsidRPr="004C17BC">
        <w:rPr>
          <w:rFonts w:asciiTheme="majorBidi" w:hAnsiTheme="majorBidi" w:cstheme="majorBidi"/>
          <w:sz w:val="24"/>
          <w:szCs w:val="24"/>
          <w:lang w:val="en-AU"/>
        </w:rPr>
        <w:t>, where</w:t>
      </w:r>
      <m:oMath>
        <m:r>
          <w:rPr>
            <w:rFonts w:ascii="Cambria Math" w:hAnsi="Cambria Math" w:cstheme="majorBidi"/>
            <w:sz w:val="24"/>
            <w:szCs w:val="24"/>
            <w:lang w:val="en-AU"/>
          </w:rPr>
          <m:t xml:space="preserve">      β=</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n</m:t>
            </m:r>
            <m:d>
              <m:dPr>
                <m:ctrlPr>
                  <w:rPr>
                    <w:rFonts w:ascii="Cambria Math" w:eastAsiaTheme="minorEastAsia" w:hAnsi="Cambria Math" w:cstheme="majorBidi"/>
                    <w:i/>
                    <w:sz w:val="24"/>
                    <w:szCs w:val="24"/>
                    <w:lang w:val="en-AU"/>
                  </w:rPr>
                </m:ctrlPr>
              </m:dPr>
              <m:e>
                <m:nary>
                  <m:naryPr>
                    <m:chr m:val="∑"/>
                    <m:limLoc m:val="undOvr"/>
                    <m:subHide m:val="1"/>
                    <m:supHide m:val="1"/>
                    <m:ctrlPr>
                      <w:rPr>
                        <w:rFonts w:ascii="Cambria Math" w:eastAsiaTheme="minorEastAsia" w:hAnsi="Cambria Math" w:cstheme="majorBidi"/>
                        <w:i/>
                        <w:sz w:val="24"/>
                        <w:szCs w:val="24"/>
                        <w:lang w:val="en-AU"/>
                      </w:rPr>
                    </m:ctrlPr>
                  </m:naryPr>
                  <m:sub/>
                  <m:sup/>
                  <m:e>
                    <m:r>
                      <w:rPr>
                        <w:rFonts w:ascii="Cambria Math" w:eastAsiaTheme="minorEastAsia" w:hAnsi="Cambria Math" w:cstheme="majorBidi"/>
                        <w:sz w:val="24"/>
                        <w:szCs w:val="24"/>
                        <w:lang w:val="en-AU"/>
                      </w:rPr>
                      <m:t>x.y</m:t>
                    </m:r>
                  </m:e>
                </m:nary>
              </m:e>
            </m:d>
            <m:r>
              <w:rPr>
                <w:rFonts w:ascii="Cambria Math" w:eastAsiaTheme="minorEastAsia" w:hAnsi="Cambria Math" w:cstheme="majorBidi"/>
                <w:sz w:val="24"/>
                <w:szCs w:val="24"/>
                <w:lang w:val="en-AU"/>
              </w:rPr>
              <m:t>-(</m:t>
            </m:r>
            <m:nary>
              <m:naryPr>
                <m:chr m:val="∑"/>
                <m:limLoc m:val="undOvr"/>
                <m:subHide m:val="1"/>
                <m:supHide m:val="1"/>
                <m:ctrlPr>
                  <w:rPr>
                    <w:rFonts w:ascii="Cambria Math" w:eastAsiaTheme="minorEastAsia" w:hAnsi="Cambria Math" w:cstheme="majorBidi"/>
                    <w:i/>
                    <w:sz w:val="24"/>
                    <w:szCs w:val="24"/>
                    <w:lang w:val="en-AU"/>
                  </w:rPr>
                </m:ctrlPr>
              </m:naryPr>
              <m:sub/>
              <m:sup/>
              <m:e>
                <m:r>
                  <w:rPr>
                    <w:rFonts w:ascii="Cambria Math" w:eastAsiaTheme="minorEastAsia" w:hAnsi="Cambria Math" w:cstheme="majorBidi"/>
                    <w:sz w:val="24"/>
                    <w:szCs w:val="24"/>
                    <w:lang w:val="en-AU"/>
                  </w:rPr>
                  <m:t>x</m:t>
                </m:r>
              </m:e>
            </m:nary>
            <m:r>
              <w:rPr>
                <w:rFonts w:ascii="Cambria Math" w:eastAsiaTheme="minorEastAsia" w:hAnsi="Cambria Math" w:cstheme="majorBidi"/>
                <w:sz w:val="24"/>
                <w:szCs w:val="24"/>
                <w:lang w:val="en-AU"/>
              </w:rPr>
              <m:t>)(</m:t>
            </m:r>
            <m:nary>
              <m:naryPr>
                <m:chr m:val="∑"/>
                <m:limLoc m:val="undOvr"/>
                <m:subHide m:val="1"/>
                <m:supHide m:val="1"/>
                <m:ctrlPr>
                  <w:rPr>
                    <w:rFonts w:ascii="Cambria Math" w:eastAsiaTheme="minorEastAsia" w:hAnsi="Cambria Math" w:cstheme="majorBidi"/>
                    <w:i/>
                    <w:sz w:val="24"/>
                    <w:szCs w:val="24"/>
                    <w:lang w:val="en-AU"/>
                  </w:rPr>
                </m:ctrlPr>
              </m:naryPr>
              <m:sub/>
              <m:sup/>
              <m:e>
                <m:r>
                  <w:rPr>
                    <w:rFonts w:ascii="Cambria Math" w:eastAsiaTheme="minorEastAsia" w:hAnsi="Cambria Math" w:cstheme="majorBidi"/>
                    <w:sz w:val="24"/>
                    <w:szCs w:val="24"/>
                    <w:lang w:val="en-AU"/>
                  </w:rPr>
                  <m:t>y</m:t>
                </m:r>
              </m:e>
            </m:nary>
            <m:r>
              <w:rPr>
                <w:rFonts w:ascii="Cambria Math" w:eastAsiaTheme="minorEastAsia" w:hAnsi="Cambria Math" w:cstheme="majorBidi"/>
                <w:sz w:val="24"/>
                <w:szCs w:val="24"/>
                <w:lang w:val="en-AU"/>
              </w:rPr>
              <m:t>)</m:t>
            </m:r>
          </m:num>
          <m:den>
            <m:r>
              <w:rPr>
                <w:rFonts w:ascii="Cambria Math" w:eastAsiaTheme="minorEastAsia" w:hAnsi="Cambria Math" w:cstheme="majorBidi"/>
                <w:sz w:val="24"/>
                <w:szCs w:val="24"/>
                <w:lang w:val="en-AU"/>
              </w:rPr>
              <m:t>n.</m:t>
            </m:r>
            <m:nary>
              <m:naryPr>
                <m:chr m:val="∑"/>
                <m:limLoc m:val="undOvr"/>
                <m:subHide m:val="1"/>
                <m:supHide m:val="1"/>
                <m:ctrlPr>
                  <w:rPr>
                    <w:rFonts w:ascii="Cambria Math" w:eastAsiaTheme="minorEastAsia" w:hAnsi="Cambria Math" w:cstheme="majorBidi"/>
                    <w:i/>
                    <w:sz w:val="24"/>
                    <w:szCs w:val="24"/>
                    <w:lang w:val="en-AU"/>
                  </w:rPr>
                </m:ctrlPr>
              </m:naryPr>
              <m:sub/>
              <m:sup/>
              <m:e>
                <m:sSup>
                  <m:sSupPr>
                    <m:ctrlPr>
                      <w:rPr>
                        <w:rFonts w:ascii="Cambria Math" w:eastAsiaTheme="minorEastAsia" w:hAnsi="Cambria Math" w:cstheme="majorBidi"/>
                        <w:i/>
                        <w:sz w:val="24"/>
                        <w:szCs w:val="24"/>
                        <w:lang w:val="en-AU"/>
                      </w:rPr>
                    </m:ctrlPr>
                  </m:sSupPr>
                  <m:e>
                    <m:r>
                      <w:rPr>
                        <w:rFonts w:ascii="Cambria Math" w:eastAsiaTheme="minorEastAsia" w:hAnsi="Cambria Math" w:cstheme="majorBidi"/>
                        <w:sz w:val="24"/>
                        <w:szCs w:val="24"/>
                        <w:lang w:val="en-AU"/>
                      </w:rPr>
                      <m:t>x</m:t>
                    </m:r>
                  </m:e>
                  <m:sup>
                    <m:r>
                      <w:rPr>
                        <w:rFonts w:ascii="Cambria Math" w:eastAsiaTheme="minorEastAsia" w:hAnsi="Cambria Math" w:cstheme="majorBidi"/>
                        <w:sz w:val="24"/>
                        <w:szCs w:val="24"/>
                        <w:lang w:val="en-AU"/>
                      </w:rPr>
                      <m:t>2</m:t>
                    </m:r>
                  </m:sup>
                </m:sSup>
              </m:e>
            </m:nary>
            <m:r>
              <w:rPr>
                <w:rFonts w:ascii="Cambria Math" w:eastAsiaTheme="minorEastAsia" w:hAnsi="Cambria Math" w:cstheme="majorBidi"/>
                <w:sz w:val="24"/>
                <w:szCs w:val="24"/>
                <w:lang w:val="en-AU"/>
              </w:rPr>
              <m:t>-</m:t>
            </m:r>
            <m:sSup>
              <m:sSupPr>
                <m:ctrlPr>
                  <w:rPr>
                    <w:rFonts w:ascii="Cambria Math" w:eastAsiaTheme="minorEastAsia" w:hAnsi="Cambria Math" w:cstheme="majorBidi"/>
                    <w:i/>
                    <w:sz w:val="24"/>
                    <w:szCs w:val="24"/>
                    <w:lang w:val="en-AU"/>
                  </w:rPr>
                </m:ctrlPr>
              </m:sSupPr>
              <m:e>
                <m:r>
                  <w:rPr>
                    <w:rFonts w:ascii="Cambria Math" w:eastAsiaTheme="minorEastAsia" w:hAnsi="Cambria Math" w:cstheme="majorBidi"/>
                    <w:sz w:val="24"/>
                    <w:szCs w:val="24"/>
                    <w:lang w:val="en-AU"/>
                  </w:rPr>
                  <m:t>(</m:t>
                </m:r>
                <m:nary>
                  <m:naryPr>
                    <m:chr m:val="∑"/>
                    <m:limLoc m:val="undOvr"/>
                    <m:subHide m:val="1"/>
                    <m:supHide m:val="1"/>
                    <m:ctrlPr>
                      <w:rPr>
                        <w:rFonts w:ascii="Cambria Math" w:eastAsiaTheme="minorEastAsia" w:hAnsi="Cambria Math" w:cstheme="majorBidi"/>
                        <w:i/>
                        <w:sz w:val="24"/>
                        <w:szCs w:val="24"/>
                        <w:lang w:val="en-AU"/>
                      </w:rPr>
                    </m:ctrlPr>
                  </m:naryPr>
                  <m:sub/>
                  <m:sup/>
                  <m:e>
                    <m:r>
                      <w:rPr>
                        <w:rFonts w:ascii="Cambria Math" w:eastAsiaTheme="minorEastAsia" w:hAnsi="Cambria Math" w:cstheme="majorBidi"/>
                        <w:sz w:val="24"/>
                        <w:szCs w:val="24"/>
                        <w:lang w:val="en-AU"/>
                      </w:rPr>
                      <m:t>x</m:t>
                    </m:r>
                  </m:e>
                </m:nary>
                <m:r>
                  <w:rPr>
                    <w:rFonts w:ascii="Cambria Math" w:eastAsiaTheme="minorEastAsia" w:hAnsi="Cambria Math" w:cstheme="majorBidi"/>
                    <w:sz w:val="24"/>
                    <w:szCs w:val="24"/>
                    <w:lang w:val="en-AU"/>
                  </w:rPr>
                  <m:t>)</m:t>
                </m:r>
              </m:e>
              <m:sup>
                <m:r>
                  <w:rPr>
                    <w:rFonts w:ascii="Cambria Math" w:eastAsiaTheme="minorEastAsia" w:hAnsi="Cambria Math" w:cstheme="majorBidi"/>
                    <w:sz w:val="24"/>
                    <w:szCs w:val="24"/>
                    <w:lang w:val="en-AU"/>
                  </w:rPr>
                  <m:t>2</m:t>
                </m:r>
              </m:sup>
            </m:sSup>
          </m:den>
        </m:f>
      </m:oMath>
      <w:r w:rsidRPr="004C17BC">
        <w:rPr>
          <w:rFonts w:asciiTheme="majorBidi" w:eastAsiaTheme="minorEastAsia" w:hAnsiTheme="majorBidi" w:cstheme="majorBidi"/>
          <w:sz w:val="24"/>
          <w:szCs w:val="24"/>
          <w:lang w:val="en-AU"/>
        </w:rPr>
        <w:t>, and</w:t>
      </w:r>
      <m:oMath>
        <m:r>
          <w:rPr>
            <w:rFonts w:ascii="Cambria Math" w:eastAsiaTheme="minorEastAsia" w:hAnsi="Cambria Math" w:cstheme="majorBidi"/>
            <w:sz w:val="24"/>
            <w:szCs w:val="24"/>
            <w:lang w:val="en-AU"/>
          </w:rPr>
          <m:t xml:space="preserve">  a=</m:t>
        </m:r>
        <m:acc>
          <m:accPr>
            <m:chr m:val="̅"/>
            <m:ctrlPr>
              <w:rPr>
                <w:rFonts w:ascii="Cambria Math" w:eastAsiaTheme="minorEastAsia" w:hAnsi="Cambria Math" w:cstheme="majorBidi"/>
                <w:i/>
                <w:sz w:val="24"/>
                <w:szCs w:val="24"/>
                <w:lang w:val="en-AU"/>
              </w:rPr>
            </m:ctrlPr>
          </m:accPr>
          <m:e>
            <m:r>
              <w:rPr>
                <w:rFonts w:ascii="Cambria Math" w:eastAsiaTheme="minorEastAsia" w:hAnsi="Cambria Math" w:cstheme="majorBidi"/>
                <w:sz w:val="24"/>
                <w:szCs w:val="24"/>
                <w:lang w:val="en-AU"/>
              </w:rPr>
              <m:t>y</m:t>
            </m:r>
          </m:e>
        </m:acc>
        <m:r>
          <w:rPr>
            <w:rFonts w:ascii="Cambria Math" w:eastAsiaTheme="minorEastAsia" w:hAnsi="Cambria Math" w:cstheme="majorBidi"/>
            <w:sz w:val="24"/>
            <w:szCs w:val="24"/>
            <w:lang w:val="en-AU"/>
          </w:rPr>
          <m:t>-</m:t>
        </m:r>
        <m:r>
          <w:rPr>
            <w:rFonts w:ascii="Cambria Math" w:hAnsi="Cambria Math" w:cstheme="majorBidi"/>
            <w:sz w:val="24"/>
            <w:szCs w:val="24"/>
            <w:lang w:val="en-AU"/>
          </w:rPr>
          <m:t>β</m:t>
        </m:r>
        <m:r>
          <w:rPr>
            <w:rFonts w:ascii="Cambria Math" w:eastAsiaTheme="minorEastAsia" w:hAnsi="Cambria Math" w:cstheme="majorBidi"/>
            <w:sz w:val="24"/>
            <w:szCs w:val="24"/>
            <w:lang w:val="en-AU"/>
          </w:rPr>
          <m:t>x̅</m:t>
        </m:r>
      </m:oMath>
      <w:r w:rsidRPr="004C17BC">
        <w:rPr>
          <w:rFonts w:asciiTheme="majorBidi" w:eastAsiaTheme="minorEastAsia" w:hAnsiTheme="majorBidi" w:cstheme="majorBidi"/>
          <w:sz w:val="24"/>
          <w:szCs w:val="24"/>
          <w:lang w:val="en-AU"/>
        </w:rPr>
        <w:t xml:space="preserve">. Replacing the </w:t>
      </w:r>
      <w:r w:rsidR="00FA1263">
        <w:rPr>
          <w:rFonts w:asciiTheme="majorBidi" w:eastAsiaTheme="minorEastAsia" w:hAnsiTheme="majorBidi" w:cstheme="majorBidi"/>
          <w:sz w:val="24"/>
          <w:szCs w:val="24"/>
          <w:lang w:val="en-AU"/>
        </w:rPr>
        <w:t>anonymisation</w:t>
      </w:r>
      <w:r w:rsidRPr="004C17BC">
        <w:rPr>
          <w:rFonts w:asciiTheme="majorBidi" w:eastAsiaTheme="minorEastAsia" w:hAnsiTheme="majorBidi" w:cstheme="majorBidi"/>
          <w:sz w:val="24"/>
          <w:szCs w:val="24"/>
          <w:lang w:val="en-AU"/>
        </w:rPr>
        <w:t xml:space="preserve"> parameters imposes that the disruption lin</w:t>
      </w:r>
      <w:r w:rsidR="005F68C6">
        <w:rPr>
          <w:rFonts w:asciiTheme="majorBidi" w:eastAsiaTheme="minorEastAsia" w:hAnsiTheme="majorBidi" w:cstheme="majorBidi"/>
          <w:sz w:val="24"/>
          <w:szCs w:val="24"/>
          <w:lang w:val="en-AU"/>
        </w:rPr>
        <w:t xml:space="preserve">e </w:t>
      </w:r>
      <w:r w:rsidRPr="004C17BC">
        <w:rPr>
          <w:rFonts w:asciiTheme="majorBidi" w:eastAsiaTheme="minorEastAsia" w:hAnsiTheme="majorBidi" w:cstheme="majorBidi"/>
          <w:i/>
          <w:iCs/>
          <w:sz w:val="24"/>
          <w:szCs w:val="24"/>
          <w:lang w:val="en-AU"/>
        </w:rPr>
        <w:t>d</w:t>
      </w:r>
      <w:r w:rsidRPr="004C17BC">
        <w:rPr>
          <w:rFonts w:asciiTheme="majorBidi" w:eastAsiaTheme="minorEastAsia" w:hAnsiTheme="majorBidi" w:cstheme="majorBidi"/>
          <w:sz w:val="24"/>
          <w:szCs w:val="24"/>
          <w:lang w:val="en-AU"/>
        </w:rPr>
        <w:t xml:space="preserve"> replaces</w:t>
      </w:r>
      <m:oMath>
        <m:r>
          <w:rPr>
            <w:rFonts w:ascii="Cambria Math" w:eastAsiaTheme="minorEastAsia" w:hAnsi="Cambria Math" w:cstheme="majorBidi"/>
            <w:sz w:val="24"/>
            <w:szCs w:val="24"/>
            <w:lang w:val="en-AU"/>
          </w:rPr>
          <m:t xml:space="preserve"> y</m:t>
        </m:r>
      </m:oMath>
      <w:r w:rsidRPr="004C17BC">
        <w:rPr>
          <w:rFonts w:asciiTheme="majorBidi" w:eastAsiaTheme="minorEastAsia" w:hAnsiTheme="majorBidi" w:cstheme="majorBidi"/>
          <w:sz w:val="24"/>
          <w:szCs w:val="24"/>
          <w:lang w:val="en-AU"/>
        </w:rPr>
        <w:t xml:space="preserve">, and </w:t>
      </w:r>
      <w:r w:rsidR="009458BA" w:rsidRPr="009458BA">
        <w:rPr>
          <w:rFonts w:asciiTheme="majorBidi" w:eastAsiaTheme="minorEastAsia" w:hAnsiTheme="majorBidi" w:cstheme="majorBidi"/>
          <w:i/>
          <w:iCs/>
          <w:sz w:val="24"/>
          <w:szCs w:val="24"/>
          <w:lang w:val="en-AU"/>
        </w:rPr>
        <w:t>k</w:t>
      </w:r>
      <w:r w:rsidRPr="004C17BC">
        <w:rPr>
          <w:rFonts w:asciiTheme="majorBidi" w:eastAsiaTheme="minorEastAsia" w:hAnsiTheme="majorBidi" w:cstheme="majorBidi"/>
          <w:sz w:val="24"/>
          <w:szCs w:val="24"/>
          <w:lang w:val="en-AU"/>
        </w:rPr>
        <w:t xml:space="preserve"> replaces</w:t>
      </w:r>
      <m:oMath>
        <m:r>
          <w:rPr>
            <w:rFonts w:ascii="Cambria Math" w:eastAsiaTheme="minorEastAsia" w:hAnsi="Cambria Math" w:cstheme="majorBidi"/>
            <w:sz w:val="24"/>
            <w:szCs w:val="24"/>
            <w:lang w:val="en-AU"/>
          </w:rPr>
          <m:t xml:space="preserve"> x</m:t>
        </m:r>
      </m:oMath>
      <w:r w:rsidRPr="004C17BC">
        <w:rPr>
          <w:rFonts w:asciiTheme="majorBidi" w:eastAsiaTheme="minorEastAsia" w:hAnsiTheme="majorBidi" w:cstheme="majorBidi"/>
          <w:sz w:val="24"/>
          <w:szCs w:val="24"/>
          <w:lang w:val="en-AU"/>
        </w:rPr>
        <w:t>. The general regression equation is given by:</w:t>
      </w:r>
    </w:p>
    <w:p w:rsidR="00B150AC" w:rsidRPr="004C17BC" w:rsidRDefault="00B150AC" w:rsidP="00B150AC">
      <w:pPr>
        <w:spacing w:line="360" w:lineRule="auto"/>
        <w:jc w:val="center"/>
        <w:rPr>
          <w:rFonts w:asciiTheme="majorBidi" w:eastAsiaTheme="minorEastAsia" w:hAnsiTheme="majorBidi" w:cstheme="majorBidi"/>
          <w:sz w:val="24"/>
          <w:szCs w:val="24"/>
          <w:lang w:val="en-AU"/>
        </w:rPr>
      </w:pPr>
      <m:oMath>
        <m:r>
          <w:rPr>
            <w:rFonts w:ascii="Cambria Math" w:hAnsi="Cambria Math" w:cstheme="majorBidi"/>
            <w:sz w:val="24"/>
            <w:szCs w:val="24"/>
            <w:lang w:val="en-AU"/>
          </w:rPr>
          <m:t>d=</m:t>
        </m:r>
        <m:r>
          <w:rPr>
            <w:rFonts w:ascii="Cambria Math" w:eastAsiaTheme="minorEastAsia" w:hAnsi="Cambria Math" w:cstheme="majorBidi"/>
            <w:sz w:val="24"/>
            <w:szCs w:val="24"/>
            <w:lang w:val="en-AU"/>
          </w:rPr>
          <m:t>a+</m:t>
        </m:r>
        <m:r>
          <w:rPr>
            <w:rFonts w:ascii="Cambria Math" w:hAnsi="Cambria Math" w:cstheme="majorBidi"/>
            <w:sz w:val="24"/>
            <w:szCs w:val="24"/>
            <w:lang w:val="en-AU"/>
          </w:rPr>
          <m:t>βk</m:t>
        </m:r>
      </m:oMath>
      <w:r w:rsidRPr="004C17BC">
        <w:rPr>
          <w:rFonts w:asciiTheme="majorBidi" w:eastAsiaTheme="minorEastAsia" w:hAnsiTheme="majorBidi" w:cstheme="majorBidi"/>
          <w:sz w:val="24"/>
          <w:szCs w:val="24"/>
          <w:lang w:val="en-AU"/>
        </w:rPr>
        <w:t xml:space="preserve">     (2)</w:t>
      </w:r>
    </w:p>
    <w:p w:rsidR="00B150AC" w:rsidRPr="004C17BC" w:rsidRDefault="00B150AC" w:rsidP="00B150AC">
      <w:pPr>
        <w:spacing w:line="240" w:lineRule="auto"/>
        <w:jc w:val="center"/>
        <w:rPr>
          <w:rFonts w:asciiTheme="majorBidi" w:eastAsiaTheme="minorEastAsia" w:hAnsiTheme="majorBidi" w:cstheme="majorBidi"/>
          <w:lang w:val="en-AU"/>
        </w:rPr>
      </w:pPr>
      <m:oMathPara>
        <m:oMath>
          <m:r>
            <w:rPr>
              <w:rFonts w:ascii="Cambria Math" w:eastAsiaTheme="minorEastAsia" w:hAnsi="Cambria Math" w:cstheme="majorBidi"/>
              <w:lang w:val="en-AU"/>
            </w:rPr>
            <m:t xml:space="preserve">Where d denotes the y values of the regression line, </m:t>
          </m:r>
        </m:oMath>
      </m:oMathPara>
    </w:p>
    <w:p w:rsidR="00B150AC" w:rsidRPr="004C17BC" w:rsidRDefault="00B150AC" w:rsidP="00B150AC">
      <w:pPr>
        <w:spacing w:line="240" w:lineRule="auto"/>
        <w:jc w:val="center"/>
        <w:rPr>
          <w:rFonts w:asciiTheme="majorBidi" w:eastAsiaTheme="minorEastAsia" w:hAnsiTheme="majorBidi" w:cstheme="majorBidi"/>
          <w:lang w:val="en-AU"/>
        </w:rPr>
      </w:pPr>
      <m:oMathPara>
        <m:oMath>
          <m:r>
            <w:rPr>
              <w:rFonts w:ascii="Cambria Math" w:eastAsiaTheme="minorEastAsia" w:hAnsi="Cambria Math" w:cstheme="majorBidi"/>
              <w:lang w:val="en-AU"/>
            </w:rPr>
            <m:t xml:space="preserve">a denotes the intercept value, and </m:t>
          </m:r>
          <m:r>
            <w:rPr>
              <w:rFonts w:ascii="Cambria Math" w:hAnsi="Cambria Math" w:cstheme="majorBidi"/>
              <w:lang w:val="en-AU"/>
            </w:rPr>
            <m:t>β denotes the line slope</m:t>
          </m:r>
          <m:r>
            <w:rPr>
              <w:rFonts w:ascii="Cambria Math" w:eastAsiaTheme="minorEastAsia" w:hAnsi="Cambria Math" w:cstheme="majorBidi"/>
              <w:lang w:val="en-AU"/>
            </w:rPr>
            <m:t>.</m:t>
          </m:r>
        </m:oMath>
      </m:oMathPara>
    </w:p>
    <w:p w:rsidR="00B150AC" w:rsidRPr="004C17BC" w:rsidRDefault="00B150AC" w:rsidP="00B150AC">
      <w:pPr>
        <w:spacing w:line="360" w:lineRule="auto"/>
        <w:jc w:val="center"/>
        <w:rPr>
          <w:rFonts w:asciiTheme="majorBidi" w:eastAsiaTheme="minorEastAsia" w:hAnsiTheme="majorBidi" w:cstheme="majorBidi"/>
          <w:sz w:val="24"/>
          <w:szCs w:val="24"/>
          <w:lang w:val="en-AU"/>
        </w:rPr>
      </w:pPr>
    </w:p>
    <w:p w:rsidR="00B150AC" w:rsidRPr="004C17BC" w:rsidRDefault="00B150AC" w:rsidP="00B150AC">
      <w:pPr>
        <w:spacing w:line="360" w:lineRule="auto"/>
        <w:rPr>
          <w:rFonts w:asciiTheme="majorBidi" w:eastAsiaTheme="minorEastAsia" w:hAnsiTheme="majorBidi" w:cstheme="majorBidi"/>
          <w:sz w:val="24"/>
          <w:szCs w:val="24"/>
          <w:lang w:val="en-AU"/>
        </w:rPr>
      </w:pPr>
      <w:r w:rsidRPr="004C17BC">
        <w:rPr>
          <w:rFonts w:asciiTheme="majorBidi" w:eastAsiaTheme="minorEastAsia" w:hAnsiTheme="majorBidi" w:cstheme="majorBidi"/>
          <w:sz w:val="24"/>
          <w:szCs w:val="24"/>
          <w:lang w:val="en-AU"/>
        </w:rPr>
        <w:t xml:space="preserve">The value of the slope </w:t>
      </w:r>
      <m:oMath>
        <m:r>
          <w:rPr>
            <w:rFonts w:ascii="Cambria Math" w:hAnsi="Cambria Math" w:cstheme="majorBidi"/>
            <w:sz w:val="24"/>
            <w:szCs w:val="24"/>
            <w:lang w:val="en-AU"/>
          </w:rPr>
          <m:t>β</m:t>
        </m:r>
      </m:oMath>
      <w:r w:rsidRPr="004C17BC">
        <w:rPr>
          <w:rFonts w:asciiTheme="majorBidi" w:eastAsiaTheme="minorEastAsia" w:hAnsiTheme="majorBidi" w:cstheme="majorBidi"/>
          <w:sz w:val="24"/>
          <w:szCs w:val="24"/>
          <w:lang w:val="en-AU"/>
        </w:rPr>
        <w:t xml:space="preserve"> is formulated as:</w:t>
      </w:r>
    </w:p>
    <w:p w:rsidR="00B150AC" w:rsidRPr="004C17BC" w:rsidRDefault="00B150AC" w:rsidP="00B150AC">
      <w:pPr>
        <w:spacing w:line="360" w:lineRule="auto"/>
        <w:jc w:val="center"/>
        <w:rPr>
          <w:rFonts w:asciiTheme="majorBidi" w:eastAsiaTheme="minorEastAsia" w:hAnsiTheme="majorBidi" w:cstheme="majorBidi"/>
          <w:sz w:val="24"/>
          <w:szCs w:val="24"/>
          <w:lang w:val="en-AU"/>
        </w:rPr>
      </w:pPr>
      <m:oMath>
        <m:r>
          <w:rPr>
            <w:rFonts w:ascii="Cambria Math" w:hAnsi="Cambria Math" w:cstheme="majorBidi"/>
            <w:sz w:val="24"/>
            <w:szCs w:val="24"/>
            <w:lang w:val="en-AU"/>
          </w:rPr>
          <m:t>β=</m:t>
        </m:r>
        <m:f>
          <m:fPr>
            <m:ctrlPr>
              <w:rPr>
                <w:rFonts w:ascii="Cambria Math" w:eastAsiaTheme="minorEastAsia" w:hAnsi="Cambria Math" w:cstheme="majorBidi"/>
                <w:i/>
                <w:sz w:val="24"/>
                <w:szCs w:val="24"/>
                <w:lang w:val="en-AU"/>
              </w:rPr>
            </m:ctrlPr>
          </m:fPr>
          <m:num>
            <m:r>
              <w:rPr>
                <w:rFonts w:ascii="Cambria Math" w:eastAsiaTheme="minorEastAsia" w:hAnsi="Cambria Math" w:cstheme="majorBidi"/>
                <w:sz w:val="24"/>
                <w:szCs w:val="24"/>
                <w:lang w:val="en-AU"/>
              </w:rPr>
              <m:t>I</m:t>
            </m:r>
            <m:d>
              <m:dPr>
                <m:ctrlPr>
                  <w:rPr>
                    <w:rFonts w:ascii="Cambria Math" w:eastAsiaTheme="minorEastAsia" w:hAnsi="Cambria Math" w:cstheme="majorBidi"/>
                    <w:i/>
                    <w:sz w:val="24"/>
                    <w:szCs w:val="24"/>
                    <w:lang w:val="en-AU"/>
                  </w:rPr>
                </m:ctrlPr>
              </m:dPr>
              <m:e>
                <m:nary>
                  <m:naryPr>
                    <m:chr m:val="∑"/>
                    <m:limLoc m:val="undOvr"/>
                    <m:subHide m:val="1"/>
                    <m:supHide m:val="1"/>
                    <m:ctrlPr>
                      <w:rPr>
                        <w:rFonts w:ascii="Cambria Math" w:eastAsiaTheme="minorEastAsia" w:hAnsi="Cambria Math" w:cstheme="majorBidi"/>
                        <w:i/>
                        <w:sz w:val="24"/>
                        <w:szCs w:val="24"/>
                        <w:lang w:val="en-AU"/>
                      </w:rPr>
                    </m:ctrlPr>
                  </m:naryPr>
                  <m:sub/>
                  <m:sup/>
                  <m:e>
                    <m:r>
                      <w:rPr>
                        <w:rFonts w:ascii="Cambria Math" w:eastAsiaTheme="minorEastAsia" w:hAnsi="Cambria Math" w:cstheme="majorBidi"/>
                        <w:sz w:val="24"/>
                        <w:szCs w:val="24"/>
                        <w:lang w:val="en-AU"/>
                      </w:rPr>
                      <m:t>k.D</m:t>
                    </m:r>
                  </m:e>
                </m:nary>
              </m:e>
            </m:d>
            <m:r>
              <w:rPr>
                <w:rFonts w:ascii="Cambria Math" w:eastAsiaTheme="minorEastAsia" w:hAnsi="Cambria Math" w:cstheme="majorBidi"/>
                <w:sz w:val="24"/>
                <w:szCs w:val="24"/>
                <w:lang w:val="en-AU"/>
              </w:rPr>
              <m:t>-(</m:t>
            </m:r>
            <m:nary>
              <m:naryPr>
                <m:chr m:val="∑"/>
                <m:limLoc m:val="undOvr"/>
                <m:subHide m:val="1"/>
                <m:supHide m:val="1"/>
                <m:ctrlPr>
                  <w:rPr>
                    <w:rFonts w:ascii="Cambria Math" w:eastAsiaTheme="minorEastAsia" w:hAnsi="Cambria Math" w:cstheme="majorBidi"/>
                    <w:i/>
                    <w:sz w:val="24"/>
                    <w:szCs w:val="24"/>
                    <w:lang w:val="en-AU"/>
                  </w:rPr>
                </m:ctrlPr>
              </m:naryPr>
              <m:sub/>
              <m:sup/>
              <m:e>
                <m:r>
                  <w:rPr>
                    <w:rFonts w:ascii="Cambria Math" w:eastAsiaTheme="minorEastAsia" w:hAnsi="Cambria Math" w:cstheme="majorBidi"/>
                    <w:sz w:val="24"/>
                    <w:szCs w:val="24"/>
                    <w:lang w:val="en-AU"/>
                  </w:rPr>
                  <m:t>k</m:t>
                </m:r>
              </m:e>
            </m:nary>
            <m:r>
              <w:rPr>
                <w:rFonts w:ascii="Cambria Math" w:eastAsiaTheme="minorEastAsia" w:hAnsi="Cambria Math" w:cstheme="majorBidi"/>
                <w:sz w:val="24"/>
                <w:szCs w:val="24"/>
                <w:lang w:val="en-AU"/>
              </w:rPr>
              <m:t>)(</m:t>
            </m:r>
            <m:nary>
              <m:naryPr>
                <m:chr m:val="∑"/>
                <m:limLoc m:val="undOvr"/>
                <m:subHide m:val="1"/>
                <m:supHide m:val="1"/>
                <m:ctrlPr>
                  <w:rPr>
                    <w:rFonts w:ascii="Cambria Math" w:eastAsiaTheme="minorEastAsia" w:hAnsi="Cambria Math" w:cstheme="majorBidi"/>
                    <w:i/>
                    <w:sz w:val="24"/>
                    <w:szCs w:val="24"/>
                    <w:lang w:val="en-AU"/>
                  </w:rPr>
                </m:ctrlPr>
              </m:naryPr>
              <m:sub/>
              <m:sup/>
              <m:e>
                <m:r>
                  <w:rPr>
                    <w:rFonts w:ascii="Cambria Math" w:eastAsiaTheme="minorEastAsia" w:hAnsi="Cambria Math" w:cstheme="majorBidi"/>
                    <w:sz w:val="24"/>
                    <w:szCs w:val="24"/>
                    <w:lang w:val="en-AU"/>
                  </w:rPr>
                  <m:t>D</m:t>
                </m:r>
              </m:e>
            </m:nary>
            <m:r>
              <w:rPr>
                <w:rFonts w:ascii="Cambria Math" w:eastAsiaTheme="minorEastAsia" w:hAnsi="Cambria Math" w:cstheme="majorBidi"/>
                <w:sz w:val="24"/>
                <w:szCs w:val="24"/>
                <w:lang w:val="en-AU"/>
              </w:rPr>
              <m:t>)</m:t>
            </m:r>
          </m:num>
          <m:den>
            <m:r>
              <w:rPr>
                <w:rFonts w:ascii="Cambria Math" w:eastAsiaTheme="minorEastAsia" w:hAnsi="Cambria Math" w:cstheme="majorBidi"/>
                <w:sz w:val="24"/>
                <w:szCs w:val="24"/>
                <w:lang w:val="en-AU"/>
              </w:rPr>
              <m:t>I.</m:t>
            </m:r>
            <m:nary>
              <m:naryPr>
                <m:chr m:val="∑"/>
                <m:limLoc m:val="undOvr"/>
                <m:subHide m:val="1"/>
                <m:supHide m:val="1"/>
                <m:ctrlPr>
                  <w:rPr>
                    <w:rFonts w:ascii="Cambria Math" w:eastAsiaTheme="minorEastAsia" w:hAnsi="Cambria Math" w:cstheme="majorBidi"/>
                    <w:i/>
                    <w:sz w:val="24"/>
                    <w:szCs w:val="24"/>
                    <w:lang w:val="en-AU"/>
                  </w:rPr>
                </m:ctrlPr>
              </m:naryPr>
              <m:sub/>
              <m:sup/>
              <m:e>
                <m:sSup>
                  <m:sSupPr>
                    <m:ctrlPr>
                      <w:rPr>
                        <w:rFonts w:ascii="Cambria Math" w:eastAsiaTheme="minorEastAsia" w:hAnsi="Cambria Math" w:cstheme="majorBidi"/>
                        <w:i/>
                        <w:sz w:val="24"/>
                        <w:szCs w:val="24"/>
                        <w:lang w:val="en-AU"/>
                      </w:rPr>
                    </m:ctrlPr>
                  </m:sSupPr>
                  <m:e>
                    <m:r>
                      <w:rPr>
                        <w:rFonts w:ascii="Cambria Math" w:eastAsiaTheme="minorEastAsia" w:hAnsi="Cambria Math" w:cstheme="majorBidi"/>
                        <w:sz w:val="24"/>
                        <w:szCs w:val="24"/>
                        <w:lang w:val="en-AU"/>
                      </w:rPr>
                      <m:t>k</m:t>
                    </m:r>
                  </m:e>
                  <m:sup>
                    <m:r>
                      <w:rPr>
                        <w:rFonts w:ascii="Cambria Math" w:eastAsiaTheme="minorEastAsia" w:hAnsi="Cambria Math" w:cstheme="majorBidi"/>
                        <w:sz w:val="24"/>
                        <w:szCs w:val="24"/>
                        <w:lang w:val="en-AU"/>
                      </w:rPr>
                      <m:t>2</m:t>
                    </m:r>
                  </m:sup>
                </m:sSup>
              </m:e>
            </m:nary>
            <m:r>
              <w:rPr>
                <w:rFonts w:ascii="Cambria Math" w:eastAsiaTheme="minorEastAsia" w:hAnsi="Cambria Math" w:cstheme="majorBidi"/>
                <w:sz w:val="24"/>
                <w:szCs w:val="24"/>
                <w:lang w:val="en-AU"/>
              </w:rPr>
              <m:t>-</m:t>
            </m:r>
            <m:sSup>
              <m:sSupPr>
                <m:ctrlPr>
                  <w:rPr>
                    <w:rFonts w:ascii="Cambria Math" w:eastAsiaTheme="minorEastAsia" w:hAnsi="Cambria Math" w:cstheme="majorBidi"/>
                    <w:i/>
                    <w:sz w:val="24"/>
                    <w:szCs w:val="24"/>
                    <w:lang w:val="en-AU"/>
                  </w:rPr>
                </m:ctrlPr>
              </m:sSupPr>
              <m:e>
                <m:r>
                  <w:rPr>
                    <w:rFonts w:ascii="Cambria Math" w:eastAsiaTheme="minorEastAsia" w:hAnsi="Cambria Math" w:cstheme="majorBidi"/>
                    <w:sz w:val="24"/>
                    <w:szCs w:val="24"/>
                    <w:lang w:val="en-AU"/>
                  </w:rPr>
                  <m:t>(</m:t>
                </m:r>
                <m:nary>
                  <m:naryPr>
                    <m:chr m:val="∑"/>
                    <m:limLoc m:val="undOvr"/>
                    <m:subHide m:val="1"/>
                    <m:supHide m:val="1"/>
                    <m:ctrlPr>
                      <w:rPr>
                        <w:rFonts w:ascii="Cambria Math" w:eastAsiaTheme="minorEastAsia" w:hAnsi="Cambria Math" w:cstheme="majorBidi"/>
                        <w:i/>
                        <w:sz w:val="24"/>
                        <w:szCs w:val="24"/>
                        <w:lang w:val="en-AU"/>
                      </w:rPr>
                    </m:ctrlPr>
                  </m:naryPr>
                  <m:sub/>
                  <m:sup/>
                  <m:e>
                    <m:r>
                      <w:rPr>
                        <w:rFonts w:ascii="Cambria Math" w:eastAsiaTheme="minorEastAsia" w:hAnsi="Cambria Math" w:cstheme="majorBidi"/>
                        <w:sz w:val="24"/>
                        <w:szCs w:val="24"/>
                        <w:lang w:val="en-AU"/>
                      </w:rPr>
                      <m:t>k</m:t>
                    </m:r>
                  </m:e>
                </m:nary>
                <m:r>
                  <w:rPr>
                    <w:rFonts w:ascii="Cambria Math" w:eastAsiaTheme="minorEastAsia" w:hAnsi="Cambria Math" w:cstheme="majorBidi"/>
                    <w:sz w:val="24"/>
                    <w:szCs w:val="24"/>
                    <w:lang w:val="en-AU"/>
                  </w:rPr>
                  <m:t>)</m:t>
                </m:r>
              </m:e>
              <m:sup>
                <m:r>
                  <w:rPr>
                    <w:rFonts w:ascii="Cambria Math" w:eastAsiaTheme="minorEastAsia" w:hAnsi="Cambria Math" w:cstheme="majorBidi"/>
                    <w:sz w:val="24"/>
                    <w:szCs w:val="24"/>
                    <w:lang w:val="en-AU"/>
                  </w:rPr>
                  <m:t>2</m:t>
                </m:r>
              </m:sup>
            </m:sSup>
          </m:den>
        </m:f>
      </m:oMath>
      <w:r w:rsidRPr="004C17BC">
        <w:rPr>
          <w:rFonts w:asciiTheme="majorBidi" w:eastAsiaTheme="minorEastAsia" w:hAnsiTheme="majorBidi" w:cstheme="majorBidi"/>
          <w:sz w:val="24"/>
          <w:szCs w:val="24"/>
          <w:lang w:val="en-AU"/>
        </w:rPr>
        <w:t xml:space="preserve">         (3)</w:t>
      </w:r>
    </w:p>
    <w:p w:rsidR="00B150AC" w:rsidRPr="004C17BC" w:rsidRDefault="00B150AC" w:rsidP="00B150AC">
      <w:pPr>
        <w:spacing w:line="240" w:lineRule="auto"/>
        <w:jc w:val="center"/>
        <w:rPr>
          <w:rFonts w:asciiTheme="majorBidi" w:hAnsiTheme="majorBidi" w:cstheme="majorBidi"/>
          <w:sz w:val="24"/>
          <w:szCs w:val="24"/>
          <w:lang w:val="en-AU"/>
        </w:rPr>
      </w:pPr>
      <m:oMath>
        <m:r>
          <w:rPr>
            <w:rFonts w:ascii="Cambria Math" w:eastAsiaTheme="minorEastAsia" w:hAnsi="Cambria Math" w:cstheme="majorBidi"/>
            <w:lang w:val="en-AU"/>
          </w:rPr>
          <m:t>Where I denotes the number of inspected values of k.</m:t>
        </m:r>
      </m:oMath>
      <w:r w:rsidRPr="004C17BC">
        <w:rPr>
          <w:rFonts w:asciiTheme="majorBidi" w:hAnsiTheme="majorBidi" w:cstheme="majorBidi"/>
          <w:sz w:val="24"/>
          <w:szCs w:val="24"/>
          <w:lang w:val="en-AU"/>
        </w:rPr>
        <w:t xml:space="preserve"> </w:t>
      </w:r>
    </w:p>
    <w:p w:rsidR="00B150AC" w:rsidRPr="004C17BC" w:rsidRDefault="00B150AC" w:rsidP="00B150AC">
      <w:pPr>
        <w:spacing w:line="240" w:lineRule="auto"/>
        <w:jc w:val="center"/>
        <w:rPr>
          <w:rFonts w:asciiTheme="majorBidi" w:eastAsiaTheme="minorEastAsia" w:hAnsiTheme="majorBidi" w:cstheme="majorBidi"/>
          <w:sz w:val="24"/>
          <w:szCs w:val="24"/>
          <w:lang w:val="en-AU"/>
        </w:rPr>
      </w:pPr>
      <m:oMath>
        <m:r>
          <w:rPr>
            <w:rFonts w:ascii="Cambria Math" w:hAnsi="Cambria Math" w:cstheme="majorBidi"/>
            <w:sz w:val="24"/>
            <w:szCs w:val="24"/>
            <w:lang w:val="en-AU"/>
          </w:rPr>
          <m:t>a=</m:t>
        </m:r>
        <m:acc>
          <m:accPr>
            <m:chr m:val="̅"/>
            <m:ctrlPr>
              <w:rPr>
                <w:rFonts w:ascii="Cambria Math" w:eastAsiaTheme="minorEastAsia" w:hAnsi="Cambria Math" w:cstheme="majorBidi"/>
                <w:i/>
                <w:sz w:val="24"/>
                <w:szCs w:val="24"/>
                <w:lang w:val="en-AU"/>
              </w:rPr>
            </m:ctrlPr>
          </m:accPr>
          <m:e>
            <m:r>
              <w:rPr>
                <w:rFonts w:ascii="Cambria Math" w:eastAsiaTheme="minorEastAsia" w:hAnsi="Cambria Math" w:cstheme="majorBidi"/>
                <w:sz w:val="24"/>
                <w:szCs w:val="24"/>
                <w:lang w:val="en-AU"/>
              </w:rPr>
              <m:t>D</m:t>
            </m:r>
          </m:e>
        </m:acc>
        <m:r>
          <w:rPr>
            <w:rFonts w:ascii="Cambria Math" w:eastAsiaTheme="minorEastAsia" w:hAnsi="Cambria Math" w:cstheme="majorBidi"/>
            <w:sz w:val="24"/>
            <w:szCs w:val="24"/>
            <w:lang w:val="en-AU"/>
          </w:rPr>
          <m:t>-</m:t>
        </m:r>
        <m:r>
          <w:rPr>
            <w:rFonts w:ascii="Cambria Math" w:hAnsi="Cambria Math" w:cstheme="majorBidi"/>
            <w:sz w:val="24"/>
            <w:szCs w:val="24"/>
            <w:lang w:val="en-AU"/>
          </w:rPr>
          <m:t>β</m:t>
        </m:r>
        <m:acc>
          <m:accPr>
            <m:chr m:val="̅"/>
            <m:ctrlPr>
              <w:rPr>
                <w:rFonts w:ascii="Cambria Math" w:eastAsiaTheme="minorEastAsia" w:hAnsi="Cambria Math" w:cstheme="majorBidi"/>
                <w:i/>
                <w:sz w:val="24"/>
                <w:szCs w:val="24"/>
                <w:lang w:val="en-AU"/>
              </w:rPr>
            </m:ctrlPr>
          </m:accPr>
          <m:e>
            <m:r>
              <w:rPr>
                <w:rFonts w:ascii="Cambria Math" w:eastAsiaTheme="minorEastAsia" w:hAnsi="Cambria Math" w:cstheme="majorBidi"/>
                <w:sz w:val="24"/>
                <w:szCs w:val="24"/>
                <w:lang w:val="en-AU"/>
              </w:rPr>
              <m:t>k</m:t>
            </m:r>
          </m:e>
        </m:acc>
      </m:oMath>
      <w:r w:rsidRPr="004C17BC">
        <w:rPr>
          <w:rFonts w:asciiTheme="majorBidi" w:eastAsiaTheme="minorEastAsia" w:hAnsiTheme="majorBidi" w:cstheme="majorBidi"/>
          <w:sz w:val="24"/>
          <w:szCs w:val="24"/>
          <w:lang w:val="en-AU"/>
        </w:rPr>
        <w:t xml:space="preserve">          (4)</w:t>
      </w:r>
    </w:p>
    <w:p w:rsidR="00B150AC" w:rsidRPr="004C17BC" w:rsidRDefault="00B150AC" w:rsidP="00B150AC">
      <w:pPr>
        <w:spacing w:line="240" w:lineRule="auto"/>
        <w:jc w:val="center"/>
        <w:rPr>
          <w:rFonts w:asciiTheme="majorBidi" w:eastAsiaTheme="minorEastAsia" w:hAnsiTheme="majorBidi" w:cstheme="majorBidi"/>
          <w:lang w:val="en-AU"/>
        </w:rPr>
      </w:pPr>
      <m:oMathPara>
        <m:oMath>
          <m:r>
            <w:rPr>
              <w:rFonts w:ascii="Cambria Math" w:eastAsiaTheme="minorEastAsia" w:hAnsi="Cambria Math" w:cstheme="majorBidi"/>
              <w:lang w:val="en-AU"/>
            </w:rPr>
            <m:t xml:space="preserve">Where </m:t>
          </m:r>
          <m:acc>
            <m:accPr>
              <m:chr m:val="̅"/>
              <m:ctrlPr>
                <w:rPr>
                  <w:rFonts w:ascii="Cambria Math" w:eastAsiaTheme="minorEastAsia" w:hAnsi="Cambria Math" w:cstheme="majorBidi"/>
                  <w:i/>
                  <w:lang w:val="en-AU"/>
                </w:rPr>
              </m:ctrlPr>
            </m:accPr>
            <m:e>
              <m:r>
                <w:rPr>
                  <w:rFonts w:ascii="Cambria Math" w:eastAsiaTheme="minorEastAsia" w:hAnsi="Cambria Math" w:cstheme="majorBidi"/>
                  <w:lang w:val="en-AU"/>
                </w:rPr>
                <m:t>D</m:t>
              </m:r>
            </m:e>
          </m:acc>
          <m:r>
            <w:rPr>
              <w:rFonts w:ascii="Cambria Math" w:eastAsiaTheme="minorEastAsia" w:hAnsi="Cambria Math" w:cstheme="majorBidi"/>
              <w:lang w:val="en-AU"/>
            </w:rPr>
            <m:t xml:space="preserve"> denotes D average, and </m:t>
          </m:r>
          <m:acc>
            <m:accPr>
              <m:chr m:val="̅"/>
              <m:ctrlPr>
                <w:rPr>
                  <w:rFonts w:ascii="Cambria Math" w:eastAsiaTheme="minorEastAsia" w:hAnsi="Cambria Math" w:cstheme="majorBidi"/>
                  <w:i/>
                  <w:sz w:val="24"/>
                  <w:szCs w:val="24"/>
                  <w:lang w:val="en-AU"/>
                </w:rPr>
              </m:ctrlPr>
            </m:accPr>
            <m:e>
              <m:r>
                <w:rPr>
                  <w:rFonts w:ascii="Cambria Math" w:eastAsiaTheme="minorEastAsia" w:hAnsi="Cambria Math" w:cstheme="majorBidi"/>
                  <w:sz w:val="24"/>
                  <w:szCs w:val="24"/>
                  <w:lang w:val="en-AU"/>
                </w:rPr>
                <m:t>k</m:t>
              </m:r>
            </m:e>
          </m:acc>
          <m:r>
            <w:rPr>
              <w:rFonts w:ascii="Cambria Math" w:eastAsiaTheme="minorEastAsia" w:hAnsi="Cambria Math" w:cstheme="majorBidi"/>
              <w:lang w:val="en-AU"/>
            </w:rPr>
            <m:t xml:space="preserve"> denotes k average.</m:t>
          </m:r>
        </m:oMath>
      </m:oMathPara>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 xml:space="preserve">Equations 2, 3 and 4 are used to calculate the regression line for the disruption values. This equation can be used in both archived and live data, to determine the largest disruption values in a specific range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values for a certain size of the </w:t>
      </w:r>
      <w:r w:rsidRPr="004C17BC">
        <w:rPr>
          <w:rFonts w:asciiTheme="majorBidi" w:hAnsiTheme="majorBidi" w:cstheme="majorBidi"/>
          <w:noProof/>
          <w:sz w:val="24"/>
          <w:szCs w:val="24"/>
          <w:lang w:val="en-AU"/>
        </w:rPr>
        <w:t>dataset</w:t>
      </w:r>
      <w:r w:rsidRPr="004C17BC">
        <w:rPr>
          <w:rFonts w:asciiTheme="majorBidi" w:hAnsiTheme="majorBidi" w:cstheme="majorBidi"/>
          <w:sz w:val="24"/>
          <w:szCs w:val="24"/>
          <w:lang w:val="en-AU"/>
        </w:rPr>
        <w:t xml:space="preserve">. However, this equation is intensely needed in live data, since the regression line keeps changing parallel with the data growth. More data records impose a disruption decline with </w:t>
      </w:r>
      <w:r w:rsidRPr="004C17BC">
        <w:rPr>
          <w:rFonts w:asciiTheme="majorBidi" w:hAnsiTheme="majorBidi" w:cstheme="majorBidi"/>
          <w:noProof/>
          <w:sz w:val="24"/>
          <w:szCs w:val="24"/>
          <w:lang w:val="en-AU"/>
        </w:rPr>
        <w:t>a minor</w:t>
      </w:r>
      <w:r w:rsidRPr="004C17BC">
        <w:rPr>
          <w:rFonts w:asciiTheme="majorBidi" w:hAnsiTheme="majorBidi" w:cstheme="majorBidi"/>
          <w:sz w:val="24"/>
          <w:szCs w:val="24"/>
          <w:lang w:val="en-AU"/>
        </w:rPr>
        <w:t xml:space="preserve"> disruption disparity between the various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values. For instance, if the disruption value for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=30 is </w:t>
      </w:r>
      <w:r w:rsidRPr="004C17BC">
        <w:rPr>
          <w:rFonts w:asciiTheme="majorBidi" w:hAnsiTheme="majorBidi" w:cstheme="majorBidi"/>
          <w:i/>
          <w:iCs/>
          <w:sz w:val="24"/>
          <w:szCs w:val="24"/>
          <w:lang w:val="en-AU"/>
        </w:rPr>
        <w:t>D</w:t>
      </w:r>
      <w:r w:rsidRPr="004C17BC">
        <w:rPr>
          <w:rFonts w:asciiTheme="majorBidi" w:hAnsiTheme="majorBidi" w:cstheme="majorBidi"/>
          <w:sz w:val="24"/>
          <w:szCs w:val="24"/>
          <w:lang w:val="en-AU"/>
        </w:rPr>
        <w:t xml:space="preserve">=0.001, then the disruption value for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=40 may be D=0.012. This small disparity value between two values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may lead to a high error </w:t>
      </w:r>
      <w:r w:rsidRPr="004C17BC">
        <w:rPr>
          <w:rFonts w:asciiTheme="majorBidi" w:hAnsiTheme="majorBidi" w:cstheme="majorBidi"/>
          <w:noProof/>
          <w:sz w:val="24"/>
          <w:szCs w:val="24"/>
          <w:lang w:val="en-AU"/>
        </w:rPr>
        <w:t>rate,</w:t>
      </w:r>
      <w:r w:rsidRPr="004C17BC">
        <w:rPr>
          <w:rFonts w:asciiTheme="majorBidi" w:hAnsiTheme="majorBidi" w:cstheme="majorBidi"/>
          <w:sz w:val="24"/>
          <w:szCs w:val="24"/>
          <w:lang w:val="en-AU"/>
        </w:rPr>
        <w:t xml:space="preserve"> if the previous CF equation was used. Hence, using a more accurate equation is strongly recommended to determine the optimal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previous example, of applying CF on Seer data has resulted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=30. The diagram of Figure 6.1 has shown a quite large disruption when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=40, hence, the successful value was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=30. If the regression line was replaced by CF, then Equations 2 and 3 calculate the </w:t>
      </w:r>
      <w:r w:rsidRPr="004C17BC">
        <w:rPr>
          <w:rFonts w:asciiTheme="majorBidi" w:hAnsiTheme="majorBidi" w:cstheme="majorBidi"/>
          <w:i/>
          <w:iCs/>
          <w:sz w:val="24"/>
          <w:szCs w:val="24"/>
          <w:lang w:val="en-AU"/>
        </w:rPr>
        <w:t>d</w:t>
      </w:r>
      <w:r w:rsidRPr="004C17BC">
        <w:rPr>
          <w:rFonts w:asciiTheme="majorBidi" w:hAnsiTheme="majorBidi" w:cstheme="majorBidi"/>
          <w:sz w:val="24"/>
          <w:szCs w:val="24"/>
          <w:lang w:val="en-AU"/>
        </w:rPr>
        <w:t xml:space="preserve"> value as shown in Table 6.2. The values of D represent the actual disruption values, which are found by grouping and investigating the number of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records. The regression lines of d and D values are plotted in Figure 6.2.       </w:t>
      </w:r>
    </w:p>
    <w:p w:rsidR="00B150AC" w:rsidRPr="004C17BC" w:rsidRDefault="00C45042" w:rsidP="00F42121">
      <w:pPr>
        <w:pStyle w:val="Figures"/>
      </w:pPr>
      <w:bookmarkStart w:id="225" w:name="_Toc508099382"/>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6</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2</w:t>
      </w:r>
      <w:r w:rsidR="002F2193">
        <w:fldChar w:fldCharType="end"/>
      </w:r>
      <w:r w:rsidR="00B150AC" w:rsidRPr="004C17BC">
        <w:t>- Seer data / G(QID)1 results after line regression calculation</w:t>
      </w:r>
      <w:bookmarkEnd w:id="225"/>
    </w:p>
    <w:tbl>
      <w:tblPr>
        <w:tblW w:w="2837" w:type="pct"/>
        <w:jc w:val="center"/>
        <w:tblLook w:val="04A0" w:firstRow="1" w:lastRow="0" w:firstColumn="1" w:lastColumn="0" w:noHBand="0" w:noVBand="1"/>
      </w:tblPr>
      <w:tblGrid>
        <w:gridCol w:w="1210"/>
        <w:gridCol w:w="1357"/>
        <w:gridCol w:w="1134"/>
        <w:gridCol w:w="1134"/>
      </w:tblGrid>
      <w:tr w:rsidR="00B150AC" w:rsidRPr="004C17BC" w:rsidTr="003627CB">
        <w:trPr>
          <w:trHeight w:val="300"/>
          <w:jc w:val="center"/>
        </w:trPr>
        <w:tc>
          <w:tcPr>
            <w:tcW w:w="125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50AC" w:rsidRPr="004C17BC" w:rsidRDefault="009458BA" w:rsidP="00B150AC">
            <w:pPr>
              <w:spacing w:after="0" w:line="240" w:lineRule="auto"/>
              <w:jc w:val="center"/>
              <w:rPr>
                <w:rFonts w:ascii="Calibri" w:eastAsia="Times New Roman" w:hAnsi="Calibri" w:cs="Calibri"/>
                <w:b/>
                <w:bCs/>
                <w:i/>
                <w:iCs/>
                <w:color w:val="000000"/>
                <w:sz w:val="24"/>
                <w:szCs w:val="24"/>
                <w:lang w:val="en-AU"/>
              </w:rPr>
            </w:pPr>
            <w:r w:rsidRPr="009458BA">
              <w:rPr>
                <w:rFonts w:ascii="Calibri" w:eastAsia="Times New Roman" w:hAnsi="Calibri" w:cs="Calibri"/>
                <w:b/>
                <w:bCs/>
                <w:i/>
                <w:iCs/>
                <w:color w:val="000000"/>
                <w:sz w:val="24"/>
                <w:szCs w:val="24"/>
                <w:lang w:val="en-AU"/>
              </w:rPr>
              <w:t>k</w:t>
            </w:r>
          </w:p>
        </w:tc>
        <w:tc>
          <w:tcPr>
            <w:tcW w:w="1403" w:type="pct"/>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i/>
                <w:iCs/>
                <w:color w:val="000000"/>
                <w:sz w:val="24"/>
                <w:szCs w:val="24"/>
                <w:lang w:val="en-AU"/>
              </w:rPr>
            </w:pPr>
            <w:r w:rsidRPr="004C17BC">
              <w:rPr>
                <w:rFonts w:ascii="Calibri" w:eastAsia="Times New Roman" w:hAnsi="Calibri" w:cs="Calibri"/>
                <w:b/>
                <w:bCs/>
                <w:i/>
                <w:iCs/>
                <w:color w:val="000000"/>
                <w:sz w:val="24"/>
                <w:szCs w:val="24"/>
                <w:lang w:val="en-AU"/>
              </w:rPr>
              <w:t>d (reg. line)</w:t>
            </w:r>
          </w:p>
        </w:tc>
        <w:tc>
          <w:tcPr>
            <w:tcW w:w="1173" w:type="pct"/>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i/>
                <w:iCs/>
                <w:color w:val="000000"/>
                <w:sz w:val="24"/>
                <w:szCs w:val="24"/>
                <w:lang w:val="en-AU"/>
              </w:rPr>
            </w:pPr>
            <w:r w:rsidRPr="004C17BC">
              <w:rPr>
                <w:rFonts w:ascii="Calibri" w:eastAsia="Times New Roman" w:hAnsi="Calibri" w:cs="Calibri"/>
                <w:b/>
                <w:bCs/>
                <w:i/>
                <w:iCs/>
                <w:color w:val="000000"/>
                <w:sz w:val="24"/>
                <w:szCs w:val="24"/>
                <w:lang w:val="en-AU"/>
              </w:rPr>
              <w:t>D</w:t>
            </w:r>
          </w:p>
        </w:tc>
        <w:tc>
          <w:tcPr>
            <w:tcW w:w="1173" w:type="pct"/>
            <w:tcBorders>
              <w:top w:val="single" w:sz="4" w:space="0" w:color="auto"/>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Calibri" w:eastAsia="Times New Roman" w:hAnsi="Calibri" w:cs="Calibri"/>
                <w:b/>
                <w:bCs/>
                <w:i/>
                <w:iCs/>
                <w:color w:val="000000"/>
                <w:sz w:val="24"/>
                <w:szCs w:val="24"/>
                <w:lang w:val="en-AU"/>
              </w:rPr>
            </w:pPr>
            <w:r w:rsidRPr="004C17BC">
              <w:rPr>
                <w:rFonts w:ascii="Calibri" w:eastAsia="Times New Roman" w:hAnsi="Calibri" w:cs="Calibri"/>
                <w:b/>
                <w:bCs/>
                <w:i/>
                <w:iCs/>
                <w:color w:val="000000"/>
                <w:sz w:val="24"/>
                <w:szCs w:val="24"/>
                <w:lang w:val="en-AU"/>
              </w:rPr>
              <w:t>D-d</w:t>
            </w:r>
          </w:p>
        </w:tc>
      </w:tr>
      <w:tr w:rsidR="00B150AC" w:rsidRPr="004C17BC" w:rsidTr="003627CB">
        <w:trPr>
          <w:trHeight w:val="300"/>
          <w:jc w:val="center"/>
        </w:trPr>
        <w:tc>
          <w:tcPr>
            <w:tcW w:w="1251" w:type="pct"/>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20</w:t>
            </w:r>
          </w:p>
        </w:tc>
        <w:tc>
          <w:tcPr>
            <w:tcW w:w="140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0.040879</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0.03865</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-0.00223</w:t>
            </w:r>
          </w:p>
        </w:tc>
      </w:tr>
      <w:tr w:rsidR="00B150AC" w:rsidRPr="004C17BC" w:rsidTr="003627CB">
        <w:trPr>
          <w:trHeight w:val="300"/>
          <w:jc w:val="center"/>
        </w:trPr>
        <w:tc>
          <w:tcPr>
            <w:tcW w:w="1251" w:type="pct"/>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30</w:t>
            </w:r>
          </w:p>
        </w:tc>
        <w:tc>
          <w:tcPr>
            <w:tcW w:w="140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0.055709</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0.051998</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-0.00371</w:t>
            </w:r>
          </w:p>
        </w:tc>
      </w:tr>
      <w:tr w:rsidR="00B150AC" w:rsidRPr="004C17BC" w:rsidTr="003627CB">
        <w:trPr>
          <w:trHeight w:val="300"/>
          <w:jc w:val="center"/>
        </w:trPr>
        <w:tc>
          <w:tcPr>
            <w:tcW w:w="1251" w:type="pct"/>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Calibri" w:eastAsia="Times New Roman" w:hAnsi="Calibri" w:cs="Calibri"/>
                <w:b/>
                <w:bCs/>
                <w:color w:val="000000"/>
                <w:lang w:val="en-AU"/>
              </w:rPr>
            </w:pPr>
            <w:r w:rsidRPr="004C17BC">
              <w:rPr>
                <w:rFonts w:ascii="Calibri" w:eastAsia="Times New Roman" w:hAnsi="Calibri" w:cs="Calibri"/>
                <w:b/>
                <w:bCs/>
                <w:color w:val="000000"/>
                <w:lang w:val="en-AU"/>
              </w:rPr>
              <w:t>40</w:t>
            </w:r>
          </w:p>
        </w:tc>
        <w:tc>
          <w:tcPr>
            <w:tcW w:w="1403" w:type="pct"/>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Calibri" w:eastAsia="Times New Roman" w:hAnsi="Calibri" w:cs="Calibri"/>
                <w:b/>
                <w:bCs/>
                <w:color w:val="000000"/>
                <w:lang w:val="en-AU"/>
              </w:rPr>
            </w:pPr>
            <w:r w:rsidRPr="004C17BC">
              <w:rPr>
                <w:rFonts w:ascii="Calibri" w:eastAsia="Times New Roman" w:hAnsi="Calibri" w:cs="Calibri"/>
                <w:b/>
                <w:bCs/>
                <w:color w:val="000000"/>
                <w:lang w:val="en-AU"/>
              </w:rPr>
              <w:t>0.070539</w:t>
            </w:r>
          </w:p>
        </w:tc>
        <w:tc>
          <w:tcPr>
            <w:tcW w:w="1173" w:type="pct"/>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Calibri" w:eastAsia="Times New Roman" w:hAnsi="Calibri" w:cs="Calibri"/>
                <w:b/>
                <w:bCs/>
                <w:color w:val="000000"/>
                <w:lang w:val="en-AU"/>
              </w:rPr>
            </w:pPr>
            <w:r w:rsidRPr="004C17BC">
              <w:rPr>
                <w:rFonts w:ascii="Calibri" w:eastAsia="Times New Roman" w:hAnsi="Calibri" w:cs="Calibri"/>
                <w:b/>
                <w:bCs/>
                <w:color w:val="000000"/>
                <w:lang w:val="en-AU"/>
              </w:rPr>
              <w:t>0.074965</w:t>
            </w:r>
          </w:p>
        </w:tc>
        <w:tc>
          <w:tcPr>
            <w:tcW w:w="1173" w:type="pct"/>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Calibri" w:eastAsia="Times New Roman" w:hAnsi="Calibri" w:cs="Calibri"/>
                <w:b/>
                <w:bCs/>
                <w:color w:val="000000"/>
                <w:lang w:val="en-AU"/>
              </w:rPr>
            </w:pPr>
            <w:r w:rsidRPr="004C17BC">
              <w:rPr>
                <w:rFonts w:ascii="Calibri" w:eastAsia="Times New Roman" w:hAnsi="Calibri" w:cs="Calibri"/>
                <w:b/>
                <w:bCs/>
                <w:color w:val="000000"/>
                <w:lang w:val="en-AU"/>
              </w:rPr>
              <w:t>0.004426</w:t>
            </w:r>
          </w:p>
        </w:tc>
      </w:tr>
      <w:tr w:rsidR="00B150AC" w:rsidRPr="004C17BC" w:rsidTr="003627CB">
        <w:trPr>
          <w:trHeight w:val="300"/>
          <w:jc w:val="center"/>
        </w:trPr>
        <w:tc>
          <w:tcPr>
            <w:tcW w:w="1251" w:type="pct"/>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50</w:t>
            </w:r>
          </w:p>
        </w:tc>
        <w:tc>
          <w:tcPr>
            <w:tcW w:w="140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0.085369</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0.088056</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0.002687</w:t>
            </w:r>
          </w:p>
        </w:tc>
      </w:tr>
      <w:tr w:rsidR="00B150AC" w:rsidRPr="004C17BC" w:rsidTr="003627CB">
        <w:trPr>
          <w:trHeight w:val="300"/>
          <w:jc w:val="center"/>
        </w:trPr>
        <w:tc>
          <w:tcPr>
            <w:tcW w:w="1251" w:type="pct"/>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60</w:t>
            </w:r>
          </w:p>
        </w:tc>
        <w:tc>
          <w:tcPr>
            <w:tcW w:w="140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0.100199</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0.103597</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0.003398</w:t>
            </w:r>
          </w:p>
        </w:tc>
      </w:tr>
      <w:tr w:rsidR="00B150AC" w:rsidRPr="004C17BC" w:rsidTr="003627CB">
        <w:trPr>
          <w:trHeight w:val="300"/>
          <w:jc w:val="center"/>
        </w:trPr>
        <w:tc>
          <w:tcPr>
            <w:tcW w:w="1251" w:type="pct"/>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70</w:t>
            </w:r>
          </w:p>
        </w:tc>
        <w:tc>
          <w:tcPr>
            <w:tcW w:w="140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0.115029</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0.114283</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-0.00075</w:t>
            </w:r>
          </w:p>
        </w:tc>
      </w:tr>
      <w:tr w:rsidR="00B150AC" w:rsidRPr="004C17BC" w:rsidTr="003627CB">
        <w:trPr>
          <w:trHeight w:val="300"/>
          <w:jc w:val="center"/>
        </w:trPr>
        <w:tc>
          <w:tcPr>
            <w:tcW w:w="1251" w:type="pct"/>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80</w:t>
            </w:r>
          </w:p>
        </w:tc>
        <w:tc>
          <w:tcPr>
            <w:tcW w:w="140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0.129859</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0.126033</w:t>
            </w:r>
          </w:p>
        </w:tc>
        <w:tc>
          <w:tcPr>
            <w:tcW w:w="1173" w:type="pct"/>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Calibri" w:eastAsia="Times New Roman" w:hAnsi="Calibri" w:cs="Calibri"/>
                <w:color w:val="000000"/>
                <w:lang w:val="en-AU"/>
              </w:rPr>
            </w:pPr>
            <w:r w:rsidRPr="004C17BC">
              <w:rPr>
                <w:rFonts w:ascii="Calibri" w:eastAsia="Times New Roman" w:hAnsi="Calibri" w:cs="Calibri"/>
                <w:color w:val="000000"/>
                <w:lang w:val="en-AU"/>
              </w:rPr>
              <w:t>-0.00383</w:t>
            </w:r>
          </w:p>
        </w:tc>
      </w:tr>
    </w:tbl>
    <w:p w:rsidR="003627CB" w:rsidRDefault="003627CB" w:rsidP="003627CB">
      <w:pPr>
        <w:spacing w:line="360" w:lineRule="auto"/>
        <w:jc w:val="both"/>
        <w:rPr>
          <w:rFonts w:asciiTheme="majorBidi" w:hAnsiTheme="majorBidi" w:cstheme="majorBidi"/>
          <w:sz w:val="24"/>
          <w:szCs w:val="24"/>
          <w:lang w:val="en-AU"/>
        </w:rPr>
      </w:pPr>
    </w:p>
    <w:p w:rsidR="003627CB" w:rsidRPr="004C17BC" w:rsidRDefault="003627CB" w:rsidP="003627CB">
      <w:pPr>
        <w:spacing w:line="360" w:lineRule="auto"/>
        <w:jc w:val="both"/>
        <w:rPr>
          <w:rFonts w:asciiTheme="majorBidi" w:hAnsiTheme="majorBidi" w:cstheme="majorBidi"/>
          <w:sz w:val="24"/>
          <w:szCs w:val="24"/>
          <w:lang w:val="en-AU" w:bidi="ar-JO"/>
        </w:rPr>
      </w:pPr>
      <w:r w:rsidRPr="004C17BC">
        <w:rPr>
          <w:rFonts w:asciiTheme="majorBidi" w:hAnsiTheme="majorBidi" w:cstheme="majorBidi"/>
          <w:sz w:val="24"/>
          <w:szCs w:val="24"/>
          <w:lang w:val="en-AU"/>
        </w:rPr>
        <w:t xml:space="preserve">As </w:t>
      </w:r>
      <w:r w:rsidRPr="004C17BC">
        <w:rPr>
          <w:rFonts w:asciiTheme="majorBidi" w:hAnsiTheme="majorBidi" w:cstheme="majorBidi"/>
          <w:noProof/>
          <w:sz w:val="24"/>
          <w:szCs w:val="24"/>
          <w:lang w:val="en-AU"/>
        </w:rPr>
        <w:t>noticed</w:t>
      </w:r>
      <w:r w:rsidRPr="004C17BC">
        <w:rPr>
          <w:rFonts w:asciiTheme="majorBidi" w:hAnsiTheme="majorBidi" w:cstheme="majorBidi"/>
          <w:sz w:val="24"/>
          <w:szCs w:val="24"/>
          <w:lang w:val="en-AU"/>
        </w:rPr>
        <w:t xml:space="preserve"> in Table 6.2, similar results to CF are found when </w:t>
      </w:r>
      <w:r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=40. Table 6.2 shows the subtraction result of (</w:t>
      </w:r>
      <w:r w:rsidRPr="004C17BC">
        <w:rPr>
          <w:rFonts w:asciiTheme="majorBidi" w:hAnsiTheme="majorBidi" w:cstheme="majorBidi"/>
          <w:i/>
          <w:iCs/>
          <w:sz w:val="24"/>
          <w:szCs w:val="24"/>
          <w:lang w:val="en-AU"/>
        </w:rPr>
        <w:t>D-d</w:t>
      </w:r>
      <w:r w:rsidRPr="004C17BC">
        <w:rPr>
          <w:rFonts w:asciiTheme="majorBidi" w:hAnsiTheme="majorBidi" w:cstheme="majorBidi"/>
          <w:sz w:val="24"/>
          <w:szCs w:val="24"/>
          <w:lang w:val="en-AU"/>
        </w:rPr>
        <w:t xml:space="preserve">). The table shows the largest contrast value between the regression line and the actual </w:t>
      </w:r>
      <w:r w:rsidRPr="004C17BC">
        <w:rPr>
          <w:rFonts w:asciiTheme="majorBidi" w:hAnsiTheme="majorBidi" w:cstheme="majorBidi"/>
          <w:noProof/>
          <w:sz w:val="24"/>
          <w:szCs w:val="24"/>
          <w:lang w:val="en-AU"/>
        </w:rPr>
        <w:t>line,</w:t>
      </w:r>
      <w:r w:rsidRPr="004C17BC">
        <w:rPr>
          <w:rFonts w:asciiTheme="majorBidi" w:hAnsiTheme="majorBidi" w:cstheme="majorBidi"/>
          <w:sz w:val="24"/>
          <w:szCs w:val="24"/>
          <w:lang w:val="en-AU"/>
        </w:rPr>
        <w:t xml:space="preserve"> when </w:t>
      </w:r>
      <w:r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=40. It is essential to remember that if the </w:t>
      </w:r>
      <w:r w:rsidRPr="004C17BC">
        <w:rPr>
          <w:rFonts w:asciiTheme="majorBidi" w:hAnsiTheme="majorBidi" w:cstheme="majorBidi"/>
          <w:i/>
          <w:iCs/>
          <w:sz w:val="24"/>
          <w:szCs w:val="24"/>
          <w:lang w:val="en-AU"/>
        </w:rPr>
        <w:t>D</w:t>
      </w:r>
      <w:r w:rsidRPr="004C17BC">
        <w:rPr>
          <w:rFonts w:asciiTheme="majorBidi" w:hAnsiTheme="majorBidi" w:cstheme="majorBidi"/>
          <w:sz w:val="24"/>
          <w:szCs w:val="24"/>
          <w:lang w:val="en-AU"/>
        </w:rPr>
        <w:t xml:space="preserve"> values are dropped below the regression line</w:t>
      </w:r>
      <w:r>
        <w:rPr>
          <w:rFonts w:asciiTheme="majorBidi" w:hAnsiTheme="majorBidi" w:cstheme="majorBidi"/>
          <w:sz w:val="24"/>
          <w:szCs w:val="24"/>
          <w:lang w:val="en-AU"/>
        </w:rPr>
        <w:t xml:space="preserve"> are accepted, as a reason of their low disruption</w:t>
      </w:r>
      <w:r w:rsidRPr="004C17BC">
        <w:rPr>
          <w:rFonts w:asciiTheme="majorBidi" w:hAnsiTheme="majorBidi" w:cstheme="majorBidi"/>
          <w:sz w:val="24"/>
          <w:szCs w:val="24"/>
          <w:lang w:val="en-AU"/>
        </w:rPr>
        <w:t xml:space="preserve">. Table 6.2 shows some negative values when </w:t>
      </w:r>
      <w:r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={20,30,70,80}. The largest disruption value must be positive. The largest value prevents </w:t>
      </w:r>
      <w:r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t>from</w:t>
      </w:r>
      <w:r w:rsidRPr="004C17BC">
        <w:rPr>
          <w:rFonts w:asciiTheme="majorBidi" w:hAnsiTheme="majorBidi" w:cstheme="majorBidi"/>
          <w:sz w:val="24"/>
          <w:szCs w:val="24"/>
          <w:lang w:val="en-AU"/>
        </w:rPr>
        <w:t xml:space="preserve"> gaining a higher </w:t>
      </w:r>
      <w:r w:rsidRPr="004C17BC">
        <w:rPr>
          <w:rFonts w:asciiTheme="majorBidi" w:hAnsiTheme="majorBidi" w:cstheme="majorBidi"/>
          <w:sz w:val="24"/>
          <w:szCs w:val="24"/>
          <w:lang w:val="en-AU"/>
        </w:rPr>
        <w:lastRenderedPageBreak/>
        <w:t xml:space="preserve">value. In the previous example, the largest disruption value has occurred when </w:t>
      </w:r>
      <w:r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=40. The </w:t>
      </w:r>
      <w:r w:rsidRPr="004C17BC">
        <w:rPr>
          <w:rFonts w:asciiTheme="majorBidi" w:hAnsiTheme="majorBidi" w:cstheme="majorBidi"/>
          <w:noProof/>
          <w:sz w:val="24"/>
          <w:szCs w:val="24"/>
          <w:lang w:val="en-AU"/>
        </w:rPr>
        <w:t>initially</w:t>
      </w:r>
      <w:r w:rsidRPr="004C17BC">
        <w:rPr>
          <w:rFonts w:asciiTheme="majorBidi" w:hAnsiTheme="majorBidi" w:cstheme="majorBidi"/>
          <w:sz w:val="24"/>
          <w:szCs w:val="24"/>
          <w:lang w:val="en-AU"/>
        </w:rPr>
        <w:t xml:space="preserve"> chosen </w:t>
      </w:r>
      <w:r w:rsidRPr="004C17BC">
        <w:rPr>
          <w:rFonts w:asciiTheme="majorBidi" w:hAnsiTheme="majorBidi" w:cstheme="majorBidi"/>
          <w:noProof/>
          <w:sz w:val="24"/>
          <w:szCs w:val="24"/>
          <w:lang w:val="en-AU"/>
        </w:rPr>
        <w:t xml:space="preserve">value was </w:t>
      </w:r>
      <w:r w:rsidRPr="009458BA">
        <w:rPr>
          <w:rFonts w:asciiTheme="majorBidi" w:hAnsiTheme="majorBidi" w:cstheme="majorBidi"/>
          <w:i/>
          <w:iCs/>
          <w:noProof/>
          <w:sz w:val="24"/>
          <w:szCs w:val="24"/>
          <w:lang w:val="en-AU"/>
        </w:rPr>
        <w:t>k</w:t>
      </w:r>
      <w:r w:rsidRPr="004C17BC">
        <w:rPr>
          <w:rFonts w:asciiTheme="majorBidi" w:hAnsiTheme="majorBidi" w:cstheme="majorBidi"/>
          <w:noProof/>
          <w:sz w:val="24"/>
          <w:szCs w:val="24"/>
          <w:lang w:val="en-AU"/>
        </w:rPr>
        <w:t>=20,</w:t>
      </w:r>
      <w:r w:rsidRPr="004C17BC">
        <w:rPr>
          <w:rFonts w:asciiTheme="majorBidi" w:hAnsiTheme="majorBidi" w:cstheme="majorBidi"/>
          <w:sz w:val="24"/>
          <w:szCs w:val="24"/>
          <w:lang w:val="en-AU"/>
        </w:rPr>
        <w:t xml:space="preserve"> then moved up to </w:t>
      </w:r>
      <w:r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=30. The </w:t>
      </w:r>
      <w:r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progression was </w:t>
      </w:r>
      <w:r w:rsidRPr="004C17BC">
        <w:rPr>
          <w:rFonts w:asciiTheme="majorBidi" w:hAnsiTheme="majorBidi" w:cstheme="majorBidi"/>
          <w:sz w:val="24"/>
          <w:szCs w:val="24"/>
          <w:lang w:val="en-AU" w:bidi="ar-JO"/>
        </w:rPr>
        <w:t xml:space="preserve">inhibited when </w:t>
      </w:r>
      <w:r w:rsidRPr="009458BA">
        <w:rPr>
          <w:rFonts w:asciiTheme="majorBidi" w:hAnsiTheme="majorBidi" w:cstheme="majorBidi"/>
          <w:i/>
          <w:iCs/>
          <w:sz w:val="24"/>
          <w:szCs w:val="24"/>
          <w:lang w:val="en-AU" w:bidi="ar-JO"/>
        </w:rPr>
        <w:t>k</w:t>
      </w:r>
      <w:r w:rsidRPr="004C17BC">
        <w:rPr>
          <w:rFonts w:asciiTheme="majorBidi" w:hAnsiTheme="majorBidi" w:cstheme="majorBidi"/>
          <w:sz w:val="24"/>
          <w:szCs w:val="24"/>
          <w:lang w:val="en-AU" w:bidi="ar-JO"/>
        </w:rPr>
        <w:t xml:space="preserve">=40. </w:t>
      </w:r>
      <w:r>
        <w:rPr>
          <w:rFonts w:asciiTheme="majorBidi" w:hAnsiTheme="majorBidi" w:cstheme="majorBidi"/>
          <w:sz w:val="24"/>
          <w:szCs w:val="24"/>
          <w:lang w:val="en-AU" w:bidi="ar-JO"/>
        </w:rPr>
        <w:t xml:space="preserve">Table 6.2 shows similar results when </w:t>
      </w:r>
      <w:r w:rsidRPr="003627CB">
        <w:rPr>
          <w:rFonts w:asciiTheme="majorBidi" w:hAnsiTheme="majorBidi" w:cstheme="majorBidi"/>
          <w:i/>
          <w:iCs/>
          <w:sz w:val="24"/>
          <w:szCs w:val="24"/>
          <w:lang w:val="en-AU" w:bidi="ar-JO"/>
        </w:rPr>
        <w:t>k</w:t>
      </w:r>
      <w:r>
        <w:rPr>
          <w:rFonts w:asciiTheme="majorBidi" w:hAnsiTheme="majorBidi" w:cstheme="majorBidi"/>
          <w:sz w:val="24"/>
          <w:szCs w:val="24"/>
          <w:lang w:val="en-AU" w:bidi="ar-JO"/>
        </w:rPr>
        <w:t xml:space="preserve">=40. </w:t>
      </w:r>
    </w:p>
    <w:p w:rsidR="00B150AC" w:rsidRPr="004C17BC" w:rsidRDefault="00B150AC" w:rsidP="00B11C4F">
      <w:pPr>
        <w:spacing w:line="240" w:lineRule="auto"/>
        <w:jc w:val="center"/>
        <w:rPr>
          <w:rFonts w:asciiTheme="majorBidi" w:hAnsiTheme="majorBidi" w:cstheme="majorBidi"/>
          <w:sz w:val="24"/>
          <w:szCs w:val="24"/>
          <w:lang w:val="en-AU"/>
        </w:rPr>
      </w:pPr>
      <w:r w:rsidRPr="004C17BC">
        <w:rPr>
          <w:noProof/>
        </w:rPr>
        <w:drawing>
          <wp:inline distT="0" distB="0" distL="0" distR="0" wp14:anchorId="777A4A1C" wp14:editId="2979FE92">
            <wp:extent cx="4419600" cy="259080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19600" cy="2590800"/>
                    </a:xfrm>
                    <a:prstGeom prst="rect">
                      <a:avLst/>
                    </a:prstGeom>
                    <a:ln>
                      <a:solidFill>
                        <a:schemeClr val="tx1"/>
                      </a:solidFill>
                    </a:ln>
                  </pic:spPr>
                </pic:pic>
              </a:graphicData>
            </a:graphic>
          </wp:inline>
        </w:drawing>
      </w:r>
    </w:p>
    <w:p w:rsidR="00B150AC" w:rsidRPr="004C17BC" w:rsidRDefault="00A12DDD" w:rsidP="00B11C4F">
      <w:pPr>
        <w:pStyle w:val="Caption"/>
        <w:jc w:val="center"/>
        <w:rPr>
          <w:rFonts w:asciiTheme="majorBidi" w:hAnsiTheme="majorBidi" w:cstheme="majorBidi"/>
          <w:sz w:val="24"/>
          <w:szCs w:val="24"/>
          <w:lang w:val="en-AU"/>
        </w:rPr>
      </w:pPr>
      <w:bookmarkStart w:id="226" w:name="_Toc508099327"/>
      <w:r w:rsidRPr="00B11C4F">
        <w:rPr>
          <w:rFonts w:asciiTheme="majorBidi" w:hAnsiTheme="majorBidi" w:cstheme="majorBidi"/>
          <w:color w:val="000000" w:themeColor="text1"/>
          <w:sz w:val="20"/>
          <w:szCs w:val="20"/>
          <w:lang w:val="en-AU"/>
        </w:rPr>
        <w:t xml:space="preserve">Figure </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STYLEREF 1 \s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cs/>
          <w:lang w:val="en-AU"/>
        </w:rPr>
        <w:t>‎</w:t>
      </w:r>
      <w:r w:rsidR="00DC5F07">
        <w:rPr>
          <w:rFonts w:asciiTheme="majorBidi" w:hAnsiTheme="majorBidi" w:cstheme="majorBidi"/>
          <w:noProof/>
          <w:color w:val="000000" w:themeColor="text1"/>
          <w:sz w:val="20"/>
          <w:szCs w:val="20"/>
          <w:lang w:val="en-AU"/>
        </w:rPr>
        <w:t>6</w:t>
      </w:r>
      <w:r w:rsidR="00002AA2">
        <w:rPr>
          <w:rFonts w:asciiTheme="majorBidi" w:hAnsiTheme="majorBidi" w:cstheme="majorBidi"/>
          <w:color w:val="000000" w:themeColor="text1"/>
          <w:sz w:val="20"/>
          <w:szCs w:val="20"/>
          <w:lang w:val="en-AU"/>
        </w:rPr>
        <w:fldChar w:fldCharType="end"/>
      </w:r>
      <w:r w:rsidR="00002AA2">
        <w:rPr>
          <w:rFonts w:asciiTheme="majorBidi" w:hAnsiTheme="majorBidi" w:cstheme="majorBidi"/>
          <w:color w:val="000000" w:themeColor="text1"/>
          <w:sz w:val="20"/>
          <w:szCs w:val="20"/>
          <w:lang w:val="en-AU"/>
        </w:rPr>
        <w:t>.</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SEQ Figure \* ARABIC \s 1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lang w:val="en-AU"/>
        </w:rPr>
        <w:t>2</w:t>
      </w:r>
      <w:r w:rsidR="00002AA2">
        <w:rPr>
          <w:rFonts w:asciiTheme="majorBidi" w:hAnsiTheme="majorBidi" w:cstheme="majorBidi"/>
          <w:color w:val="000000" w:themeColor="text1"/>
          <w:sz w:val="20"/>
          <w:szCs w:val="20"/>
          <w:lang w:val="en-AU"/>
        </w:rPr>
        <w:fldChar w:fldCharType="end"/>
      </w:r>
      <w:r w:rsidR="00B150AC" w:rsidRPr="00B11C4F">
        <w:rPr>
          <w:rFonts w:asciiTheme="majorBidi" w:hAnsiTheme="majorBidi" w:cstheme="majorBidi"/>
          <w:color w:val="000000" w:themeColor="text1"/>
          <w:sz w:val="20"/>
          <w:szCs w:val="20"/>
          <w:lang w:val="en-AU"/>
        </w:rPr>
        <w:t>- Regression calculation for Seer G(QID)1 disruption</w:t>
      </w:r>
      <w:bookmarkEnd w:id="226"/>
    </w:p>
    <w:p w:rsidR="00B150AC" w:rsidRPr="004C17BC" w:rsidRDefault="00B150AC" w:rsidP="00750D4D">
      <w:pPr>
        <w:pStyle w:val="Heading4"/>
      </w:pPr>
      <w:bookmarkStart w:id="227" w:name="_Toc507306576"/>
      <w:r w:rsidRPr="004C17BC">
        <w:t>Three security levels</w:t>
      </w:r>
      <w:bookmarkEnd w:id="227"/>
      <w:r w:rsidRPr="004C17BC">
        <w:t xml:space="preserve">  </w:t>
      </w:r>
    </w:p>
    <w:p w:rsidR="00B150A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linear regression, some disruption values are below the regression line, while others are above the regression line, as shown in Figure 6.2. This is apparent because the regression line presents the average middle line between various disruption values. Suppose that </w:t>
      </w:r>
      <w:r w:rsidR="003627CB" w:rsidRPr="004C17BC">
        <w:rPr>
          <w:rFonts w:asciiTheme="majorBidi" w:hAnsiTheme="majorBidi" w:cstheme="majorBidi"/>
          <w:sz w:val="24"/>
          <w:szCs w:val="24"/>
          <w:lang w:val="en-AU"/>
        </w:rPr>
        <w:t xml:space="preserve">three </w:t>
      </w:r>
      <w:r w:rsidRPr="004C17BC">
        <w:rPr>
          <w:rFonts w:asciiTheme="majorBidi" w:hAnsiTheme="majorBidi" w:cstheme="majorBidi"/>
          <w:sz w:val="24"/>
          <w:szCs w:val="24"/>
          <w:lang w:val="en-AU"/>
        </w:rPr>
        <w:t xml:space="preserve">disruption values </w:t>
      </w:r>
      <w:r w:rsidRPr="004C17BC">
        <w:rPr>
          <w:rFonts w:asciiTheme="majorBidi" w:hAnsiTheme="majorBidi" w:cstheme="majorBidi"/>
          <w:noProof/>
          <w:sz w:val="24"/>
          <w:szCs w:val="24"/>
          <w:lang w:val="en-AU"/>
        </w:rPr>
        <w:t>fall</w:t>
      </w:r>
      <w:r w:rsidRPr="004C17BC">
        <w:rPr>
          <w:rFonts w:asciiTheme="majorBidi" w:hAnsiTheme="majorBidi" w:cstheme="majorBidi"/>
          <w:sz w:val="24"/>
          <w:szCs w:val="24"/>
          <w:lang w:val="en-AU"/>
        </w:rPr>
        <w:t xml:space="preserve"> above the regression line. The axiomatic question whether we consider </w:t>
      </w:r>
      <w:r w:rsidR="00A41983" w:rsidRPr="004C17BC">
        <w:rPr>
          <w:rFonts w:asciiTheme="majorBidi" w:hAnsiTheme="majorBidi" w:cstheme="majorBidi"/>
          <w:sz w:val="24"/>
          <w:szCs w:val="24"/>
          <w:lang w:val="en-AU"/>
        </w:rPr>
        <w:t xml:space="preserve">the highest unique value </w:t>
      </w:r>
      <w:r w:rsidR="00154323" w:rsidRPr="004C17BC">
        <w:rPr>
          <w:rFonts w:asciiTheme="majorBidi" w:hAnsiTheme="majorBidi" w:cstheme="majorBidi"/>
          <w:sz w:val="24"/>
          <w:szCs w:val="24"/>
          <w:lang w:val="en-AU"/>
        </w:rPr>
        <w:t>as an inhibitor</w:t>
      </w:r>
      <w:r w:rsidR="00154323">
        <w:rPr>
          <w:rFonts w:asciiTheme="majorBidi" w:hAnsiTheme="majorBidi" w:cstheme="majorBidi"/>
          <w:sz w:val="24"/>
          <w:szCs w:val="24"/>
          <w:lang w:val="en-AU"/>
        </w:rPr>
        <w:t>,</w:t>
      </w:r>
      <w:r w:rsidR="00154323" w:rsidRPr="004C17BC">
        <w:rPr>
          <w:rFonts w:asciiTheme="majorBidi" w:hAnsiTheme="majorBidi" w:cstheme="majorBidi"/>
          <w:sz w:val="24"/>
          <w:szCs w:val="24"/>
          <w:lang w:val="en-AU"/>
        </w:rPr>
        <w:t xml:space="preserve"> </w:t>
      </w:r>
      <w:r w:rsidR="00154323">
        <w:rPr>
          <w:rFonts w:asciiTheme="majorBidi" w:hAnsiTheme="majorBidi" w:cstheme="majorBidi"/>
          <w:sz w:val="24"/>
          <w:szCs w:val="24"/>
          <w:lang w:val="en-AU"/>
        </w:rPr>
        <w:t xml:space="preserve">or </w:t>
      </w:r>
      <w:r w:rsidRPr="004C17BC">
        <w:rPr>
          <w:rFonts w:asciiTheme="majorBidi" w:hAnsiTheme="majorBidi" w:cstheme="majorBidi"/>
          <w:sz w:val="24"/>
          <w:szCs w:val="24"/>
          <w:lang w:val="en-AU"/>
        </w:rPr>
        <w:t xml:space="preserve">any one of the three highest values </w:t>
      </w:r>
      <w:r w:rsidR="00154323">
        <w:rPr>
          <w:rFonts w:asciiTheme="majorBidi" w:hAnsiTheme="majorBidi" w:cstheme="majorBidi"/>
          <w:sz w:val="24"/>
          <w:szCs w:val="24"/>
          <w:lang w:val="en-AU"/>
        </w:rPr>
        <w:t>can be considered as inhibitors</w:t>
      </w:r>
      <w:r w:rsidRPr="004C17BC">
        <w:rPr>
          <w:rFonts w:asciiTheme="majorBidi" w:hAnsiTheme="majorBidi" w:cstheme="majorBidi"/>
          <w:sz w:val="24"/>
          <w:szCs w:val="24"/>
          <w:lang w:val="en-AU"/>
        </w:rPr>
        <w:t xml:space="preserve">. For instance, if we study the disruption values for G(QID)2, as presented in Table 6.3. We find that the highest three disruption values appear when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=20, 30, and 60. The first two values have close similar values. In such cases, it is better to leave this for the data owner to determine the number of inhibitors. More inhibitors will hinder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progression, which means gaining smaller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and as a </w:t>
      </w:r>
      <w:r w:rsidRPr="004C17BC">
        <w:rPr>
          <w:rFonts w:asciiTheme="majorBidi" w:hAnsiTheme="majorBidi" w:cstheme="majorBidi"/>
          <w:noProof/>
          <w:sz w:val="24"/>
          <w:szCs w:val="24"/>
          <w:lang w:val="en-AU"/>
        </w:rPr>
        <w:t>result,</w:t>
      </w:r>
      <w:r w:rsidRPr="004C17BC">
        <w:rPr>
          <w:rFonts w:asciiTheme="majorBidi" w:hAnsiTheme="majorBidi" w:cstheme="majorBidi"/>
          <w:sz w:val="24"/>
          <w:szCs w:val="24"/>
          <w:lang w:val="en-AU"/>
        </w:rPr>
        <w:t xml:space="preserve"> less security applied.</w:t>
      </w:r>
    </w:p>
    <w:p w:rsidR="003627CB" w:rsidRDefault="003627CB">
      <w:pPr>
        <w:rPr>
          <w:rFonts w:asciiTheme="majorBidi" w:hAnsiTheme="majorBidi" w:cstheme="majorBidi"/>
          <w:sz w:val="24"/>
          <w:szCs w:val="24"/>
          <w:lang w:val="en-AU"/>
        </w:rPr>
      </w:pPr>
      <w:r>
        <w:rPr>
          <w:rFonts w:asciiTheme="majorBidi" w:hAnsiTheme="majorBidi" w:cstheme="majorBidi"/>
          <w:sz w:val="24"/>
          <w:szCs w:val="24"/>
          <w:lang w:val="en-AU"/>
        </w:rPr>
        <w:br w:type="page"/>
      </w:r>
    </w:p>
    <w:p w:rsidR="00B150AC" w:rsidRPr="004C17BC" w:rsidRDefault="00C45042" w:rsidP="00F42121">
      <w:pPr>
        <w:pStyle w:val="Figures"/>
      </w:pPr>
      <w:bookmarkStart w:id="228" w:name="_Toc508099383"/>
      <w:r>
        <w:lastRenderedPageBreak/>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6</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3</w:t>
      </w:r>
      <w:r w:rsidR="002F2193">
        <w:fldChar w:fldCharType="end"/>
      </w:r>
      <w:r w:rsidR="00B150AC" w:rsidRPr="004C17BC">
        <w:t>- Seer data / G(QID)2 results after line regression calculation</w:t>
      </w:r>
      <w:bookmarkEnd w:id="228"/>
    </w:p>
    <w:tbl>
      <w:tblPr>
        <w:tblW w:w="3840" w:type="dxa"/>
        <w:jc w:val="center"/>
        <w:tblLook w:val="04A0" w:firstRow="1" w:lastRow="0" w:firstColumn="1" w:lastColumn="0" w:noHBand="0" w:noVBand="1"/>
      </w:tblPr>
      <w:tblGrid>
        <w:gridCol w:w="456"/>
        <w:gridCol w:w="1060"/>
        <w:gridCol w:w="1221"/>
        <w:gridCol w:w="1221"/>
      </w:tblGrid>
      <w:tr w:rsidR="00B150AC" w:rsidRPr="004C17BC" w:rsidTr="00B150AC">
        <w:trPr>
          <w:trHeight w:val="300"/>
          <w:jc w:val="center"/>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heme="majorBidi" w:eastAsia="Times New Roman" w:hAnsiTheme="majorBidi" w:cstheme="majorBidi"/>
                <w:b/>
                <w:bCs/>
                <w:color w:val="000000"/>
                <w:sz w:val="24"/>
                <w:szCs w:val="24"/>
                <w:lang w:val="en-AU"/>
              </w:rPr>
            </w:pPr>
            <w:r w:rsidRPr="004C17BC">
              <w:rPr>
                <w:rFonts w:asciiTheme="majorBidi" w:eastAsia="Times New Roman" w:hAnsiTheme="majorBidi" w:cstheme="majorBidi"/>
                <w:b/>
                <w:bCs/>
                <w:color w:val="000000"/>
                <w:sz w:val="24"/>
                <w:szCs w:val="24"/>
                <w:lang w:val="en-AU"/>
              </w:rPr>
              <w:t>Seer G(QID)2</w:t>
            </w:r>
          </w:p>
        </w:tc>
      </w:tr>
      <w:tr w:rsidR="00B150AC" w:rsidRPr="004C17BC" w:rsidTr="00B150AC">
        <w:trPr>
          <w:trHeight w:val="300"/>
          <w:jc w:val="center"/>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9458BA" w:rsidP="00B150AC">
            <w:pPr>
              <w:spacing w:after="0" w:line="240" w:lineRule="auto"/>
              <w:jc w:val="center"/>
              <w:rPr>
                <w:rFonts w:asciiTheme="majorBidi" w:eastAsia="Times New Roman" w:hAnsiTheme="majorBidi" w:cstheme="majorBidi"/>
                <w:b/>
                <w:bCs/>
                <w:color w:val="000000"/>
                <w:sz w:val="24"/>
                <w:szCs w:val="24"/>
                <w:lang w:val="en-AU"/>
              </w:rPr>
            </w:pPr>
            <w:r w:rsidRPr="009458BA">
              <w:rPr>
                <w:rFonts w:asciiTheme="majorBidi" w:eastAsia="Times New Roman" w:hAnsiTheme="majorBidi" w:cstheme="majorBidi"/>
                <w:b/>
                <w:bCs/>
                <w:i/>
                <w:iCs/>
                <w:color w:val="000000"/>
                <w:sz w:val="24"/>
                <w:szCs w:val="24"/>
                <w:lang w:val="en-AU"/>
              </w:rPr>
              <w:t>k</w:t>
            </w:r>
          </w:p>
        </w:tc>
        <w:tc>
          <w:tcPr>
            <w:tcW w:w="10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heme="majorBidi" w:eastAsia="Times New Roman" w:hAnsiTheme="majorBidi" w:cstheme="majorBidi"/>
                <w:b/>
                <w:bCs/>
                <w:color w:val="000000"/>
                <w:sz w:val="24"/>
                <w:szCs w:val="24"/>
                <w:lang w:val="en-AU"/>
              </w:rPr>
            </w:pPr>
            <w:r w:rsidRPr="004C17BC">
              <w:rPr>
                <w:rFonts w:asciiTheme="majorBidi" w:eastAsia="Times New Roman" w:hAnsiTheme="majorBidi" w:cstheme="majorBidi"/>
                <w:b/>
                <w:bCs/>
                <w:color w:val="000000"/>
                <w:sz w:val="24"/>
                <w:szCs w:val="24"/>
                <w:lang w:val="en-AU"/>
              </w:rPr>
              <w:t>d</w:t>
            </w:r>
          </w:p>
        </w:tc>
        <w:tc>
          <w:tcPr>
            <w:tcW w:w="1221"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heme="majorBidi" w:eastAsia="Times New Roman" w:hAnsiTheme="majorBidi" w:cstheme="majorBidi"/>
                <w:b/>
                <w:bCs/>
                <w:color w:val="000000"/>
                <w:sz w:val="24"/>
                <w:szCs w:val="24"/>
                <w:lang w:val="en-AU"/>
              </w:rPr>
            </w:pPr>
            <w:r w:rsidRPr="004C17BC">
              <w:rPr>
                <w:rFonts w:asciiTheme="majorBidi" w:eastAsia="Times New Roman" w:hAnsiTheme="majorBidi" w:cstheme="majorBidi"/>
                <w:b/>
                <w:bCs/>
                <w:color w:val="000000"/>
                <w:sz w:val="24"/>
                <w:szCs w:val="24"/>
                <w:lang w:val="en-AU"/>
              </w:rPr>
              <w:t>D</w:t>
            </w:r>
          </w:p>
        </w:tc>
        <w:tc>
          <w:tcPr>
            <w:tcW w:w="1221"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center"/>
              <w:rPr>
                <w:rFonts w:asciiTheme="majorBidi" w:eastAsia="Times New Roman" w:hAnsiTheme="majorBidi" w:cstheme="majorBidi"/>
                <w:b/>
                <w:bCs/>
                <w:color w:val="000000"/>
                <w:sz w:val="24"/>
                <w:szCs w:val="24"/>
                <w:lang w:val="en-AU"/>
              </w:rPr>
            </w:pPr>
            <w:r w:rsidRPr="004C17BC">
              <w:rPr>
                <w:rFonts w:asciiTheme="majorBidi" w:eastAsia="Times New Roman" w:hAnsiTheme="majorBidi" w:cstheme="majorBidi"/>
                <w:b/>
                <w:bCs/>
                <w:color w:val="000000"/>
                <w:sz w:val="24"/>
                <w:szCs w:val="24"/>
                <w:lang w:val="en-AU"/>
              </w:rPr>
              <w:t>D-d</w:t>
            </w:r>
          </w:p>
        </w:tc>
      </w:tr>
      <w:tr w:rsidR="00B150AC" w:rsidRPr="004C17BC" w:rsidTr="00B150AC">
        <w:trPr>
          <w:trHeight w:val="300"/>
          <w:jc w:val="center"/>
        </w:trPr>
        <w:tc>
          <w:tcPr>
            <w:tcW w:w="338"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20</w:t>
            </w:r>
          </w:p>
        </w:tc>
        <w:tc>
          <w:tcPr>
            <w:tcW w:w="1060" w:type="dxa"/>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0.02468</w:t>
            </w:r>
          </w:p>
        </w:tc>
        <w:tc>
          <w:tcPr>
            <w:tcW w:w="1221" w:type="dxa"/>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0.027145</w:t>
            </w:r>
          </w:p>
        </w:tc>
        <w:tc>
          <w:tcPr>
            <w:tcW w:w="1221" w:type="dxa"/>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0.002465</w:t>
            </w:r>
          </w:p>
        </w:tc>
      </w:tr>
      <w:tr w:rsidR="00B150AC" w:rsidRPr="004C17BC" w:rsidTr="00B150AC">
        <w:trPr>
          <w:trHeight w:val="300"/>
          <w:jc w:val="center"/>
        </w:trPr>
        <w:tc>
          <w:tcPr>
            <w:tcW w:w="338"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30</w:t>
            </w:r>
          </w:p>
        </w:tc>
        <w:tc>
          <w:tcPr>
            <w:tcW w:w="1060" w:type="dxa"/>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0.03674</w:t>
            </w:r>
          </w:p>
        </w:tc>
        <w:tc>
          <w:tcPr>
            <w:tcW w:w="1221" w:type="dxa"/>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0.039215</w:t>
            </w:r>
          </w:p>
        </w:tc>
        <w:tc>
          <w:tcPr>
            <w:tcW w:w="1221" w:type="dxa"/>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0.002475</w:t>
            </w:r>
          </w:p>
        </w:tc>
      </w:tr>
      <w:tr w:rsidR="00B150AC" w:rsidRPr="004C17BC" w:rsidTr="00B150AC">
        <w:trPr>
          <w:trHeight w:val="300"/>
          <w:jc w:val="center"/>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40</w:t>
            </w:r>
          </w:p>
        </w:tc>
        <w:tc>
          <w:tcPr>
            <w:tcW w:w="10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0.0488</w:t>
            </w:r>
          </w:p>
        </w:tc>
        <w:tc>
          <w:tcPr>
            <w:tcW w:w="1221"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0.048745</w:t>
            </w:r>
          </w:p>
        </w:tc>
        <w:tc>
          <w:tcPr>
            <w:tcW w:w="1221"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-5.5E-05</w:t>
            </w:r>
          </w:p>
        </w:tc>
      </w:tr>
      <w:tr w:rsidR="00B150AC" w:rsidRPr="004C17BC" w:rsidTr="00B150AC">
        <w:trPr>
          <w:trHeight w:val="300"/>
          <w:jc w:val="center"/>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50</w:t>
            </w:r>
          </w:p>
        </w:tc>
        <w:tc>
          <w:tcPr>
            <w:tcW w:w="10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0.06086</w:t>
            </w:r>
          </w:p>
        </w:tc>
        <w:tc>
          <w:tcPr>
            <w:tcW w:w="1221"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0.058712</w:t>
            </w:r>
          </w:p>
        </w:tc>
        <w:tc>
          <w:tcPr>
            <w:tcW w:w="1221"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-0.00215</w:t>
            </w:r>
          </w:p>
        </w:tc>
      </w:tr>
      <w:tr w:rsidR="00B150AC" w:rsidRPr="004C17BC" w:rsidTr="00B150AC">
        <w:trPr>
          <w:trHeight w:val="300"/>
          <w:jc w:val="center"/>
        </w:trPr>
        <w:tc>
          <w:tcPr>
            <w:tcW w:w="338"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60</w:t>
            </w:r>
          </w:p>
        </w:tc>
        <w:tc>
          <w:tcPr>
            <w:tcW w:w="1060" w:type="dxa"/>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0.07292</w:t>
            </w:r>
          </w:p>
        </w:tc>
        <w:tc>
          <w:tcPr>
            <w:tcW w:w="1221" w:type="dxa"/>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0.076587</w:t>
            </w:r>
          </w:p>
        </w:tc>
        <w:tc>
          <w:tcPr>
            <w:tcW w:w="1221" w:type="dxa"/>
            <w:tcBorders>
              <w:top w:val="nil"/>
              <w:left w:val="nil"/>
              <w:bottom w:val="single" w:sz="4" w:space="0" w:color="auto"/>
              <w:right w:val="single" w:sz="4" w:space="0" w:color="auto"/>
            </w:tcBorders>
            <w:shd w:val="clear" w:color="auto" w:fill="FBE4D5" w:themeFill="accent2" w:themeFillTint="33"/>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0.003667</w:t>
            </w:r>
          </w:p>
        </w:tc>
      </w:tr>
      <w:tr w:rsidR="00B150AC" w:rsidRPr="004C17BC" w:rsidTr="00B150AC">
        <w:trPr>
          <w:trHeight w:val="300"/>
          <w:jc w:val="center"/>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70</w:t>
            </w:r>
          </w:p>
        </w:tc>
        <w:tc>
          <w:tcPr>
            <w:tcW w:w="10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0.08498</w:t>
            </w:r>
          </w:p>
        </w:tc>
        <w:tc>
          <w:tcPr>
            <w:tcW w:w="1221"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0.082143</w:t>
            </w:r>
          </w:p>
        </w:tc>
        <w:tc>
          <w:tcPr>
            <w:tcW w:w="1221"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-0.00284</w:t>
            </w:r>
          </w:p>
        </w:tc>
      </w:tr>
      <w:tr w:rsidR="00B150AC" w:rsidRPr="004C17BC" w:rsidTr="00B150AC">
        <w:trPr>
          <w:trHeight w:val="300"/>
          <w:jc w:val="center"/>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80</w:t>
            </w:r>
          </w:p>
        </w:tc>
        <w:tc>
          <w:tcPr>
            <w:tcW w:w="10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0.09704</w:t>
            </w:r>
          </w:p>
        </w:tc>
        <w:tc>
          <w:tcPr>
            <w:tcW w:w="1221"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0.098473</w:t>
            </w:r>
          </w:p>
        </w:tc>
        <w:tc>
          <w:tcPr>
            <w:tcW w:w="1221"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after="0" w:line="240" w:lineRule="auto"/>
              <w:jc w:val="right"/>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0.001433</w:t>
            </w:r>
          </w:p>
        </w:tc>
      </w:tr>
    </w:tbl>
    <w:p w:rsidR="00B150AC" w:rsidRPr="004C17BC" w:rsidRDefault="00B150AC" w:rsidP="00B150AC">
      <w:pPr>
        <w:spacing w:line="360" w:lineRule="auto"/>
        <w:jc w:val="both"/>
        <w:rPr>
          <w:rFonts w:asciiTheme="majorBidi" w:hAnsiTheme="majorBidi" w:cstheme="majorBidi"/>
          <w:sz w:val="24"/>
          <w:szCs w:val="24"/>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High security imposes a higher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so choosing one inhibitor can be used when data owners apply a </w:t>
      </w:r>
      <w:r w:rsidRPr="004C17BC">
        <w:rPr>
          <w:rFonts w:asciiTheme="majorBidi" w:hAnsiTheme="majorBidi" w:cstheme="majorBidi"/>
          <w:noProof/>
          <w:sz w:val="24"/>
          <w:szCs w:val="24"/>
          <w:lang w:val="en-AU"/>
        </w:rPr>
        <w:t>high-security</w:t>
      </w:r>
      <w:r w:rsidRPr="004C17BC">
        <w:rPr>
          <w:rFonts w:asciiTheme="majorBidi" w:hAnsiTheme="majorBidi" w:cstheme="majorBidi"/>
          <w:sz w:val="24"/>
          <w:szCs w:val="24"/>
          <w:lang w:val="en-AU"/>
        </w:rPr>
        <w:t xml:space="preserve"> level on a specified dataset. </w:t>
      </w:r>
      <w:r w:rsidRPr="004C17BC">
        <w:rPr>
          <w:rFonts w:asciiTheme="majorBidi" w:hAnsiTheme="majorBidi" w:cstheme="majorBidi"/>
          <w:noProof/>
          <w:sz w:val="24"/>
          <w:szCs w:val="24"/>
          <w:lang w:val="en-AU"/>
        </w:rPr>
        <w:t>Generally,</w:t>
      </w:r>
      <w:r w:rsidRPr="004C17BC">
        <w:rPr>
          <w:rFonts w:asciiTheme="majorBidi" w:hAnsiTheme="majorBidi" w:cstheme="majorBidi"/>
          <w:sz w:val="24"/>
          <w:szCs w:val="24"/>
          <w:lang w:val="en-AU"/>
        </w:rPr>
        <w:t xml:space="preserve"> we can decide three different levels of security {high, medium, and low}. Data owners may decide to go with any of the three security levels. In addition, other security options, such as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interval may support the security levels, as mentioned earlier.  Briefly, we may summarize the security definition applied </w:t>
      </w:r>
      <w:r w:rsidRPr="004C17BC">
        <w:rPr>
          <w:rFonts w:asciiTheme="majorBidi" w:hAnsiTheme="majorBidi" w:cstheme="majorBidi"/>
          <w:noProof/>
          <w:sz w:val="24"/>
          <w:szCs w:val="24"/>
          <w:lang w:val="en-AU"/>
        </w:rPr>
        <w:t>to</w:t>
      </w:r>
      <w:r w:rsidRPr="004C17BC">
        <w:rPr>
          <w:rFonts w:asciiTheme="majorBidi" w:hAnsiTheme="majorBidi" w:cstheme="majorBidi"/>
          <w:sz w:val="24"/>
          <w:szCs w:val="24"/>
          <w:lang w:val="en-AU"/>
        </w:rPr>
        <w:t xml:space="preserve"> any datasets by creating Table 6.4. </w:t>
      </w:r>
    </w:p>
    <w:p w:rsidR="00B150AC" w:rsidRPr="004C17BC" w:rsidRDefault="00C45042" w:rsidP="00F42121">
      <w:pPr>
        <w:pStyle w:val="Figures"/>
      </w:pPr>
      <w:bookmarkStart w:id="229" w:name="_Toc508099384"/>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6</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4</w:t>
      </w:r>
      <w:r w:rsidR="002F2193">
        <w:fldChar w:fldCharType="end"/>
      </w:r>
      <w:r w:rsidR="00B150AC" w:rsidRPr="004C17BC">
        <w:t xml:space="preserve">- Security levels options </w:t>
      </w:r>
      <w:r w:rsidR="00B150AC" w:rsidRPr="004C17BC">
        <w:rPr>
          <w:noProof/>
        </w:rPr>
        <w:t>setup</w:t>
      </w:r>
      <w:r w:rsidR="00B150AC" w:rsidRPr="004C17BC">
        <w:t xml:space="preserve"> by data owners to decide the optimal </w:t>
      </w:r>
      <w:r w:rsidR="009458BA" w:rsidRPr="009458BA">
        <w:t>k</w:t>
      </w:r>
      <w:r w:rsidR="00B150AC" w:rsidRPr="004C17BC">
        <w:t xml:space="preserve"> value</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2851"/>
        <w:gridCol w:w="2830"/>
      </w:tblGrid>
      <w:tr w:rsidR="00B150AC" w:rsidRPr="004C17BC" w:rsidTr="00C45042">
        <w:trPr>
          <w:trHeight w:hRule="exact" w:val="284"/>
        </w:trPr>
        <w:tc>
          <w:tcPr>
            <w:tcW w:w="3116" w:type="dxa"/>
          </w:tcPr>
          <w:p w:rsidR="00B150AC" w:rsidRPr="004C17BC" w:rsidRDefault="00B150AC" w:rsidP="00B150AC">
            <w:pPr>
              <w:spacing w:line="360" w:lineRule="auto"/>
              <w:jc w:val="center"/>
              <w:rPr>
                <w:rFonts w:asciiTheme="majorBidi" w:hAnsiTheme="majorBidi" w:cstheme="majorBidi"/>
                <w:b/>
                <w:bCs/>
                <w:sz w:val="24"/>
                <w:szCs w:val="24"/>
                <w:lang w:val="en-AU"/>
              </w:rPr>
            </w:pPr>
            <w:r w:rsidRPr="004C17BC">
              <w:rPr>
                <w:rFonts w:asciiTheme="majorBidi" w:hAnsiTheme="majorBidi" w:cstheme="majorBidi"/>
                <w:b/>
                <w:bCs/>
                <w:sz w:val="24"/>
                <w:szCs w:val="24"/>
                <w:lang w:val="en-AU"/>
              </w:rPr>
              <w:t>Security-Level</w:t>
            </w:r>
          </w:p>
        </w:tc>
        <w:tc>
          <w:tcPr>
            <w:tcW w:w="3117" w:type="dxa"/>
          </w:tcPr>
          <w:p w:rsidR="00B150AC" w:rsidRPr="004C17BC" w:rsidRDefault="00B150AC" w:rsidP="00B150AC">
            <w:pPr>
              <w:spacing w:line="360" w:lineRule="auto"/>
              <w:jc w:val="center"/>
              <w:rPr>
                <w:rFonts w:asciiTheme="majorBidi" w:hAnsiTheme="majorBidi" w:cstheme="majorBidi"/>
                <w:b/>
                <w:bCs/>
                <w:sz w:val="24"/>
                <w:szCs w:val="24"/>
                <w:lang w:val="en-AU"/>
              </w:rPr>
            </w:pPr>
            <w:r w:rsidRPr="004C17BC">
              <w:rPr>
                <w:rFonts w:asciiTheme="majorBidi" w:hAnsiTheme="majorBidi" w:cstheme="majorBidi"/>
                <w:b/>
                <w:bCs/>
                <w:sz w:val="24"/>
                <w:szCs w:val="24"/>
                <w:lang w:val="en-AU"/>
              </w:rPr>
              <w:t>Number of inhibitors</w:t>
            </w:r>
          </w:p>
        </w:tc>
        <w:tc>
          <w:tcPr>
            <w:tcW w:w="3117" w:type="dxa"/>
          </w:tcPr>
          <w:p w:rsidR="00B150AC" w:rsidRPr="004C17BC" w:rsidRDefault="009458BA" w:rsidP="00B150AC">
            <w:pPr>
              <w:spacing w:line="360" w:lineRule="auto"/>
              <w:jc w:val="center"/>
              <w:rPr>
                <w:rFonts w:asciiTheme="majorBidi" w:hAnsiTheme="majorBidi" w:cstheme="majorBidi"/>
                <w:b/>
                <w:bCs/>
                <w:sz w:val="24"/>
                <w:szCs w:val="24"/>
                <w:lang w:val="en-AU"/>
              </w:rPr>
            </w:pPr>
            <w:r w:rsidRPr="009458BA">
              <w:rPr>
                <w:rFonts w:asciiTheme="majorBidi" w:hAnsiTheme="majorBidi" w:cstheme="majorBidi"/>
                <w:b/>
                <w:bCs/>
                <w:i/>
                <w:iCs/>
                <w:sz w:val="24"/>
                <w:szCs w:val="24"/>
                <w:lang w:val="en-AU"/>
              </w:rPr>
              <w:t>k</w:t>
            </w:r>
            <w:r w:rsidR="00B150AC" w:rsidRPr="004C17BC">
              <w:rPr>
                <w:rFonts w:asciiTheme="majorBidi" w:hAnsiTheme="majorBidi" w:cstheme="majorBidi"/>
                <w:b/>
                <w:bCs/>
                <w:sz w:val="24"/>
                <w:szCs w:val="24"/>
                <w:lang w:val="en-AU"/>
              </w:rPr>
              <w:t xml:space="preserve"> value interval</w:t>
            </w:r>
          </w:p>
        </w:tc>
      </w:tr>
      <w:tr w:rsidR="00B150AC" w:rsidRPr="004C17BC" w:rsidTr="00C45042">
        <w:trPr>
          <w:trHeight w:hRule="exact" w:val="284"/>
        </w:trPr>
        <w:tc>
          <w:tcPr>
            <w:tcW w:w="3116" w:type="dxa"/>
          </w:tcPr>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sz w:val="24"/>
                <w:szCs w:val="24"/>
                <w:lang w:val="en-AU"/>
              </w:rPr>
              <w:t>High</w:t>
            </w:r>
          </w:p>
        </w:tc>
        <w:tc>
          <w:tcPr>
            <w:tcW w:w="3117" w:type="dxa"/>
          </w:tcPr>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sz w:val="24"/>
                <w:szCs w:val="24"/>
                <w:lang w:val="en-AU"/>
              </w:rPr>
              <w:t>1</w:t>
            </w:r>
          </w:p>
        </w:tc>
        <w:tc>
          <w:tcPr>
            <w:tcW w:w="3117" w:type="dxa"/>
          </w:tcPr>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sz w:val="24"/>
                <w:szCs w:val="24"/>
                <w:lang w:val="en-AU"/>
              </w:rPr>
              <w:t>Example [20 – 200]</w:t>
            </w:r>
          </w:p>
        </w:tc>
      </w:tr>
      <w:tr w:rsidR="00B150AC" w:rsidRPr="004C17BC" w:rsidTr="00C45042">
        <w:trPr>
          <w:trHeight w:hRule="exact" w:val="284"/>
        </w:trPr>
        <w:tc>
          <w:tcPr>
            <w:tcW w:w="3116" w:type="dxa"/>
          </w:tcPr>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sz w:val="24"/>
                <w:szCs w:val="24"/>
                <w:lang w:val="en-AU"/>
              </w:rPr>
              <w:t>Medium</w:t>
            </w:r>
          </w:p>
        </w:tc>
        <w:tc>
          <w:tcPr>
            <w:tcW w:w="3117" w:type="dxa"/>
          </w:tcPr>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sz w:val="24"/>
                <w:szCs w:val="24"/>
                <w:lang w:val="en-AU"/>
              </w:rPr>
              <w:t>2</w:t>
            </w:r>
          </w:p>
        </w:tc>
        <w:tc>
          <w:tcPr>
            <w:tcW w:w="3117" w:type="dxa"/>
          </w:tcPr>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sz w:val="24"/>
                <w:szCs w:val="24"/>
                <w:lang w:val="en-AU"/>
              </w:rPr>
              <w:t>Example [20 – 150]</w:t>
            </w:r>
          </w:p>
        </w:tc>
      </w:tr>
      <w:tr w:rsidR="00B150AC" w:rsidRPr="004C17BC" w:rsidTr="00C45042">
        <w:trPr>
          <w:trHeight w:hRule="exact" w:val="284"/>
        </w:trPr>
        <w:tc>
          <w:tcPr>
            <w:tcW w:w="3116" w:type="dxa"/>
          </w:tcPr>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sz w:val="24"/>
                <w:szCs w:val="24"/>
                <w:lang w:val="en-AU"/>
              </w:rPr>
              <w:t>Low</w:t>
            </w:r>
          </w:p>
        </w:tc>
        <w:tc>
          <w:tcPr>
            <w:tcW w:w="3117" w:type="dxa"/>
          </w:tcPr>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sz w:val="24"/>
                <w:szCs w:val="24"/>
                <w:lang w:val="en-AU"/>
              </w:rPr>
              <w:t>3</w:t>
            </w:r>
          </w:p>
        </w:tc>
        <w:tc>
          <w:tcPr>
            <w:tcW w:w="3117" w:type="dxa"/>
          </w:tcPr>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sz w:val="24"/>
                <w:szCs w:val="24"/>
                <w:lang w:val="en-AU"/>
              </w:rPr>
              <w:t>Example [20 – 80]</w:t>
            </w:r>
          </w:p>
        </w:tc>
      </w:tr>
    </w:tbl>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Seer / G(QID)2 example, if data owner chose the security level=high, then the value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for G(QID)2 is (</w:t>
      </w:r>
      <w:r w:rsidR="009458BA" w:rsidRPr="009458BA">
        <w:rPr>
          <w:rFonts w:asciiTheme="majorBidi" w:hAnsiTheme="majorBidi" w:cstheme="majorBidi"/>
          <w:b/>
          <w:bCs/>
          <w:i/>
          <w:iCs/>
          <w:sz w:val="24"/>
          <w:szCs w:val="24"/>
          <w:lang w:val="en-AU"/>
        </w:rPr>
        <w:t>k</w:t>
      </w:r>
      <w:r w:rsidRPr="004C17BC">
        <w:rPr>
          <w:rFonts w:asciiTheme="majorBidi" w:hAnsiTheme="majorBidi" w:cstheme="majorBidi"/>
          <w:b/>
          <w:bCs/>
          <w:sz w:val="24"/>
          <w:szCs w:val="24"/>
          <w:lang w:val="en-AU"/>
        </w:rPr>
        <w:t xml:space="preserve"> = 50</w:t>
      </w:r>
      <w:r w:rsidRPr="004C17BC">
        <w:rPr>
          <w:rFonts w:asciiTheme="majorBidi" w:hAnsiTheme="majorBidi" w:cstheme="majorBidi"/>
          <w:sz w:val="24"/>
          <w:szCs w:val="24"/>
          <w:lang w:val="en-AU"/>
        </w:rPr>
        <w:t xml:space="preserve">). This is because the highest distribution value was found on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=60. For the </w:t>
      </w:r>
      <w:r w:rsidRPr="004C17BC">
        <w:rPr>
          <w:rFonts w:asciiTheme="majorBidi" w:hAnsiTheme="majorBidi" w:cstheme="majorBidi"/>
          <w:noProof/>
          <w:sz w:val="24"/>
          <w:szCs w:val="24"/>
          <w:lang w:val="en-AU"/>
        </w:rPr>
        <w:t>high-security</w:t>
      </w:r>
      <w:r w:rsidRPr="004C17BC">
        <w:rPr>
          <w:rFonts w:asciiTheme="majorBidi" w:hAnsiTheme="majorBidi" w:cstheme="majorBidi"/>
          <w:sz w:val="24"/>
          <w:szCs w:val="24"/>
          <w:lang w:val="en-AU"/>
        </w:rPr>
        <w:t xml:space="preserve"> level, we use only one inhibitor, which is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=60. Therefore,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should stop on the value </w:t>
      </w:r>
      <w:r w:rsidRPr="004C17BC">
        <w:rPr>
          <w:rFonts w:asciiTheme="majorBidi" w:hAnsiTheme="majorBidi" w:cstheme="majorBidi"/>
          <w:noProof/>
          <w:sz w:val="24"/>
          <w:szCs w:val="24"/>
          <w:lang w:val="en-AU"/>
        </w:rPr>
        <w:t>before</w:t>
      </w:r>
      <w:r w:rsidRPr="004C17BC">
        <w:rPr>
          <w:rFonts w:asciiTheme="majorBidi" w:hAnsiTheme="majorBidi" w:cstheme="majorBidi"/>
          <w:sz w:val="24"/>
          <w:szCs w:val="24"/>
          <w:lang w:val="en-AU"/>
        </w:rPr>
        <w:t xml:space="preserve"> the inhibitor. If the security level=medium, then </w:t>
      </w:r>
      <w:r w:rsidRPr="004C17BC">
        <w:rPr>
          <w:rFonts w:asciiTheme="majorBidi" w:hAnsiTheme="majorBidi" w:cstheme="majorBidi"/>
          <w:noProof/>
          <w:sz w:val="24"/>
          <w:szCs w:val="24"/>
          <w:lang w:val="en-AU"/>
        </w:rPr>
        <w:t>the value</w:t>
      </w:r>
      <w:r w:rsidRPr="004C17BC">
        <w:rPr>
          <w:rFonts w:asciiTheme="majorBidi" w:hAnsiTheme="majorBidi" w:cstheme="majorBidi"/>
          <w:sz w:val="24"/>
          <w:szCs w:val="24"/>
          <w:lang w:val="en-AU"/>
        </w:rPr>
        <w:t xml:space="preserve">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is (</w:t>
      </w:r>
      <w:r w:rsidR="009458BA" w:rsidRPr="009458BA">
        <w:rPr>
          <w:rFonts w:asciiTheme="majorBidi" w:hAnsiTheme="majorBidi" w:cstheme="majorBidi"/>
          <w:b/>
          <w:bCs/>
          <w:i/>
          <w:iCs/>
          <w:sz w:val="24"/>
          <w:szCs w:val="24"/>
          <w:lang w:val="en-AU"/>
        </w:rPr>
        <w:t>k</w:t>
      </w:r>
      <w:r w:rsidRPr="004C17BC">
        <w:rPr>
          <w:rFonts w:asciiTheme="majorBidi" w:hAnsiTheme="majorBidi" w:cstheme="majorBidi"/>
          <w:b/>
          <w:bCs/>
          <w:sz w:val="24"/>
          <w:szCs w:val="24"/>
          <w:lang w:val="en-AU"/>
        </w:rPr>
        <w:t>=20</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because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=30 is the second inhibitor. Also, similar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gained for the medium security level. </w:t>
      </w:r>
    </w:p>
    <w:p w:rsidR="00B150AC" w:rsidRPr="004C17BC" w:rsidRDefault="00B150AC" w:rsidP="00042F16">
      <w:pPr>
        <w:pStyle w:val="Heading2"/>
        <w:spacing w:line="360" w:lineRule="auto"/>
      </w:pPr>
      <w:bookmarkStart w:id="230" w:name="_Toc507306577"/>
      <w:r w:rsidRPr="004C17BC">
        <w:t xml:space="preserve">Finding the Optimal </w:t>
      </w:r>
      <w:r w:rsidR="009458BA" w:rsidRPr="009458BA">
        <w:rPr>
          <w:i/>
          <w:iCs/>
        </w:rPr>
        <w:t>k</w:t>
      </w:r>
      <w:r w:rsidRPr="004C17BC">
        <w:t xml:space="preserve"> percentage</w:t>
      </w:r>
      <w:bookmarkEnd w:id="230"/>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It is important to remember that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given for each G(QID), and it is not related to user’s access and privileges. Regardless user’s access,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is assigned to G groups, while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is given as per user’s access level and privileges.  For this reason, we need to </w:t>
      </w:r>
      <w:r w:rsidRPr="004C17BC">
        <w:rPr>
          <w:rFonts w:asciiTheme="majorBidi" w:hAnsiTheme="majorBidi" w:cstheme="majorBidi"/>
          <w:sz w:val="24"/>
          <w:szCs w:val="24"/>
          <w:lang w:val="en-AU"/>
        </w:rPr>
        <w:lastRenderedPageBreak/>
        <w:t xml:space="preserve">identify a reasonable approach to assign the </w:t>
      </w:r>
      <m:oMath>
        <m:r>
          <w:rPr>
            <w:rFonts w:ascii="Cambria Math" w:hAnsi="Cambria Math" w:cstheme="majorBidi"/>
            <w:sz w:val="24"/>
            <w:szCs w:val="24"/>
            <w:lang w:val="en-AU"/>
          </w:rPr>
          <m:t>k</m:t>
        </m:r>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 xml:space="preserve">values for each permitted G(QID) group. The given value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can be determined based on the service level of agreement with organizations. However, a minimum value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should be determined to avoid security violation. The</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was clearly explain</w:t>
      </w:r>
      <w:r w:rsidR="00154323">
        <w:rPr>
          <w:rFonts w:asciiTheme="majorBidi" w:hAnsiTheme="majorBidi" w:cstheme="majorBidi"/>
          <w:sz w:val="24"/>
          <w:szCs w:val="24"/>
          <w:lang w:val="en-AU"/>
        </w:rPr>
        <w:t>ed</w:t>
      </w:r>
      <w:r w:rsidRPr="004C17BC">
        <w:rPr>
          <w:rFonts w:asciiTheme="majorBidi" w:hAnsiTheme="majorBidi" w:cstheme="majorBidi"/>
          <w:sz w:val="24"/>
          <w:szCs w:val="24"/>
          <w:lang w:val="en-AU"/>
        </w:rPr>
        <w:t xml:space="preserve"> in the previous chapter/ section 5.2.2. The </w:t>
      </w:r>
      <w:r w:rsidRPr="004C17BC">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is calculated as </w:t>
      </w:r>
      <w:r w:rsidRPr="004C17BC">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w:rPr>
            <w:rFonts w:ascii="Cambria Math" w:hAnsi="Cambria Math" w:cstheme="majorBidi"/>
            <w:sz w:val="24"/>
            <w:szCs w:val="24"/>
            <w:lang w:val="en-AU"/>
          </w:rPr>
          <m:t>×k</m:t>
        </m:r>
      </m:oMath>
      <w:r w:rsidRPr="004C17BC">
        <w:rPr>
          <w:rFonts w:asciiTheme="majorBidi" w:eastAsiaTheme="minorEastAsia" w:hAnsiTheme="majorBidi" w:cstheme="majorBidi"/>
          <w:sz w:val="24"/>
          <w:szCs w:val="24"/>
          <w:lang w:val="en-AU"/>
        </w:rPr>
        <w:t>.</w:t>
      </w:r>
      <w:r w:rsidRPr="004C17BC">
        <w:rPr>
          <w:rFonts w:asciiTheme="majorBidi" w:hAnsiTheme="majorBidi" w:cstheme="majorBidi"/>
          <w:sz w:val="24"/>
          <w:szCs w:val="24"/>
          <w:lang w:val="en-AU"/>
        </w:rPr>
        <w:t xml:space="preserve"> Apparently, more </w:t>
      </w:r>
      <w:r w:rsidR="00154323">
        <w:rPr>
          <w:rFonts w:asciiTheme="majorBidi" w:hAnsiTheme="majorBidi" w:cstheme="majorBidi"/>
          <w:sz w:val="24"/>
          <w:szCs w:val="24"/>
          <w:lang w:val="en-AU"/>
        </w:rPr>
        <w:t>permitted</w:t>
      </w:r>
      <w:r w:rsidRPr="004C17BC">
        <w:rPr>
          <w:rFonts w:asciiTheme="majorBidi" w:hAnsiTheme="majorBidi" w:cstheme="majorBidi"/>
          <w:sz w:val="24"/>
          <w:szCs w:val="24"/>
          <w:lang w:val="en-AU"/>
        </w:rPr>
        <w:t xml:space="preserve"> G(QID) groups manifest a higher personal violation probability. We need to investigate if this is correct, by experimenting various dataset groups. Experiments were conducted to measure the percentage of Across Groups Unique Identifiers (AGUI) appearance. The aim is to identify the factors that increase the AGUI records. This is essential to identify the best approaches for assigning the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values. Two datasets of Adult and Seer were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Each dataset concludes three G(QID) groups as shown in Tables 6.1 and 6.5. The three G(QID) groups are mapped to two business roles (HR Manager, and Oncologist). In each dataset, the HR Manager is permitted to access G(QID)1 and G(QID)2, while the Oncologist is permitted to access G(QID)2, and G(QID)3, as shown in Figure 6.3. In the first experiment, an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was applied on G(QID)1, and G(QID)2, which are mapped to (HR Manager). Every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G(QID) was measured by disruption for different values of</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p>
    <w:p w:rsidR="00B150AC" w:rsidRPr="004C17BC" w:rsidRDefault="00C45042" w:rsidP="00F42121">
      <w:pPr>
        <w:pStyle w:val="Figures"/>
        <w:rPr>
          <w:sz w:val="24"/>
          <w:szCs w:val="24"/>
        </w:rPr>
      </w:pPr>
      <w:bookmarkStart w:id="231" w:name="_Toc508099385"/>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6</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5</w:t>
      </w:r>
      <w:r w:rsidR="002F2193">
        <w:fldChar w:fldCharType="end"/>
      </w:r>
      <w:r w:rsidR="00B150AC" w:rsidRPr="004C17BC">
        <w:rPr>
          <w:sz w:val="24"/>
          <w:szCs w:val="24"/>
        </w:rPr>
        <w:t>-</w:t>
      </w:r>
      <w:r w:rsidR="00B150AC" w:rsidRPr="004C17BC">
        <w:t xml:space="preserve"> Adult dataset with three G(QID) groups</w:t>
      </w:r>
      <w:bookmarkEnd w:id="231"/>
    </w:p>
    <w:tbl>
      <w:tblPr>
        <w:tblW w:w="9180" w:type="dxa"/>
        <w:tblInd w:w="-15" w:type="dxa"/>
        <w:tblLook w:val="04A0" w:firstRow="1" w:lastRow="0" w:firstColumn="1" w:lastColumn="0" w:noHBand="0" w:noVBand="1"/>
      </w:tblPr>
      <w:tblGrid>
        <w:gridCol w:w="2735"/>
        <w:gridCol w:w="3125"/>
        <w:gridCol w:w="3320"/>
      </w:tblGrid>
      <w:tr w:rsidR="00B150AC" w:rsidRPr="004C17BC" w:rsidTr="00B150AC">
        <w:trPr>
          <w:trHeight w:val="330"/>
        </w:trPr>
        <w:tc>
          <w:tcPr>
            <w:tcW w:w="1260" w:type="dxa"/>
            <w:tcBorders>
              <w:top w:val="single" w:sz="8" w:space="0" w:color="auto"/>
              <w:left w:val="single" w:sz="12" w:space="0" w:color="auto"/>
              <w:bottom w:val="single" w:sz="8" w:space="0" w:color="auto"/>
              <w:right w:val="single" w:sz="8" w:space="0" w:color="auto"/>
            </w:tcBorders>
            <w:shd w:val="clear" w:color="000000" w:fill="DEEAF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G(QID)1</w:t>
            </w:r>
          </w:p>
        </w:tc>
        <w:tc>
          <w:tcPr>
            <w:tcW w:w="1440" w:type="dxa"/>
            <w:tcBorders>
              <w:top w:val="single" w:sz="8" w:space="0" w:color="auto"/>
              <w:left w:val="nil"/>
              <w:bottom w:val="single" w:sz="8" w:space="0" w:color="auto"/>
              <w:right w:val="single" w:sz="8" w:space="0" w:color="auto"/>
            </w:tcBorders>
            <w:shd w:val="clear" w:color="000000" w:fill="DEEAF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G(QID)2</w:t>
            </w:r>
          </w:p>
        </w:tc>
        <w:tc>
          <w:tcPr>
            <w:tcW w:w="1530" w:type="dxa"/>
            <w:tcBorders>
              <w:top w:val="single" w:sz="8" w:space="0" w:color="auto"/>
              <w:left w:val="nil"/>
              <w:bottom w:val="single" w:sz="8" w:space="0" w:color="auto"/>
              <w:right w:val="single" w:sz="8" w:space="0" w:color="auto"/>
            </w:tcBorders>
            <w:shd w:val="clear" w:color="000000" w:fill="DEEAF6"/>
            <w:noWrap/>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G(QID)3</w:t>
            </w:r>
          </w:p>
        </w:tc>
      </w:tr>
      <w:tr w:rsidR="00B150AC" w:rsidRPr="004C17BC" w:rsidTr="00B150AC">
        <w:trPr>
          <w:trHeight w:val="178"/>
        </w:trPr>
        <w:tc>
          <w:tcPr>
            <w:tcW w:w="1260" w:type="dxa"/>
            <w:tcBorders>
              <w:top w:val="nil"/>
              <w:left w:val="single" w:sz="8" w:space="0" w:color="auto"/>
              <w:bottom w:val="single" w:sz="8" w:space="0" w:color="auto"/>
              <w:right w:val="single" w:sz="12" w:space="0" w:color="auto"/>
            </w:tcBorders>
            <w:shd w:val="clear" w:color="000000" w:fill="FCE4D6"/>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Age</w:t>
            </w:r>
          </w:p>
        </w:tc>
        <w:tc>
          <w:tcPr>
            <w:tcW w:w="1440" w:type="dxa"/>
            <w:tcBorders>
              <w:top w:val="nil"/>
              <w:left w:val="nil"/>
              <w:bottom w:val="single" w:sz="8" w:space="0" w:color="auto"/>
              <w:right w:val="single" w:sz="12" w:space="0" w:color="auto"/>
            </w:tcBorders>
            <w:shd w:val="clear" w:color="000000" w:fill="FCE4D6"/>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Relation</w:t>
            </w:r>
          </w:p>
        </w:tc>
        <w:tc>
          <w:tcPr>
            <w:tcW w:w="1530" w:type="dxa"/>
            <w:tcBorders>
              <w:top w:val="nil"/>
              <w:left w:val="nil"/>
              <w:bottom w:val="single" w:sz="8" w:space="0" w:color="auto"/>
              <w:right w:val="single" w:sz="12" w:space="0" w:color="auto"/>
            </w:tcBorders>
            <w:shd w:val="clear" w:color="000000" w:fill="FCE4D6"/>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Gain</w:t>
            </w:r>
          </w:p>
        </w:tc>
      </w:tr>
      <w:tr w:rsidR="00B150AC" w:rsidRPr="004C17BC" w:rsidTr="00B150AC">
        <w:trPr>
          <w:trHeight w:val="330"/>
        </w:trPr>
        <w:tc>
          <w:tcPr>
            <w:tcW w:w="1260" w:type="dxa"/>
            <w:tcBorders>
              <w:top w:val="nil"/>
              <w:left w:val="single" w:sz="8" w:space="0" w:color="auto"/>
              <w:bottom w:val="single" w:sz="8" w:space="0" w:color="auto"/>
              <w:right w:val="single" w:sz="12" w:space="0" w:color="auto"/>
            </w:tcBorders>
            <w:shd w:val="clear" w:color="000000" w:fill="FCE4D6"/>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Job</w:t>
            </w:r>
          </w:p>
        </w:tc>
        <w:tc>
          <w:tcPr>
            <w:tcW w:w="1440" w:type="dxa"/>
            <w:tcBorders>
              <w:top w:val="nil"/>
              <w:left w:val="nil"/>
              <w:bottom w:val="single" w:sz="8" w:space="0" w:color="auto"/>
              <w:right w:val="single" w:sz="12" w:space="0" w:color="auto"/>
            </w:tcBorders>
            <w:shd w:val="clear" w:color="000000" w:fill="FCE4D6"/>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Race</w:t>
            </w:r>
          </w:p>
        </w:tc>
        <w:tc>
          <w:tcPr>
            <w:tcW w:w="1530" w:type="dxa"/>
            <w:tcBorders>
              <w:top w:val="nil"/>
              <w:left w:val="nil"/>
              <w:bottom w:val="single" w:sz="8" w:space="0" w:color="auto"/>
              <w:right w:val="single" w:sz="12" w:space="0" w:color="auto"/>
            </w:tcBorders>
            <w:shd w:val="clear" w:color="000000" w:fill="FCE4D6"/>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Loss</w:t>
            </w:r>
          </w:p>
        </w:tc>
      </w:tr>
      <w:tr w:rsidR="00B150AC" w:rsidRPr="004C17BC" w:rsidTr="00B150AC">
        <w:trPr>
          <w:trHeight w:val="331"/>
        </w:trPr>
        <w:tc>
          <w:tcPr>
            <w:tcW w:w="1260" w:type="dxa"/>
            <w:tcBorders>
              <w:top w:val="nil"/>
              <w:left w:val="single" w:sz="8" w:space="0" w:color="auto"/>
              <w:bottom w:val="single" w:sz="8" w:space="0" w:color="auto"/>
              <w:right w:val="single" w:sz="12" w:space="0" w:color="auto"/>
            </w:tcBorders>
            <w:shd w:val="clear" w:color="000000" w:fill="FCE4D6"/>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Marital</w:t>
            </w:r>
          </w:p>
        </w:tc>
        <w:tc>
          <w:tcPr>
            <w:tcW w:w="1440" w:type="dxa"/>
            <w:tcBorders>
              <w:top w:val="nil"/>
              <w:left w:val="nil"/>
              <w:bottom w:val="single" w:sz="8" w:space="0" w:color="auto"/>
              <w:right w:val="single" w:sz="12" w:space="0" w:color="auto"/>
            </w:tcBorders>
            <w:shd w:val="clear" w:color="000000" w:fill="FCE4D6"/>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Sex</w:t>
            </w:r>
          </w:p>
        </w:tc>
        <w:tc>
          <w:tcPr>
            <w:tcW w:w="1530" w:type="dxa"/>
            <w:tcBorders>
              <w:top w:val="nil"/>
              <w:left w:val="nil"/>
              <w:bottom w:val="single" w:sz="8" w:space="0" w:color="auto"/>
              <w:right w:val="single" w:sz="12" w:space="0" w:color="auto"/>
            </w:tcBorders>
            <w:shd w:val="clear" w:color="000000" w:fill="FCE4D6"/>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Hrs-per-wk</w:t>
            </w:r>
          </w:p>
        </w:tc>
      </w:tr>
      <w:tr w:rsidR="00B150AC" w:rsidRPr="004C17BC" w:rsidTr="00B150AC">
        <w:trPr>
          <w:trHeight w:val="304"/>
        </w:trPr>
        <w:tc>
          <w:tcPr>
            <w:tcW w:w="1260" w:type="dxa"/>
            <w:tcBorders>
              <w:top w:val="nil"/>
              <w:left w:val="single" w:sz="8" w:space="0" w:color="auto"/>
              <w:bottom w:val="single" w:sz="12" w:space="0" w:color="auto"/>
              <w:right w:val="single" w:sz="12" w:space="0" w:color="auto"/>
            </w:tcBorders>
            <w:shd w:val="clear" w:color="000000" w:fill="E2EFDA"/>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Edu (class)</w:t>
            </w:r>
          </w:p>
        </w:tc>
        <w:tc>
          <w:tcPr>
            <w:tcW w:w="1440" w:type="dxa"/>
            <w:tcBorders>
              <w:top w:val="nil"/>
              <w:left w:val="nil"/>
              <w:bottom w:val="single" w:sz="12" w:space="0" w:color="auto"/>
              <w:right w:val="single" w:sz="12" w:space="0" w:color="auto"/>
            </w:tcBorders>
            <w:shd w:val="clear" w:color="000000" w:fill="E2EFDA"/>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Work-class (class)</w:t>
            </w:r>
          </w:p>
        </w:tc>
        <w:tc>
          <w:tcPr>
            <w:tcW w:w="1530" w:type="dxa"/>
            <w:tcBorders>
              <w:top w:val="nil"/>
              <w:left w:val="nil"/>
              <w:bottom w:val="single" w:sz="12" w:space="0" w:color="auto"/>
              <w:right w:val="single" w:sz="12" w:space="0" w:color="auto"/>
            </w:tcBorders>
            <w:shd w:val="clear" w:color="000000" w:fill="E2EFDA"/>
            <w:vAlign w:val="center"/>
            <w:hideMark/>
          </w:tcPr>
          <w:p w:rsidR="00B150AC" w:rsidRPr="004C17BC" w:rsidRDefault="00B150AC" w:rsidP="00B150AC">
            <w:pPr>
              <w:spacing w:after="0" w:line="240" w:lineRule="auto"/>
              <w:jc w:val="both"/>
              <w:rPr>
                <w:rFonts w:ascii="Times New Roman" w:eastAsia="Times New Roman" w:hAnsi="Times New Roman" w:cs="Times New Roman"/>
                <w:color w:val="000000"/>
                <w:sz w:val="24"/>
                <w:szCs w:val="24"/>
                <w:lang w:val="en-AU"/>
              </w:rPr>
            </w:pPr>
            <w:r w:rsidRPr="004C17BC">
              <w:rPr>
                <w:rFonts w:ascii="Times New Roman" w:eastAsia="Times New Roman" w:hAnsi="Times New Roman" w:cs="Times New Roman"/>
                <w:color w:val="000000"/>
                <w:sz w:val="24"/>
                <w:szCs w:val="24"/>
                <w:lang w:val="en-AU"/>
              </w:rPr>
              <w:t>Salary (class)</w:t>
            </w:r>
          </w:p>
        </w:tc>
      </w:tr>
    </w:tbl>
    <w:p w:rsidR="00B150AC" w:rsidRPr="004C17BC" w:rsidRDefault="00B150AC" w:rsidP="00B150AC">
      <w:pPr>
        <w:spacing w:line="360" w:lineRule="auto"/>
        <w:jc w:val="both"/>
        <w:rPr>
          <w:rFonts w:asciiTheme="majorBidi" w:hAnsiTheme="majorBidi" w:cstheme="majorBidi"/>
          <w:sz w:val="24"/>
          <w:szCs w:val="24"/>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second </w:t>
      </w:r>
      <w:r w:rsidRPr="004C17BC">
        <w:rPr>
          <w:rFonts w:asciiTheme="majorBidi" w:hAnsiTheme="majorBidi" w:cstheme="majorBidi"/>
          <w:noProof/>
          <w:sz w:val="24"/>
          <w:szCs w:val="24"/>
          <w:lang w:val="en-AU"/>
        </w:rPr>
        <w:t>experiment</w:t>
      </w:r>
      <w:r w:rsidRPr="004C17BC">
        <w:rPr>
          <w:rFonts w:asciiTheme="majorBidi" w:hAnsiTheme="majorBidi" w:cstheme="majorBidi"/>
          <w:sz w:val="24"/>
          <w:szCs w:val="24"/>
          <w:lang w:val="en-AU"/>
        </w:rPr>
        <w:t xml:space="preserve">, an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was applied on G(QID)2, and G(QID)3, and measured by disruption</w:t>
      </w:r>
      <w:r w:rsidR="005502C5">
        <w:rPr>
          <w:rFonts w:asciiTheme="majorBidi" w:hAnsiTheme="majorBidi" w:cstheme="majorBidi"/>
          <w:sz w:val="24"/>
          <w:szCs w:val="24"/>
          <w:lang w:val="en-AU"/>
        </w:rPr>
        <w:t xml:space="preserve"> equation</w:t>
      </w:r>
      <w:r w:rsidRPr="004C17BC">
        <w:rPr>
          <w:rFonts w:asciiTheme="majorBidi" w:hAnsiTheme="majorBidi" w:cstheme="majorBidi"/>
          <w:sz w:val="24"/>
          <w:szCs w:val="24"/>
          <w:lang w:val="en-AU"/>
        </w:rPr>
        <w:t xml:space="preserve"> for different</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values. In the third experiment, a user was given both roles; HR Manager, and Oncologist. The number of AGUI records are counted after completing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was applied with several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eastAsiaTheme="minorEastAsia" w:hAnsiTheme="majorBidi" w:cstheme="majorBidi"/>
          <w:sz w:val="24"/>
          <w:szCs w:val="24"/>
          <w:lang w:val="en-AU"/>
        </w:rPr>
        <w:t>values for both roles.</w:t>
      </w:r>
      <w:r w:rsidRPr="004C17BC">
        <w:rPr>
          <w:rFonts w:asciiTheme="majorBidi" w:hAnsiTheme="majorBidi" w:cstheme="majorBidi"/>
          <w:sz w:val="24"/>
          <w:szCs w:val="24"/>
          <w:lang w:val="en-AU"/>
        </w:rPr>
        <w:t xml:space="preserve"> The results are shown in Figures 6.4 and 6.5 for Seer and Adult datasets sequentially. The figures indicate that </w:t>
      </w:r>
      <w:r w:rsidR="00620EC3">
        <w:rPr>
          <w:rFonts w:asciiTheme="majorBidi" w:hAnsiTheme="majorBidi" w:cstheme="majorBidi"/>
          <w:sz w:val="24"/>
          <w:szCs w:val="24"/>
          <w:lang w:val="en-AU"/>
        </w:rPr>
        <w:t>increasing</w:t>
      </w:r>
      <w:r w:rsidRPr="004C17BC">
        <w:rPr>
          <w:rFonts w:asciiTheme="majorBidi" w:hAnsiTheme="majorBidi" w:cstheme="majorBidi"/>
          <w:sz w:val="24"/>
          <w:szCs w:val="24"/>
          <w:lang w:val="en-AU"/>
        </w:rPr>
        <w:t xml:space="preserve"> the number of G(QID) groups will increase the disruption, which contributes to reducing the number of AGUI </w:t>
      </w:r>
      <w:r w:rsidRPr="004C17BC">
        <w:rPr>
          <w:rFonts w:asciiTheme="majorBidi" w:hAnsiTheme="majorBidi" w:cstheme="majorBidi"/>
          <w:sz w:val="24"/>
          <w:szCs w:val="24"/>
          <w:lang w:val="en-AU"/>
        </w:rPr>
        <w:lastRenderedPageBreak/>
        <w:t xml:space="preserve">records. G(QID) groups, in both datasets, were given different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range between [20 – 50]. The experiments show two factors may support the reduction of AGUI; the increased value of</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and the increased number of G(QID) groups. However, the number of permitted G(QID) groups is related to the assigned roles, and we have no control over it. Thus, we </w:t>
      </w:r>
      <w:r w:rsidR="00E22F6B">
        <w:rPr>
          <w:rFonts w:asciiTheme="majorBidi" w:hAnsiTheme="majorBidi" w:cstheme="majorBidi"/>
          <w:sz w:val="24"/>
          <w:szCs w:val="24"/>
          <w:lang w:val="en-AU"/>
        </w:rPr>
        <w:t xml:space="preserve">can control the minimum value of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 Users with one G(QID) permission group can be given any preferred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value</w:t>
      </w:r>
      <w:r w:rsidR="00E22F6B">
        <w:rPr>
          <w:rFonts w:asciiTheme="majorBidi" w:hAnsiTheme="majorBidi" w:cstheme="majorBidi"/>
          <w:sz w:val="24"/>
          <w:szCs w:val="24"/>
          <w:lang w:val="en-AU"/>
        </w:rPr>
        <w:t xml:space="preserve"> with no restrictions</w:t>
      </w:r>
      <w:r w:rsidRPr="004C17BC">
        <w:rPr>
          <w:rFonts w:asciiTheme="majorBidi" w:hAnsiTheme="majorBidi" w:cstheme="majorBidi"/>
          <w:sz w:val="24"/>
          <w:szCs w:val="24"/>
          <w:lang w:val="en-AU"/>
        </w:rPr>
        <w:t xml:space="preserve">. </w:t>
      </w:r>
      <w:r w:rsidR="00E22F6B">
        <w:rPr>
          <w:rFonts w:asciiTheme="majorBidi" w:hAnsiTheme="majorBidi" w:cstheme="majorBidi"/>
          <w:sz w:val="24"/>
          <w:szCs w:val="24"/>
          <w:lang w:val="en-AU"/>
        </w:rPr>
        <w:t>Moreover</w:t>
      </w:r>
      <w:r w:rsidRPr="004C17BC">
        <w:rPr>
          <w:rFonts w:asciiTheme="majorBidi" w:hAnsiTheme="majorBidi" w:cstheme="majorBidi"/>
          <w:sz w:val="24"/>
          <w:szCs w:val="24"/>
          <w:lang w:val="en-AU"/>
        </w:rPr>
        <w:t>, the highest AGUI appearance occurs when the number of G(QID) groups=2. With the continuous G(QID) group’s increase, the number of AGUI keeps declining. This approach leads us to increase the</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to one, when the number of groups=2. </w:t>
      </w:r>
      <w:r w:rsidR="00E22F6B" w:rsidRPr="004C17BC">
        <w:rPr>
          <w:rFonts w:asciiTheme="majorBidi" w:hAnsiTheme="majorBidi" w:cstheme="majorBidi"/>
          <w:sz w:val="24"/>
          <w:szCs w:val="24"/>
          <w:lang w:val="en-AU"/>
        </w:rPr>
        <w:t xml:space="preserve">Figures 6.4 and 6.5 </w:t>
      </w:r>
      <w:r w:rsidRPr="004C17BC">
        <w:rPr>
          <w:rFonts w:asciiTheme="majorBidi" w:hAnsiTheme="majorBidi" w:cstheme="majorBidi"/>
          <w:sz w:val="24"/>
          <w:szCs w:val="24"/>
          <w:lang w:val="en-AU"/>
        </w:rPr>
        <w:t>show that AGUI number is reasonable when</w:t>
      </w:r>
      <m:oMath>
        <m:r>
          <w:rPr>
            <w:rFonts w:ascii="Cambria Math" w:hAnsi="Cambria Math" w:cstheme="majorBidi"/>
            <w:sz w:val="24"/>
            <w:szCs w:val="24"/>
            <w:lang w:val="en-AU"/>
          </w:rPr>
          <m:t>(</m:t>
        </m:r>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m:rPr>
            <m:sty m:val="p"/>
          </m:rPr>
          <w:rPr>
            <w:rFonts w:ascii="Cambria Math" w:hAnsi="Cambria Math" w:cstheme="majorBidi"/>
            <w:sz w:val="24"/>
            <w:szCs w:val="24"/>
            <w:lang w:val="en-AU"/>
          </w:rPr>
          <m:t>=1</m:t>
        </m:r>
      </m:oMath>
      <w:r w:rsidRPr="004C17BC">
        <w:rPr>
          <w:rFonts w:asciiTheme="majorBidi" w:hAnsiTheme="majorBidi" w:cstheme="majorBidi"/>
          <w:sz w:val="24"/>
          <w:szCs w:val="24"/>
          <w:lang w:val="en-AU"/>
        </w:rPr>
        <w:t>), and G(QID) groups are two.</w:t>
      </w:r>
    </w:p>
    <w:p w:rsidR="00B150AC" w:rsidRPr="004C17BC" w:rsidRDefault="00B150AC" w:rsidP="00B150AC">
      <w:pPr>
        <w:spacing w:line="360" w:lineRule="auto"/>
        <w:jc w:val="center"/>
        <w:rPr>
          <w:rFonts w:asciiTheme="majorBidi" w:hAnsiTheme="majorBidi" w:cstheme="majorBidi"/>
          <w:sz w:val="24"/>
          <w:szCs w:val="24"/>
          <w:lang w:val="en-AU"/>
        </w:rPr>
      </w:pPr>
      <w:r w:rsidRPr="004C17BC">
        <w:rPr>
          <w:rFonts w:asciiTheme="majorBidi" w:hAnsiTheme="majorBidi" w:cstheme="majorBidi"/>
          <w:noProof/>
          <w:sz w:val="24"/>
          <w:szCs w:val="24"/>
        </w:rPr>
        <w:drawing>
          <wp:inline distT="0" distB="0" distL="0" distR="0" wp14:anchorId="4827FE2E" wp14:editId="414F0E11">
            <wp:extent cx="2674189" cy="1575971"/>
            <wp:effectExtent l="19050" t="19050" r="12065"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ny_heirachy (1).png"/>
                    <pic:cNvPicPr/>
                  </pic:nvPicPr>
                  <pic:blipFill>
                    <a:blip r:embed="rId105">
                      <a:extLst>
                        <a:ext uri="{28A0092B-C50C-407E-A947-70E740481C1C}">
                          <a14:useLocalDpi xmlns:a14="http://schemas.microsoft.com/office/drawing/2010/main" val="0"/>
                        </a:ext>
                      </a:extLst>
                    </a:blip>
                    <a:stretch>
                      <a:fillRect/>
                    </a:stretch>
                  </pic:blipFill>
                  <pic:spPr>
                    <a:xfrm>
                      <a:off x="0" y="0"/>
                      <a:ext cx="2699521" cy="1590900"/>
                    </a:xfrm>
                    <a:prstGeom prst="rect">
                      <a:avLst/>
                    </a:prstGeom>
                    <a:ln>
                      <a:solidFill>
                        <a:schemeClr val="tx1"/>
                      </a:solidFill>
                    </a:ln>
                  </pic:spPr>
                </pic:pic>
              </a:graphicData>
            </a:graphic>
          </wp:inline>
        </w:drawing>
      </w:r>
    </w:p>
    <w:p w:rsidR="00B150AC" w:rsidRDefault="00A12DDD" w:rsidP="00B11C4F">
      <w:pPr>
        <w:pStyle w:val="Caption"/>
        <w:jc w:val="center"/>
        <w:rPr>
          <w:rFonts w:asciiTheme="majorBidi" w:hAnsiTheme="majorBidi" w:cstheme="majorBidi"/>
          <w:color w:val="000000" w:themeColor="text1"/>
          <w:sz w:val="20"/>
          <w:szCs w:val="20"/>
          <w:lang w:val="en-AU"/>
        </w:rPr>
      </w:pPr>
      <w:bookmarkStart w:id="232" w:name="_Toc508099328"/>
      <w:r w:rsidRPr="00B11C4F">
        <w:rPr>
          <w:rFonts w:asciiTheme="majorBidi" w:hAnsiTheme="majorBidi" w:cstheme="majorBidi"/>
          <w:color w:val="000000" w:themeColor="text1"/>
          <w:sz w:val="20"/>
          <w:szCs w:val="20"/>
          <w:lang w:val="en-AU"/>
        </w:rPr>
        <w:t xml:space="preserve">Figure </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STYLEREF 1 \s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cs/>
          <w:lang w:val="en-AU"/>
        </w:rPr>
        <w:t>‎</w:t>
      </w:r>
      <w:r w:rsidR="00DC5F07">
        <w:rPr>
          <w:rFonts w:asciiTheme="majorBidi" w:hAnsiTheme="majorBidi" w:cstheme="majorBidi"/>
          <w:noProof/>
          <w:color w:val="000000" w:themeColor="text1"/>
          <w:sz w:val="20"/>
          <w:szCs w:val="20"/>
          <w:lang w:val="en-AU"/>
        </w:rPr>
        <w:t>6</w:t>
      </w:r>
      <w:r w:rsidR="00002AA2">
        <w:rPr>
          <w:rFonts w:asciiTheme="majorBidi" w:hAnsiTheme="majorBidi" w:cstheme="majorBidi"/>
          <w:color w:val="000000" w:themeColor="text1"/>
          <w:sz w:val="20"/>
          <w:szCs w:val="20"/>
          <w:lang w:val="en-AU"/>
        </w:rPr>
        <w:fldChar w:fldCharType="end"/>
      </w:r>
      <w:r w:rsidR="00002AA2">
        <w:rPr>
          <w:rFonts w:asciiTheme="majorBidi" w:hAnsiTheme="majorBidi" w:cstheme="majorBidi"/>
          <w:color w:val="000000" w:themeColor="text1"/>
          <w:sz w:val="20"/>
          <w:szCs w:val="20"/>
          <w:lang w:val="en-AU"/>
        </w:rPr>
        <w:t>.</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SEQ Figure \* ARABIC \s 1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lang w:val="en-AU"/>
        </w:rPr>
        <w:t>3</w:t>
      </w:r>
      <w:r w:rsidR="00002AA2">
        <w:rPr>
          <w:rFonts w:asciiTheme="majorBidi" w:hAnsiTheme="majorBidi" w:cstheme="majorBidi"/>
          <w:color w:val="000000" w:themeColor="text1"/>
          <w:sz w:val="20"/>
          <w:szCs w:val="20"/>
          <w:lang w:val="en-AU"/>
        </w:rPr>
        <w:fldChar w:fldCharType="end"/>
      </w:r>
      <w:r w:rsidR="00B150AC" w:rsidRPr="00B11C4F">
        <w:rPr>
          <w:rFonts w:asciiTheme="majorBidi" w:hAnsiTheme="majorBidi" w:cstheme="majorBidi"/>
          <w:color w:val="000000" w:themeColor="text1"/>
          <w:sz w:val="20"/>
          <w:szCs w:val="20"/>
          <w:lang w:val="en-AU"/>
        </w:rPr>
        <w:t>- Groups mapping to business roles</w:t>
      </w:r>
      <w:bookmarkEnd w:id="232"/>
    </w:p>
    <w:p w:rsidR="00BE4765" w:rsidRPr="004C17BC" w:rsidRDefault="00BE4765" w:rsidP="00BE4765">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experiments showed that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 xml:space="preserve">should be assigned based on the number of G(QID) groups. Referring to Figures 6.3 and 6.4, if an organization has been granted only Oncologist role with two G(QID) groups, then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m:rPr>
            <m:sty m:val="p"/>
          </m:rPr>
          <w:rPr>
            <w:rFonts w:ascii="Cambria Math" w:hAnsi="Cambria Math" w:cstheme="majorBidi"/>
            <w:sz w:val="24"/>
            <w:szCs w:val="24"/>
            <w:lang w:val="en-AU"/>
          </w:rPr>
          <m:t>=1</m:t>
        </m:r>
      </m:oMath>
      <w:r w:rsidRPr="004C17BC">
        <w:rPr>
          <w:rFonts w:asciiTheme="majorBidi" w:hAnsiTheme="majorBidi" w:cstheme="majorBidi"/>
          <w:sz w:val="24"/>
          <w:szCs w:val="24"/>
          <w:lang w:val="en-AU"/>
        </w:rPr>
        <w:t xml:space="preserve"> is fair enough to reduce number of </w:t>
      </w:r>
      <w:r w:rsidRPr="004C17BC">
        <w:rPr>
          <w:rFonts w:asciiTheme="majorBidi" w:hAnsiTheme="majorBidi" w:cstheme="majorBidi"/>
          <w:noProof/>
          <w:sz w:val="24"/>
          <w:szCs w:val="24"/>
          <w:lang w:val="en-AU"/>
        </w:rPr>
        <w:t>AGUI t</w:t>
      </w:r>
      <w:r w:rsidRPr="004C17BC">
        <w:rPr>
          <w:rFonts w:asciiTheme="majorBidi" w:hAnsiTheme="majorBidi" w:cstheme="majorBidi"/>
          <w:sz w:val="24"/>
          <w:szCs w:val="24"/>
          <w:lang w:val="en-AU"/>
        </w:rPr>
        <w:t xml:space="preserve">o the minimal. If another organization was given both roles with three G(QID) groups, then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m:rPr>
            <m:sty m:val="p"/>
          </m:rPr>
          <w:rPr>
            <w:rFonts w:ascii="Cambria Math" w:hAnsi="Cambria Math" w:cstheme="majorBidi"/>
            <w:sz w:val="24"/>
            <w:szCs w:val="24"/>
            <w:lang w:val="en-AU"/>
          </w:rPr>
          <m:t>=0.7</m:t>
        </m:r>
      </m:oMath>
      <w:r w:rsidRPr="004C17BC">
        <w:rPr>
          <w:rFonts w:asciiTheme="majorBidi" w:hAnsiTheme="majorBidi" w:cstheme="majorBidi"/>
          <w:sz w:val="24"/>
          <w:szCs w:val="24"/>
          <w:lang w:val="en-AU"/>
        </w:rPr>
        <w:t xml:space="preserve"> is adequate to reduce the number of AGUI. The value of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m:rPr>
            <m:sty m:val="p"/>
          </m:rPr>
          <w:rPr>
            <w:rFonts w:ascii="Cambria Math" w:hAnsi="Cambria Math" w:cstheme="majorBidi"/>
            <w:sz w:val="24"/>
            <w:szCs w:val="24"/>
            <w:lang w:val="en-AU"/>
          </w:rPr>
          <m:t>=0.7</m:t>
        </m:r>
      </m:oMath>
      <w:r w:rsidRPr="004C17BC">
        <w:rPr>
          <w:rFonts w:asciiTheme="majorBidi" w:hAnsiTheme="majorBidi" w:cstheme="majorBidi"/>
          <w:sz w:val="24"/>
          <w:szCs w:val="24"/>
          <w:lang w:val="en-AU"/>
        </w:rPr>
        <w:t xml:space="preserve"> can be given to any role that is mapped to more than two G(QID) groups. However, the number of G(QID) groups is one factor, denoted by F (QID) that affects the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estimation. Business owners may determine their own factors to conclude a comprehensive equation that estimates</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hAnsiTheme="majorBidi" w:cstheme="majorBidi"/>
          <w:sz w:val="24"/>
          <w:szCs w:val="24"/>
          <w:lang w:val="en-AU"/>
        </w:rPr>
        <w:t>.</w:t>
      </w:r>
      <w:r w:rsidRPr="00BE4765">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 xml:space="preserve">In this </w:t>
      </w:r>
      <w:r w:rsidR="009222E2">
        <w:rPr>
          <w:rFonts w:asciiTheme="majorBidi" w:hAnsiTheme="majorBidi" w:cstheme="majorBidi"/>
          <w:sz w:val="24"/>
          <w:szCs w:val="24"/>
          <w:lang w:val="en-AU"/>
        </w:rPr>
        <w:t>thesis</w:t>
      </w:r>
      <w:r w:rsidRPr="004C17BC">
        <w:rPr>
          <w:rFonts w:asciiTheme="majorBidi" w:hAnsiTheme="majorBidi" w:cstheme="majorBidi"/>
          <w:sz w:val="24"/>
          <w:szCs w:val="24"/>
          <w:lang w:val="en-AU"/>
        </w:rPr>
        <w:t xml:space="preserve">, only two factors are defined; </w:t>
      </w:r>
      <w:r w:rsidR="009222E2">
        <w:rPr>
          <w:rFonts w:asciiTheme="majorBidi" w:hAnsiTheme="majorBidi" w:cstheme="majorBidi"/>
          <w:sz w:val="24"/>
          <w:szCs w:val="24"/>
          <w:lang w:val="en-AU"/>
        </w:rPr>
        <w:t xml:space="preserve">the number of G(QID) factor, denoted by </w:t>
      </w:r>
      <w:r w:rsidR="00680B35">
        <w:rPr>
          <w:rFonts w:asciiTheme="majorBidi" w:hAnsiTheme="majorBidi" w:cstheme="majorBidi"/>
          <w:i/>
          <w:iCs/>
          <w:sz w:val="24"/>
          <w:szCs w:val="24"/>
          <w:lang w:val="en-AU"/>
        </w:rPr>
        <w:t>f</w:t>
      </w:r>
      <w:r w:rsidRPr="00680B35">
        <w:rPr>
          <w:rFonts w:asciiTheme="majorBidi" w:hAnsiTheme="majorBidi" w:cstheme="majorBidi"/>
          <w:i/>
          <w:iCs/>
          <w:sz w:val="24"/>
          <w:szCs w:val="24"/>
          <w:lang w:val="en-AU"/>
        </w:rPr>
        <w:t>(QID)</w:t>
      </w:r>
      <w:r w:rsidR="009222E2">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and the organizational trust level </w:t>
      </w:r>
      <w:r w:rsidR="00680B35">
        <w:rPr>
          <w:rFonts w:asciiTheme="majorBidi" w:hAnsiTheme="majorBidi" w:cstheme="majorBidi"/>
          <w:i/>
          <w:iCs/>
          <w:sz w:val="24"/>
          <w:szCs w:val="24"/>
          <w:lang w:val="en-AU"/>
        </w:rPr>
        <w:t>f</w:t>
      </w:r>
      <w:r w:rsidRPr="00680B35">
        <w:rPr>
          <w:rFonts w:asciiTheme="majorBidi" w:hAnsiTheme="majorBidi" w:cstheme="majorBidi"/>
          <w:i/>
          <w:iCs/>
          <w:sz w:val="24"/>
          <w:szCs w:val="24"/>
          <w:lang w:val="en-AU"/>
        </w:rPr>
        <w:t>(T).</w:t>
      </w:r>
      <w:r w:rsidRPr="004C17BC">
        <w:rPr>
          <w:rFonts w:asciiTheme="majorBidi" w:hAnsiTheme="majorBidi" w:cstheme="majorBidi"/>
          <w:sz w:val="24"/>
          <w:szCs w:val="24"/>
          <w:lang w:val="en-AU"/>
        </w:rPr>
        <w:t xml:space="preserve"> T</w:t>
      </w:r>
      <w:r w:rsidR="005F68C6">
        <w:rPr>
          <w:rFonts w:asciiTheme="majorBidi" w:hAnsiTheme="majorBidi" w:cstheme="majorBidi"/>
          <w:sz w:val="24"/>
          <w:szCs w:val="24"/>
          <w:lang w:val="en-AU"/>
        </w:rPr>
        <w:t xml:space="preserve">he </w:t>
      </w:r>
      <w:r w:rsidR="00680B35">
        <w:rPr>
          <w:rFonts w:asciiTheme="majorBidi" w:hAnsiTheme="majorBidi" w:cstheme="majorBidi"/>
          <w:i/>
          <w:iCs/>
          <w:sz w:val="24"/>
          <w:szCs w:val="24"/>
          <w:lang w:val="en-AU"/>
        </w:rPr>
        <w:t>f</w:t>
      </w:r>
      <w:r w:rsidR="005F68C6" w:rsidRPr="00680B35">
        <w:rPr>
          <w:rFonts w:asciiTheme="majorBidi" w:hAnsiTheme="majorBidi" w:cstheme="majorBidi"/>
          <w:i/>
          <w:iCs/>
          <w:sz w:val="24"/>
          <w:szCs w:val="24"/>
          <w:lang w:val="en-AU"/>
        </w:rPr>
        <w:t>(QID)</w:t>
      </w:r>
      <w:r w:rsidR="005F68C6">
        <w:rPr>
          <w:rFonts w:asciiTheme="majorBidi" w:hAnsiTheme="majorBidi" w:cstheme="majorBidi"/>
          <w:sz w:val="24"/>
          <w:szCs w:val="24"/>
          <w:lang w:val="en-AU"/>
        </w:rPr>
        <w:t xml:space="preserve"> was explained earlier</w:t>
      </w:r>
      <w:r w:rsidRPr="004C17BC">
        <w:rPr>
          <w:rFonts w:asciiTheme="majorBidi" w:hAnsiTheme="majorBidi" w:cstheme="majorBidi"/>
          <w:sz w:val="24"/>
          <w:szCs w:val="24"/>
          <w:lang w:val="en-AU"/>
        </w:rPr>
        <w:t xml:space="preserve">, as it is assigned by data owner. The </w:t>
      </w:r>
      <w:r w:rsidR="00680B35" w:rsidRPr="00680B35">
        <w:rPr>
          <w:rFonts w:asciiTheme="majorBidi" w:hAnsiTheme="majorBidi" w:cstheme="majorBidi"/>
          <w:i/>
          <w:iCs/>
          <w:sz w:val="24"/>
          <w:szCs w:val="24"/>
          <w:lang w:val="en-AU"/>
        </w:rPr>
        <w:t>f</w:t>
      </w:r>
      <w:r w:rsidRPr="00680B35">
        <w:rPr>
          <w:rFonts w:asciiTheme="majorBidi" w:hAnsiTheme="majorBidi" w:cstheme="majorBidi"/>
          <w:i/>
          <w:iCs/>
          <w:sz w:val="24"/>
          <w:szCs w:val="24"/>
          <w:lang w:val="en-AU"/>
        </w:rPr>
        <w:t>(QID)</w:t>
      </w:r>
      <w:r w:rsidRPr="004C17BC">
        <w:rPr>
          <w:rFonts w:asciiTheme="majorBidi" w:hAnsiTheme="majorBidi" w:cstheme="majorBidi"/>
          <w:sz w:val="24"/>
          <w:szCs w:val="24"/>
          <w:lang w:val="en-AU"/>
        </w:rPr>
        <w:t xml:space="preserve"> is given the value 1, when the number of G(QID)=2, and given the value less than 1, when the number </w:t>
      </w:r>
      <w:r w:rsidRPr="004C17BC">
        <w:rPr>
          <w:rFonts w:asciiTheme="majorBidi" w:hAnsiTheme="majorBidi" w:cstheme="majorBidi"/>
          <w:sz w:val="24"/>
          <w:szCs w:val="24"/>
          <w:lang w:val="en-AU"/>
        </w:rPr>
        <w:lastRenderedPageBreak/>
        <w:t xml:space="preserve">of G(QID) &gt; 2. The factor </w:t>
      </w:r>
      <w:r w:rsidR="00680B35" w:rsidRPr="00680B35">
        <w:rPr>
          <w:rFonts w:asciiTheme="majorBidi" w:hAnsiTheme="majorBidi" w:cstheme="majorBidi"/>
          <w:i/>
          <w:iCs/>
          <w:sz w:val="24"/>
          <w:szCs w:val="24"/>
          <w:lang w:val="en-AU"/>
        </w:rPr>
        <w:t>f</w:t>
      </w:r>
      <w:r w:rsidRPr="00680B35">
        <w:rPr>
          <w:rFonts w:asciiTheme="majorBidi" w:hAnsiTheme="majorBidi" w:cstheme="majorBidi"/>
          <w:i/>
          <w:iCs/>
          <w:sz w:val="24"/>
          <w:szCs w:val="24"/>
          <w:lang w:val="en-AU"/>
        </w:rPr>
        <w:t>(T)</w:t>
      </w:r>
      <w:r w:rsidRPr="004C17BC">
        <w:rPr>
          <w:rFonts w:asciiTheme="majorBidi" w:hAnsiTheme="majorBidi" w:cstheme="majorBidi"/>
          <w:sz w:val="24"/>
          <w:szCs w:val="24"/>
          <w:lang w:val="en-AU"/>
        </w:rPr>
        <w:t xml:space="preserve"> is given a value within the range between [0.1 -1], where 0.1 is the most trusted organization for the data owner, while the least trusted organization is given the value of 1. The final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oMath>
      <w:r w:rsidRPr="004C17BC">
        <w:rPr>
          <w:rFonts w:asciiTheme="majorBidi" w:eastAsiaTheme="minorEastAsia" w:hAnsiTheme="majorBidi" w:cstheme="majorBidi"/>
          <w:sz w:val="24"/>
          <w:szCs w:val="24"/>
          <w:lang w:val="en-AU"/>
        </w:rPr>
        <w:t xml:space="preserve"> </w:t>
      </w:r>
      <w:r w:rsidRPr="004C17BC">
        <w:rPr>
          <w:rFonts w:asciiTheme="majorBidi" w:hAnsiTheme="majorBidi" w:cstheme="majorBidi"/>
          <w:sz w:val="24"/>
          <w:szCs w:val="24"/>
          <w:lang w:val="en-AU"/>
        </w:rPr>
        <w:t>is found by calculating the average value of both factors. The final equation is</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m:rPr>
            <m:sty m:val="p"/>
          </m:rPr>
          <w:rPr>
            <w:rFonts w:ascii="Cambria Math" w:hAnsi="Cambria Math" w:cstheme="majorBidi"/>
            <w:sz w:val="24"/>
            <w:szCs w:val="24"/>
            <w:lang w:val="en-AU"/>
          </w:rPr>
          <m:t>=</m:t>
        </m:r>
        <m:f>
          <m:fPr>
            <m:ctrlPr>
              <w:rPr>
                <w:rFonts w:ascii="Cambria Math" w:hAnsi="Cambria Math" w:cstheme="majorBidi"/>
                <w:sz w:val="24"/>
                <w:szCs w:val="24"/>
                <w:lang w:val="en-AU"/>
              </w:rPr>
            </m:ctrlPr>
          </m:fPr>
          <m:num>
            <m:r>
              <w:rPr>
                <w:rFonts w:ascii="Cambria Math" w:hAnsi="Cambria Math" w:cstheme="majorBidi"/>
                <w:sz w:val="24"/>
                <w:szCs w:val="24"/>
                <w:lang w:val="en-AU"/>
              </w:rPr>
              <m:t>f</m:t>
            </m:r>
            <m:d>
              <m:dPr>
                <m:ctrlPr>
                  <w:rPr>
                    <w:rFonts w:ascii="Cambria Math" w:hAnsi="Cambria Math" w:cstheme="majorBidi"/>
                    <w:sz w:val="24"/>
                    <w:szCs w:val="24"/>
                    <w:lang w:val="en-AU"/>
                  </w:rPr>
                </m:ctrlPr>
              </m:dPr>
              <m:e>
                <m:r>
                  <w:rPr>
                    <w:rFonts w:ascii="Cambria Math" w:hAnsi="Cambria Math" w:cstheme="majorBidi"/>
                    <w:sz w:val="24"/>
                    <w:szCs w:val="24"/>
                    <w:lang w:val="en-AU"/>
                  </w:rPr>
                  <m:t>QID</m:t>
                </m:r>
              </m:e>
            </m:d>
            <m:r>
              <m:rPr>
                <m:sty m:val="p"/>
              </m:rPr>
              <w:rPr>
                <w:rFonts w:ascii="Cambria Math" w:hAnsi="Cambria Math" w:cstheme="majorBidi"/>
                <w:sz w:val="24"/>
                <w:szCs w:val="24"/>
                <w:lang w:val="en-AU"/>
              </w:rPr>
              <m:t>+</m:t>
            </m:r>
            <m:r>
              <w:rPr>
                <w:rFonts w:ascii="Cambria Math" w:hAnsi="Cambria Math" w:cstheme="majorBidi"/>
                <w:sz w:val="24"/>
                <w:szCs w:val="24"/>
                <w:lang w:val="en-AU"/>
              </w:rPr>
              <m:t>f</m:t>
            </m:r>
            <m:d>
              <m:dPr>
                <m:ctrlPr>
                  <w:rPr>
                    <w:rFonts w:ascii="Cambria Math" w:hAnsi="Cambria Math" w:cstheme="majorBidi"/>
                    <w:sz w:val="24"/>
                    <w:szCs w:val="24"/>
                    <w:lang w:val="en-AU"/>
                  </w:rPr>
                </m:ctrlPr>
              </m:dPr>
              <m:e>
                <m:r>
                  <w:rPr>
                    <w:rFonts w:ascii="Cambria Math" w:hAnsi="Cambria Math" w:cstheme="majorBidi"/>
                    <w:sz w:val="24"/>
                    <w:szCs w:val="24"/>
                    <w:lang w:val="en-AU"/>
                  </w:rPr>
                  <m:t>T</m:t>
                </m:r>
              </m:e>
            </m:d>
          </m:num>
          <m:den>
            <m:r>
              <m:rPr>
                <m:sty m:val="p"/>
              </m:rPr>
              <w:rPr>
                <w:rFonts w:ascii="Cambria Math" w:hAnsi="Cambria Math" w:cstheme="majorBidi"/>
                <w:sz w:val="24"/>
                <w:szCs w:val="24"/>
                <w:lang w:val="en-AU"/>
              </w:rPr>
              <m:t>2</m:t>
            </m:r>
          </m:den>
        </m:f>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 However, data owners may decide their own equations based on their own security policy.</w:t>
      </w:r>
    </w:p>
    <w:p w:rsidR="00B150AC" w:rsidRDefault="00B150AC" w:rsidP="00B11C4F">
      <w:pPr>
        <w:spacing w:line="240" w:lineRule="auto"/>
        <w:jc w:val="center"/>
        <w:rPr>
          <w:rFonts w:asciiTheme="majorBidi" w:hAnsiTheme="majorBidi" w:cstheme="majorBidi"/>
          <w:sz w:val="24"/>
          <w:szCs w:val="24"/>
          <w:lang w:val="en-AU"/>
        </w:rPr>
      </w:pPr>
    </w:p>
    <w:p w:rsidR="005502C5" w:rsidRPr="004C17BC" w:rsidRDefault="005502C5" w:rsidP="00B11C4F">
      <w:pPr>
        <w:spacing w:line="240" w:lineRule="auto"/>
        <w:jc w:val="center"/>
        <w:rPr>
          <w:rFonts w:asciiTheme="majorBidi" w:hAnsiTheme="majorBidi" w:cstheme="majorBidi"/>
          <w:sz w:val="24"/>
          <w:szCs w:val="24"/>
          <w:lang w:val="en-AU"/>
        </w:rPr>
      </w:pPr>
      <w:r>
        <w:rPr>
          <w:rFonts w:asciiTheme="majorBidi" w:hAnsiTheme="majorBidi" w:cstheme="majorBidi"/>
          <w:noProof/>
          <w:sz w:val="24"/>
          <w:szCs w:val="24"/>
          <w:lang w:val="en-AU"/>
        </w:rPr>
        <w:drawing>
          <wp:inline distT="0" distB="0" distL="0" distR="0">
            <wp:extent cx="4257675" cy="2533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57675" cy="2533650"/>
                    </a:xfrm>
                    <a:prstGeom prst="rect">
                      <a:avLst/>
                    </a:prstGeom>
                    <a:noFill/>
                    <a:ln>
                      <a:noFill/>
                    </a:ln>
                  </pic:spPr>
                </pic:pic>
              </a:graphicData>
            </a:graphic>
          </wp:inline>
        </w:drawing>
      </w:r>
    </w:p>
    <w:p w:rsidR="00B150AC" w:rsidRDefault="00A12DDD" w:rsidP="00B11C4F">
      <w:pPr>
        <w:pStyle w:val="Caption"/>
        <w:jc w:val="center"/>
        <w:rPr>
          <w:rFonts w:asciiTheme="majorBidi" w:hAnsiTheme="majorBidi" w:cstheme="majorBidi"/>
          <w:color w:val="000000" w:themeColor="text1"/>
          <w:sz w:val="20"/>
          <w:szCs w:val="20"/>
          <w:lang w:val="en-AU"/>
        </w:rPr>
      </w:pPr>
      <w:bookmarkStart w:id="233" w:name="_Toc508099329"/>
      <w:r w:rsidRPr="00B11C4F">
        <w:rPr>
          <w:rFonts w:asciiTheme="majorBidi" w:hAnsiTheme="majorBidi" w:cstheme="majorBidi"/>
          <w:color w:val="000000" w:themeColor="text1"/>
          <w:sz w:val="20"/>
          <w:szCs w:val="20"/>
          <w:lang w:val="en-AU"/>
        </w:rPr>
        <w:t xml:space="preserve">Figure </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STYLEREF 1 \s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cs/>
          <w:lang w:val="en-AU"/>
        </w:rPr>
        <w:t>‎</w:t>
      </w:r>
      <w:r w:rsidR="00DC5F07">
        <w:rPr>
          <w:rFonts w:asciiTheme="majorBidi" w:hAnsiTheme="majorBidi" w:cstheme="majorBidi"/>
          <w:noProof/>
          <w:color w:val="000000" w:themeColor="text1"/>
          <w:sz w:val="20"/>
          <w:szCs w:val="20"/>
          <w:lang w:val="en-AU"/>
        </w:rPr>
        <w:t>6</w:t>
      </w:r>
      <w:r w:rsidR="00002AA2">
        <w:rPr>
          <w:rFonts w:asciiTheme="majorBidi" w:hAnsiTheme="majorBidi" w:cstheme="majorBidi"/>
          <w:color w:val="000000" w:themeColor="text1"/>
          <w:sz w:val="20"/>
          <w:szCs w:val="20"/>
          <w:lang w:val="en-AU"/>
        </w:rPr>
        <w:fldChar w:fldCharType="end"/>
      </w:r>
      <w:r w:rsidR="00002AA2">
        <w:rPr>
          <w:rFonts w:asciiTheme="majorBidi" w:hAnsiTheme="majorBidi" w:cstheme="majorBidi"/>
          <w:color w:val="000000" w:themeColor="text1"/>
          <w:sz w:val="20"/>
          <w:szCs w:val="20"/>
          <w:lang w:val="en-AU"/>
        </w:rPr>
        <w:t>.</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SEQ Figure \* ARABIC \s 1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lang w:val="en-AU"/>
        </w:rPr>
        <w:t>4</w:t>
      </w:r>
      <w:r w:rsidR="00002AA2">
        <w:rPr>
          <w:rFonts w:asciiTheme="majorBidi" w:hAnsiTheme="majorBidi" w:cstheme="majorBidi"/>
          <w:color w:val="000000" w:themeColor="text1"/>
          <w:sz w:val="20"/>
          <w:szCs w:val="20"/>
          <w:lang w:val="en-AU"/>
        </w:rPr>
        <w:fldChar w:fldCharType="end"/>
      </w:r>
      <w:r w:rsidR="00E52758" w:rsidRPr="00B11C4F">
        <w:rPr>
          <w:rFonts w:asciiTheme="majorBidi" w:hAnsiTheme="majorBidi" w:cstheme="majorBidi"/>
          <w:color w:val="000000" w:themeColor="text1"/>
          <w:sz w:val="20"/>
          <w:szCs w:val="20"/>
          <w:lang w:val="en-AU"/>
        </w:rPr>
        <w:t>-</w:t>
      </w:r>
      <w:r w:rsidR="00B150AC" w:rsidRPr="00B11C4F">
        <w:rPr>
          <w:rFonts w:asciiTheme="majorBidi" w:hAnsiTheme="majorBidi" w:cstheme="majorBidi"/>
          <w:color w:val="000000" w:themeColor="text1"/>
          <w:sz w:val="20"/>
          <w:szCs w:val="20"/>
          <w:lang w:val="en-AU"/>
        </w:rPr>
        <w:t xml:space="preserve"> AGUI Num. for both roles in seer dat</w:t>
      </w:r>
      <w:r w:rsidR="00B11C4F">
        <w:rPr>
          <w:rFonts w:asciiTheme="majorBidi" w:hAnsiTheme="majorBidi" w:cstheme="majorBidi"/>
          <w:color w:val="000000" w:themeColor="text1"/>
          <w:sz w:val="20"/>
          <w:szCs w:val="20"/>
          <w:lang w:val="en-AU"/>
        </w:rPr>
        <w:t>a</w:t>
      </w:r>
      <w:bookmarkEnd w:id="233"/>
    </w:p>
    <w:p w:rsidR="009222E2" w:rsidRPr="009222E2" w:rsidRDefault="009222E2" w:rsidP="009222E2">
      <w:pPr>
        <w:rPr>
          <w:lang w:val="en-AU"/>
        </w:rPr>
      </w:pPr>
    </w:p>
    <w:p w:rsidR="00B150AC" w:rsidRPr="004C17BC" w:rsidRDefault="005502C5" w:rsidP="00B11C4F">
      <w:pPr>
        <w:spacing w:line="240" w:lineRule="auto"/>
        <w:jc w:val="center"/>
        <w:rPr>
          <w:rFonts w:asciiTheme="majorBidi" w:hAnsiTheme="majorBidi" w:cstheme="majorBidi"/>
          <w:sz w:val="24"/>
          <w:szCs w:val="24"/>
          <w:lang w:val="en-AU"/>
        </w:rPr>
      </w:pPr>
      <w:r>
        <w:rPr>
          <w:noProof/>
        </w:rPr>
        <w:drawing>
          <wp:inline distT="0" distB="0" distL="0" distR="0">
            <wp:extent cx="4171950" cy="2257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B150AC" w:rsidRPr="00B11C4F" w:rsidRDefault="00A12DDD" w:rsidP="00B11C4F">
      <w:pPr>
        <w:pStyle w:val="Caption"/>
        <w:jc w:val="center"/>
        <w:rPr>
          <w:rFonts w:asciiTheme="majorBidi" w:hAnsiTheme="majorBidi" w:cstheme="majorBidi"/>
          <w:color w:val="000000" w:themeColor="text1"/>
          <w:sz w:val="20"/>
          <w:szCs w:val="20"/>
          <w:lang w:val="en-AU"/>
        </w:rPr>
      </w:pPr>
      <w:bookmarkStart w:id="234" w:name="_Toc508099330"/>
      <w:r w:rsidRPr="00B11C4F">
        <w:rPr>
          <w:rFonts w:asciiTheme="majorBidi" w:hAnsiTheme="majorBidi" w:cstheme="majorBidi"/>
          <w:color w:val="000000" w:themeColor="text1"/>
          <w:sz w:val="20"/>
          <w:szCs w:val="20"/>
          <w:lang w:val="en-AU"/>
        </w:rPr>
        <w:t xml:space="preserve">Figure </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STYLEREF 1 \s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cs/>
          <w:lang w:val="en-AU"/>
        </w:rPr>
        <w:t>‎</w:t>
      </w:r>
      <w:r w:rsidR="00DC5F07">
        <w:rPr>
          <w:rFonts w:asciiTheme="majorBidi" w:hAnsiTheme="majorBidi" w:cstheme="majorBidi"/>
          <w:noProof/>
          <w:color w:val="000000" w:themeColor="text1"/>
          <w:sz w:val="20"/>
          <w:szCs w:val="20"/>
          <w:lang w:val="en-AU"/>
        </w:rPr>
        <w:t>6</w:t>
      </w:r>
      <w:r w:rsidR="00002AA2">
        <w:rPr>
          <w:rFonts w:asciiTheme="majorBidi" w:hAnsiTheme="majorBidi" w:cstheme="majorBidi"/>
          <w:color w:val="000000" w:themeColor="text1"/>
          <w:sz w:val="20"/>
          <w:szCs w:val="20"/>
          <w:lang w:val="en-AU"/>
        </w:rPr>
        <w:fldChar w:fldCharType="end"/>
      </w:r>
      <w:r w:rsidR="00002AA2">
        <w:rPr>
          <w:rFonts w:asciiTheme="majorBidi" w:hAnsiTheme="majorBidi" w:cstheme="majorBidi"/>
          <w:color w:val="000000" w:themeColor="text1"/>
          <w:sz w:val="20"/>
          <w:szCs w:val="20"/>
          <w:lang w:val="en-AU"/>
        </w:rPr>
        <w:t>.</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SEQ Figure \* ARABIC \s 1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lang w:val="en-AU"/>
        </w:rPr>
        <w:t>5</w:t>
      </w:r>
      <w:r w:rsidR="00002AA2">
        <w:rPr>
          <w:rFonts w:asciiTheme="majorBidi" w:hAnsiTheme="majorBidi" w:cstheme="majorBidi"/>
          <w:color w:val="000000" w:themeColor="text1"/>
          <w:sz w:val="20"/>
          <w:szCs w:val="20"/>
          <w:lang w:val="en-AU"/>
        </w:rPr>
        <w:fldChar w:fldCharType="end"/>
      </w:r>
      <w:r w:rsidR="00E52758" w:rsidRPr="00B11C4F">
        <w:rPr>
          <w:rFonts w:asciiTheme="majorBidi" w:hAnsiTheme="majorBidi" w:cstheme="majorBidi"/>
          <w:color w:val="000000" w:themeColor="text1"/>
          <w:sz w:val="20"/>
          <w:szCs w:val="20"/>
          <w:lang w:val="en-AU"/>
        </w:rPr>
        <w:t>-</w:t>
      </w:r>
      <w:r w:rsidR="00B150AC" w:rsidRPr="00B11C4F">
        <w:rPr>
          <w:rFonts w:asciiTheme="majorBidi" w:hAnsiTheme="majorBidi" w:cstheme="majorBidi"/>
          <w:color w:val="000000" w:themeColor="text1"/>
          <w:sz w:val="20"/>
          <w:szCs w:val="20"/>
          <w:lang w:val="en-AU"/>
        </w:rPr>
        <w:t xml:space="preserve"> AGUI Num. for both roles in adult dat</w:t>
      </w:r>
      <w:r w:rsidR="00B11C4F">
        <w:rPr>
          <w:rFonts w:asciiTheme="majorBidi" w:hAnsiTheme="majorBidi" w:cstheme="majorBidi"/>
          <w:color w:val="000000" w:themeColor="text1"/>
          <w:sz w:val="20"/>
          <w:szCs w:val="20"/>
          <w:lang w:val="en-AU"/>
        </w:rPr>
        <w:t>a</w:t>
      </w:r>
      <w:bookmarkEnd w:id="234"/>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previous example, if an organization has requested two business roles of Oncologist and HR Manager, and </w:t>
      </w:r>
      <w:r w:rsidR="00A66358" w:rsidRPr="00A66358">
        <w:rPr>
          <w:rFonts w:asciiTheme="majorBidi" w:hAnsiTheme="majorBidi" w:cstheme="majorBidi"/>
          <w:i/>
          <w:iCs/>
          <w:sz w:val="24"/>
          <w:szCs w:val="24"/>
          <w:lang w:val="en-AU"/>
        </w:rPr>
        <w:t>f</w:t>
      </w:r>
      <w:r w:rsidRPr="00A66358">
        <w:rPr>
          <w:rFonts w:asciiTheme="majorBidi" w:hAnsiTheme="majorBidi" w:cstheme="majorBidi"/>
          <w:i/>
          <w:iCs/>
          <w:sz w:val="24"/>
          <w:szCs w:val="24"/>
          <w:lang w:val="en-AU"/>
        </w:rPr>
        <w:t>(T)</w:t>
      </w:r>
      <w:r w:rsidRPr="004C17BC">
        <w:rPr>
          <w:rFonts w:asciiTheme="majorBidi" w:hAnsiTheme="majorBidi" w:cstheme="majorBidi"/>
          <w:sz w:val="24"/>
          <w:szCs w:val="24"/>
          <w:lang w:val="en-AU"/>
        </w:rPr>
        <w:t xml:space="preserve">=0.2, then </w:t>
      </w:r>
      <w:r w:rsidR="00A66358" w:rsidRPr="00A66358">
        <w:rPr>
          <w:rFonts w:asciiTheme="majorBidi" w:hAnsiTheme="majorBidi" w:cstheme="majorBidi"/>
          <w:i/>
          <w:iCs/>
          <w:sz w:val="24"/>
          <w:szCs w:val="24"/>
          <w:lang w:val="en-AU"/>
        </w:rPr>
        <w:t>f</w:t>
      </w:r>
      <w:r w:rsidRPr="00A66358">
        <w:rPr>
          <w:rFonts w:asciiTheme="majorBidi" w:hAnsiTheme="majorBidi" w:cstheme="majorBidi"/>
          <w:i/>
          <w:iCs/>
          <w:sz w:val="24"/>
          <w:szCs w:val="24"/>
          <w:lang w:val="en-AU"/>
        </w:rPr>
        <w:t>(QID)</w:t>
      </w:r>
      <w:r w:rsidRPr="004C17BC">
        <w:rPr>
          <w:rFonts w:asciiTheme="majorBidi" w:hAnsiTheme="majorBidi" w:cstheme="majorBidi"/>
          <w:sz w:val="24"/>
          <w:szCs w:val="24"/>
          <w:lang w:val="en-AU"/>
        </w:rPr>
        <w:t xml:space="preserve"> can be given a value of 0.8, i.e. </w:t>
      </w:r>
      <w:r w:rsidR="00A66358" w:rsidRPr="00A66358">
        <w:rPr>
          <w:rFonts w:asciiTheme="majorBidi" w:hAnsiTheme="majorBidi" w:cstheme="majorBidi"/>
          <w:i/>
          <w:iCs/>
          <w:sz w:val="24"/>
          <w:szCs w:val="24"/>
          <w:lang w:val="en-AU"/>
        </w:rPr>
        <w:t>f</w:t>
      </w:r>
      <w:r w:rsidRPr="00A66358">
        <w:rPr>
          <w:rFonts w:asciiTheme="majorBidi" w:hAnsiTheme="majorBidi" w:cstheme="majorBidi"/>
          <w:i/>
          <w:iCs/>
          <w:sz w:val="24"/>
          <w:szCs w:val="24"/>
          <w:lang w:val="en-AU"/>
        </w:rPr>
        <w:t>(QID)</w:t>
      </w:r>
      <w:r w:rsidRPr="004C17BC">
        <w:rPr>
          <w:rFonts w:asciiTheme="majorBidi" w:hAnsiTheme="majorBidi" w:cstheme="majorBidi"/>
          <w:sz w:val="24"/>
          <w:szCs w:val="24"/>
          <w:lang w:val="en-AU"/>
        </w:rPr>
        <w:t xml:space="preserve">=0.8. </w:t>
      </w:r>
      <w:r w:rsidRPr="004C17BC">
        <w:rPr>
          <w:rFonts w:asciiTheme="majorBidi" w:hAnsiTheme="majorBidi" w:cstheme="majorBidi"/>
          <w:sz w:val="24"/>
          <w:szCs w:val="24"/>
          <w:lang w:val="en-AU"/>
        </w:rPr>
        <w:lastRenderedPageBreak/>
        <w:t>The final average is given by</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m:rPr>
            <m:sty m:val="p"/>
          </m:rPr>
          <w:rPr>
            <w:rFonts w:ascii="Cambria Math" w:hAnsi="Cambria Math" w:cstheme="majorBidi"/>
            <w:sz w:val="24"/>
            <w:szCs w:val="24"/>
            <w:lang w:val="en-AU"/>
          </w:rPr>
          <m:t>=0.5</m:t>
        </m:r>
      </m:oMath>
      <w:r w:rsidRPr="004C17BC">
        <w:rPr>
          <w:rFonts w:asciiTheme="majorBidi" w:hAnsiTheme="majorBidi" w:cstheme="majorBidi"/>
          <w:sz w:val="24"/>
          <w:szCs w:val="24"/>
          <w:lang w:val="en-AU"/>
        </w:rPr>
        <w:t xml:space="preserve">. In another example, if the same organization has requested only Oncologist role, then </w:t>
      </w:r>
      <w:r w:rsidR="00E50077" w:rsidRPr="00A66358">
        <w:rPr>
          <w:rFonts w:asciiTheme="majorBidi" w:hAnsiTheme="majorBidi" w:cstheme="majorBidi"/>
          <w:i/>
          <w:iCs/>
          <w:sz w:val="24"/>
          <w:szCs w:val="24"/>
          <w:lang w:val="en-AU"/>
        </w:rPr>
        <w:t>f(QID)</w:t>
      </w:r>
      <w:r w:rsidR="00E50077" w:rsidRPr="004C17BC">
        <w:rPr>
          <w:rFonts w:asciiTheme="majorBidi" w:hAnsiTheme="majorBidi" w:cstheme="majorBidi"/>
          <w:sz w:val="24"/>
          <w:szCs w:val="24"/>
          <w:lang w:val="en-AU"/>
        </w:rPr>
        <w:t xml:space="preserve"> </w:t>
      </w:r>
      <w:r w:rsidRPr="004C17BC">
        <w:rPr>
          <w:rFonts w:asciiTheme="majorBidi" w:hAnsiTheme="majorBidi" w:cstheme="majorBidi"/>
          <w:sz w:val="24"/>
          <w:szCs w:val="24"/>
          <w:lang w:val="en-AU"/>
        </w:rPr>
        <w:t>can be given a value 1. This is because the two G(QID) groups manifest the highest AGUI value, hence,</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r>
              <m:rPr>
                <m:sty m:val="p"/>
              </m:rPr>
              <w:rPr>
                <w:rFonts w:ascii="Cambria Math" w:hAnsi="Cambria Math" w:cstheme="majorBidi"/>
                <w:sz w:val="24"/>
                <w:szCs w:val="24"/>
                <w:lang w:val="en-AU"/>
              </w:rPr>
              <m:t xml:space="preserve"> </m:t>
            </m:r>
          </m:sub>
        </m:sSub>
        <m:r>
          <m:rPr>
            <m:sty m:val="p"/>
          </m:rPr>
          <w:rPr>
            <w:rFonts w:ascii="Cambria Math" w:hAnsi="Cambria Math" w:cstheme="majorBidi"/>
            <w:sz w:val="24"/>
            <w:szCs w:val="24"/>
            <w:lang w:val="en-AU"/>
          </w:rPr>
          <m:t>=0.6</m:t>
        </m:r>
      </m:oMath>
      <w:r w:rsidRPr="004C17BC">
        <w:rPr>
          <w:rFonts w:asciiTheme="majorBidi" w:hAnsiTheme="majorBidi" w:cstheme="majorBidi"/>
          <w:sz w:val="24"/>
          <w:szCs w:val="24"/>
          <w:lang w:val="en-AU"/>
        </w:rPr>
        <w:t xml:space="preserve">. Suppose that G(QID)1 is given </w:t>
      </w:r>
      <w:r w:rsidRPr="004C17BC">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1=30, and G(QID)2 is given </w:t>
      </w:r>
      <w:r w:rsidRPr="004C17BC">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2=40. The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xml:space="preserve"> is calculated for the Oncologist by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1=30</w:t>
      </w:r>
      <m:oMath>
        <m:r>
          <m:rPr>
            <m:sty m:val="p"/>
          </m:rPr>
          <w:rPr>
            <w:rFonts w:ascii="Cambria Math" w:hAnsi="Cambria Math" w:cstheme="majorBidi"/>
            <w:sz w:val="24"/>
            <w:szCs w:val="24"/>
            <w:lang w:val="en-AU"/>
          </w:rPr>
          <m:t xml:space="preserve"> × </m:t>
        </m:r>
      </m:oMath>
      <w:r w:rsidRPr="004C17BC">
        <w:rPr>
          <w:rFonts w:asciiTheme="majorBidi" w:hAnsiTheme="majorBidi" w:cstheme="majorBidi"/>
          <w:sz w:val="24"/>
          <w:szCs w:val="24"/>
          <w:lang w:val="en-AU"/>
        </w:rPr>
        <w:t xml:space="preserve">0.6 = 18, and </w:t>
      </w:r>
      <m:oMath>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2=40</w:t>
      </w:r>
      <m:oMath>
        <m:r>
          <m:rPr>
            <m:sty m:val="p"/>
          </m:rPr>
          <w:rPr>
            <w:rFonts w:ascii="Cambria Math" w:hAnsi="Cambria Math" w:cstheme="majorBidi"/>
            <w:sz w:val="24"/>
            <w:szCs w:val="24"/>
            <w:lang w:val="en-AU"/>
          </w:rPr>
          <m:t xml:space="preserve"> × </m:t>
        </m:r>
      </m:oMath>
      <w:r w:rsidRPr="004C17BC">
        <w:rPr>
          <w:rFonts w:asciiTheme="majorBidi" w:hAnsiTheme="majorBidi" w:cstheme="majorBidi"/>
          <w:sz w:val="24"/>
          <w:szCs w:val="24"/>
          <w:lang w:val="en-AU"/>
        </w:rPr>
        <w:t xml:space="preserve">0.6 = 24. If a user has requested an access with the Oncologist role, then a pair of </w:t>
      </w:r>
      <m:oMath>
        <m:r>
          <w:rPr>
            <w:rFonts w:ascii="Cambria Math" w:hAnsi="Cambria Math" w:cstheme="majorBidi"/>
            <w:sz w:val="24"/>
            <w:szCs w:val="24"/>
            <w:lang w:val="en-AU"/>
          </w:rPr>
          <m:t>k</m:t>
        </m:r>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 xml:space="preserve">values will be produced to authorize the user.   </w:t>
      </w:r>
    </w:p>
    <w:p w:rsidR="00B150AC" w:rsidRPr="004C17BC" w:rsidRDefault="00B150AC" w:rsidP="00042F16">
      <w:pPr>
        <w:pStyle w:val="Heading2"/>
        <w:spacing w:line="360" w:lineRule="auto"/>
      </w:pPr>
      <w:bookmarkStart w:id="235" w:name="_Toc507306578"/>
      <w:r w:rsidRPr="004C17BC">
        <w:t>Dynamic G(QID) groups</w:t>
      </w:r>
      <w:bookmarkEnd w:id="235"/>
    </w:p>
    <w:p w:rsidR="00B150AC" w:rsidRPr="004C17BC" w:rsidRDefault="00B150AC"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some datasets, there are many attributes available in data schemas, while user’s inquiries and interests vary. In MDSBA, it is possible to control the amount of data that is permitted </w:t>
      </w:r>
      <w:r w:rsidR="00CC7B13">
        <w:rPr>
          <w:rFonts w:asciiTheme="majorBidi" w:hAnsiTheme="majorBidi" w:cstheme="majorBidi"/>
          <w:sz w:val="24"/>
          <w:szCs w:val="24"/>
          <w:lang w:val="en-AU"/>
        </w:rPr>
        <w:t>for organizational access</w:t>
      </w:r>
      <w:r w:rsidRPr="004C17BC">
        <w:rPr>
          <w:rFonts w:asciiTheme="majorBidi" w:hAnsiTheme="majorBidi" w:cstheme="majorBidi"/>
          <w:sz w:val="24"/>
          <w:szCs w:val="24"/>
          <w:lang w:val="en-AU"/>
        </w:rPr>
        <w:t xml:space="preserve">. Permitted data may consist of a </w:t>
      </w:r>
      <w:r w:rsidRPr="004C17BC">
        <w:rPr>
          <w:rFonts w:asciiTheme="majorBidi" w:hAnsiTheme="majorBidi" w:cstheme="majorBidi"/>
          <w:noProof/>
          <w:sz w:val="24"/>
          <w:szCs w:val="24"/>
          <w:lang w:val="en-AU"/>
        </w:rPr>
        <w:t>small or large number</w:t>
      </w:r>
      <w:r w:rsidRPr="004C17BC">
        <w:rPr>
          <w:rFonts w:asciiTheme="majorBidi" w:hAnsiTheme="majorBidi" w:cstheme="majorBidi"/>
          <w:sz w:val="24"/>
          <w:szCs w:val="24"/>
          <w:lang w:val="en-AU"/>
        </w:rPr>
        <w:t xml:space="preserve"> of attributes. The G(QID) groups are pre-determined by data owners before mapping them to business roles. Roles later are delegated to organizations. Organizations need to look at each business role and its related mapped G(QID)’s, so they can decide the </w:t>
      </w:r>
      <w:r w:rsidRPr="004C17BC">
        <w:rPr>
          <w:rFonts w:asciiTheme="majorBidi" w:hAnsiTheme="majorBidi" w:cstheme="majorBidi"/>
          <w:noProof/>
          <w:sz w:val="24"/>
          <w:szCs w:val="24"/>
          <w:lang w:val="en-AU"/>
        </w:rPr>
        <w:t>best-fit</w:t>
      </w:r>
      <w:r w:rsidRPr="004C17BC">
        <w:rPr>
          <w:rFonts w:asciiTheme="majorBidi" w:hAnsiTheme="majorBidi" w:cstheme="majorBidi"/>
          <w:sz w:val="24"/>
          <w:szCs w:val="24"/>
          <w:lang w:val="en-AU"/>
        </w:rPr>
        <w:t xml:space="preserve"> roles for their business nature. One of the obstacles that organizations may face, is the rigid G(QID) groups, where organizations really worry about attributes rather than groups. If, for instance, an organization requested only one attribute from a G(QID)1, and </w:t>
      </w:r>
      <w:r w:rsidRPr="004C17BC">
        <w:rPr>
          <w:rFonts w:asciiTheme="majorBidi" w:hAnsiTheme="majorBidi" w:cstheme="majorBidi"/>
          <w:noProof/>
          <w:sz w:val="24"/>
          <w:szCs w:val="24"/>
          <w:lang w:val="en-AU"/>
        </w:rPr>
        <w:t>another attribute</w:t>
      </w:r>
      <w:r w:rsidRPr="004C17BC">
        <w:rPr>
          <w:rFonts w:asciiTheme="majorBidi" w:hAnsiTheme="majorBidi" w:cstheme="majorBidi"/>
          <w:sz w:val="24"/>
          <w:szCs w:val="24"/>
          <w:lang w:val="en-AU"/>
        </w:rPr>
        <w:t xml:space="preserve"> from G(QID)2. In this case, we may need to define new G(QID) groups for each organization, which is impractical. For this reason, dynamic G(QID) groups are preferable solutions, which suit different </w:t>
      </w:r>
      <w:r w:rsidR="00B52F88" w:rsidRPr="004C17BC">
        <w:rPr>
          <w:rFonts w:asciiTheme="majorBidi" w:hAnsiTheme="majorBidi" w:cstheme="majorBidi"/>
          <w:sz w:val="24"/>
          <w:szCs w:val="24"/>
          <w:lang w:val="en-AU"/>
        </w:rPr>
        <w:t>flavours</w:t>
      </w:r>
      <w:r w:rsidRPr="004C17BC">
        <w:rPr>
          <w:rFonts w:asciiTheme="majorBidi" w:hAnsiTheme="majorBidi" w:cstheme="majorBidi"/>
          <w:sz w:val="24"/>
          <w:szCs w:val="24"/>
          <w:lang w:val="en-AU"/>
        </w:rPr>
        <w:t xml:space="preserve"> of organizational queries.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To explain this approach, let us consider a set of attributes Vi for a dataset S= {V1, V2, V3, V4, V5, V6, V7}, </w:t>
      </w:r>
      <w:r w:rsidR="00BA1568">
        <w:rPr>
          <w:rFonts w:asciiTheme="majorBidi" w:hAnsiTheme="majorBidi" w:cstheme="majorBidi"/>
          <w:sz w:val="24"/>
          <w:szCs w:val="24"/>
          <w:lang w:val="en-AU"/>
        </w:rPr>
        <w:t>let</w:t>
      </w:r>
      <w:r w:rsidRPr="004C17BC">
        <w:rPr>
          <w:rFonts w:asciiTheme="majorBidi" w:hAnsiTheme="majorBidi" w:cstheme="majorBidi"/>
          <w:sz w:val="24"/>
          <w:szCs w:val="24"/>
          <w:lang w:val="en-AU"/>
        </w:rPr>
        <w:t xml:space="preserve"> G(QID) groups are determined by data owner as </w:t>
      </w:r>
      <w:r w:rsidR="00BA1568">
        <w:rPr>
          <w:rFonts w:asciiTheme="majorBidi" w:hAnsiTheme="majorBidi" w:cstheme="majorBidi"/>
          <w:sz w:val="24"/>
          <w:szCs w:val="24"/>
          <w:lang w:val="en-AU"/>
        </w:rPr>
        <w:t xml:space="preserve">the </w:t>
      </w:r>
      <w:r w:rsidRPr="004C17BC">
        <w:rPr>
          <w:rFonts w:asciiTheme="majorBidi" w:hAnsiTheme="majorBidi" w:cstheme="majorBidi"/>
          <w:noProof/>
          <w:sz w:val="24"/>
          <w:szCs w:val="24"/>
          <w:lang w:val="en-AU"/>
        </w:rPr>
        <w:t>following</w:t>
      </w:r>
      <w:r w:rsidRPr="004C17BC">
        <w:rPr>
          <w:rFonts w:asciiTheme="majorBidi" w:hAnsiTheme="majorBidi" w:cstheme="majorBidi"/>
          <w:sz w:val="24"/>
          <w:szCs w:val="24"/>
          <w:lang w:val="en-AU"/>
        </w:rPr>
        <w:t xml:space="preserve"> G(QID)={G1(V1, V2, V3, V4 ), G2(V5, V6, V7)}, and the attached business roles to the G(QID) groups are R={R1(G1), R2(G2)}. Suppose that an organization has chosen to </w:t>
      </w:r>
      <w:r w:rsidR="007817AE" w:rsidRPr="004C17BC">
        <w:rPr>
          <w:rFonts w:asciiTheme="majorBidi" w:hAnsiTheme="majorBidi" w:cstheme="majorBidi"/>
          <w:sz w:val="24"/>
          <w:szCs w:val="24"/>
          <w:lang w:val="en-AU"/>
        </w:rPr>
        <w:t>analyse</w:t>
      </w:r>
      <w:r w:rsidRPr="004C17BC">
        <w:rPr>
          <w:rFonts w:asciiTheme="majorBidi" w:hAnsiTheme="majorBidi" w:cstheme="majorBidi"/>
          <w:sz w:val="24"/>
          <w:szCs w:val="24"/>
          <w:lang w:val="en-AU"/>
        </w:rPr>
        <w:t xml:space="preserve"> the following attributes Ś= {V3, V4, V5, V6}. It is possible to enforce the organization to follow the G(QID) groups, but it will be more reliable if we have pre-defined G(QID) groups for such cases. The convenient solution can </w:t>
      </w:r>
      <w:r w:rsidRPr="004C17BC">
        <w:rPr>
          <w:rFonts w:asciiTheme="majorBidi" w:hAnsiTheme="majorBidi" w:cstheme="majorBidi"/>
          <w:noProof/>
          <w:sz w:val="24"/>
          <w:szCs w:val="24"/>
          <w:lang w:val="en-AU"/>
        </w:rPr>
        <w:t>implemented</w:t>
      </w:r>
      <w:r w:rsidRPr="004C17BC">
        <w:rPr>
          <w:rFonts w:asciiTheme="majorBidi" w:hAnsiTheme="majorBidi" w:cstheme="majorBidi"/>
          <w:sz w:val="24"/>
          <w:szCs w:val="24"/>
          <w:lang w:val="en-AU"/>
        </w:rPr>
        <w:t xml:space="preserve"> by creating different patterns. Each pattern </w:t>
      </w:r>
      <w:r w:rsidR="00BA1568">
        <w:rPr>
          <w:rFonts w:asciiTheme="majorBidi" w:hAnsiTheme="majorBidi" w:cstheme="majorBidi"/>
          <w:sz w:val="24"/>
          <w:szCs w:val="24"/>
          <w:lang w:val="en-AU"/>
        </w:rPr>
        <w:t>concatenates</w:t>
      </w:r>
      <w:r w:rsidRPr="004C17BC">
        <w:rPr>
          <w:rFonts w:asciiTheme="majorBidi" w:hAnsiTheme="majorBidi" w:cstheme="majorBidi"/>
          <w:sz w:val="24"/>
          <w:szCs w:val="24"/>
          <w:lang w:val="en-AU"/>
        </w:rPr>
        <w:t xml:space="preserve"> d</w:t>
      </w:r>
      <w:r w:rsidR="00BA1568">
        <w:rPr>
          <w:rFonts w:asciiTheme="majorBidi" w:hAnsiTheme="majorBidi" w:cstheme="majorBidi"/>
          <w:sz w:val="24"/>
          <w:szCs w:val="24"/>
          <w:lang w:val="en-AU"/>
        </w:rPr>
        <w:t>ifferent attributes and assign</w:t>
      </w:r>
      <w:r w:rsidRPr="004C17BC">
        <w:rPr>
          <w:rFonts w:asciiTheme="majorBidi" w:hAnsiTheme="majorBidi" w:cstheme="majorBidi"/>
          <w:sz w:val="24"/>
          <w:szCs w:val="24"/>
          <w:lang w:val="en-AU"/>
        </w:rPr>
        <w:t xml:space="preserve"> </w:t>
      </w:r>
      <w:r w:rsidR="00BA1568">
        <w:rPr>
          <w:rFonts w:asciiTheme="majorBidi" w:hAnsiTheme="majorBidi" w:cstheme="majorBidi"/>
          <w:sz w:val="24"/>
          <w:szCs w:val="24"/>
          <w:lang w:val="en-AU"/>
        </w:rPr>
        <w:t xml:space="preserve">them </w:t>
      </w:r>
      <w:r w:rsidRPr="004C17BC">
        <w:rPr>
          <w:rFonts w:asciiTheme="majorBidi" w:hAnsiTheme="majorBidi" w:cstheme="majorBidi"/>
          <w:sz w:val="24"/>
          <w:szCs w:val="24"/>
          <w:lang w:val="en-AU"/>
        </w:rPr>
        <w:t>to separate business roles. In the previous example, we may define a second pattern for G(QID) group= {G3(V3, V4, V5, V6 )}, and we may map the second pattern to R={ R3(G3)}. However</w:t>
      </w:r>
      <w:r w:rsidR="00B52F88">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the third role (R3) should be exclusive to the second pattern, so each </w:t>
      </w:r>
      <w:r w:rsidRPr="004C17BC">
        <w:rPr>
          <w:rFonts w:asciiTheme="majorBidi" w:hAnsiTheme="majorBidi" w:cstheme="majorBidi"/>
          <w:sz w:val="24"/>
          <w:szCs w:val="24"/>
          <w:lang w:val="en-AU"/>
        </w:rPr>
        <w:lastRenderedPageBreak/>
        <w:t xml:space="preserve">created pattern should have its own roles. Data owners may create two or three patterns for each dataset, and organizations may trade the best suit attributes. Next, the software application should be able to find the closest match pattern to the user’s choice. </w:t>
      </w:r>
    </w:p>
    <w:p w:rsidR="00B150AC" w:rsidRPr="004C17BC" w:rsidRDefault="00B150A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One of the real examples that can be implemented by dynamic patterns, is a </w:t>
      </w:r>
      <w:r w:rsidRPr="004C17BC">
        <w:rPr>
          <w:rFonts w:asciiTheme="majorBidi" w:hAnsiTheme="majorBidi" w:cstheme="majorBidi"/>
          <w:noProof/>
          <w:sz w:val="24"/>
          <w:szCs w:val="24"/>
          <w:lang w:val="en-AU"/>
        </w:rPr>
        <w:t>census</w:t>
      </w:r>
      <w:r w:rsidRPr="004C17BC">
        <w:rPr>
          <w:rFonts w:asciiTheme="majorBidi" w:hAnsiTheme="majorBidi" w:cstheme="majorBidi"/>
          <w:sz w:val="24"/>
          <w:szCs w:val="24"/>
          <w:lang w:val="en-AU"/>
        </w:rPr>
        <w:t xml:space="preserve"> and survey data. Census data consists of hundreds of attributes, and creating multi-pattern is the desired option for </w:t>
      </w:r>
      <w:r w:rsidR="00E91AED">
        <w:rPr>
          <w:rFonts w:asciiTheme="majorBidi" w:hAnsiTheme="majorBidi" w:cstheme="majorBidi"/>
          <w:sz w:val="24"/>
          <w:szCs w:val="24"/>
          <w:lang w:val="en-AU"/>
        </w:rPr>
        <w:t>analysers</w:t>
      </w:r>
      <w:r w:rsidRPr="004C17BC">
        <w:rPr>
          <w:rFonts w:asciiTheme="majorBidi" w:hAnsiTheme="majorBidi" w:cstheme="majorBidi"/>
          <w:sz w:val="24"/>
          <w:szCs w:val="24"/>
          <w:lang w:val="en-AU"/>
        </w:rPr>
        <w:t xml:space="preserve">. One of the census examples is available in USA Ipums; the site provides many samples of data collected by survey or census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&lt;EndNote&gt;&lt;Cite&gt;&lt;Author&gt;Steven Ruggles&lt;/Author&gt;&lt;Year&gt;2015&lt;/Year&gt;&lt;RecNum&gt;215&lt;/RecNum&gt;&lt;DisplayText&gt;[156]&lt;/DisplayText&gt;&lt;record&gt;&lt;rec-number&gt;215&lt;/rec-number&gt;&lt;foreign-keys&gt;&lt;key app="EN" db-id="vetvtft0yx0fane2vthpe02ttza59fr5d5zt" timestamp="1490532262"&gt;215&lt;/key&gt;&lt;/foreign-keys&gt;&lt;ref-type name="Dataset"&gt;59&lt;/ref-type&gt;&lt;contributors&gt;&lt;authors&gt;&lt;author&gt;Steven Ruggles, Katie Genadek, Ronald Goeken, Josiah Grover, and Matthew Sobek&lt;/author&gt;&lt;/authors&gt;&lt;secondary-authors&gt;&lt;author&gt;MN: University of Minnesota&lt;/author&gt;&lt;/secondary-authors&gt;&lt;/contributors&gt;&lt;titles&gt;&lt;title&gt;Integrated Public Use Microdata Series: Version 6.0 [dataset]. Minneapolis&lt;/title&gt;&lt;secondary-title&gt;MN: University of Minnesota&lt;/secondary-title&gt;&lt;/titles&gt;&lt;edition&gt;6.0&lt;/edition&gt;&lt;dates&gt;&lt;year&gt;2015&lt;/year&gt;&lt;/dates&gt;&lt;pub-location&gt;www.ipums.org&lt;/pub-location&gt;&lt;publisher&gt;IPUMS-USA&lt;/publisher&gt;&lt;urls&gt;&lt;related-urls&gt;&lt;url&gt;http://doi.org/10.18128/D010.V6.0.&lt;/url&gt;&lt;/related-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sz w:val="24"/>
          <w:szCs w:val="24"/>
          <w:lang w:val="en-AU"/>
        </w:rPr>
        <w:t>[156]</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Some datasets were downloaded from Ipums website, with the attributes shown in Table 6.6. The table shows chosen data after creating G(QID) groups and classes. The pattern divides attributes into five G(QID) groups, with one highlighted class for each group.  </w:t>
      </w:r>
    </w:p>
    <w:p w:rsidR="00B150AC" w:rsidRPr="00FA1263" w:rsidRDefault="00C45042" w:rsidP="00F42121">
      <w:pPr>
        <w:pStyle w:val="Figures"/>
      </w:pPr>
      <w:bookmarkStart w:id="236" w:name="_Toc508099386"/>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6</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6</w:t>
      </w:r>
      <w:r w:rsidR="002F2193">
        <w:fldChar w:fldCharType="end"/>
      </w:r>
      <w:r w:rsidR="008D3B42">
        <w:t>-</w:t>
      </w:r>
      <w:r w:rsidR="00B150AC" w:rsidRPr="00FA1263">
        <w:t>Pattern 1 of census data presented by G(QID) groups</w:t>
      </w:r>
      <w:bookmarkEnd w:id="236"/>
    </w:p>
    <w:tbl>
      <w:tblPr>
        <w:tblW w:w="0" w:type="auto"/>
        <w:jc w:val="center"/>
        <w:tblLayout w:type="fixed"/>
        <w:tblLook w:val="04A0" w:firstRow="1" w:lastRow="0" w:firstColumn="1" w:lastColumn="0" w:noHBand="0" w:noVBand="1"/>
      </w:tblPr>
      <w:tblGrid>
        <w:gridCol w:w="1656"/>
        <w:gridCol w:w="1457"/>
        <w:gridCol w:w="1630"/>
        <w:gridCol w:w="1697"/>
        <w:gridCol w:w="1603"/>
      </w:tblGrid>
      <w:tr w:rsidR="00B150AC" w:rsidRPr="00D0509C" w:rsidTr="00B150AC">
        <w:trPr>
          <w:trHeight w:hRule="exact" w:val="360"/>
          <w:jc w:val="center"/>
        </w:trPr>
        <w:tc>
          <w:tcPr>
            <w:tcW w:w="8043" w:type="dxa"/>
            <w:gridSpan w:val="5"/>
            <w:tcBorders>
              <w:top w:val="single" w:sz="8" w:space="0" w:color="auto"/>
              <w:left w:val="single" w:sz="8" w:space="0" w:color="auto"/>
              <w:bottom w:val="single" w:sz="12" w:space="0" w:color="auto"/>
              <w:right w:val="single" w:sz="8" w:space="0" w:color="000000"/>
            </w:tcBorders>
            <w:shd w:val="clear" w:color="auto" w:fill="DEEAF6" w:themeFill="accent1" w:themeFillTint="33"/>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PATTERN 1</w:t>
            </w:r>
          </w:p>
        </w:tc>
      </w:tr>
      <w:tr w:rsidR="00B150AC" w:rsidRPr="00D0509C" w:rsidTr="00B150AC">
        <w:trPr>
          <w:trHeight w:hRule="exact" w:val="360"/>
          <w:jc w:val="center"/>
        </w:trPr>
        <w:tc>
          <w:tcPr>
            <w:tcW w:w="1656" w:type="dxa"/>
            <w:tcBorders>
              <w:top w:val="single" w:sz="12" w:space="0" w:color="auto"/>
              <w:left w:val="single" w:sz="12" w:space="0" w:color="auto"/>
              <w:bottom w:val="single" w:sz="12" w:space="0" w:color="auto"/>
              <w:right w:val="single" w:sz="4" w:space="0" w:color="auto"/>
            </w:tcBorders>
            <w:shd w:val="clear" w:color="auto" w:fill="FFFF9B"/>
            <w:noWrap/>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G(QID)1</w:t>
            </w:r>
          </w:p>
        </w:tc>
        <w:tc>
          <w:tcPr>
            <w:tcW w:w="1457" w:type="dxa"/>
            <w:tcBorders>
              <w:top w:val="single" w:sz="12" w:space="0" w:color="auto"/>
              <w:left w:val="nil"/>
              <w:bottom w:val="single" w:sz="12" w:space="0" w:color="auto"/>
              <w:right w:val="single" w:sz="4" w:space="0" w:color="auto"/>
            </w:tcBorders>
            <w:shd w:val="clear" w:color="auto" w:fill="FFFF9B"/>
            <w:noWrap/>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G(QID)2</w:t>
            </w:r>
          </w:p>
        </w:tc>
        <w:tc>
          <w:tcPr>
            <w:tcW w:w="1630" w:type="dxa"/>
            <w:tcBorders>
              <w:top w:val="single" w:sz="12" w:space="0" w:color="auto"/>
              <w:left w:val="nil"/>
              <w:bottom w:val="single" w:sz="12" w:space="0" w:color="auto"/>
              <w:right w:val="single" w:sz="4" w:space="0" w:color="auto"/>
            </w:tcBorders>
            <w:shd w:val="clear" w:color="auto" w:fill="FFFF9B"/>
            <w:noWrap/>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G(QID)3</w:t>
            </w:r>
          </w:p>
        </w:tc>
        <w:tc>
          <w:tcPr>
            <w:tcW w:w="1697" w:type="dxa"/>
            <w:tcBorders>
              <w:top w:val="single" w:sz="12" w:space="0" w:color="auto"/>
              <w:left w:val="nil"/>
              <w:bottom w:val="single" w:sz="12" w:space="0" w:color="auto"/>
              <w:right w:val="single" w:sz="4" w:space="0" w:color="auto"/>
            </w:tcBorders>
            <w:shd w:val="clear" w:color="auto" w:fill="FFFF9B"/>
            <w:noWrap/>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G(QID)4</w:t>
            </w:r>
          </w:p>
        </w:tc>
        <w:tc>
          <w:tcPr>
            <w:tcW w:w="1603" w:type="dxa"/>
            <w:tcBorders>
              <w:top w:val="single" w:sz="12" w:space="0" w:color="auto"/>
              <w:left w:val="nil"/>
              <w:bottom w:val="single" w:sz="12" w:space="0" w:color="auto"/>
              <w:right w:val="single" w:sz="12" w:space="0" w:color="auto"/>
            </w:tcBorders>
            <w:shd w:val="clear" w:color="auto" w:fill="FFFF9B"/>
            <w:noWrap/>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G(QID)5</w:t>
            </w:r>
          </w:p>
        </w:tc>
      </w:tr>
      <w:tr w:rsidR="00B150AC" w:rsidRPr="00D0509C" w:rsidTr="00B150AC">
        <w:trPr>
          <w:trHeight w:hRule="exact" w:val="360"/>
          <w:jc w:val="center"/>
        </w:trPr>
        <w:tc>
          <w:tcPr>
            <w:tcW w:w="1656"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REGION</w:t>
            </w:r>
          </w:p>
        </w:tc>
        <w:tc>
          <w:tcPr>
            <w:tcW w:w="1457" w:type="dxa"/>
            <w:tcBorders>
              <w:top w:val="single" w:sz="12" w:space="0" w:color="auto"/>
              <w:left w:val="nil"/>
              <w:bottom w:val="single" w:sz="4" w:space="0" w:color="auto"/>
              <w:right w:val="single" w:sz="4" w:space="0" w:color="auto"/>
            </w:tcBorders>
            <w:shd w:val="clear" w:color="auto" w:fill="auto"/>
            <w:noWrap/>
            <w:vAlign w:val="center"/>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FRIDGE</w:t>
            </w:r>
          </w:p>
        </w:tc>
        <w:tc>
          <w:tcPr>
            <w:tcW w:w="1630" w:type="dxa"/>
            <w:tcBorders>
              <w:top w:val="single" w:sz="12" w:space="0" w:color="auto"/>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SCHOOL</w:t>
            </w:r>
          </w:p>
        </w:tc>
        <w:tc>
          <w:tcPr>
            <w:tcW w:w="1697" w:type="dxa"/>
            <w:tcBorders>
              <w:top w:val="single" w:sz="12" w:space="0" w:color="auto"/>
              <w:left w:val="nil"/>
              <w:bottom w:val="single" w:sz="4" w:space="0" w:color="auto"/>
              <w:right w:val="single" w:sz="4" w:space="0" w:color="auto"/>
            </w:tcBorders>
            <w:shd w:val="clear" w:color="auto" w:fill="auto"/>
            <w:noWrap/>
            <w:vAlign w:val="center"/>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NO_CHILD</w:t>
            </w:r>
          </w:p>
        </w:tc>
        <w:tc>
          <w:tcPr>
            <w:tcW w:w="1603" w:type="dxa"/>
            <w:tcBorders>
              <w:top w:val="single" w:sz="12" w:space="0" w:color="auto"/>
              <w:left w:val="nil"/>
              <w:bottom w:val="single" w:sz="4" w:space="0" w:color="auto"/>
              <w:right w:val="single" w:sz="4" w:space="0" w:color="auto"/>
            </w:tcBorders>
            <w:shd w:val="clear" w:color="000000" w:fill="92D050"/>
            <w:noWrap/>
            <w:vAlign w:val="bottom"/>
            <w:hideMark/>
          </w:tcPr>
          <w:p w:rsidR="00B150AC" w:rsidRPr="00D0509C" w:rsidRDefault="00B150AC" w:rsidP="00B150AC">
            <w:pPr>
              <w:spacing w:line="360" w:lineRule="auto"/>
              <w:jc w:val="both"/>
              <w:rPr>
                <w:rFonts w:asciiTheme="majorBidi" w:hAnsiTheme="majorBidi" w:cstheme="majorBidi"/>
                <w:b/>
                <w:bCs/>
                <w:sz w:val="20"/>
                <w:szCs w:val="20"/>
                <w:lang w:val="en-AU"/>
              </w:rPr>
            </w:pPr>
            <w:r w:rsidRPr="00D0509C">
              <w:rPr>
                <w:rFonts w:asciiTheme="majorBidi" w:hAnsiTheme="majorBidi" w:cstheme="majorBidi"/>
                <w:b/>
                <w:bCs/>
                <w:sz w:val="20"/>
                <w:szCs w:val="20"/>
                <w:lang w:val="en-AU"/>
              </w:rPr>
              <w:t>EMPSTAT</w:t>
            </w:r>
          </w:p>
        </w:tc>
      </w:tr>
      <w:tr w:rsidR="00B150AC" w:rsidRPr="00D0509C" w:rsidTr="00B150AC">
        <w:trPr>
          <w:trHeight w:hRule="exact" w:val="360"/>
          <w:jc w:val="center"/>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COUNTY</w:t>
            </w:r>
          </w:p>
        </w:tc>
        <w:tc>
          <w:tcPr>
            <w:tcW w:w="1457"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PHONE</w:t>
            </w:r>
          </w:p>
        </w:tc>
        <w:tc>
          <w:tcPr>
            <w:tcW w:w="1630"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HIGRADE</w:t>
            </w:r>
          </w:p>
        </w:tc>
        <w:tc>
          <w:tcPr>
            <w:tcW w:w="1697" w:type="dxa"/>
            <w:tcBorders>
              <w:top w:val="nil"/>
              <w:left w:val="nil"/>
              <w:bottom w:val="single" w:sz="4" w:space="0" w:color="auto"/>
              <w:right w:val="single" w:sz="4" w:space="0" w:color="auto"/>
            </w:tcBorders>
            <w:shd w:val="clear" w:color="000000" w:fill="92D050"/>
            <w:noWrap/>
            <w:vAlign w:val="bottom"/>
            <w:hideMark/>
          </w:tcPr>
          <w:p w:rsidR="00B150AC" w:rsidRPr="00D0509C" w:rsidRDefault="00B150AC" w:rsidP="00B150AC">
            <w:pPr>
              <w:spacing w:line="360" w:lineRule="auto"/>
              <w:jc w:val="both"/>
              <w:rPr>
                <w:rFonts w:asciiTheme="majorBidi" w:hAnsiTheme="majorBidi" w:cstheme="majorBidi"/>
                <w:b/>
                <w:bCs/>
                <w:sz w:val="20"/>
                <w:szCs w:val="20"/>
                <w:lang w:val="en-AU"/>
              </w:rPr>
            </w:pPr>
            <w:r w:rsidRPr="00D0509C">
              <w:rPr>
                <w:rFonts w:asciiTheme="majorBidi" w:hAnsiTheme="majorBidi" w:cstheme="majorBidi"/>
                <w:b/>
                <w:bCs/>
                <w:sz w:val="20"/>
                <w:szCs w:val="20"/>
                <w:lang w:val="en-AU"/>
              </w:rPr>
              <w:t>RACESING</w:t>
            </w:r>
          </w:p>
        </w:tc>
        <w:tc>
          <w:tcPr>
            <w:tcW w:w="1603"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LABFORCE</w:t>
            </w:r>
          </w:p>
        </w:tc>
      </w:tr>
      <w:tr w:rsidR="00B150AC" w:rsidRPr="00D0509C" w:rsidTr="00B150AC">
        <w:trPr>
          <w:trHeight w:hRule="exact" w:val="360"/>
          <w:jc w:val="center"/>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CITY</w:t>
            </w:r>
          </w:p>
        </w:tc>
        <w:tc>
          <w:tcPr>
            <w:tcW w:w="1457"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noProof/>
                <w:sz w:val="20"/>
                <w:szCs w:val="20"/>
                <w:lang w:val="en-AU"/>
              </w:rPr>
              <w:t>FUELHEAT</w:t>
            </w:r>
          </w:p>
        </w:tc>
        <w:tc>
          <w:tcPr>
            <w:tcW w:w="1630"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EDUC</w:t>
            </w:r>
          </w:p>
        </w:tc>
        <w:tc>
          <w:tcPr>
            <w:tcW w:w="1697" w:type="dxa"/>
            <w:tcBorders>
              <w:top w:val="nil"/>
              <w:left w:val="nil"/>
              <w:bottom w:val="single" w:sz="4" w:space="0" w:color="auto"/>
              <w:right w:val="single" w:sz="4" w:space="0" w:color="auto"/>
            </w:tcBorders>
            <w:shd w:val="clear" w:color="auto" w:fill="auto"/>
            <w:noWrap/>
            <w:vAlign w:val="center"/>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BIRTHPLACE</w:t>
            </w:r>
          </w:p>
        </w:tc>
        <w:tc>
          <w:tcPr>
            <w:tcW w:w="1603"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LOOKING</w:t>
            </w:r>
          </w:p>
        </w:tc>
      </w:tr>
      <w:tr w:rsidR="00B150AC" w:rsidRPr="00D0509C" w:rsidTr="00B150AC">
        <w:trPr>
          <w:trHeight w:hRule="exact" w:val="360"/>
          <w:jc w:val="center"/>
        </w:trPr>
        <w:tc>
          <w:tcPr>
            <w:tcW w:w="1656" w:type="dxa"/>
            <w:tcBorders>
              <w:top w:val="nil"/>
              <w:left w:val="single" w:sz="4" w:space="0" w:color="auto"/>
              <w:bottom w:val="single" w:sz="4" w:space="0" w:color="auto"/>
              <w:right w:val="single" w:sz="4" w:space="0" w:color="auto"/>
            </w:tcBorders>
            <w:shd w:val="clear" w:color="000000" w:fill="92D050"/>
            <w:noWrap/>
            <w:vAlign w:val="bottom"/>
            <w:hideMark/>
          </w:tcPr>
          <w:p w:rsidR="00B150AC" w:rsidRPr="00D0509C" w:rsidRDefault="00B150AC" w:rsidP="00B150AC">
            <w:pPr>
              <w:spacing w:line="360" w:lineRule="auto"/>
              <w:jc w:val="both"/>
              <w:rPr>
                <w:rFonts w:asciiTheme="majorBidi" w:hAnsiTheme="majorBidi" w:cstheme="majorBidi"/>
                <w:b/>
                <w:bCs/>
                <w:sz w:val="20"/>
                <w:szCs w:val="20"/>
                <w:lang w:val="en-AU"/>
              </w:rPr>
            </w:pPr>
            <w:r w:rsidRPr="00D0509C">
              <w:rPr>
                <w:rFonts w:asciiTheme="majorBidi" w:hAnsiTheme="majorBidi" w:cstheme="majorBidi"/>
                <w:b/>
                <w:bCs/>
                <w:sz w:val="20"/>
                <w:szCs w:val="20"/>
                <w:lang w:val="en-AU"/>
              </w:rPr>
              <w:t>HOMELAND</w:t>
            </w:r>
          </w:p>
        </w:tc>
        <w:tc>
          <w:tcPr>
            <w:tcW w:w="1457" w:type="dxa"/>
            <w:tcBorders>
              <w:top w:val="nil"/>
              <w:left w:val="nil"/>
              <w:bottom w:val="single" w:sz="4" w:space="0" w:color="auto"/>
              <w:right w:val="single" w:sz="4" w:space="0" w:color="auto"/>
            </w:tcBorders>
            <w:shd w:val="clear" w:color="000000" w:fill="92D050"/>
            <w:noWrap/>
            <w:vAlign w:val="bottom"/>
            <w:hideMark/>
          </w:tcPr>
          <w:p w:rsidR="00B150AC" w:rsidRPr="00D0509C" w:rsidRDefault="00B150AC" w:rsidP="00B150AC">
            <w:pPr>
              <w:spacing w:line="360" w:lineRule="auto"/>
              <w:jc w:val="both"/>
              <w:rPr>
                <w:rFonts w:asciiTheme="majorBidi" w:hAnsiTheme="majorBidi" w:cstheme="majorBidi"/>
                <w:b/>
                <w:bCs/>
                <w:sz w:val="20"/>
                <w:szCs w:val="20"/>
                <w:lang w:val="en-AU"/>
              </w:rPr>
            </w:pPr>
            <w:r w:rsidRPr="00D0509C">
              <w:rPr>
                <w:rFonts w:asciiTheme="majorBidi" w:hAnsiTheme="majorBidi" w:cstheme="majorBidi"/>
                <w:b/>
                <w:bCs/>
                <w:sz w:val="20"/>
                <w:szCs w:val="20"/>
                <w:lang w:val="en-AU"/>
              </w:rPr>
              <w:t>VEHICLES</w:t>
            </w:r>
          </w:p>
        </w:tc>
        <w:tc>
          <w:tcPr>
            <w:tcW w:w="1630"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GRADE_ATT</w:t>
            </w:r>
          </w:p>
        </w:tc>
        <w:tc>
          <w:tcPr>
            <w:tcW w:w="1697" w:type="dxa"/>
            <w:tcBorders>
              <w:top w:val="nil"/>
              <w:left w:val="nil"/>
              <w:bottom w:val="single" w:sz="4" w:space="0" w:color="auto"/>
              <w:right w:val="single" w:sz="4" w:space="0" w:color="auto"/>
            </w:tcBorders>
            <w:shd w:val="clear" w:color="auto" w:fill="auto"/>
            <w:noWrap/>
            <w:vAlign w:val="center"/>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YR_IMMIG</w:t>
            </w:r>
          </w:p>
        </w:tc>
        <w:tc>
          <w:tcPr>
            <w:tcW w:w="1603"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noProof/>
                <w:sz w:val="20"/>
                <w:szCs w:val="20"/>
                <w:lang w:val="en-AU"/>
              </w:rPr>
              <w:t>WORKEDYR</w:t>
            </w:r>
          </w:p>
        </w:tc>
      </w:tr>
      <w:tr w:rsidR="00B150AC" w:rsidRPr="00D0509C" w:rsidTr="00B150AC">
        <w:trPr>
          <w:trHeight w:hRule="exact" w:val="360"/>
          <w:jc w:val="center"/>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p>
        </w:tc>
        <w:tc>
          <w:tcPr>
            <w:tcW w:w="1457"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p>
        </w:tc>
        <w:tc>
          <w:tcPr>
            <w:tcW w:w="1630" w:type="dxa"/>
            <w:tcBorders>
              <w:top w:val="nil"/>
              <w:left w:val="nil"/>
              <w:bottom w:val="single" w:sz="4" w:space="0" w:color="auto"/>
              <w:right w:val="single" w:sz="4" w:space="0" w:color="auto"/>
            </w:tcBorders>
            <w:shd w:val="clear" w:color="000000" w:fill="92D050"/>
            <w:noWrap/>
            <w:vAlign w:val="bottom"/>
            <w:hideMark/>
          </w:tcPr>
          <w:p w:rsidR="00B150AC" w:rsidRPr="00D0509C" w:rsidRDefault="00B150AC" w:rsidP="00B150AC">
            <w:pPr>
              <w:spacing w:line="360" w:lineRule="auto"/>
              <w:jc w:val="both"/>
              <w:rPr>
                <w:rFonts w:asciiTheme="majorBidi" w:hAnsiTheme="majorBidi" w:cstheme="majorBidi"/>
                <w:b/>
                <w:bCs/>
                <w:sz w:val="20"/>
                <w:szCs w:val="20"/>
                <w:lang w:val="en-AU"/>
              </w:rPr>
            </w:pPr>
            <w:r w:rsidRPr="00D0509C">
              <w:rPr>
                <w:rFonts w:asciiTheme="majorBidi" w:hAnsiTheme="majorBidi" w:cstheme="majorBidi"/>
                <w:b/>
                <w:bCs/>
                <w:noProof/>
                <w:sz w:val="20"/>
                <w:szCs w:val="20"/>
                <w:lang w:val="en-AU"/>
              </w:rPr>
              <w:t>DEGFIELD</w:t>
            </w:r>
          </w:p>
        </w:tc>
        <w:tc>
          <w:tcPr>
            <w:tcW w:w="1697" w:type="dxa"/>
            <w:tcBorders>
              <w:top w:val="nil"/>
              <w:left w:val="nil"/>
              <w:bottom w:val="single" w:sz="4" w:space="0" w:color="auto"/>
              <w:right w:val="single" w:sz="4" w:space="0" w:color="auto"/>
            </w:tcBorders>
            <w:shd w:val="clear" w:color="auto" w:fill="auto"/>
            <w:noWrap/>
            <w:vAlign w:val="center"/>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noProof/>
                <w:sz w:val="20"/>
                <w:szCs w:val="20"/>
                <w:lang w:val="en-AU"/>
              </w:rPr>
              <w:t>SPEAKING</w:t>
            </w:r>
          </w:p>
        </w:tc>
        <w:tc>
          <w:tcPr>
            <w:tcW w:w="1603"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p>
        </w:tc>
      </w:tr>
    </w:tbl>
    <w:p w:rsidR="00D0509C" w:rsidRDefault="00D0509C" w:rsidP="00B150AC">
      <w:pPr>
        <w:spacing w:line="360" w:lineRule="auto"/>
        <w:jc w:val="both"/>
        <w:rPr>
          <w:rFonts w:asciiTheme="majorBidi" w:hAnsiTheme="majorBidi" w:cstheme="majorBidi"/>
          <w:sz w:val="24"/>
          <w:szCs w:val="24"/>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above </w:t>
      </w:r>
      <w:r w:rsidRPr="004C17BC">
        <w:rPr>
          <w:rFonts w:asciiTheme="majorBidi" w:hAnsiTheme="majorBidi" w:cstheme="majorBidi"/>
          <w:noProof/>
          <w:sz w:val="24"/>
          <w:szCs w:val="24"/>
          <w:lang w:val="en-AU"/>
        </w:rPr>
        <w:t>attributes,</w:t>
      </w:r>
      <w:r w:rsidRPr="004C17BC">
        <w:rPr>
          <w:rFonts w:asciiTheme="majorBidi" w:hAnsiTheme="majorBidi" w:cstheme="majorBidi"/>
          <w:sz w:val="24"/>
          <w:szCs w:val="24"/>
          <w:lang w:val="en-AU"/>
        </w:rPr>
        <w:t xml:space="preserve"> also can be re-grouped in different patterns, and this depends on the user’s queries and demands. Table 6.7 shows another suggested pattern that data owners may follow.</w:t>
      </w:r>
    </w:p>
    <w:p w:rsidR="00B150AC" w:rsidRPr="00FA1263" w:rsidRDefault="00C45042" w:rsidP="00F42121">
      <w:pPr>
        <w:pStyle w:val="Figures"/>
      </w:pPr>
      <w:bookmarkStart w:id="237" w:name="_Toc508099387"/>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6</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7</w:t>
      </w:r>
      <w:r w:rsidR="002F2193">
        <w:fldChar w:fldCharType="end"/>
      </w:r>
      <w:r w:rsidR="008D3B42">
        <w:t>-</w:t>
      </w:r>
      <w:r w:rsidR="00B150AC" w:rsidRPr="00FA1263">
        <w:t xml:space="preserve"> Pattern 2 of census data</w:t>
      </w:r>
      <w:bookmarkEnd w:id="237"/>
    </w:p>
    <w:tbl>
      <w:tblPr>
        <w:tblW w:w="6200" w:type="dxa"/>
        <w:jc w:val="center"/>
        <w:tblLook w:val="04A0" w:firstRow="1" w:lastRow="0" w:firstColumn="1" w:lastColumn="0" w:noHBand="0" w:noVBand="1"/>
      </w:tblPr>
      <w:tblGrid>
        <w:gridCol w:w="1272"/>
        <w:gridCol w:w="1450"/>
        <w:gridCol w:w="1394"/>
        <w:gridCol w:w="1261"/>
        <w:gridCol w:w="1506"/>
      </w:tblGrid>
      <w:tr w:rsidR="00B150AC" w:rsidRPr="00D0509C" w:rsidTr="00B150AC">
        <w:trPr>
          <w:trHeight w:hRule="exact" w:val="360"/>
          <w:jc w:val="center"/>
        </w:trPr>
        <w:tc>
          <w:tcPr>
            <w:tcW w:w="6200" w:type="dxa"/>
            <w:gridSpan w:val="5"/>
            <w:tcBorders>
              <w:top w:val="single" w:sz="8" w:space="0" w:color="auto"/>
              <w:left w:val="single" w:sz="8" w:space="0" w:color="auto"/>
              <w:bottom w:val="single" w:sz="12" w:space="0" w:color="auto"/>
              <w:right w:val="single" w:sz="8" w:space="0" w:color="000000"/>
            </w:tcBorders>
            <w:shd w:val="clear" w:color="000000" w:fill="DDEBF7"/>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PATTERN 2</w:t>
            </w:r>
          </w:p>
        </w:tc>
      </w:tr>
      <w:tr w:rsidR="00B150AC" w:rsidRPr="00D0509C" w:rsidTr="00B150AC">
        <w:trPr>
          <w:trHeight w:hRule="exact" w:val="360"/>
          <w:jc w:val="center"/>
        </w:trPr>
        <w:tc>
          <w:tcPr>
            <w:tcW w:w="1139" w:type="dxa"/>
            <w:tcBorders>
              <w:top w:val="single" w:sz="12" w:space="0" w:color="auto"/>
              <w:left w:val="single" w:sz="12" w:space="0" w:color="auto"/>
              <w:bottom w:val="single" w:sz="12" w:space="0" w:color="auto"/>
              <w:right w:val="single" w:sz="4" w:space="0" w:color="auto"/>
            </w:tcBorders>
            <w:shd w:val="clear" w:color="auto" w:fill="FFFF9B"/>
            <w:noWrap/>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G(QID)6</w:t>
            </w:r>
          </w:p>
        </w:tc>
        <w:tc>
          <w:tcPr>
            <w:tcW w:w="1380" w:type="dxa"/>
            <w:tcBorders>
              <w:top w:val="single" w:sz="12" w:space="0" w:color="auto"/>
              <w:left w:val="nil"/>
              <w:bottom w:val="single" w:sz="12" w:space="0" w:color="auto"/>
              <w:right w:val="single" w:sz="4" w:space="0" w:color="auto"/>
            </w:tcBorders>
            <w:shd w:val="clear" w:color="auto" w:fill="FFFF9B"/>
            <w:noWrap/>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G(QID)7</w:t>
            </w:r>
          </w:p>
        </w:tc>
        <w:tc>
          <w:tcPr>
            <w:tcW w:w="1298" w:type="dxa"/>
            <w:tcBorders>
              <w:top w:val="single" w:sz="12" w:space="0" w:color="auto"/>
              <w:left w:val="nil"/>
              <w:bottom w:val="single" w:sz="12" w:space="0" w:color="auto"/>
              <w:right w:val="single" w:sz="4" w:space="0" w:color="auto"/>
            </w:tcBorders>
            <w:shd w:val="clear" w:color="auto" w:fill="FFFF9B"/>
            <w:noWrap/>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G(QID)8</w:t>
            </w:r>
          </w:p>
        </w:tc>
        <w:tc>
          <w:tcPr>
            <w:tcW w:w="1139" w:type="dxa"/>
            <w:tcBorders>
              <w:top w:val="single" w:sz="12" w:space="0" w:color="auto"/>
              <w:left w:val="nil"/>
              <w:bottom w:val="single" w:sz="12" w:space="0" w:color="auto"/>
              <w:right w:val="single" w:sz="8" w:space="0" w:color="auto"/>
            </w:tcBorders>
            <w:shd w:val="clear" w:color="auto" w:fill="FFFF9B"/>
            <w:noWrap/>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G(QID)9</w:t>
            </w:r>
          </w:p>
        </w:tc>
        <w:tc>
          <w:tcPr>
            <w:tcW w:w="1244" w:type="dxa"/>
            <w:tcBorders>
              <w:top w:val="single" w:sz="12" w:space="0" w:color="auto"/>
              <w:left w:val="nil"/>
              <w:bottom w:val="single" w:sz="12" w:space="0" w:color="auto"/>
              <w:right w:val="single" w:sz="12" w:space="0" w:color="auto"/>
            </w:tcBorders>
            <w:shd w:val="clear" w:color="auto" w:fill="FFFF9B"/>
            <w:noWrap/>
            <w:vAlign w:val="bottom"/>
            <w:hideMark/>
          </w:tcPr>
          <w:p w:rsidR="00B150AC" w:rsidRPr="00D0509C" w:rsidRDefault="00B150AC" w:rsidP="00B150AC">
            <w:pPr>
              <w:spacing w:line="360" w:lineRule="auto"/>
              <w:jc w:val="center"/>
              <w:rPr>
                <w:rFonts w:asciiTheme="majorBidi" w:hAnsiTheme="majorBidi" w:cstheme="majorBidi"/>
                <w:b/>
                <w:bCs/>
                <w:sz w:val="20"/>
                <w:szCs w:val="20"/>
                <w:lang w:val="en-AU"/>
              </w:rPr>
            </w:pPr>
            <w:r w:rsidRPr="00D0509C">
              <w:rPr>
                <w:rFonts w:asciiTheme="majorBidi" w:hAnsiTheme="majorBidi" w:cstheme="majorBidi"/>
                <w:b/>
                <w:bCs/>
                <w:sz w:val="20"/>
                <w:szCs w:val="20"/>
                <w:lang w:val="en-AU"/>
              </w:rPr>
              <w:t>ATTRIBUTES</w:t>
            </w:r>
          </w:p>
        </w:tc>
      </w:tr>
      <w:tr w:rsidR="00B150AC" w:rsidRPr="00D0509C" w:rsidTr="00B150AC">
        <w:trPr>
          <w:trHeight w:hRule="exact" w:val="360"/>
          <w:jc w:val="center"/>
        </w:trPr>
        <w:tc>
          <w:tcPr>
            <w:tcW w:w="1139" w:type="dxa"/>
            <w:tcBorders>
              <w:top w:val="single" w:sz="12" w:space="0" w:color="auto"/>
              <w:left w:val="single" w:sz="8" w:space="0" w:color="auto"/>
              <w:bottom w:val="single" w:sz="4" w:space="0" w:color="auto"/>
              <w:right w:val="single" w:sz="4" w:space="0" w:color="auto"/>
            </w:tcBorders>
            <w:shd w:val="clear" w:color="auto" w:fill="auto"/>
            <w:noWrap/>
            <w:vAlign w:val="center"/>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N_CHILD</w:t>
            </w:r>
          </w:p>
        </w:tc>
        <w:tc>
          <w:tcPr>
            <w:tcW w:w="1380" w:type="dxa"/>
            <w:tcBorders>
              <w:top w:val="single" w:sz="12" w:space="0" w:color="auto"/>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HOMELAND</w:t>
            </w:r>
          </w:p>
        </w:tc>
        <w:tc>
          <w:tcPr>
            <w:tcW w:w="1298" w:type="dxa"/>
            <w:tcBorders>
              <w:top w:val="single" w:sz="12" w:space="0" w:color="auto"/>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SCHOOL</w:t>
            </w:r>
          </w:p>
        </w:tc>
        <w:tc>
          <w:tcPr>
            <w:tcW w:w="1139" w:type="dxa"/>
            <w:tcBorders>
              <w:top w:val="single" w:sz="12" w:space="0" w:color="auto"/>
              <w:left w:val="nil"/>
              <w:bottom w:val="single" w:sz="4" w:space="0" w:color="auto"/>
              <w:right w:val="single" w:sz="8"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REGION</w:t>
            </w:r>
          </w:p>
        </w:tc>
        <w:tc>
          <w:tcPr>
            <w:tcW w:w="1244" w:type="dxa"/>
            <w:tcBorders>
              <w:top w:val="single" w:sz="12" w:space="0" w:color="auto"/>
              <w:left w:val="single" w:sz="4" w:space="0" w:color="auto"/>
              <w:bottom w:val="single" w:sz="4" w:space="0" w:color="auto"/>
              <w:right w:val="single" w:sz="8" w:space="0" w:color="auto"/>
            </w:tcBorders>
            <w:shd w:val="clear" w:color="auto" w:fill="auto"/>
            <w:noWrap/>
            <w:vAlign w:val="center"/>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FRIDGE</w:t>
            </w:r>
          </w:p>
        </w:tc>
      </w:tr>
      <w:tr w:rsidR="00B150AC" w:rsidRPr="00D0509C" w:rsidTr="00B150AC">
        <w:trPr>
          <w:trHeight w:hRule="exact" w:val="360"/>
          <w:jc w:val="center"/>
        </w:trPr>
        <w:tc>
          <w:tcPr>
            <w:tcW w:w="1139" w:type="dxa"/>
            <w:tcBorders>
              <w:top w:val="nil"/>
              <w:left w:val="single" w:sz="8" w:space="0" w:color="auto"/>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EMPSTAT</w:t>
            </w:r>
          </w:p>
        </w:tc>
        <w:tc>
          <w:tcPr>
            <w:tcW w:w="1380" w:type="dxa"/>
            <w:tcBorders>
              <w:top w:val="nil"/>
              <w:left w:val="nil"/>
              <w:bottom w:val="single" w:sz="4" w:space="0" w:color="auto"/>
              <w:right w:val="single" w:sz="4" w:space="0" w:color="auto"/>
            </w:tcBorders>
            <w:shd w:val="clear" w:color="auto" w:fill="auto"/>
            <w:noWrap/>
            <w:vAlign w:val="center"/>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BIRTHPLACE</w:t>
            </w:r>
          </w:p>
        </w:tc>
        <w:tc>
          <w:tcPr>
            <w:tcW w:w="1298"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HIGRADE</w:t>
            </w:r>
          </w:p>
        </w:tc>
        <w:tc>
          <w:tcPr>
            <w:tcW w:w="1139" w:type="dxa"/>
            <w:tcBorders>
              <w:top w:val="nil"/>
              <w:left w:val="nil"/>
              <w:bottom w:val="single" w:sz="4" w:space="0" w:color="auto"/>
              <w:right w:val="single" w:sz="8"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COUNTY</w:t>
            </w:r>
          </w:p>
        </w:tc>
        <w:tc>
          <w:tcPr>
            <w:tcW w:w="1244" w:type="dxa"/>
            <w:tcBorders>
              <w:top w:val="nil"/>
              <w:left w:val="single" w:sz="4" w:space="0" w:color="auto"/>
              <w:bottom w:val="single" w:sz="4" w:space="0" w:color="auto"/>
              <w:right w:val="single" w:sz="8"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PHONE</w:t>
            </w:r>
          </w:p>
        </w:tc>
      </w:tr>
      <w:tr w:rsidR="00B150AC" w:rsidRPr="00D0509C" w:rsidTr="00B150AC">
        <w:trPr>
          <w:trHeight w:hRule="exact" w:val="360"/>
          <w:jc w:val="center"/>
        </w:trPr>
        <w:tc>
          <w:tcPr>
            <w:tcW w:w="1139" w:type="dxa"/>
            <w:tcBorders>
              <w:top w:val="nil"/>
              <w:left w:val="single" w:sz="8" w:space="0" w:color="auto"/>
              <w:bottom w:val="single" w:sz="4" w:space="0" w:color="auto"/>
              <w:right w:val="single" w:sz="4" w:space="0" w:color="auto"/>
            </w:tcBorders>
            <w:shd w:val="clear" w:color="auto" w:fill="92D050"/>
            <w:noWrap/>
            <w:vAlign w:val="bottom"/>
            <w:hideMark/>
          </w:tcPr>
          <w:p w:rsidR="00B150AC" w:rsidRPr="00D0509C" w:rsidRDefault="00B150AC" w:rsidP="00B150AC">
            <w:pPr>
              <w:spacing w:line="360" w:lineRule="auto"/>
              <w:jc w:val="both"/>
              <w:rPr>
                <w:rFonts w:asciiTheme="majorBidi" w:hAnsiTheme="majorBidi" w:cstheme="majorBidi"/>
                <w:b/>
                <w:bCs/>
                <w:sz w:val="20"/>
                <w:szCs w:val="20"/>
                <w:lang w:val="en-AU"/>
              </w:rPr>
            </w:pPr>
            <w:r w:rsidRPr="00D0509C">
              <w:rPr>
                <w:rFonts w:asciiTheme="majorBidi" w:hAnsiTheme="majorBidi" w:cstheme="majorBidi"/>
                <w:b/>
                <w:bCs/>
                <w:sz w:val="20"/>
                <w:szCs w:val="20"/>
                <w:lang w:val="en-AU"/>
              </w:rPr>
              <w:t>RACESING</w:t>
            </w:r>
          </w:p>
        </w:tc>
        <w:tc>
          <w:tcPr>
            <w:tcW w:w="1380" w:type="dxa"/>
            <w:tcBorders>
              <w:top w:val="nil"/>
              <w:left w:val="nil"/>
              <w:bottom w:val="single" w:sz="4" w:space="0" w:color="auto"/>
              <w:right w:val="single" w:sz="4" w:space="0" w:color="auto"/>
            </w:tcBorders>
            <w:shd w:val="clear" w:color="auto" w:fill="auto"/>
            <w:noWrap/>
            <w:vAlign w:val="center"/>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YR_IMMIG</w:t>
            </w:r>
          </w:p>
        </w:tc>
        <w:tc>
          <w:tcPr>
            <w:tcW w:w="1298"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EDUC</w:t>
            </w:r>
          </w:p>
        </w:tc>
        <w:tc>
          <w:tcPr>
            <w:tcW w:w="1139" w:type="dxa"/>
            <w:tcBorders>
              <w:top w:val="nil"/>
              <w:left w:val="nil"/>
              <w:bottom w:val="single" w:sz="4" w:space="0" w:color="auto"/>
              <w:right w:val="single" w:sz="8"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CITY</w:t>
            </w:r>
          </w:p>
        </w:tc>
        <w:tc>
          <w:tcPr>
            <w:tcW w:w="1244" w:type="dxa"/>
            <w:tcBorders>
              <w:top w:val="nil"/>
              <w:left w:val="single" w:sz="4" w:space="0" w:color="auto"/>
              <w:bottom w:val="single" w:sz="4" w:space="0" w:color="auto"/>
              <w:right w:val="single" w:sz="8"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noProof/>
                <w:sz w:val="20"/>
                <w:szCs w:val="20"/>
                <w:lang w:val="en-AU"/>
              </w:rPr>
              <w:t>FUELHEAT</w:t>
            </w:r>
          </w:p>
        </w:tc>
      </w:tr>
      <w:tr w:rsidR="00B150AC" w:rsidRPr="00D0509C" w:rsidTr="00B150AC">
        <w:trPr>
          <w:trHeight w:hRule="exact" w:val="360"/>
          <w:jc w:val="center"/>
        </w:trPr>
        <w:tc>
          <w:tcPr>
            <w:tcW w:w="1139" w:type="dxa"/>
            <w:tcBorders>
              <w:top w:val="nil"/>
              <w:left w:val="single" w:sz="8" w:space="0" w:color="auto"/>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p>
        </w:tc>
        <w:tc>
          <w:tcPr>
            <w:tcW w:w="1380" w:type="dxa"/>
            <w:tcBorders>
              <w:top w:val="nil"/>
              <w:left w:val="nil"/>
              <w:bottom w:val="single" w:sz="8" w:space="0" w:color="auto"/>
              <w:right w:val="single" w:sz="4" w:space="0" w:color="auto"/>
            </w:tcBorders>
            <w:shd w:val="clear" w:color="000000" w:fill="92D050"/>
            <w:noWrap/>
            <w:vAlign w:val="bottom"/>
            <w:hideMark/>
          </w:tcPr>
          <w:p w:rsidR="00B150AC" w:rsidRPr="00D0509C" w:rsidRDefault="00B150AC" w:rsidP="00B150AC">
            <w:pPr>
              <w:spacing w:line="360" w:lineRule="auto"/>
              <w:jc w:val="both"/>
              <w:rPr>
                <w:rFonts w:asciiTheme="majorBidi" w:hAnsiTheme="majorBidi" w:cstheme="majorBidi"/>
                <w:b/>
                <w:bCs/>
                <w:sz w:val="20"/>
                <w:szCs w:val="20"/>
                <w:lang w:val="en-AU"/>
              </w:rPr>
            </w:pPr>
            <w:r w:rsidRPr="00D0509C">
              <w:rPr>
                <w:rFonts w:asciiTheme="majorBidi" w:hAnsiTheme="majorBidi" w:cstheme="majorBidi"/>
                <w:b/>
                <w:bCs/>
                <w:noProof/>
                <w:sz w:val="20"/>
                <w:szCs w:val="20"/>
                <w:lang w:val="en-AU"/>
              </w:rPr>
              <w:t>SPEAKING</w:t>
            </w:r>
          </w:p>
        </w:tc>
        <w:tc>
          <w:tcPr>
            <w:tcW w:w="1298" w:type="dxa"/>
            <w:tcBorders>
              <w:top w:val="nil"/>
              <w:left w:val="nil"/>
              <w:bottom w:val="single" w:sz="4"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GRADE_ATT</w:t>
            </w:r>
          </w:p>
        </w:tc>
        <w:tc>
          <w:tcPr>
            <w:tcW w:w="1139" w:type="dxa"/>
            <w:tcBorders>
              <w:top w:val="nil"/>
              <w:left w:val="nil"/>
              <w:bottom w:val="single" w:sz="4" w:space="0" w:color="auto"/>
              <w:right w:val="single" w:sz="8"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LABFORCE</w:t>
            </w:r>
          </w:p>
        </w:tc>
        <w:tc>
          <w:tcPr>
            <w:tcW w:w="1244" w:type="dxa"/>
            <w:tcBorders>
              <w:top w:val="nil"/>
              <w:left w:val="single" w:sz="4" w:space="0" w:color="auto"/>
              <w:bottom w:val="single" w:sz="4" w:space="0" w:color="auto"/>
              <w:right w:val="single" w:sz="8"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r w:rsidRPr="00D0509C">
              <w:rPr>
                <w:rFonts w:asciiTheme="majorBidi" w:hAnsiTheme="majorBidi" w:cstheme="majorBidi"/>
                <w:sz w:val="20"/>
                <w:szCs w:val="20"/>
                <w:lang w:val="en-AU"/>
              </w:rPr>
              <w:t>VEHICLES</w:t>
            </w:r>
          </w:p>
        </w:tc>
      </w:tr>
      <w:tr w:rsidR="00B150AC" w:rsidRPr="00D0509C" w:rsidTr="00B150AC">
        <w:trPr>
          <w:trHeight w:hRule="exact" w:val="360"/>
          <w:jc w:val="center"/>
        </w:trPr>
        <w:tc>
          <w:tcPr>
            <w:tcW w:w="1139" w:type="dxa"/>
            <w:tcBorders>
              <w:top w:val="nil"/>
              <w:left w:val="single" w:sz="8" w:space="0" w:color="auto"/>
              <w:bottom w:val="single" w:sz="8"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p>
        </w:tc>
        <w:tc>
          <w:tcPr>
            <w:tcW w:w="1380" w:type="dxa"/>
            <w:tcBorders>
              <w:top w:val="single" w:sz="4" w:space="0" w:color="auto"/>
              <w:left w:val="nil"/>
              <w:bottom w:val="single" w:sz="8" w:space="0" w:color="auto"/>
              <w:right w:val="single" w:sz="4"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p>
        </w:tc>
        <w:tc>
          <w:tcPr>
            <w:tcW w:w="1298" w:type="dxa"/>
            <w:tcBorders>
              <w:top w:val="nil"/>
              <w:left w:val="nil"/>
              <w:bottom w:val="single" w:sz="8" w:space="0" w:color="auto"/>
              <w:right w:val="single" w:sz="4" w:space="0" w:color="auto"/>
            </w:tcBorders>
            <w:shd w:val="clear" w:color="000000" w:fill="92D050"/>
            <w:noWrap/>
            <w:vAlign w:val="bottom"/>
            <w:hideMark/>
          </w:tcPr>
          <w:p w:rsidR="00B150AC" w:rsidRPr="00D0509C" w:rsidRDefault="00B150AC" w:rsidP="00B150AC">
            <w:pPr>
              <w:spacing w:line="360" w:lineRule="auto"/>
              <w:jc w:val="both"/>
              <w:rPr>
                <w:rFonts w:asciiTheme="majorBidi" w:hAnsiTheme="majorBidi" w:cstheme="majorBidi"/>
                <w:b/>
                <w:bCs/>
                <w:sz w:val="20"/>
                <w:szCs w:val="20"/>
                <w:lang w:val="en-AU"/>
              </w:rPr>
            </w:pPr>
            <w:r w:rsidRPr="00D0509C">
              <w:rPr>
                <w:rFonts w:asciiTheme="majorBidi" w:hAnsiTheme="majorBidi" w:cstheme="majorBidi"/>
                <w:b/>
                <w:bCs/>
                <w:noProof/>
                <w:sz w:val="20"/>
                <w:szCs w:val="20"/>
                <w:lang w:val="en-AU"/>
              </w:rPr>
              <w:t>DEGFIELD</w:t>
            </w:r>
          </w:p>
        </w:tc>
        <w:tc>
          <w:tcPr>
            <w:tcW w:w="1139" w:type="dxa"/>
            <w:tcBorders>
              <w:top w:val="nil"/>
              <w:left w:val="nil"/>
              <w:bottom w:val="single" w:sz="8" w:space="0" w:color="auto"/>
              <w:right w:val="single" w:sz="8" w:space="0" w:color="auto"/>
            </w:tcBorders>
            <w:shd w:val="clear" w:color="000000" w:fill="92D050"/>
            <w:noWrap/>
            <w:vAlign w:val="bottom"/>
            <w:hideMark/>
          </w:tcPr>
          <w:p w:rsidR="00B150AC" w:rsidRPr="00D0509C" w:rsidRDefault="00B150AC" w:rsidP="00B150AC">
            <w:pPr>
              <w:spacing w:line="360" w:lineRule="auto"/>
              <w:jc w:val="both"/>
              <w:rPr>
                <w:rFonts w:asciiTheme="majorBidi" w:hAnsiTheme="majorBidi" w:cstheme="majorBidi"/>
                <w:b/>
                <w:bCs/>
                <w:sz w:val="20"/>
                <w:szCs w:val="20"/>
                <w:lang w:val="en-AU"/>
              </w:rPr>
            </w:pPr>
            <w:r w:rsidRPr="00D0509C">
              <w:rPr>
                <w:rFonts w:asciiTheme="majorBidi" w:hAnsiTheme="majorBidi" w:cstheme="majorBidi"/>
                <w:b/>
                <w:bCs/>
                <w:sz w:val="20"/>
                <w:szCs w:val="20"/>
                <w:lang w:val="en-AU"/>
              </w:rPr>
              <w:t>LOOKING</w:t>
            </w:r>
          </w:p>
        </w:tc>
        <w:tc>
          <w:tcPr>
            <w:tcW w:w="1244" w:type="dxa"/>
            <w:tcBorders>
              <w:top w:val="nil"/>
              <w:left w:val="nil"/>
              <w:bottom w:val="single" w:sz="8" w:space="0" w:color="auto"/>
              <w:right w:val="single" w:sz="8" w:space="0" w:color="auto"/>
            </w:tcBorders>
            <w:shd w:val="clear" w:color="auto" w:fill="auto"/>
            <w:noWrap/>
            <w:vAlign w:val="bottom"/>
            <w:hideMark/>
          </w:tcPr>
          <w:p w:rsidR="00B150AC" w:rsidRPr="00D0509C" w:rsidRDefault="00B150AC" w:rsidP="00B150AC">
            <w:pPr>
              <w:spacing w:line="360" w:lineRule="auto"/>
              <w:jc w:val="both"/>
              <w:rPr>
                <w:rFonts w:asciiTheme="majorBidi" w:hAnsiTheme="majorBidi" w:cstheme="majorBidi"/>
                <w:sz w:val="20"/>
                <w:szCs w:val="20"/>
                <w:lang w:val="en-AU"/>
              </w:rPr>
            </w:pPr>
          </w:p>
        </w:tc>
      </w:tr>
    </w:tbl>
    <w:p w:rsidR="00B150AC" w:rsidRPr="004C17BC" w:rsidRDefault="00B150AC" w:rsidP="00B150AC">
      <w:pPr>
        <w:spacing w:line="360" w:lineRule="auto"/>
        <w:jc w:val="both"/>
        <w:rPr>
          <w:rFonts w:asciiTheme="majorBidi" w:hAnsiTheme="majorBidi" w:cstheme="majorBidi"/>
          <w:sz w:val="24"/>
          <w:szCs w:val="24"/>
          <w:lang w:val="en-AU"/>
        </w:rPr>
      </w:pP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 xml:space="preserve">It is necessary to establish separate business roles for each pattern. This is essential to avoid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conflict between G(QID) groups. Organizations may choose the required attributes, and an automated algorithm can choose the best fit pattern. For instance, if an organization decided to </w:t>
      </w:r>
      <w:r w:rsidR="00E91AED" w:rsidRPr="004C17BC">
        <w:rPr>
          <w:rFonts w:asciiTheme="majorBidi" w:hAnsiTheme="majorBidi" w:cstheme="majorBidi"/>
          <w:sz w:val="24"/>
          <w:szCs w:val="24"/>
          <w:lang w:val="en-AU"/>
        </w:rPr>
        <w:t>analyse</w:t>
      </w:r>
      <w:r w:rsidRPr="004C17BC">
        <w:rPr>
          <w:rFonts w:asciiTheme="majorBidi" w:hAnsiTheme="majorBidi" w:cstheme="majorBidi"/>
          <w:sz w:val="24"/>
          <w:szCs w:val="24"/>
          <w:lang w:val="en-AU"/>
        </w:rPr>
        <w:t xml:space="preserve"> the following attributes (REGION, COUNTY, LABFORCE, LOOKING, EMPSTAT). The automated decision can determine the best pattern by creating a comparison matrix. The matrix lists all available </w:t>
      </w:r>
      <w:r w:rsidRPr="004C17BC">
        <w:rPr>
          <w:rFonts w:asciiTheme="majorBidi" w:hAnsiTheme="majorBidi" w:cstheme="majorBidi"/>
          <w:noProof/>
          <w:sz w:val="24"/>
          <w:szCs w:val="24"/>
          <w:lang w:val="en-AU"/>
        </w:rPr>
        <w:t>patterns,</w:t>
      </w:r>
      <w:r w:rsidRPr="004C17BC">
        <w:rPr>
          <w:rFonts w:asciiTheme="majorBidi" w:hAnsiTheme="majorBidi" w:cstheme="majorBidi"/>
          <w:sz w:val="24"/>
          <w:szCs w:val="24"/>
          <w:lang w:val="en-AU"/>
        </w:rPr>
        <w:t xml:space="preserve"> and calculates the availability of each attribute within the G(QID) groups. Table 6.8 matrix determined that pattern 2 is closer to the user’s query.</w:t>
      </w:r>
    </w:p>
    <w:p w:rsidR="00B150AC" w:rsidRPr="00FA1263" w:rsidRDefault="00C45042" w:rsidP="00F42121">
      <w:pPr>
        <w:pStyle w:val="Figures"/>
        <w:rPr>
          <w:rtl/>
        </w:rPr>
      </w:pPr>
      <w:bookmarkStart w:id="238" w:name="_Toc508099388"/>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6</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8</w:t>
      </w:r>
      <w:r w:rsidR="002F2193">
        <w:fldChar w:fldCharType="end"/>
      </w:r>
      <w:r w:rsidR="008D3B42">
        <w:t>-</w:t>
      </w:r>
      <w:r w:rsidR="00B150AC" w:rsidRPr="004C17BC">
        <w:rPr>
          <w:sz w:val="24"/>
          <w:szCs w:val="24"/>
        </w:rPr>
        <w:t xml:space="preserve"> </w:t>
      </w:r>
      <w:r w:rsidR="00B150AC" w:rsidRPr="00FA1263">
        <w:t>Matrix for choosing the best pattern</w:t>
      </w:r>
      <w:bookmarkEnd w:id="238"/>
    </w:p>
    <w:tbl>
      <w:tblPr>
        <w:tblW w:w="6470" w:type="dxa"/>
        <w:jc w:val="center"/>
        <w:tblLook w:val="04A0" w:firstRow="1" w:lastRow="0" w:firstColumn="1" w:lastColumn="0" w:noHBand="0" w:noVBand="1"/>
      </w:tblPr>
      <w:tblGrid>
        <w:gridCol w:w="1550"/>
        <w:gridCol w:w="1320"/>
        <w:gridCol w:w="1363"/>
        <w:gridCol w:w="1296"/>
        <w:gridCol w:w="1363"/>
      </w:tblGrid>
      <w:tr w:rsidR="00B150AC" w:rsidRPr="004C17BC" w:rsidTr="00B150AC">
        <w:trPr>
          <w:trHeight w:hRule="exact" w:val="360"/>
          <w:jc w:val="center"/>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w:t>
            </w:r>
          </w:p>
        </w:tc>
        <w:tc>
          <w:tcPr>
            <w:tcW w:w="1320" w:type="dxa"/>
            <w:tcBorders>
              <w:top w:val="single" w:sz="8" w:space="0" w:color="auto"/>
              <w:left w:val="nil"/>
              <w:bottom w:val="single" w:sz="4" w:space="0" w:color="auto"/>
              <w:right w:val="single" w:sz="4" w:space="0" w:color="auto"/>
            </w:tcBorders>
            <w:shd w:val="clear" w:color="000000" w:fill="F8CBAD"/>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PATTERN 1</w:t>
            </w:r>
          </w:p>
        </w:tc>
        <w:tc>
          <w:tcPr>
            <w:tcW w:w="1240" w:type="dxa"/>
            <w:tcBorders>
              <w:top w:val="single" w:sz="8" w:space="0" w:color="auto"/>
              <w:left w:val="nil"/>
              <w:bottom w:val="single" w:sz="4" w:space="0" w:color="auto"/>
              <w:right w:val="single" w:sz="8" w:space="0" w:color="auto"/>
            </w:tcBorders>
            <w:shd w:val="clear" w:color="000000" w:fill="F8CBAD"/>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Availability Perc.</w:t>
            </w:r>
          </w:p>
        </w:tc>
        <w:tc>
          <w:tcPr>
            <w:tcW w:w="1260" w:type="dxa"/>
            <w:tcBorders>
              <w:top w:val="single" w:sz="8" w:space="0" w:color="auto"/>
              <w:left w:val="nil"/>
              <w:bottom w:val="single" w:sz="4" w:space="0" w:color="auto"/>
              <w:right w:val="single" w:sz="4" w:space="0" w:color="auto"/>
            </w:tcBorders>
            <w:shd w:val="clear" w:color="000000" w:fill="F8CBAD"/>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PATTERN 2</w:t>
            </w:r>
          </w:p>
        </w:tc>
        <w:tc>
          <w:tcPr>
            <w:tcW w:w="1350" w:type="dxa"/>
            <w:tcBorders>
              <w:top w:val="single" w:sz="8" w:space="0" w:color="auto"/>
              <w:left w:val="nil"/>
              <w:bottom w:val="single" w:sz="4" w:space="0" w:color="auto"/>
              <w:right w:val="single" w:sz="8" w:space="0" w:color="auto"/>
            </w:tcBorders>
            <w:shd w:val="clear" w:color="000000" w:fill="F8CBAD"/>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Availability Perc.</w:t>
            </w:r>
          </w:p>
        </w:tc>
      </w:tr>
      <w:tr w:rsidR="00B150AC" w:rsidRPr="004C17BC" w:rsidTr="00B150AC">
        <w:trPr>
          <w:trHeight w:hRule="exact" w:val="36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b/>
                <w:bCs/>
                <w:sz w:val="24"/>
                <w:szCs w:val="24"/>
                <w:lang w:val="en-AU"/>
              </w:rPr>
            </w:pPr>
            <w:r w:rsidRPr="004C17BC">
              <w:rPr>
                <w:rFonts w:asciiTheme="majorBidi" w:hAnsiTheme="majorBidi" w:cstheme="majorBidi"/>
                <w:b/>
                <w:bCs/>
                <w:sz w:val="24"/>
                <w:szCs w:val="24"/>
                <w:lang w:val="en-AU"/>
              </w:rPr>
              <w:t>REGION</w:t>
            </w:r>
          </w:p>
        </w:tc>
        <w:tc>
          <w:tcPr>
            <w:tcW w:w="13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G(QID)1</w:t>
            </w:r>
          </w:p>
        </w:tc>
        <w:tc>
          <w:tcPr>
            <w:tcW w:w="1240" w:type="dxa"/>
            <w:tcBorders>
              <w:top w:val="nil"/>
              <w:left w:val="nil"/>
              <w:bottom w:val="single" w:sz="4" w:space="0" w:color="auto"/>
              <w:right w:val="single" w:sz="8"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0.5</w:t>
            </w:r>
          </w:p>
        </w:tc>
        <w:tc>
          <w:tcPr>
            <w:tcW w:w="12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G(QID)9</w:t>
            </w:r>
          </w:p>
        </w:tc>
        <w:tc>
          <w:tcPr>
            <w:tcW w:w="1350" w:type="dxa"/>
            <w:tcBorders>
              <w:top w:val="nil"/>
              <w:left w:val="nil"/>
              <w:bottom w:val="single" w:sz="4" w:space="0" w:color="auto"/>
              <w:right w:val="single" w:sz="8"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0.8</w:t>
            </w:r>
          </w:p>
        </w:tc>
      </w:tr>
      <w:tr w:rsidR="00B150AC" w:rsidRPr="004C17BC" w:rsidTr="00B150AC">
        <w:trPr>
          <w:trHeight w:hRule="exact" w:val="36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b/>
                <w:bCs/>
                <w:sz w:val="24"/>
                <w:szCs w:val="24"/>
                <w:lang w:val="en-AU"/>
              </w:rPr>
            </w:pPr>
            <w:r w:rsidRPr="004C17BC">
              <w:rPr>
                <w:rFonts w:asciiTheme="majorBidi" w:hAnsiTheme="majorBidi" w:cstheme="majorBidi"/>
                <w:b/>
                <w:bCs/>
                <w:sz w:val="24"/>
                <w:szCs w:val="24"/>
                <w:lang w:val="en-AU"/>
              </w:rPr>
              <w:t>COUNTY</w:t>
            </w:r>
          </w:p>
        </w:tc>
        <w:tc>
          <w:tcPr>
            <w:tcW w:w="13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G(QID)1</w:t>
            </w:r>
          </w:p>
        </w:tc>
        <w:tc>
          <w:tcPr>
            <w:tcW w:w="1240" w:type="dxa"/>
            <w:tcBorders>
              <w:top w:val="nil"/>
              <w:left w:val="nil"/>
              <w:bottom w:val="single" w:sz="4" w:space="0" w:color="auto"/>
              <w:right w:val="single" w:sz="8"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0.5</w:t>
            </w:r>
          </w:p>
        </w:tc>
        <w:tc>
          <w:tcPr>
            <w:tcW w:w="12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G(QID)9</w:t>
            </w:r>
          </w:p>
        </w:tc>
        <w:tc>
          <w:tcPr>
            <w:tcW w:w="1350" w:type="dxa"/>
            <w:tcBorders>
              <w:top w:val="nil"/>
              <w:left w:val="nil"/>
              <w:bottom w:val="single" w:sz="4" w:space="0" w:color="auto"/>
              <w:right w:val="single" w:sz="8"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0.8</w:t>
            </w:r>
          </w:p>
        </w:tc>
      </w:tr>
      <w:tr w:rsidR="00B150AC" w:rsidRPr="004C17BC" w:rsidTr="00B150AC">
        <w:trPr>
          <w:trHeight w:hRule="exact" w:val="36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b/>
                <w:bCs/>
                <w:sz w:val="24"/>
                <w:szCs w:val="24"/>
                <w:lang w:val="en-AU"/>
              </w:rPr>
            </w:pPr>
            <w:r w:rsidRPr="004C17BC">
              <w:rPr>
                <w:rFonts w:asciiTheme="majorBidi" w:hAnsiTheme="majorBidi" w:cstheme="majorBidi"/>
                <w:b/>
                <w:bCs/>
                <w:sz w:val="24"/>
                <w:szCs w:val="24"/>
                <w:lang w:val="en-AU"/>
              </w:rPr>
              <w:t>LABFORCE</w:t>
            </w:r>
          </w:p>
        </w:tc>
        <w:tc>
          <w:tcPr>
            <w:tcW w:w="13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G(QID)5</w:t>
            </w:r>
          </w:p>
        </w:tc>
        <w:tc>
          <w:tcPr>
            <w:tcW w:w="1240" w:type="dxa"/>
            <w:tcBorders>
              <w:top w:val="nil"/>
              <w:left w:val="nil"/>
              <w:bottom w:val="single" w:sz="4" w:space="0" w:color="auto"/>
              <w:right w:val="single" w:sz="8"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0.75</w:t>
            </w:r>
          </w:p>
        </w:tc>
        <w:tc>
          <w:tcPr>
            <w:tcW w:w="12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G(QID)9</w:t>
            </w:r>
          </w:p>
        </w:tc>
        <w:tc>
          <w:tcPr>
            <w:tcW w:w="1350" w:type="dxa"/>
            <w:tcBorders>
              <w:top w:val="nil"/>
              <w:left w:val="nil"/>
              <w:bottom w:val="single" w:sz="4" w:space="0" w:color="auto"/>
              <w:right w:val="single" w:sz="8"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0.8</w:t>
            </w:r>
          </w:p>
        </w:tc>
      </w:tr>
      <w:tr w:rsidR="00B150AC" w:rsidRPr="004C17BC" w:rsidTr="00B150AC">
        <w:trPr>
          <w:trHeight w:hRule="exact" w:val="36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b/>
                <w:bCs/>
                <w:sz w:val="24"/>
                <w:szCs w:val="24"/>
                <w:lang w:val="en-AU"/>
              </w:rPr>
            </w:pPr>
            <w:r w:rsidRPr="004C17BC">
              <w:rPr>
                <w:rFonts w:asciiTheme="majorBidi" w:hAnsiTheme="majorBidi" w:cstheme="majorBidi"/>
                <w:b/>
                <w:bCs/>
                <w:sz w:val="24"/>
                <w:szCs w:val="24"/>
                <w:lang w:val="en-AU"/>
              </w:rPr>
              <w:t>LOOKING</w:t>
            </w:r>
          </w:p>
        </w:tc>
        <w:tc>
          <w:tcPr>
            <w:tcW w:w="13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G(QID)5</w:t>
            </w:r>
          </w:p>
        </w:tc>
        <w:tc>
          <w:tcPr>
            <w:tcW w:w="1240" w:type="dxa"/>
            <w:tcBorders>
              <w:top w:val="nil"/>
              <w:left w:val="nil"/>
              <w:bottom w:val="single" w:sz="4" w:space="0" w:color="auto"/>
              <w:right w:val="single" w:sz="8"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0.75</w:t>
            </w:r>
          </w:p>
        </w:tc>
        <w:tc>
          <w:tcPr>
            <w:tcW w:w="12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G(QID)9</w:t>
            </w:r>
          </w:p>
        </w:tc>
        <w:tc>
          <w:tcPr>
            <w:tcW w:w="1350" w:type="dxa"/>
            <w:tcBorders>
              <w:top w:val="nil"/>
              <w:left w:val="nil"/>
              <w:bottom w:val="single" w:sz="4" w:space="0" w:color="auto"/>
              <w:right w:val="single" w:sz="8"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0.8</w:t>
            </w:r>
          </w:p>
        </w:tc>
      </w:tr>
      <w:tr w:rsidR="00B150AC" w:rsidRPr="004C17BC" w:rsidTr="00B150AC">
        <w:trPr>
          <w:trHeight w:hRule="exact" w:val="360"/>
          <w:jc w:val="center"/>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b/>
                <w:bCs/>
                <w:sz w:val="24"/>
                <w:szCs w:val="24"/>
                <w:lang w:val="en-AU"/>
              </w:rPr>
            </w:pPr>
            <w:r w:rsidRPr="004C17BC">
              <w:rPr>
                <w:rFonts w:asciiTheme="majorBidi" w:hAnsiTheme="majorBidi" w:cstheme="majorBidi"/>
                <w:b/>
                <w:bCs/>
                <w:sz w:val="24"/>
                <w:szCs w:val="24"/>
                <w:lang w:val="en-AU"/>
              </w:rPr>
              <w:t>EMPSTAT</w:t>
            </w:r>
          </w:p>
        </w:tc>
        <w:tc>
          <w:tcPr>
            <w:tcW w:w="132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G(QID)5</w:t>
            </w:r>
          </w:p>
        </w:tc>
        <w:tc>
          <w:tcPr>
            <w:tcW w:w="1240" w:type="dxa"/>
            <w:tcBorders>
              <w:top w:val="nil"/>
              <w:left w:val="nil"/>
              <w:bottom w:val="single" w:sz="4" w:space="0" w:color="auto"/>
              <w:right w:val="single" w:sz="8"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0.75</w:t>
            </w:r>
          </w:p>
        </w:tc>
        <w:tc>
          <w:tcPr>
            <w:tcW w:w="1260" w:type="dxa"/>
            <w:tcBorders>
              <w:top w:val="nil"/>
              <w:left w:val="nil"/>
              <w:bottom w:val="single" w:sz="4"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G(QID)6</w:t>
            </w:r>
          </w:p>
        </w:tc>
        <w:tc>
          <w:tcPr>
            <w:tcW w:w="1350" w:type="dxa"/>
            <w:tcBorders>
              <w:top w:val="nil"/>
              <w:left w:val="nil"/>
              <w:bottom w:val="single" w:sz="4" w:space="0" w:color="auto"/>
              <w:right w:val="single" w:sz="8"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0.33</w:t>
            </w:r>
          </w:p>
        </w:tc>
      </w:tr>
      <w:tr w:rsidR="00B150AC" w:rsidRPr="004C17BC" w:rsidTr="00B150AC">
        <w:trPr>
          <w:trHeight w:hRule="exact" w:val="360"/>
          <w:jc w:val="center"/>
        </w:trPr>
        <w:tc>
          <w:tcPr>
            <w:tcW w:w="1300" w:type="dxa"/>
            <w:tcBorders>
              <w:top w:val="nil"/>
              <w:left w:val="single" w:sz="8" w:space="0" w:color="auto"/>
              <w:bottom w:val="single" w:sz="8" w:space="0" w:color="auto"/>
              <w:right w:val="single" w:sz="4" w:space="0" w:color="auto"/>
            </w:tcBorders>
            <w:shd w:val="clear" w:color="auto" w:fill="auto"/>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w:t>
            </w:r>
          </w:p>
        </w:tc>
        <w:tc>
          <w:tcPr>
            <w:tcW w:w="1320" w:type="dxa"/>
            <w:tcBorders>
              <w:top w:val="nil"/>
              <w:left w:val="nil"/>
              <w:bottom w:val="single" w:sz="8" w:space="0" w:color="auto"/>
              <w:right w:val="single" w:sz="4" w:space="0" w:color="auto"/>
            </w:tcBorders>
            <w:shd w:val="clear" w:color="000000" w:fill="DDEBF7"/>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TOTAL</w:t>
            </w:r>
          </w:p>
        </w:tc>
        <w:tc>
          <w:tcPr>
            <w:tcW w:w="1240" w:type="dxa"/>
            <w:tcBorders>
              <w:top w:val="nil"/>
              <w:left w:val="nil"/>
              <w:bottom w:val="single" w:sz="8" w:space="0" w:color="auto"/>
              <w:right w:val="single" w:sz="8" w:space="0" w:color="auto"/>
            </w:tcBorders>
            <w:shd w:val="clear" w:color="000000" w:fill="DDEBF7"/>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3.25</w:t>
            </w:r>
          </w:p>
        </w:tc>
        <w:tc>
          <w:tcPr>
            <w:tcW w:w="1260" w:type="dxa"/>
            <w:tcBorders>
              <w:top w:val="nil"/>
              <w:left w:val="nil"/>
              <w:bottom w:val="single" w:sz="8" w:space="0" w:color="auto"/>
              <w:right w:val="single" w:sz="4" w:space="0" w:color="auto"/>
            </w:tcBorders>
            <w:shd w:val="clear" w:color="000000" w:fill="DDEBF7"/>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TOTAL</w:t>
            </w:r>
          </w:p>
        </w:tc>
        <w:tc>
          <w:tcPr>
            <w:tcW w:w="1350" w:type="dxa"/>
            <w:tcBorders>
              <w:top w:val="nil"/>
              <w:left w:val="nil"/>
              <w:bottom w:val="single" w:sz="8" w:space="0" w:color="auto"/>
              <w:right w:val="single" w:sz="8" w:space="0" w:color="auto"/>
            </w:tcBorders>
            <w:shd w:val="clear" w:color="000000" w:fill="DDEBF7"/>
            <w:noWrap/>
            <w:vAlign w:val="bottom"/>
            <w:hideMark/>
          </w:tcPr>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3.53</w:t>
            </w:r>
          </w:p>
        </w:tc>
      </w:tr>
    </w:tbl>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matrix calculates the availability percentage of each attribute and chooses the highest total pattern. The availability percentage is computed by dividing the number of attributes appearances in each G(QID) group over the total number of attributes for the specified G(QID) group. For example, the availability percentage for (REGION and COUNTY), in the first pattern, is the result of two attributes appeared in G(QID)1 over four attributes, which is the total number of G(QID)1 group attributes, so 2/4= 0.5. Similarly, G(QID)9 is calculated by counting the number of appeared attributes (REGION, COUNTY, LABFORCE, LOOKING), while the total number of G(QID)9 attributes </w:t>
      </w:r>
      <w:r w:rsidR="00922FD0" w:rsidRPr="004C17BC">
        <w:rPr>
          <w:rFonts w:asciiTheme="majorBidi" w:hAnsiTheme="majorBidi" w:cstheme="majorBidi"/>
          <w:sz w:val="24"/>
          <w:szCs w:val="24"/>
          <w:lang w:val="en-AU"/>
        </w:rPr>
        <w:t>are</w:t>
      </w:r>
      <w:r w:rsidRPr="004C17BC">
        <w:rPr>
          <w:rFonts w:asciiTheme="majorBidi" w:hAnsiTheme="majorBidi" w:cstheme="majorBidi"/>
          <w:sz w:val="24"/>
          <w:szCs w:val="24"/>
          <w:lang w:val="en-AU"/>
        </w:rPr>
        <w:t xml:space="preserve"> five, and the division result is 4/5= 0.8.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Practically, the matrix can be stored in </w:t>
      </w:r>
      <w:r w:rsidRPr="004C17BC">
        <w:rPr>
          <w:rFonts w:asciiTheme="majorBidi" w:hAnsiTheme="majorBidi" w:cstheme="majorBidi"/>
          <w:noProof/>
          <w:sz w:val="24"/>
          <w:szCs w:val="24"/>
          <w:lang w:val="en-AU"/>
        </w:rPr>
        <w:t>database</w:t>
      </w:r>
      <w:r w:rsidRPr="004C17BC">
        <w:rPr>
          <w:rFonts w:asciiTheme="majorBidi" w:hAnsiTheme="majorBidi" w:cstheme="majorBidi"/>
          <w:sz w:val="24"/>
          <w:szCs w:val="24"/>
          <w:lang w:val="en-AU"/>
        </w:rPr>
        <w:t xml:space="preserve"> and presented as a part of entity relationship diagram, as shown in Figure 6.6. </w:t>
      </w:r>
      <w:r w:rsidR="00922FD0">
        <w:rPr>
          <w:rFonts w:asciiTheme="majorBidi" w:hAnsiTheme="majorBidi" w:cstheme="majorBidi"/>
          <w:sz w:val="24"/>
          <w:szCs w:val="24"/>
          <w:lang w:val="en-AU"/>
        </w:rPr>
        <w:t xml:space="preserve">This relationship diagram is part of the dataset created for the core service as described in section 5.2.3. </w:t>
      </w:r>
    </w:p>
    <w:p w:rsidR="00B150AC" w:rsidRPr="004C17BC" w:rsidRDefault="00B150AC" w:rsidP="00B150AC">
      <w:pPr>
        <w:spacing w:line="360" w:lineRule="auto"/>
        <w:jc w:val="center"/>
        <w:rPr>
          <w:rFonts w:asciiTheme="majorBidi" w:hAnsiTheme="majorBidi" w:cstheme="majorBidi"/>
          <w:sz w:val="24"/>
          <w:szCs w:val="24"/>
          <w:lang w:val="en-AU"/>
        </w:rPr>
      </w:pPr>
      <w:r w:rsidRPr="004C17BC">
        <w:rPr>
          <w:noProof/>
        </w:rPr>
        <w:lastRenderedPageBreak/>
        <w:drawing>
          <wp:inline distT="0" distB="0" distL="0" distR="0" wp14:anchorId="2A6BE8A9" wp14:editId="08C95DA3">
            <wp:extent cx="4953000" cy="172402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53000" cy="1724025"/>
                    </a:xfrm>
                    <a:prstGeom prst="rect">
                      <a:avLst/>
                    </a:prstGeom>
                  </pic:spPr>
                </pic:pic>
              </a:graphicData>
            </a:graphic>
          </wp:inline>
        </w:drawing>
      </w:r>
    </w:p>
    <w:p w:rsidR="00B150AC" w:rsidRPr="00B11C4F" w:rsidRDefault="00A12DDD" w:rsidP="00B11C4F">
      <w:pPr>
        <w:pStyle w:val="Caption"/>
        <w:jc w:val="center"/>
        <w:rPr>
          <w:rFonts w:asciiTheme="majorBidi" w:hAnsiTheme="majorBidi" w:cstheme="majorBidi"/>
          <w:color w:val="000000" w:themeColor="text1"/>
          <w:sz w:val="20"/>
          <w:szCs w:val="20"/>
          <w:lang w:val="en-AU"/>
        </w:rPr>
      </w:pPr>
      <w:bookmarkStart w:id="239" w:name="_Toc508099331"/>
      <w:r w:rsidRPr="00B11C4F">
        <w:rPr>
          <w:rFonts w:asciiTheme="majorBidi" w:hAnsiTheme="majorBidi" w:cstheme="majorBidi"/>
          <w:color w:val="000000" w:themeColor="text1"/>
          <w:sz w:val="20"/>
          <w:szCs w:val="20"/>
          <w:lang w:val="en-AU"/>
        </w:rPr>
        <w:t xml:space="preserve">Figure </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STYLEREF 1 \s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cs/>
          <w:lang w:val="en-AU"/>
        </w:rPr>
        <w:t>‎</w:t>
      </w:r>
      <w:r w:rsidR="00DC5F07">
        <w:rPr>
          <w:rFonts w:asciiTheme="majorBidi" w:hAnsiTheme="majorBidi" w:cstheme="majorBidi"/>
          <w:noProof/>
          <w:color w:val="000000" w:themeColor="text1"/>
          <w:sz w:val="20"/>
          <w:szCs w:val="20"/>
          <w:lang w:val="en-AU"/>
        </w:rPr>
        <w:t>6</w:t>
      </w:r>
      <w:r w:rsidR="00002AA2">
        <w:rPr>
          <w:rFonts w:asciiTheme="majorBidi" w:hAnsiTheme="majorBidi" w:cstheme="majorBidi"/>
          <w:color w:val="000000" w:themeColor="text1"/>
          <w:sz w:val="20"/>
          <w:szCs w:val="20"/>
          <w:lang w:val="en-AU"/>
        </w:rPr>
        <w:fldChar w:fldCharType="end"/>
      </w:r>
      <w:r w:rsidR="00002AA2">
        <w:rPr>
          <w:rFonts w:asciiTheme="majorBidi" w:hAnsiTheme="majorBidi" w:cstheme="majorBidi"/>
          <w:color w:val="000000" w:themeColor="text1"/>
          <w:sz w:val="20"/>
          <w:szCs w:val="20"/>
          <w:lang w:val="en-AU"/>
        </w:rPr>
        <w:t>.</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SEQ Figure \* ARABIC \s 1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lang w:val="en-AU"/>
        </w:rPr>
        <w:t>6</w:t>
      </w:r>
      <w:r w:rsidR="00002AA2">
        <w:rPr>
          <w:rFonts w:asciiTheme="majorBidi" w:hAnsiTheme="majorBidi" w:cstheme="majorBidi"/>
          <w:color w:val="000000" w:themeColor="text1"/>
          <w:sz w:val="20"/>
          <w:szCs w:val="20"/>
          <w:lang w:val="en-AU"/>
        </w:rPr>
        <w:fldChar w:fldCharType="end"/>
      </w:r>
      <w:r w:rsidR="00B150AC" w:rsidRPr="00B11C4F">
        <w:rPr>
          <w:rFonts w:asciiTheme="majorBidi" w:hAnsiTheme="majorBidi" w:cstheme="majorBidi"/>
          <w:color w:val="000000" w:themeColor="text1"/>
          <w:sz w:val="20"/>
          <w:szCs w:val="20"/>
          <w:lang w:val="en-AU"/>
        </w:rPr>
        <w:t>- Part of ERD showing the relationship between patterns and G group</w:t>
      </w:r>
      <w:r w:rsidR="00B11C4F">
        <w:rPr>
          <w:rFonts w:asciiTheme="majorBidi" w:hAnsiTheme="majorBidi" w:cstheme="majorBidi"/>
          <w:color w:val="000000" w:themeColor="text1"/>
          <w:sz w:val="20"/>
          <w:szCs w:val="20"/>
          <w:lang w:val="en-AU"/>
        </w:rPr>
        <w:t>s</w:t>
      </w:r>
      <w:bookmarkEnd w:id="239"/>
    </w:p>
    <w:p w:rsidR="00B150AC" w:rsidRPr="004C17BC" w:rsidRDefault="00086E5B" w:rsidP="00B150AC">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 xml:space="preserve">MDSBA core service contains a program that can pick up the most relevant pattern. </w:t>
      </w:r>
      <w:r w:rsidR="00FF7FD1">
        <w:rPr>
          <w:rFonts w:asciiTheme="majorBidi" w:hAnsiTheme="majorBidi" w:cstheme="majorBidi"/>
          <w:sz w:val="24"/>
          <w:szCs w:val="24"/>
          <w:lang w:val="en-AU"/>
        </w:rPr>
        <w:t xml:space="preserve">Table 6.8 matrix is used to calculate the highest pattern score. </w:t>
      </w:r>
      <w:r w:rsidR="00B150AC" w:rsidRPr="004C17BC">
        <w:rPr>
          <w:rFonts w:asciiTheme="majorBidi" w:hAnsiTheme="majorBidi" w:cstheme="majorBidi"/>
          <w:sz w:val="24"/>
          <w:szCs w:val="24"/>
          <w:lang w:val="en-AU"/>
        </w:rPr>
        <w:t xml:space="preserve">The matrix can be presented in an algorithmic structure by reading each pattern from the </w:t>
      </w:r>
      <w:r w:rsidR="00B150AC" w:rsidRPr="004C17BC">
        <w:rPr>
          <w:rFonts w:asciiTheme="majorBidi" w:hAnsiTheme="majorBidi" w:cstheme="majorBidi"/>
          <w:noProof/>
          <w:sz w:val="24"/>
          <w:szCs w:val="24"/>
          <w:lang w:val="en-AU"/>
        </w:rPr>
        <w:t>database</w:t>
      </w:r>
      <w:r w:rsidR="00B150AC" w:rsidRPr="004C17BC">
        <w:rPr>
          <w:rFonts w:asciiTheme="majorBidi" w:hAnsiTheme="majorBidi" w:cstheme="majorBidi"/>
          <w:sz w:val="24"/>
          <w:szCs w:val="24"/>
          <w:lang w:val="en-AU"/>
        </w:rPr>
        <w:t xml:space="preserve">, reading all related Q-ID groups, and reading all attributes attached to each Q-ID group. Each G(QID) group is stored in a </w:t>
      </w:r>
      <w:r w:rsidR="002B00C5">
        <w:rPr>
          <w:rFonts w:asciiTheme="majorBidi" w:hAnsiTheme="majorBidi" w:cstheme="majorBidi"/>
          <w:sz w:val="24"/>
          <w:szCs w:val="24"/>
          <w:lang w:val="en-AU"/>
        </w:rPr>
        <w:t>three</w:t>
      </w:r>
      <w:r w:rsidR="00B150AC" w:rsidRPr="004C17BC">
        <w:rPr>
          <w:rFonts w:asciiTheme="majorBidi" w:hAnsiTheme="majorBidi" w:cstheme="majorBidi"/>
          <w:sz w:val="24"/>
          <w:szCs w:val="24"/>
          <w:lang w:val="en-AU"/>
        </w:rPr>
        <w:t xml:space="preserve">-dimensional array, which stores the attributes and pattern number. </w:t>
      </w:r>
      <w:r>
        <w:rPr>
          <w:rFonts w:asciiTheme="majorBidi" w:hAnsiTheme="majorBidi" w:cstheme="majorBidi"/>
          <w:sz w:val="24"/>
          <w:szCs w:val="24"/>
          <w:lang w:val="en-AU"/>
        </w:rPr>
        <w:t xml:space="preserve">The array presents: the pattern number is denoted by </w:t>
      </w:r>
      <w:r w:rsidRPr="00086E5B">
        <w:rPr>
          <w:rFonts w:asciiTheme="majorBidi" w:hAnsiTheme="majorBidi" w:cstheme="majorBidi"/>
          <w:i/>
          <w:iCs/>
          <w:sz w:val="24"/>
          <w:szCs w:val="24"/>
          <w:lang w:val="en-AU"/>
        </w:rPr>
        <w:t>i</w:t>
      </w:r>
      <w:r>
        <w:rPr>
          <w:rFonts w:asciiTheme="majorBidi" w:hAnsiTheme="majorBidi" w:cstheme="majorBidi"/>
          <w:sz w:val="24"/>
          <w:szCs w:val="24"/>
          <w:lang w:val="en-AU"/>
        </w:rPr>
        <w:t xml:space="preserve">, the G(QID) number is denoted by </w:t>
      </w:r>
      <w:r w:rsidRPr="00086E5B">
        <w:rPr>
          <w:rFonts w:asciiTheme="majorBidi" w:hAnsiTheme="majorBidi" w:cstheme="majorBidi"/>
          <w:i/>
          <w:iCs/>
          <w:sz w:val="24"/>
          <w:szCs w:val="24"/>
          <w:lang w:val="en-AU"/>
        </w:rPr>
        <w:t>j</w:t>
      </w:r>
      <w:r>
        <w:rPr>
          <w:rFonts w:asciiTheme="majorBidi" w:hAnsiTheme="majorBidi" w:cstheme="majorBidi"/>
          <w:i/>
          <w:iCs/>
          <w:sz w:val="24"/>
          <w:szCs w:val="24"/>
          <w:lang w:val="en-AU"/>
        </w:rPr>
        <w:t xml:space="preserve">, </w:t>
      </w:r>
      <w:r w:rsidRPr="00086E5B">
        <w:rPr>
          <w:rFonts w:asciiTheme="majorBidi" w:hAnsiTheme="majorBidi" w:cstheme="majorBidi"/>
          <w:sz w:val="24"/>
          <w:szCs w:val="24"/>
          <w:lang w:val="en-AU"/>
        </w:rPr>
        <w:t xml:space="preserve">and the attribute </w:t>
      </w:r>
      <w:r>
        <w:rPr>
          <w:rFonts w:asciiTheme="majorBidi" w:hAnsiTheme="majorBidi" w:cstheme="majorBidi"/>
          <w:sz w:val="24"/>
          <w:szCs w:val="24"/>
          <w:lang w:val="en-AU"/>
        </w:rPr>
        <w:t>name</w:t>
      </w:r>
      <w:r w:rsidRPr="00086E5B">
        <w:rPr>
          <w:rFonts w:asciiTheme="majorBidi" w:hAnsiTheme="majorBidi" w:cstheme="majorBidi"/>
          <w:sz w:val="24"/>
          <w:szCs w:val="24"/>
          <w:lang w:val="en-AU"/>
        </w:rPr>
        <w:t xml:space="preserve"> is denoted by</w:t>
      </w:r>
      <w:r>
        <w:rPr>
          <w:rFonts w:asciiTheme="majorBidi" w:hAnsiTheme="majorBidi" w:cstheme="majorBidi"/>
          <w:i/>
          <w:iCs/>
          <w:sz w:val="24"/>
          <w:szCs w:val="24"/>
          <w:lang w:val="en-AU"/>
        </w:rPr>
        <w:t xml:space="preserve"> k. </w:t>
      </w:r>
      <w:r>
        <w:rPr>
          <w:rFonts w:asciiTheme="majorBidi" w:hAnsiTheme="majorBidi" w:cstheme="majorBidi"/>
          <w:sz w:val="24"/>
          <w:szCs w:val="24"/>
          <w:lang w:val="en-AU"/>
        </w:rPr>
        <w:t xml:space="preserve"> For the three values, there is a need for three loops program, to read each array object for calculation. </w:t>
      </w:r>
      <w:r w:rsidR="00B150AC" w:rsidRPr="004C17BC">
        <w:rPr>
          <w:rFonts w:asciiTheme="majorBidi" w:hAnsiTheme="majorBidi" w:cstheme="majorBidi"/>
          <w:sz w:val="24"/>
          <w:szCs w:val="24"/>
          <w:lang w:val="en-AU"/>
        </w:rPr>
        <w:t xml:space="preserve">For instance, in the previous example of the </w:t>
      </w:r>
      <w:r w:rsidR="00B150AC" w:rsidRPr="004C17BC">
        <w:rPr>
          <w:rFonts w:asciiTheme="majorBidi" w:hAnsiTheme="majorBidi" w:cstheme="majorBidi"/>
          <w:noProof/>
          <w:sz w:val="24"/>
          <w:szCs w:val="24"/>
          <w:lang w:val="en-AU"/>
        </w:rPr>
        <w:t>census</w:t>
      </w:r>
      <w:r w:rsidR="00B150AC" w:rsidRPr="004C17BC">
        <w:rPr>
          <w:rFonts w:asciiTheme="majorBidi" w:hAnsiTheme="majorBidi" w:cstheme="majorBidi"/>
          <w:sz w:val="24"/>
          <w:szCs w:val="24"/>
          <w:lang w:val="en-AU"/>
        </w:rPr>
        <w:t xml:space="preserve">, two patterns were created by the data owner. Each pattern </w:t>
      </w:r>
      <w:r w:rsidR="00B150AC" w:rsidRPr="004C17BC">
        <w:rPr>
          <w:rFonts w:asciiTheme="majorBidi" w:hAnsiTheme="majorBidi" w:cstheme="majorBidi"/>
          <w:noProof/>
          <w:sz w:val="24"/>
          <w:szCs w:val="24"/>
          <w:lang w:val="en-AU"/>
        </w:rPr>
        <w:t>consists</w:t>
      </w:r>
      <w:r w:rsidR="00B150AC" w:rsidRPr="004C17BC">
        <w:rPr>
          <w:rFonts w:asciiTheme="majorBidi" w:hAnsiTheme="majorBidi" w:cstheme="majorBidi"/>
          <w:sz w:val="24"/>
          <w:szCs w:val="24"/>
          <w:lang w:val="en-AU"/>
        </w:rPr>
        <w:t xml:space="preserve"> of a set of G(QID) groups. An iterated algorithm counts the number of the available G(QID) for census dataset. In the previous example, the number of the available G groups is 9, so 9 arrays are stored in </w:t>
      </w:r>
      <w:r w:rsidR="002B00C5">
        <w:rPr>
          <w:rFonts w:asciiTheme="majorBidi" w:hAnsiTheme="majorBidi" w:cstheme="majorBidi"/>
          <w:sz w:val="24"/>
          <w:szCs w:val="24"/>
          <w:lang w:val="en-AU"/>
        </w:rPr>
        <w:t>a</w:t>
      </w:r>
      <w:r w:rsidR="00B150AC" w:rsidRPr="004C17BC">
        <w:rPr>
          <w:rFonts w:asciiTheme="majorBidi" w:hAnsiTheme="majorBidi" w:cstheme="majorBidi"/>
          <w:sz w:val="24"/>
          <w:szCs w:val="24"/>
          <w:lang w:val="en-AU"/>
        </w:rPr>
        <w:t xml:space="preserve"> three-</w:t>
      </w:r>
      <w:r w:rsidR="00B150AC" w:rsidRPr="004C17BC">
        <w:rPr>
          <w:rFonts w:asciiTheme="majorBidi" w:hAnsiTheme="majorBidi" w:cstheme="majorBidi"/>
          <w:noProof/>
          <w:sz w:val="24"/>
          <w:szCs w:val="24"/>
          <w:lang w:val="en-AU"/>
        </w:rPr>
        <w:t>dimensional. The array presents three values of; G(QID) number, pattern number, and Q-ID description</w:t>
      </w:r>
      <w:r w:rsidR="00B150AC" w:rsidRPr="004C17BC">
        <w:rPr>
          <w:rFonts w:asciiTheme="majorBidi" w:hAnsiTheme="majorBidi" w:cstheme="majorBidi"/>
          <w:sz w:val="24"/>
          <w:szCs w:val="24"/>
          <w:lang w:val="en-AU"/>
        </w:rPr>
        <w:t xml:space="preserve"> </w:t>
      </w:r>
      <w:r w:rsidR="00B150AC" w:rsidRPr="004C17BC">
        <w:rPr>
          <w:rFonts w:asciiTheme="majorBidi" w:hAnsiTheme="majorBidi" w:cstheme="majorBidi"/>
          <w:noProof/>
          <w:sz w:val="24"/>
          <w:szCs w:val="24"/>
          <w:lang w:val="en-AU"/>
        </w:rPr>
        <w:t>as:</w:t>
      </w:r>
      <w:r w:rsidR="00B150AC" w:rsidRPr="004C17BC">
        <w:rPr>
          <w:rFonts w:asciiTheme="majorBidi" w:hAnsiTheme="majorBidi" w:cstheme="majorBidi"/>
          <w:sz w:val="24"/>
          <w:szCs w:val="24"/>
          <w:lang w:val="en-AU"/>
        </w:rPr>
        <w:t xml:space="preserve"> </w:t>
      </w:r>
    </w:p>
    <w:p w:rsidR="00B150AC" w:rsidRPr="004C17BC" w:rsidRDefault="00B150AC" w:rsidP="00B150AC">
      <w:pPr>
        <w:spacing w:line="360" w:lineRule="auto"/>
        <w:rPr>
          <w:rFonts w:asciiTheme="majorBidi" w:hAnsiTheme="majorBidi" w:cstheme="majorBidi"/>
          <w:i/>
          <w:iCs/>
          <w:noProof/>
          <w:sz w:val="24"/>
          <w:szCs w:val="24"/>
          <w:u w:val="thick" w:color="28B473"/>
          <w:shd w:val="clear" w:color="auto" w:fill="BFEEDE"/>
          <w:lang w:val="en-AU"/>
        </w:rPr>
      </w:pPr>
      <w:r w:rsidRPr="004C17BC">
        <w:rPr>
          <w:rFonts w:asciiTheme="majorBidi" w:hAnsiTheme="majorBidi" w:cstheme="majorBidi"/>
          <w:i/>
          <w:iCs/>
          <w:sz w:val="24"/>
          <w:szCs w:val="24"/>
          <w:lang w:val="en-AU"/>
        </w:rPr>
        <w:t>array_G_QID [i][j][</w:t>
      </w:r>
      <w:r w:rsidR="009458BA" w:rsidRPr="009458BA">
        <w:rPr>
          <w:rFonts w:asciiTheme="majorBidi" w:hAnsiTheme="majorBidi" w:cstheme="majorBidi"/>
          <w:i/>
          <w:iCs/>
          <w:sz w:val="24"/>
          <w:szCs w:val="24"/>
          <w:lang w:val="en-AU"/>
        </w:rPr>
        <w:t>k</w:t>
      </w:r>
      <w:r w:rsidRPr="004C17BC">
        <w:rPr>
          <w:rFonts w:asciiTheme="majorBidi" w:hAnsiTheme="majorBidi" w:cstheme="majorBidi"/>
          <w:i/>
          <w:iCs/>
          <w:sz w:val="24"/>
          <w:szCs w:val="24"/>
          <w:lang w:val="en-AU"/>
        </w:rPr>
        <w:t>]={(1</w:t>
      </w:r>
      <w:r w:rsidRPr="004C17BC">
        <w:rPr>
          <w:rFonts w:asciiTheme="majorBidi" w:hAnsiTheme="majorBidi" w:cstheme="majorBidi"/>
          <w:i/>
          <w:iCs/>
          <w:noProof/>
          <w:sz w:val="24"/>
          <w:szCs w:val="24"/>
          <w:lang w:val="en-AU"/>
        </w:rPr>
        <w:t>,1, REGION</w:t>
      </w:r>
      <w:r w:rsidRPr="004C17BC">
        <w:rPr>
          <w:rFonts w:asciiTheme="majorBidi" w:hAnsiTheme="majorBidi" w:cstheme="majorBidi"/>
          <w:i/>
          <w:iCs/>
          <w:sz w:val="24"/>
          <w:szCs w:val="24"/>
          <w:lang w:val="en-AU"/>
        </w:rPr>
        <w:t>), (1</w:t>
      </w:r>
      <w:r w:rsidRPr="004C17BC">
        <w:rPr>
          <w:rFonts w:asciiTheme="majorBidi" w:hAnsiTheme="majorBidi" w:cstheme="majorBidi"/>
          <w:i/>
          <w:iCs/>
          <w:noProof/>
          <w:sz w:val="24"/>
          <w:szCs w:val="24"/>
          <w:lang w:val="en-AU"/>
        </w:rPr>
        <w:t>,1, COUNTY</w:t>
      </w:r>
      <w:r w:rsidRPr="004C17BC">
        <w:rPr>
          <w:rFonts w:asciiTheme="majorBidi" w:hAnsiTheme="majorBidi" w:cstheme="majorBidi"/>
          <w:i/>
          <w:iCs/>
          <w:sz w:val="24"/>
          <w:szCs w:val="24"/>
          <w:lang w:val="en-AU"/>
        </w:rPr>
        <w:t>), (1</w:t>
      </w:r>
      <w:r w:rsidRPr="004C17BC">
        <w:rPr>
          <w:rFonts w:asciiTheme="majorBidi" w:hAnsiTheme="majorBidi" w:cstheme="majorBidi"/>
          <w:i/>
          <w:iCs/>
          <w:noProof/>
          <w:sz w:val="24"/>
          <w:szCs w:val="24"/>
          <w:lang w:val="en-AU"/>
        </w:rPr>
        <w:t>,1, CITY</w:t>
      </w:r>
      <w:r w:rsidRPr="004C17BC">
        <w:rPr>
          <w:rFonts w:asciiTheme="majorBidi" w:hAnsiTheme="majorBidi" w:cstheme="majorBidi"/>
          <w:i/>
          <w:iCs/>
          <w:sz w:val="24"/>
          <w:szCs w:val="24"/>
          <w:lang w:val="en-AU"/>
        </w:rPr>
        <w:t>), (1,1,</w:t>
      </w:r>
      <w:r w:rsidRPr="004C17BC">
        <w:rPr>
          <w:rFonts w:asciiTheme="majorBidi" w:hAnsiTheme="majorBidi" w:cstheme="majorBidi"/>
          <w:i/>
          <w:iCs/>
          <w:noProof/>
          <w:sz w:val="24"/>
          <w:szCs w:val="24"/>
          <w:lang w:val="en-AU"/>
        </w:rPr>
        <w:t>HOMELAND) ,</w:t>
      </w:r>
      <w:r w:rsidRPr="004C17BC">
        <w:rPr>
          <w:rFonts w:asciiTheme="majorBidi" w:hAnsiTheme="majorBidi" w:cstheme="majorBidi"/>
          <w:i/>
          <w:iCs/>
          <w:noProof/>
          <w:sz w:val="24"/>
          <w:szCs w:val="24"/>
          <w:u w:val="thick" w:color="28B473"/>
          <w:lang w:val="en-AU"/>
        </w:rPr>
        <w:t>….,(2,9,REGION), (2,9,COUNTY), (2,9,CITY), (2,9, LABFORCE), (2,9,LOOKING)}.</w:t>
      </w:r>
    </w:p>
    <w:p w:rsidR="00FF7FD1"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Next, the chosen attributes</w:t>
      </w:r>
      <w:r w:rsidR="00FF7FD1">
        <w:rPr>
          <w:rFonts w:asciiTheme="majorBidi" w:hAnsiTheme="majorBidi" w:cstheme="majorBidi"/>
          <w:sz w:val="24"/>
          <w:szCs w:val="24"/>
          <w:lang w:val="en-AU"/>
        </w:rPr>
        <w:t>, by users,</w:t>
      </w:r>
      <w:r w:rsidRPr="004C17BC">
        <w:rPr>
          <w:rFonts w:asciiTheme="majorBidi" w:hAnsiTheme="majorBidi" w:cstheme="majorBidi"/>
          <w:sz w:val="24"/>
          <w:szCs w:val="24"/>
          <w:lang w:val="en-AU"/>
        </w:rPr>
        <w:t xml:space="preserve"> are stored in a separate array. The array is iterated and compared with the </w:t>
      </w:r>
      <w:r w:rsidR="00FF7FD1">
        <w:rPr>
          <w:rFonts w:asciiTheme="majorBidi" w:hAnsiTheme="majorBidi" w:cstheme="majorBidi"/>
          <w:sz w:val="24"/>
          <w:szCs w:val="24"/>
          <w:lang w:val="en-AU"/>
        </w:rPr>
        <w:t>three-dimensional array</w:t>
      </w:r>
      <w:r w:rsidRPr="004C17BC">
        <w:rPr>
          <w:rFonts w:asciiTheme="majorBidi" w:hAnsiTheme="majorBidi" w:cstheme="majorBidi"/>
          <w:sz w:val="24"/>
          <w:szCs w:val="24"/>
          <w:lang w:val="en-AU"/>
        </w:rPr>
        <w:t xml:space="preserve">. With each comparison, </w:t>
      </w:r>
      <w:r w:rsidRPr="004C17BC">
        <w:rPr>
          <w:rFonts w:asciiTheme="majorBidi" w:hAnsiTheme="majorBidi" w:cstheme="majorBidi"/>
          <w:noProof/>
          <w:sz w:val="24"/>
          <w:szCs w:val="24"/>
          <w:lang w:val="en-AU"/>
        </w:rPr>
        <w:t>mathematical calculations</w:t>
      </w:r>
      <w:r w:rsidRPr="004C17BC">
        <w:rPr>
          <w:rFonts w:asciiTheme="majorBidi" w:hAnsiTheme="majorBidi" w:cstheme="majorBidi"/>
          <w:sz w:val="24"/>
          <w:szCs w:val="24"/>
          <w:lang w:val="en-AU"/>
        </w:rPr>
        <w:t xml:space="preserve"> are conducted based on the number of </w:t>
      </w:r>
      <w:r w:rsidR="00AE14BD" w:rsidRPr="004C17BC">
        <w:rPr>
          <w:rFonts w:asciiTheme="majorBidi" w:hAnsiTheme="majorBidi" w:cstheme="majorBidi"/>
          <w:sz w:val="24"/>
          <w:szCs w:val="24"/>
          <w:lang w:val="en-AU"/>
        </w:rPr>
        <w:t xml:space="preserve">objects </w:t>
      </w:r>
      <w:r w:rsidRPr="004C17BC">
        <w:rPr>
          <w:rFonts w:asciiTheme="majorBidi" w:hAnsiTheme="majorBidi" w:cstheme="majorBidi"/>
          <w:sz w:val="24"/>
          <w:szCs w:val="24"/>
          <w:lang w:val="en-AU"/>
        </w:rPr>
        <w:t>match between both arrays. A complete algorithm is shown in Figure 6.7.</w:t>
      </w:r>
    </w:p>
    <w:p w:rsidR="00FF7FD1" w:rsidRDefault="00FF7FD1">
      <w:pPr>
        <w:rPr>
          <w:rFonts w:asciiTheme="majorBidi" w:hAnsiTheme="majorBidi" w:cstheme="majorBidi"/>
          <w:sz w:val="24"/>
          <w:szCs w:val="24"/>
          <w:lang w:val="en-AU"/>
        </w:rPr>
      </w:pPr>
      <w:r>
        <w:rPr>
          <w:rFonts w:asciiTheme="majorBidi" w:hAnsiTheme="majorBidi" w:cstheme="majorBidi"/>
          <w:sz w:val="24"/>
          <w:szCs w:val="24"/>
          <w:lang w:val="en-AU"/>
        </w:rPr>
        <w:br w:type="page"/>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5"/>
      </w:tblGrid>
      <w:tr w:rsidR="00B150AC" w:rsidRPr="00FF7FD1" w:rsidTr="00E52758">
        <w:tc>
          <w:tcPr>
            <w:tcW w:w="9445" w:type="dxa"/>
          </w:tcPr>
          <w:p w:rsidR="00B150AC" w:rsidRPr="00FF7FD1" w:rsidRDefault="00B150AC" w:rsidP="00FF7FD1">
            <w:pPr>
              <w:spacing w:line="240" w:lineRule="auto"/>
              <w:jc w:val="both"/>
              <w:rPr>
                <w:rFonts w:asciiTheme="majorBidi" w:hAnsiTheme="majorBidi" w:cstheme="majorBidi"/>
                <w:b/>
                <w:bCs/>
                <w:sz w:val="18"/>
                <w:szCs w:val="18"/>
                <w:lang w:val="en-AU"/>
              </w:rPr>
            </w:pPr>
            <w:r w:rsidRPr="00FF7FD1">
              <w:rPr>
                <w:rFonts w:asciiTheme="majorBidi" w:hAnsiTheme="majorBidi" w:cstheme="majorBidi"/>
                <w:b/>
                <w:bCs/>
                <w:sz w:val="18"/>
                <w:szCs w:val="18"/>
                <w:lang w:val="en-AU"/>
              </w:rPr>
              <w:lastRenderedPageBreak/>
              <w:t>Algorithm for finding the best fit pattern</w:t>
            </w:r>
          </w:p>
        </w:tc>
      </w:tr>
      <w:tr w:rsidR="00B150AC" w:rsidRPr="00FF7FD1" w:rsidTr="00E52758">
        <w:tc>
          <w:tcPr>
            <w:tcW w:w="9445" w:type="dxa"/>
          </w:tcPr>
          <w:p w:rsidR="00B150AC" w:rsidRPr="00FF7FD1" w:rsidRDefault="00B150AC" w:rsidP="00FF7FD1">
            <w:pPr>
              <w:spacing w:line="192" w:lineRule="auto"/>
              <w:jc w:val="both"/>
              <w:rPr>
                <w:rFonts w:asciiTheme="majorBidi" w:hAnsiTheme="majorBidi" w:cstheme="majorBidi"/>
                <w:i/>
                <w:iCs/>
                <w:sz w:val="18"/>
                <w:szCs w:val="18"/>
                <w:lang w:val="en-AU"/>
              </w:rPr>
            </w:pPr>
            <w:r w:rsidRPr="00FF7FD1">
              <w:rPr>
                <w:rFonts w:asciiTheme="majorBidi" w:hAnsiTheme="majorBidi" w:cstheme="majorBidi"/>
                <w:i/>
                <w:iCs/>
                <w:sz w:val="18"/>
                <w:szCs w:val="18"/>
                <w:lang w:val="en-AU"/>
              </w:rPr>
              <w:t xml:space="preserve">Input: user chooses the needed attributes </w:t>
            </w:r>
            <m:oMath>
              <m:r>
                <w:rPr>
                  <w:rFonts w:ascii="Cambria Math" w:hAnsi="Cambria Math" w:cstheme="majorBidi"/>
                  <w:sz w:val="18"/>
                  <w:szCs w:val="18"/>
                  <w:lang w:val="en-AU"/>
                </w:rPr>
                <m:t>{</m:t>
              </m:r>
              <m:sSub>
                <m:sSubPr>
                  <m:ctrlPr>
                    <w:rPr>
                      <w:rFonts w:ascii="Cambria Math" w:hAnsi="Cambria Math" w:cstheme="majorBidi"/>
                      <w:i/>
                      <w:iCs/>
                      <w:sz w:val="18"/>
                      <w:szCs w:val="18"/>
                      <w:lang w:val="en-AU"/>
                    </w:rPr>
                  </m:ctrlPr>
                </m:sSubPr>
                <m:e>
                  <m:r>
                    <w:rPr>
                      <w:rFonts w:ascii="Cambria Math" w:hAnsi="Cambria Math" w:cstheme="majorBidi"/>
                      <w:sz w:val="18"/>
                      <w:szCs w:val="18"/>
                      <w:lang w:val="en-AU"/>
                    </w:rPr>
                    <m:t>a</m:t>
                  </m:r>
                </m:e>
                <m:sub>
                  <m:r>
                    <w:rPr>
                      <w:rFonts w:ascii="Cambria Math" w:hAnsi="Cambria Math" w:cstheme="majorBidi"/>
                      <w:sz w:val="18"/>
                      <w:szCs w:val="18"/>
                      <w:lang w:val="en-AU"/>
                    </w:rPr>
                    <m:t>1</m:t>
                  </m:r>
                </m:sub>
              </m:sSub>
              <m:r>
                <w:rPr>
                  <w:rFonts w:ascii="Cambria Math" w:hAnsi="Cambria Math" w:cstheme="majorBidi"/>
                  <w:sz w:val="18"/>
                  <w:szCs w:val="18"/>
                  <w:lang w:val="en-AU"/>
                </w:rPr>
                <m:t>,</m:t>
              </m:r>
              <m:sSub>
                <m:sSubPr>
                  <m:ctrlPr>
                    <w:rPr>
                      <w:rFonts w:ascii="Cambria Math" w:hAnsi="Cambria Math" w:cstheme="majorBidi"/>
                      <w:i/>
                      <w:iCs/>
                      <w:sz w:val="18"/>
                      <w:szCs w:val="18"/>
                      <w:lang w:val="en-AU"/>
                    </w:rPr>
                  </m:ctrlPr>
                </m:sSubPr>
                <m:e>
                  <m:r>
                    <w:rPr>
                      <w:rFonts w:ascii="Cambria Math" w:hAnsi="Cambria Math" w:cstheme="majorBidi"/>
                      <w:sz w:val="18"/>
                      <w:szCs w:val="18"/>
                      <w:lang w:val="en-AU"/>
                    </w:rPr>
                    <m:t>a</m:t>
                  </m:r>
                </m:e>
                <m:sub>
                  <m:r>
                    <w:rPr>
                      <w:rFonts w:ascii="Cambria Math" w:hAnsi="Cambria Math" w:cstheme="majorBidi"/>
                      <w:sz w:val="18"/>
                      <w:szCs w:val="18"/>
                      <w:lang w:val="en-AU"/>
                    </w:rPr>
                    <m:t>1</m:t>
                  </m:r>
                </m:sub>
              </m:sSub>
              <m:r>
                <w:rPr>
                  <w:rFonts w:ascii="Cambria Math" w:hAnsi="Cambria Math" w:cstheme="majorBidi"/>
                  <w:sz w:val="18"/>
                  <w:szCs w:val="18"/>
                  <w:lang w:val="en-AU"/>
                </w:rPr>
                <m:t>,</m:t>
              </m:r>
              <m:sSub>
                <m:sSubPr>
                  <m:ctrlPr>
                    <w:rPr>
                      <w:rFonts w:ascii="Cambria Math" w:hAnsi="Cambria Math" w:cstheme="majorBidi"/>
                      <w:i/>
                      <w:iCs/>
                      <w:sz w:val="18"/>
                      <w:szCs w:val="18"/>
                      <w:lang w:val="en-AU"/>
                    </w:rPr>
                  </m:ctrlPr>
                </m:sSubPr>
                <m:e>
                  <m:r>
                    <w:rPr>
                      <w:rFonts w:ascii="Cambria Math" w:hAnsi="Cambria Math" w:cstheme="majorBidi"/>
                      <w:sz w:val="18"/>
                      <w:szCs w:val="18"/>
                      <w:lang w:val="en-AU"/>
                    </w:rPr>
                    <m:t>a</m:t>
                  </m:r>
                </m:e>
                <m:sub>
                  <m:r>
                    <w:rPr>
                      <w:rFonts w:ascii="Cambria Math" w:hAnsi="Cambria Math" w:cstheme="majorBidi"/>
                      <w:sz w:val="18"/>
                      <w:szCs w:val="18"/>
                      <w:lang w:val="en-AU"/>
                    </w:rPr>
                    <m:t>1</m:t>
                  </m:r>
                </m:sub>
              </m:sSub>
              <m:r>
                <w:rPr>
                  <w:rFonts w:ascii="Cambria Math" w:hAnsi="Cambria Math" w:cstheme="majorBidi"/>
                  <w:sz w:val="18"/>
                  <w:szCs w:val="18"/>
                  <w:lang w:val="en-AU"/>
                </w:rPr>
                <m:t>…,</m:t>
              </m:r>
              <m:sSub>
                <m:sSubPr>
                  <m:ctrlPr>
                    <w:rPr>
                      <w:rFonts w:ascii="Cambria Math" w:hAnsi="Cambria Math" w:cstheme="majorBidi"/>
                      <w:i/>
                      <w:iCs/>
                      <w:sz w:val="18"/>
                      <w:szCs w:val="18"/>
                      <w:lang w:val="en-AU"/>
                    </w:rPr>
                  </m:ctrlPr>
                </m:sSubPr>
                <m:e>
                  <m:r>
                    <w:rPr>
                      <w:rFonts w:ascii="Cambria Math" w:hAnsi="Cambria Math" w:cstheme="majorBidi"/>
                      <w:sz w:val="18"/>
                      <w:szCs w:val="18"/>
                      <w:lang w:val="en-AU"/>
                    </w:rPr>
                    <m:t>a</m:t>
                  </m:r>
                </m:e>
                <m:sub>
                  <m:r>
                    <w:rPr>
                      <w:rFonts w:ascii="Cambria Math" w:hAnsi="Cambria Math" w:cstheme="majorBidi"/>
                      <w:sz w:val="18"/>
                      <w:szCs w:val="18"/>
                      <w:lang w:val="en-AU"/>
                    </w:rPr>
                    <m:t>n</m:t>
                  </m:r>
                </m:sub>
              </m:sSub>
              <m:r>
                <w:rPr>
                  <w:rFonts w:ascii="Cambria Math" w:hAnsi="Cambria Math" w:cstheme="majorBidi"/>
                  <w:sz w:val="18"/>
                  <w:szCs w:val="18"/>
                  <w:lang w:val="en-AU"/>
                </w:rPr>
                <m:t>}</m:t>
              </m:r>
            </m:oMath>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
              <m:r>
                <w:rPr>
                  <w:rFonts w:ascii="Cambria Math" w:hAnsi="Cambria Math" w:cstheme="majorBidi"/>
                  <w:sz w:val="18"/>
                  <w:szCs w:val="18"/>
                  <w:lang w:val="en-AU"/>
                </w:rPr>
                <m:t>arra</m:t>
              </m:r>
              <m:sSub>
                <m:sSubPr>
                  <m:ctrlPr>
                    <w:rPr>
                      <w:rFonts w:ascii="Cambria Math" w:hAnsi="Cambria Math" w:cstheme="majorBidi"/>
                      <w:i/>
                      <w:sz w:val="18"/>
                      <w:szCs w:val="18"/>
                      <w:lang w:val="en-AU"/>
                    </w:rPr>
                  </m:ctrlPr>
                </m:sSubPr>
                <m:e>
                  <m:r>
                    <w:rPr>
                      <w:rFonts w:ascii="Cambria Math" w:hAnsi="Cambria Math" w:cstheme="majorBidi"/>
                      <w:sz w:val="18"/>
                      <w:szCs w:val="18"/>
                      <w:lang w:val="en-AU"/>
                    </w:rPr>
                    <m:t>y</m:t>
                  </m:r>
                </m:e>
                <m:sub>
                  <m:r>
                    <w:rPr>
                      <w:rFonts w:ascii="Cambria Math" w:hAnsi="Cambria Math" w:cstheme="majorBidi"/>
                      <w:sz w:val="18"/>
                      <w:szCs w:val="18"/>
                      <w:lang w:val="en-AU"/>
                    </w:rPr>
                    <m:t>1</m:t>
                  </m:r>
                </m:sub>
              </m:sSub>
              <m:r>
                <w:rPr>
                  <w:rFonts w:ascii="Cambria Math" w:hAnsi="Cambria Math" w:cstheme="majorBidi"/>
                  <w:sz w:val="18"/>
                  <w:szCs w:val="18"/>
                  <w:lang w:val="en-AU"/>
                </w:rPr>
                <m:t>={</m:t>
              </m:r>
              <m:sSub>
                <m:sSubPr>
                  <m:ctrlPr>
                    <w:rPr>
                      <w:rFonts w:ascii="Cambria Math" w:hAnsi="Cambria Math" w:cstheme="majorBidi"/>
                      <w:i/>
                      <w:sz w:val="18"/>
                      <w:szCs w:val="18"/>
                      <w:lang w:val="en-AU"/>
                    </w:rPr>
                  </m:ctrlPr>
                </m:sSubPr>
                <m:e>
                  <m:r>
                    <w:rPr>
                      <w:rFonts w:ascii="Cambria Math" w:hAnsi="Cambria Math" w:cstheme="majorBidi"/>
                      <w:sz w:val="18"/>
                      <w:szCs w:val="18"/>
                      <w:lang w:val="en-AU"/>
                    </w:rPr>
                    <m:t>a</m:t>
                  </m:r>
                </m:e>
                <m:sub>
                  <m:r>
                    <w:rPr>
                      <w:rFonts w:ascii="Cambria Math" w:hAnsi="Cambria Math" w:cstheme="majorBidi"/>
                      <w:sz w:val="18"/>
                      <w:szCs w:val="18"/>
                      <w:lang w:val="en-AU"/>
                    </w:rPr>
                    <m:t>1</m:t>
                  </m:r>
                </m:sub>
              </m:sSub>
              <m:r>
                <w:rPr>
                  <w:rFonts w:ascii="Cambria Math" w:hAnsi="Cambria Math" w:cstheme="majorBidi"/>
                  <w:sz w:val="18"/>
                  <w:szCs w:val="18"/>
                  <w:lang w:val="en-AU"/>
                </w:rPr>
                <m:t>,</m:t>
              </m:r>
              <m:sSub>
                <m:sSubPr>
                  <m:ctrlPr>
                    <w:rPr>
                      <w:rFonts w:ascii="Cambria Math" w:hAnsi="Cambria Math" w:cstheme="majorBidi"/>
                      <w:i/>
                      <w:sz w:val="18"/>
                      <w:szCs w:val="18"/>
                      <w:lang w:val="en-AU"/>
                    </w:rPr>
                  </m:ctrlPr>
                </m:sSubPr>
                <m:e>
                  <m:r>
                    <w:rPr>
                      <w:rFonts w:ascii="Cambria Math" w:hAnsi="Cambria Math" w:cstheme="majorBidi"/>
                      <w:sz w:val="18"/>
                      <w:szCs w:val="18"/>
                      <w:lang w:val="en-AU"/>
                    </w:rPr>
                    <m:t>a</m:t>
                  </m:r>
                </m:e>
                <m:sub>
                  <m:r>
                    <w:rPr>
                      <w:rFonts w:ascii="Cambria Math" w:hAnsi="Cambria Math" w:cstheme="majorBidi"/>
                      <w:sz w:val="18"/>
                      <w:szCs w:val="18"/>
                      <w:lang w:val="en-AU"/>
                    </w:rPr>
                    <m:t>1</m:t>
                  </m:r>
                </m:sub>
              </m:sSub>
              <m:r>
                <w:rPr>
                  <w:rFonts w:ascii="Cambria Math" w:hAnsi="Cambria Math" w:cstheme="majorBidi"/>
                  <w:sz w:val="18"/>
                  <w:szCs w:val="18"/>
                  <w:lang w:val="en-AU"/>
                </w:rPr>
                <m:t>,</m:t>
              </m:r>
              <m:sSub>
                <m:sSubPr>
                  <m:ctrlPr>
                    <w:rPr>
                      <w:rFonts w:ascii="Cambria Math" w:hAnsi="Cambria Math" w:cstheme="majorBidi"/>
                      <w:i/>
                      <w:sz w:val="18"/>
                      <w:szCs w:val="18"/>
                      <w:lang w:val="en-AU"/>
                    </w:rPr>
                  </m:ctrlPr>
                </m:sSubPr>
                <m:e>
                  <m:r>
                    <w:rPr>
                      <w:rFonts w:ascii="Cambria Math" w:hAnsi="Cambria Math" w:cstheme="majorBidi"/>
                      <w:sz w:val="18"/>
                      <w:szCs w:val="18"/>
                      <w:lang w:val="en-AU"/>
                    </w:rPr>
                    <m:t>a</m:t>
                  </m:r>
                </m:e>
                <m:sub>
                  <m:r>
                    <w:rPr>
                      <w:rFonts w:ascii="Cambria Math" w:hAnsi="Cambria Math" w:cstheme="majorBidi"/>
                      <w:sz w:val="18"/>
                      <w:szCs w:val="18"/>
                      <w:lang w:val="en-AU"/>
                    </w:rPr>
                    <m:t>1</m:t>
                  </m:r>
                </m:sub>
              </m:sSub>
              <m:r>
                <w:rPr>
                  <w:rFonts w:ascii="Cambria Math" w:hAnsi="Cambria Math" w:cstheme="majorBidi"/>
                  <w:sz w:val="18"/>
                  <w:szCs w:val="18"/>
                  <w:lang w:val="en-AU"/>
                </w:rPr>
                <m:t>…,</m:t>
              </m:r>
              <m:sSub>
                <m:sSubPr>
                  <m:ctrlPr>
                    <w:rPr>
                      <w:rFonts w:ascii="Cambria Math" w:hAnsi="Cambria Math" w:cstheme="majorBidi"/>
                      <w:i/>
                      <w:sz w:val="18"/>
                      <w:szCs w:val="18"/>
                      <w:lang w:val="en-AU"/>
                    </w:rPr>
                  </m:ctrlPr>
                </m:sSubPr>
                <m:e>
                  <m:r>
                    <w:rPr>
                      <w:rFonts w:ascii="Cambria Math" w:hAnsi="Cambria Math" w:cstheme="majorBidi"/>
                      <w:sz w:val="18"/>
                      <w:szCs w:val="18"/>
                      <w:lang w:val="en-AU"/>
                    </w:rPr>
                    <m:t>a</m:t>
                  </m:r>
                </m:e>
                <m:sub>
                  <m:r>
                    <w:rPr>
                      <w:rFonts w:ascii="Cambria Math" w:hAnsi="Cambria Math" w:cstheme="majorBidi"/>
                      <w:sz w:val="18"/>
                      <w:szCs w:val="18"/>
                      <w:lang w:val="en-AU"/>
                    </w:rPr>
                    <m:t>n</m:t>
                  </m:r>
                </m:sub>
              </m:sSub>
              <m:r>
                <w:rPr>
                  <w:rFonts w:ascii="Cambria Math" w:hAnsi="Cambria Math" w:cstheme="majorBidi"/>
                  <w:sz w:val="18"/>
                  <w:szCs w:val="18"/>
                  <w:lang w:val="en-AU"/>
                </w:rPr>
                <m:t>}</m:t>
              </m:r>
            </m:oMath>
            <w:r w:rsidRPr="00FF7FD1">
              <w:rPr>
                <w:rFonts w:asciiTheme="majorBidi" w:eastAsiaTheme="minorEastAsia" w:hAnsiTheme="majorBidi" w:cstheme="majorBidi"/>
                <w:sz w:val="18"/>
                <w:szCs w:val="18"/>
                <w:lang w:val="en-AU"/>
              </w:rPr>
              <w:t xml:space="preserve">    //the chosen attributes by users</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w:r w:rsidRPr="00FF7FD1">
              <w:rPr>
                <w:rFonts w:asciiTheme="majorBidi" w:eastAsiaTheme="minorEastAsia" w:hAnsiTheme="majorBidi" w:cstheme="majorBidi"/>
                <w:sz w:val="18"/>
                <w:szCs w:val="18"/>
                <w:lang w:val="en-AU"/>
              </w:rPr>
              <w:t>// counts the number of patterns for database_id =1111</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Para>
              <m:oMathParaPr>
                <m:jc m:val="left"/>
              </m:oMathParaPr>
              <m:oMath>
                <m:r>
                  <w:rPr>
                    <w:rFonts w:ascii="Cambria Math" w:eastAsiaTheme="minorEastAsia" w:hAnsi="Cambria Math" w:cstheme="majorBidi"/>
                    <w:sz w:val="18"/>
                    <w:szCs w:val="18"/>
                    <w:lang w:val="en-AU"/>
                  </w:rPr>
                  <m:t xml:space="preserve">pat_array=”Select count(pattern_id) from pattern where qid_group. database_id=11111”  </m:t>
                </m:r>
              </m:oMath>
            </m:oMathPara>
          </w:p>
          <w:p w:rsidR="00B150AC" w:rsidRPr="00FF7FD1" w:rsidRDefault="00B150AC" w:rsidP="00FF7FD1">
            <w:pPr>
              <w:spacing w:line="192" w:lineRule="auto"/>
              <w:jc w:val="both"/>
              <w:rPr>
                <w:rFonts w:asciiTheme="majorBidi" w:eastAsiaTheme="minorEastAsia" w:hAnsiTheme="majorBidi" w:cstheme="majorBidi"/>
                <w:sz w:val="18"/>
                <w:szCs w:val="18"/>
                <w:lang w:val="en-AU"/>
              </w:rPr>
            </w:pPr>
            <w:r w:rsidRPr="00FF7FD1">
              <w:rPr>
                <w:rFonts w:asciiTheme="majorBidi" w:eastAsiaTheme="minorEastAsia" w:hAnsiTheme="majorBidi" w:cstheme="majorBidi"/>
                <w:sz w:val="18"/>
                <w:szCs w:val="18"/>
                <w:lang w:val="en-AU"/>
              </w:rPr>
              <w:t xml:space="preserve"> </w:t>
            </w:r>
            <m:oMath>
              <m:r>
                <m:rPr>
                  <m:sty m:val="bi"/>
                </m:rPr>
                <w:rPr>
                  <w:rFonts w:ascii="Cambria Math" w:eastAsiaTheme="minorEastAsia" w:hAnsi="Cambria Math" w:cstheme="majorBidi"/>
                  <w:color w:val="00B050"/>
                  <w:sz w:val="18"/>
                  <w:szCs w:val="18"/>
                  <w:lang w:val="en-AU"/>
                </w:rPr>
                <m:t>DoWhile</m:t>
              </m:r>
              <m:d>
                <m:dPr>
                  <m:ctrlPr>
                    <w:rPr>
                      <w:rFonts w:ascii="Cambria Math" w:eastAsiaTheme="minorEastAsia" w:hAnsi="Cambria Math" w:cstheme="majorBidi"/>
                      <w:b/>
                      <w:bCs/>
                      <w:i/>
                      <w:color w:val="00B050"/>
                      <w:sz w:val="18"/>
                      <w:szCs w:val="18"/>
                      <w:lang w:val="en-AU"/>
                    </w:rPr>
                  </m:ctrlPr>
                </m:dPr>
                <m:e>
                  <m:r>
                    <m:rPr>
                      <m:sty m:val="bi"/>
                    </m:rPr>
                    <w:rPr>
                      <w:rFonts w:ascii="Cambria Math" w:eastAsiaTheme="minorEastAsia" w:hAnsi="Cambria Math" w:cstheme="majorBidi"/>
                      <w:color w:val="00B050"/>
                      <w:sz w:val="18"/>
                      <w:szCs w:val="18"/>
                      <w:lang w:val="en-AU"/>
                    </w:rPr>
                    <m:t>i&lt;count(pat)</m:t>
                  </m:r>
                </m:e>
              </m:d>
              <m:r>
                <m:rPr>
                  <m:sty m:val="bi"/>
                </m:rPr>
                <w:rPr>
                  <w:rFonts w:ascii="Cambria Math" w:eastAsiaTheme="minorEastAsia" w:hAnsi="Cambria Math" w:cstheme="majorBidi"/>
                  <w:color w:val="00B050"/>
                  <w:sz w:val="18"/>
                  <w:szCs w:val="18"/>
                  <w:lang w:val="en-AU"/>
                </w:rPr>
                <m:t>{</m:t>
              </m:r>
            </m:oMath>
            <w:r w:rsidRPr="00FF7FD1">
              <w:rPr>
                <w:rFonts w:asciiTheme="majorBidi" w:eastAsiaTheme="minorEastAsia" w:hAnsiTheme="majorBidi" w:cstheme="majorBidi"/>
                <w:color w:val="00B050"/>
                <w:sz w:val="18"/>
                <w:szCs w:val="18"/>
                <w:lang w:val="en-AU"/>
              </w:rPr>
              <w:t xml:space="preserve">            </w:t>
            </w:r>
            <w:r w:rsidRPr="00FF7FD1">
              <w:rPr>
                <w:rFonts w:asciiTheme="majorBidi" w:eastAsiaTheme="minorEastAsia" w:hAnsiTheme="majorBidi" w:cstheme="majorBidi"/>
                <w:sz w:val="18"/>
                <w:szCs w:val="18"/>
                <w:lang w:val="en-AU"/>
              </w:rPr>
              <w:t>//Loop for each pattern</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w:r w:rsidRPr="00FF7FD1">
              <w:rPr>
                <w:rFonts w:asciiTheme="majorBidi" w:eastAsiaTheme="minorEastAsia" w:hAnsiTheme="majorBidi" w:cstheme="majorBidi"/>
                <w:sz w:val="18"/>
                <w:szCs w:val="18"/>
                <w:lang w:val="en-AU"/>
              </w:rPr>
              <w:t xml:space="preserve">        //read all Q-ID IDs from the specified pattern </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w:r w:rsidRPr="00FF7FD1">
              <w:rPr>
                <w:rFonts w:asciiTheme="majorBidi" w:eastAsiaTheme="minorEastAsia" w:hAnsiTheme="majorBidi" w:cstheme="majorBidi"/>
                <w:sz w:val="18"/>
                <w:szCs w:val="18"/>
                <w:lang w:val="en-AU"/>
              </w:rPr>
              <w:t xml:space="preserve">     </w:t>
            </w:r>
            <m:oMath>
              <m:sSub>
                <m:sSubPr>
                  <m:ctrlPr>
                    <w:rPr>
                      <w:rFonts w:ascii="Cambria Math" w:eastAsiaTheme="minorEastAsia" w:hAnsi="Cambria Math" w:cstheme="majorBidi"/>
                      <w:i/>
                      <w:sz w:val="18"/>
                      <w:szCs w:val="18"/>
                      <w:lang w:val="en-AU"/>
                    </w:rPr>
                  </m:ctrlPr>
                </m:sSubPr>
                <m:e>
                  <m:r>
                    <w:rPr>
                      <w:rFonts w:ascii="Cambria Math" w:eastAsiaTheme="minorEastAsia" w:hAnsi="Cambria Math" w:cstheme="majorBidi"/>
                      <w:sz w:val="18"/>
                      <w:szCs w:val="18"/>
                      <w:lang w:val="en-AU"/>
                    </w:rPr>
                    <m:t>G</m:t>
                  </m:r>
                </m:e>
                <m:sub>
                  <m:r>
                    <w:rPr>
                      <w:rFonts w:ascii="Cambria Math" w:eastAsiaTheme="minorEastAsia" w:hAnsi="Cambria Math" w:cstheme="majorBidi"/>
                      <w:sz w:val="18"/>
                      <w:szCs w:val="18"/>
                      <w:lang w:val="en-AU"/>
                    </w:rPr>
                    <m:t>QID_id_array</m:t>
                  </m:r>
                </m:sub>
              </m:sSub>
              <m:r>
                <w:rPr>
                  <w:rFonts w:ascii="Cambria Math" w:eastAsiaTheme="minorEastAsia" w:hAnsi="Cambria Math" w:cstheme="majorBidi"/>
                  <w:sz w:val="18"/>
                  <w:szCs w:val="18"/>
                  <w:lang w:val="en-AU"/>
                </w:rPr>
                <m:t>=”Select qid_id from qid_group where pattern_id=pat_array(i)</m:t>
              </m:r>
            </m:oMath>
            <w:r w:rsidRPr="00FF7FD1">
              <w:rPr>
                <w:rFonts w:asciiTheme="majorBidi" w:eastAsiaTheme="minorEastAsia" w:hAnsiTheme="majorBidi" w:cstheme="majorBidi"/>
                <w:sz w:val="18"/>
                <w:szCs w:val="18"/>
                <w:lang w:val="en-AU"/>
              </w:rPr>
              <w:t>”</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
              <m:r>
                <w:rPr>
                  <w:rFonts w:ascii="Cambria Math" w:eastAsiaTheme="minorEastAsia" w:hAnsi="Cambria Math" w:cstheme="majorBidi"/>
                  <w:sz w:val="18"/>
                  <w:szCs w:val="18"/>
                  <w:lang w:val="en-AU"/>
                </w:rPr>
                <m:t xml:space="preserve">     </m:t>
              </m:r>
              <m:r>
                <m:rPr>
                  <m:sty m:val="bi"/>
                </m:rPr>
                <w:rPr>
                  <w:rFonts w:ascii="Cambria Math" w:eastAsiaTheme="minorEastAsia" w:hAnsi="Cambria Math" w:cstheme="majorBidi"/>
                  <w:color w:val="C45911" w:themeColor="accent2" w:themeShade="BF"/>
                  <w:sz w:val="18"/>
                  <w:szCs w:val="18"/>
                  <w:lang w:val="en-AU"/>
                </w:rPr>
                <m:t xml:space="preserve"> DoWhile</m:t>
              </m:r>
              <m:d>
                <m:dPr>
                  <m:ctrlPr>
                    <w:rPr>
                      <w:rFonts w:ascii="Cambria Math" w:eastAsiaTheme="minorEastAsia" w:hAnsi="Cambria Math" w:cstheme="majorBidi"/>
                      <w:b/>
                      <w:bCs/>
                      <w:i/>
                      <w:color w:val="C45911" w:themeColor="accent2" w:themeShade="BF"/>
                      <w:sz w:val="18"/>
                      <w:szCs w:val="18"/>
                      <w:lang w:val="en-AU"/>
                    </w:rPr>
                  </m:ctrlPr>
                </m:dPr>
                <m:e>
                  <m:r>
                    <m:rPr>
                      <m:sty m:val="bi"/>
                    </m:rPr>
                    <w:rPr>
                      <w:rFonts w:ascii="Cambria Math" w:eastAsiaTheme="minorEastAsia" w:hAnsi="Cambria Math" w:cstheme="majorBidi"/>
                      <w:color w:val="C45911" w:themeColor="accent2" w:themeShade="BF"/>
                      <w:sz w:val="18"/>
                      <w:szCs w:val="18"/>
                      <w:lang w:val="en-AU"/>
                    </w:rPr>
                    <m:t>j&lt;count(</m:t>
                  </m:r>
                  <m:sSub>
                    <m:sSubPr>
                      <m:ctrlPr>
                        <w:rPr>
                          <w:rFonts w:ascii="Cambria Math" w:eastAsiaTheme="minorEastAsia" w:hAnsi="Cambria Math" w:cstheme="majorBidi"/>
                          <w:b/>
                          <w:bCs/>
                          <w:i/>
                          <w:color w:val="C45911" w:themeColor="accent2" w:themeShade="BF"/>
                          <w:sz w:val="18"/>
                          <w:szCs w:val="18"/>
                          <w:lang w:val="en-AU"/>
                        </w:rPr>
                      </m:ctrlPr>
                    </m:sSubPr>
                    <m:e>
                      <m:r>
                        <m:rPr>
                          <m:sty m:val="bi"/>
                        </m:rPr>
                        <w:rPr>
                          <w:rFonts w:ascii="Cambria Math" w:eastAsiaTheme="minorEastAsia" w:hAnsi="Cambria Math" w:cstheme="majorBidi"/>
                          <w:color w:val="C45911" w:themeColor="accent2" w:themeShade="BF"/>
                          <w:sz w:val="18"/>
                          <w:szCs w:val="18"/>
                          <w:lang w:val="en-AU"/>
                        </w:rPr>
                        <m:t>G</m:t>
                      </m:r>
                    </m:e>
                    <m:sub>
                      <m:r>
                        <m:rPr>
                          <m:sty m:val="bi"/>
                        </m:rPr>
                        <w:rPr>
                          <w:rFonts w:ascii="Cambria Math" w:eastAsiaTheme="minorEastAsia" w:hAnsi="Cambria Math" w:cstheme="majorBidi"/>
                          <w:color w:val="C45911" w:themeColor="accent2" w:themeShade="BF"/>
                          <w:sz w:val="18"/>
                          <w:szCs w:val="18"/>
                          <w:lang w:val="en-AU"/>
                        </w:rPr>
                        <m:t>QID_id_array</m:t>
                      </m:r>
                    </m:sub>
                  </m:sSub>
                  <m:r>
                    <m:rPr>
                      <m:sty m:val="bi"/>
                    </m:rPr>
                    <w:rPr>
                      <w:rFonts w:ascii="Cambria Math" w:eastAsiaTheme="minorEastAsia" w:hAnsi="Cambria Math" w:cstheme="majorBidi"/>
                      <w:color w:val="C45911" w:themeColor="accent2" w:themeShade="BF"/>
                      <w:sz w:val="18"/>
                      <w:szCs w:val="18"/>
                      <w:lang w:val="en-AU"/>
                    </w:rPr>
                    <m:t>)</m:t>
                  </m:r>
                </m:e>
              </m:d>
              <m:r>
                <m:rPr>
                  <m:sty m:val="bi"/>
                </m:rPr>
                <w:rPr>
                  <w:rFonts w:ascii="Cambria Math" w:eastAsiaTheme="minorEastAsia" w:hAnsi="Cambria Math" w:cstheme="majorBidi"/>
                  <w:color w:val="C45911" w:themeColor="accent2" w:themeShade="BF"/>
                  <w:sz w:val="18"/>
                  <w:szCs w:val="18"/>
                  <w:lang w:val="en-AU"/>
                </w:rPr>
                <m:t>{</m:t>
              </m:r>
            </m:oMath>
            <w:r w:rsidRPr="00FF7FD1">
              <w:rPr>
                <w:rFonts w:asciiTheme="majorBidi" w:eastAsiaTheme="minorEastAsia" w:hAnsiTheme="majorBidi" w:cstheme="majorBidi"/>
                <w:sz w:val="18"/>
                <w:szCs w:val="18"/>
                <w:lang w:val="en-AU"/>
              </w:rPr>
              <w:t xml:space="preserve">            //Loop for each G(QID)</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w:r w:rsidRPr="00FF7FD1">
              <w:rPr>
                <w:rFonts w:asciiTheme="majorBidi" w:eastAsiaTheme="minorEastAsia" w:hAnsiTheme="majorBidi" w:cstheme="majorBidi"/>
                <w:sz w:val="18"/>
                <w:szCs w:val="18"/>
                <w:lang w:val="en-AU"/>
              </w:rPr>
              <w:t xml:space="preserve">             </w:t>
            </w:r>
            <m:oMath>
              <m:r>
                <w:rPr>
                  <w:rFonts w:ascii="Cambria Math" w:eastAsiaTheme="minorEastAsia" w:hAnsi="Cambria Math" w:cstheme="majorBidi"/>
                  <w:sz w:val="18"/>
                  <w:szCs w:val="18"/>
                  <w:lang w:val="en-AU"/>
                </w:rPr>
                <m:t xml:space="preserve"> </m:t>
              </m:r>
              <m:sSub>
                <m:sSubPr>
                  <m:ctrlPr>
                    <w:rPr>
                      <w:rFonts w:ascii="Cambria Math" w:eastAsiaTheme="minorEastAsia" w:hAnsi="Cambria Math" w:cstheme="majorBidi"/>
                      <w:i/>
                      <w:sz w:val="18"/>
                      <w:szCs w:val="18"/>
                      <w:lang w:val="en-AU"/>
                    </w:rPr>
                  </m:ctrlPr>
                </m:sSubPr>
                <m:e>
                  <m:r>
                    <w:rPr>
                      <w:rFonts w:ascii="Cambria Math" w:eastAsiaTheme="minorEastAsia" w:hAnsi="Cambria Math" w:cstheme="majorBidi"/>
                      <w:sz w:val="18"/>
                      <w:szCs w:val="18"/>
                      <w:lang w:val="en-AU"/>
                    </w:rPr>
                    <m:t>G</m:t>
                  </m:r>
                </m:e>
                <m:sub>
                  <m:r>
                    <w:rPr>
                      <w:rFonts w:ascii="Cambria Math" w:eastAsiaTheme="minorEastAsia" w:hAnsi="Cambria Math" w:cstheme="majorBidi"/>
                      <w:sz w:val="18"/>
                      <w:szCs w:val="18"/>
                      <w:lang w:val="en-AU"/>
                    </w:rPr>
                    <m:t>QID_name_array</m:t>
                  </m:r>
                </m:sub>
              </m:sSub>
              <m:r>
                <w:rPr>
                  <w:rFonts w:ascii="Cambria Math" w:eastAsiaTheme="minorEastAsia" w:hAnsi="Cambria Math" w:cstheme="majorBidi"/>
                  <w:sz w:val="18"/>
                  <w:szCs w:val="18"/>
                  <w:lang w:val="en-AU"/>
                </w:rPr>
                <m:t>=”Select attrib_description from database_id where qid_id=</m:t>
              </m:r>
              <m:sSub>
                <m:sSubPr>
                  <m:ctrlPr>
                    <w:rPr>
                      <w:rFonts w:ascii="Cambria Math" w:eastAsiaTheme="minorEastAsia" w:hAnsi="Cambria Math" w:cstheme="majorBidi"/>
                      <w:i/>
                      <w:sz w:val="18"/>
                      <w:szCs w:val="18"/>
                      <w:lang w:val="en-AU"/>
                    </w:rPr>
                  </m:ctrlPr>
                </m:sSubPr>
                <m:e>
                  <m:r>
                    <w:rPr>
                      <w:rFonts w:ascii="Cambria Math" w:eastAsiaTheme="minorEastAsia" w:hAnsi="Cambria Math" w:cstheme="majorBidi"/>
                      <w:sz w:val="18"/>
                      <w:szCs w:val="18"/>
                      <w:lang w:val="en-AU"/>
                    </w:rPr>
                    <m:t>G</m:t>
                  </m:r>
                </m:e>
                <m:sub>
                  <m:r>
                    <w:rPr>
                      <w:rFonts w:ascii="Cambria Math" w:eastAsiaTheme="minorEastAsia" w:hAnsi="Cambria Math" w:cstheme="majorBidi"/>
                      <w:sz w:val="18"/>
                      <w:szCs w:val="18"/>
                      <w:lang w:val="en-AU"/>
                    </w:rPr>
                    <m:t>QID_id_array</m:t>
                  </m:r>
                </m:sub>
              </m:sSub>
              <m:r>
                <w:rPr>
                  <w:rFonts w:ascii="Cambria Math" w:eastAsiaTheme="minorEastAsia" w:hAnsi="Cambria Math" w:cstheme="majorBidi"/>
                  <w:sz w:val="18"/>
                  <w:szCs w:val="18"/>
                  <w:lang w:val="en-AU"/>
                </w:rPr>
                <m:t>(j)</m:t>
              </m:r>
            </m:oMath>
            <w:r w:rsidRPr="00FF7FD1">
              <w:rPr>
                <w:rFonts w:asciiTheme="majorBidi" w:eastAsiaTheme="minorEastAsia" w:hAnsiTheme="majorBidi" w:cstheme="majorBidi"/>
                <w:sz w:val="18"/>
                <w:szCs w:val="18"/>
                <w:lang w:val="en-AU"/>
              </w:rPr>
              <w:t>”</w:t>
            </w:r>
          </w:p>
          <w:p w:rsidR="00B150AC" w:rsidRPr="00FF7FD1" w:rsidRDefault="00B150AC" w:rsidP="00FF7FD1">
            <w:pPr>
              <w:spacing w:line="192" w:lineRule="auto"/>
              <w:ind w:left="1440"/>
              <w:jc w:val="both"/>
              <w:rPr>
                <w:rFonts w:asciiTheme="majorBidi" w:eastAsiaTheme="minorEastAsia" w:hAnsiTheme="majorBidi" w:cstheme="majorBidi"/>
                <w:b/>
                <w:bCs/>
                <w:color w:val="2E74B5" w:themeColor="accent1" w:themeShade="BF"/>
                <w:sz w:val="18"/>
                <w:szCs w:val="18"/>
                <w:lang w:val="en-AU"/>
              </w:rPr>
            </w:pPr>
            <m:oMathPara>
              <m:oMathParaPr>
                <m:jc m:val="left"/>
              </m:oMathParaPr>
              <m:oMath>
                <m:r>
                  <m:rPr>
                    <m:sty m:val="bi"/>
                  </m:rPr>
                  <w:rPr>
                    <w:rFonts w:ascii="Cambria Math" w:eastAsiaTheme="minorEastAsia" w:hAnsi="Cambria Math" w:cstheme="majorBidi"/>
                    <w:color w:val="2E74B5" w:themeColor="accent1" w:themeShade="BF"/>
                    <w:sz w:val="18"/>
                    <w:szCs w:val="18"/>
                    <w:lang w:val="en-AU"/>
                  </w:rPr>
                  <m:t>DoWhile</m:t>
                </m:r>
                <m:d>
                  <m:dPr>
                    <m:ctrlPr>
                      <w:rPr>
                        <w:rFonts w:ascii="Cambria Math" w:eastAsiaTheme="minorEastAsia" w:hAnsi="Cambria Math" w:cstheme="majorBidi"/>
                        <w:b/>
                        <w:bCs/>
                        <w:i/>
                        <w:color w:val="2E74B5" w:themeColor="accent1" w:themeShade="BF"/>
                        <w:sz w:val="18"/>
                        <w:szCs w:val="18"/>
                        <w:lang w:val="en-AU"/>
                      </w:rPr>
                    </m:ctrlPr>
                  </m:dPr>
                  <m:e>
                    <m:r>
                      <m:rPr>
                        <m:sty m:val="bi"/>
                      </m:rPr>
                      <w:rPr>
                        <w:rFonts w:ascii="Cambria Math" w:eastAsiaTheme="minorEastAsia" w:hAnsi="Cambria Math" w:cstheme="majorBidi"/>
                        <w:color w:val="2E74B5" w:themeColor="accent1" w:themeShade="BF"/>
                        <w:sz w:val="18"/>
                        <w:szCs w:val="18"/>
                        <w:lang w:val="en-AU"/>
                      </w:rPr>
                      <m:t>k&lt;count(</m:t>
                    </m:r>
                    <m:sSub>
                      <m:sSubPr>
                        <m:ctrlPr>
                          <w:rPr>
                            <w:rFonts w:ascii="Cambria Math" w:eastAsiaTheme="minorEastAsia" w:hAnsi="Cambria Math" w:cstheme="majorBidi"/>
                            <w:b/>
                            <w:bCs/>
                            <w:i/>
                            <w:color w:val="2E74B5" w:themeColor="accent1" w:themeShade="BF"/>
                            <w:sz w:val="18"/>
                            <w:szCs w:val="18"/>
                            <w:lang w:val="en-AU"/>
                          </w:rPr>
                        </m:ctrlPr>
                      </m:sSubPr>
                      <m:e>
                        <m:r>
                          <m:rPr>
                            <m:sty m:val="bi"/>
                          </m:rPr>
                          <w:rPr>
                            <w:rFonts w:ascii="Cambria Math" w:eastAsiaTheme="minorEastAsia" w:hAnsi="Cambria Math" w:cstheme="majorBidi"/>
                            <w:color w:val="2E74B5" w:themeColor="accent1" w:themeShade="BF"/>
                            <w:sz w:val="18"/>
                            <w:szCs w:val="18"/>
                            <w:lang w:val="en-AU"/>
                          </w:rPr>
                          <m:t>G</m:t>
                        </m:r>
                      </m:e>
                      <m:sub>
                        <m:r>
                          <m:rPr>
                            <m:sty m:val="bi"/>
                          </m:rPr>
                          <w:rPr>
                            <w:rFonts w:ascii="Cambria Math" w:eastAsiaTheme="minorEastAsia" w:hAnsi="Cambria Math" w:cstheme="majorBidi"/>
                            <w:color w:val="2E74B5" w:themeColor="accent1" w:themeShade="BF"/>
                            <w:sz w:val="18"/>
                            <w:szCs w:val="18"/>
                            <w:lang w:val="en-AU"/>
                          </w:rPr>
                          <m:t>QID_name_array</m:t>
                        </m:r>
                      </m:sub>
                    </m:sSub>
                    <m:r>
                      <m:rPr>
                        <m:sty m:val="bi"/>
                      </m:rPr>
                      <w:rPr>
                        <w:rFonts w:ascii="Cambria Math" w:eastAsiaTheme="minorEastAsia" w:hAnsi="Cambria Math" w:cstheme="majorBidi"/>
                        <w:color w:val="2E74B5" w:themeColor="accent1" w:themeShade="BF"/>
                        <w:sz w:val="18"/>
                        <w:szCs w:val="18"/>
                        <w:lang w:val="en-AU"/>
                      </w:rPr>
                      <m:t>)</m:t>
                    </m:r>
                  </m:e>
                </m:d>
                <m:r>
                  <m:rPr>
                    <m:sty m:val="bi"/>
                  </m:rPr>
                  <w:rPr>
                    <w:rFonts w:ascii="Cambria Math" w:eastAsiaTheme="minorEastAsia" w:hAnsi="Cambria Math" w:cstheme="majorBidi"/>
                    <w:color w:val="2E74B5" w:themeColor="accent1" w:themeShade="BF"/>
                    <w:sz w:val="18"/>
                    <w:szCs w:val="18"/>
                    <w:lang w:val="en-AU"/>
                  </w:rPr>
                  <m:t>{</m:t>
                </m:r>
              </m:oMath>
            </m:oMathPara>
          </w:p>
          <w:p w:rsidR="00B150AC" w:rsidRPr="00FF7FD1" w:rsidRDefault="00B150AC" w:rsidP="00FF7FD1">
            <w:pPr>
              <w:spacing w:line="192" w:lineRule="auto"/>
              <w:ind w:left="2160"/>
              <w:jc w:val="both"/>
              <w:rPr>
                <w:rFonts w:asciiTheme="majorBidi" w:eastAsiaTheme="minorEastAsia" w:hAnsiTheme="majorBidi" w:cstheme="majorBidi"/>
                <w:sz w:val="18"/>
                <w:szCs w:val="18"/>
                <w:lang w:val="en-AU"/>
              </w:rPr>
            </w:pPr>
            <w:r w:rsidRPr="00FF7FD1">
              <w:rPr>
                <w:rFonts w:asciiTheme="majorBidi" w:eastAsiaTheme="minorEastAsia" w:hAnsiTheme="majorBidi" w:cstheme="majorBidi"/>
                <w:sz w:val="18"/>
                <w:szCs w:val="18"/>
                <w:lang w:val="en-AU"/>
              </w:rPr>
              <w:t xml:space="preserve">// Create three-dimensional array for all patterns </w:t>
            </w:r>
          </w:p>
          <w:p w:rsidR="00B150AC" w:rsidRPr="00FF7FD1" w:rsidRDefault="00B150AC" w:rsidP="00FF7FD1">
            <w:pPr>
              <w:spacing w:line="192" w:lineRule="auto"/>
              <w:ind w:left="2160"/>
              <w:jc w:val="both"/>
              <w:rPr>
                <w:rFonts w:asciiTheme="majorBidi" w:eastAsiaTheme="minorEastAsia" w:hAnsiTheme="majorBidi" w:cstheme="majorBidi"/>
                <w:sz w:val="18"/>
                <w:szCs w:val="18"/>
                <w:lang w:val="en-AU"/>
              </w:rPr>
            </w:pPr>
            <m:oMath>
              <m:r>
                <w:rPr>
                  <w:rFonts w:ascii="Cambria Math" w:eastAsiaTheme="minorEastAsia" w:hAnsi="Cambria Math" w:cstheme="majorBidi"/>
                  <w:sz w:val="18"/>
                  <w:szCs w:val="18"/>
                  <w:lang w:val="en-AU"/>
                </w:rPr>
                <m:t>array_G_QID[i][j][k]=add_to_array(pat</m:t>
              </m:r>
              <m:d>
                <m:dPr>
                  <m:ctrlPr>
                    <w:rPr>
                      <w:rFonts w:ascii="Cambria Math" w:eastAsiaTheme="minorEastAsia" w:hAnsi="Cambria Math" w:cstheme="majorBidi"/>
                      <w:i/>
                      <w:sz w:val="18"/>
                      <w:szCs w:val="18"/>
                      <w:lang w:val="en-AU"/>
                    </w:rPr>
                  </m:ctrlPr>
                </m:dPr>
                <m:e>
                  <m:r>
                    <w:rPr>
                      <w:rFonts w:ascii="Cambria Math" w:eastAsiaTheme="minorEastAsia" w:hAnsi="Cambria Math" w:cstheme="majorBidi"/>
                      <w:sz w:val="18"/>
                      <w:szCs w:val="18"/>
                      <w:lang w:val="en-AU"/>
                    </w:rPr>
                    <m:t>i</m:t>
                  </m:r>
                </m:e>
              </m:d>
              <m:r>
                <w:rPr>
                  <w:rFonts w:ascii="Cambria Math" w:eastAsiaTheme="minorEastAsia" w:hAnsi="Cambria Math" w:cstheme="majorBidi"/>
                  <w:sz w:val="18"/>
                  <w:szCs w:val="18"/>
                  <w:lang w:val="en-AU"/>
                </w:rPr>
                <m:t>,</m:t>
              </m:r>
              <m:sSub>
                <m:sSubPr>
                  <m:ctrlPr>
                    <w:rPr>
                      <w:rFonts w:ascii="Cambria Math" w:eastAsiaTheme="minorEastAsia" w:hAnsi="Cambria Math" w:cstheme="majorBidi"/>
                      <w:i/>
                      <w:sz w:val="18"/>
                      <w:szCs w:val="18"/>
                      <w:lang w:val="en-AU"/>
                    </w:rPr>
                  </m:ctrlPr>
                </m:sSubPr>
                <m:e>
                  <m:r>
                    <w:rPr>
                      <w:rFonts w:ascii="Cambria Math" w:eastAsiaTheme="minorEastAsia" w:hAnsi="Cambria Math" w:cstheme="majorBidi"/>
                      <w:sz w:val="18"/>
                      <w:szCs w:val="18"/>
                      <w:lang w:val="en-AU"/>
                    </w:rPr>
                    <m:t>G</m:t>
                  </m:r>
                </m:e>
                <m:sub>
                  <m:r>
                    <w:rPr>
                      <w:rFonts w:ascii="Cambria Math" w:eastAsiaTheme="minorEastAsia" w:hAnsi="Cambria Math" w:cstheme="majorBidi"/>
                      <w:sz w:val="18"/>
                      <w:szCs w:val="18"/>
                      <w:lang w:val="en-AU"/>
                    </w:rPr>
                    <m:t>QID_id_array</m:t>
                  </m:r>
                </m:sub>
              </m:sSub>
              <m:r>
                <w:rPr>
                  <w:rFonts w:ascii="Cambria Math" w:eastAsiaTheme="minorEastAsia" w:hAnsi="Cambria Math" w:cstheme="majorBidi"/>
                  <w:sz w:val="18"/>
                  <w:szCs w:val="18"/>
                  <w:lang w:val="en-AU"/>
                </w:rPr>
                <m:t xml:space="preserve">(j), </m:t>
              </m:r>
              <m:sSub>
                <m:sSubPr>
                  <m:ctrlPr>
                    <w:rPr>
                      <w:rFonts w:ascii="Cambria Math" w:eastAsiaTheme="minorEastAsia" w:hAnsi="Cambria Math" w:cstheme="majorBidi"/>
                      <w:i/>
                      <w:sz w:val="18"/>
                      <w:szCs w:val="18"/>
                      <w:lang w:val="en-AU"/>
                    </w:rPr>
                  </m:ctrlPr>
                </m:sSubPr>
                <m:e>
                  <m:r>
                    <w:rPr>
                      <w:rFonts w:ascii="Cambria Math" w:eastAsiaTheme="minorEastAsia" w:hAnsi="Cambria Math" w:cstheme="majorBidi"/>
                      <w:sz w:val="18"/>
                      <w:szCs w:val="18"/>
                      <w:lang w:val="en-AU"/>
                    </w:rPr>
                    <m:t>G</m:t>
                  </m:r>
                </m:e>
                <m:sub>
                  <m:r>
                    <w:rPr>
                      <w:rFonts w:ascii="Cambria Math" w:eastAsiaTheme="minorEastAsia" w:hAnsi="Cambria Math" w:cstheme="majorBidi"/>
                      <w:sz w:val="18"/>
                      <w:szCs w:val="18"/>
                      <w:lang w:val="en-AU"/>
                    </w:rPr>
                    <m:t>QID_name_array</m:t>
                  </m:r>
                </m:sub>
              </m:sSub>
            </m:oMath>
            <w:r w:rsidRPr="00FF7FD1">
              <w:rPr>
                <w:rFonts w:asciiTheme="majorBidi" w:eastAsiaTheme="minorEastAsia" w:hAnsiTheme="majorBidi" w:cstheme="majorBidi"/>
                <w:sz w:val="18"/>
                <w:szCs w:val="18"/>
                <w:lang w:val="en-AU"/>
              </w:rPr>
              <w:t>(</w:t>
            </w:r>
            <w:r w:rsidR="009458BA" w:rsidRPr="00FF7FD1">
              <w:rPr>
                <w:rFonts w:asciiTheme="majorBidi" w:eastAsiaTheme="minorEastAsia" w:hAnsiTheme="majorBidi" w:cstheme="majorBidi"/>
                <w:i/>
                <w:iCs/>
                <w:sz w:val="18"/>
                <w:szCs w:val="18"/>
                <w:lang w:val="en-AU"/>
              </w:rPr>
              <w:t>k</w:t>
            </w:r>
            <w:r w:rsidRPr="00FF7FD1">
              <w:rPr>
                <w:rFonts w:asciiTheme="majorBidi" w:eastAsiaTheme="minorEastAsia" w:hAnsiTheme="majorBidi" w:cstheme="majorBidi"/>
                <w:sz w:val="18"/>
                <w:szCs w:val="18"/>
                <w:lang w:val="en-AU"/>
              </w:rPr>
              <w:t xml:space="preserve">)) </w:t>
            </w:r>
          </w:p>
          <w:p w:rsidR="00B150AC" w:rsidRPr="00FF7FD1" w:rsidRDefault="00B150AC" w:rsidP="00FF7FD1">
            <w:pPr>
              <w:spacing w:line="192" w:lineRule="auto"/>
              <w:ind w:left="1440"/>
              <w:jc w:val="both"/>
              <w:rPr>
                <w:rFonts w:asciiTheme="majorBidi" w:eastAsiaTheme="minorEastAsia" w:hAnsiTheme="majorBidi" w:cstheme="majorBidi"/>
                <w:b/>
                <w:bCs/>
                <w:color w:val="2E74B5" w:themeColor="accent1" w:themeShade="BF"/>
                <w:sz w:val="18"/>
                <w:szCs w:val="18"/>
                <w:lang w:val="en-AU"/>
              </w:rPr>
            </w:pPr>
            <m:oMathPara>
              <m:oMathParaPr>
                <m:jc m:val="left"/>
              </m:oMathParaPr>
              <m:oMath>
                <m:r>
                  <m:rPr>
                    <m:sty m:val="bi"/>
                  </m:rPr>
                  <w:rPr>
                    <w:rFonts w:ascii="Cambria Math" w:eastAsiaTheme="minorEastAsia" w:hAnsi="Cambria Math" w:cstheme="majorBidi"/>
                    <w:color w:val="2E74B5" w:themeColor="accent1" w:themeShade="BF"/>
                    <w:sz w:val="18"/>
                    <w:szCs w:val="18"/>
                    <w:lang w:val="en-AU"/>
                  </w:rPr>
                  <m:t>End DO</m:t>
                </m:r>
              </m:oMath>
            </m:oMathPara>
          </w:p>
          <w:p w:rsidR="00B150AC" w:rsidRPr="00FF7FD1" w:rsidRDefault="00B150AC" w:rsidP="00FF7FD1">
            <w:pPr>
              <w:spacing w:line="192" w:lineRule="auto"/>
              <w:jc w:val="both"/>
              <w:rPr>
                <w:rFonts w:asciiTheme="majorBidi" w:eastAsiaTheme="minorEastAsia" w:hAnsiTheme="majorBidi" w:cstheme="majorBidi"/>
                <w:b/>
                <w:bCs/>
                <w:color w:val="C45911" w:themeColor="accent2" w:themeShade="BF"/>
                <w:sz w:val="18"/>
                <w:szCs w:val="18"/>
                <w:lang w:val="en-AU"/>
              </w:rPr>
            </w:pPr>
            <m:oMathPara>
              <m:oMathParaPr>
                <m:jc m:val="left"/>
              </m:oMathParaPr>
              <m:oMath>
                <m:r>
                  <m:rPr>
                    <m:sty m:val="bi"/>
                  </m:rPr>
                  <w:rPr>
                    <w:rFonts w:ascii="Cambria Math" w:eastAsiaTheme="minorEastAsia" w:hAnsi="Cambria Math" w:cstheme="majorBidi"/>
                    <w:color w:val="C45911" w:themeColor="accent2" w:themeShade="BF"/>
                    <w:sz w:val="18"/>
                    <w:szCs w:val="18"/>
                    <w:lang w:val="en-AU"/>
                  </w:rPr>
                  <m:t xml:space="preserve">     End DO</m:t>
                </m:r>
              </m:oMath>
            </m:oMathPara>
          </w:p>
          <w:p w:rsidR="00B150AC" w:rsidRPr="00FF7FD1" w:rsidRDefault="00B150AC" w:rsidP="00FF7FD1">
            <w:pPr>
              <w:spacing w:line="192" w:lineRule="auto"/>
              <w:jc w:val="both"/>
              <w:rPr>
                <w:rFonts w:asciiTheme="majorBidi" w:eastAsiaTheme="minorEastAsia" w:hAnsiTheme="majorBidi" w:cstheme="majorBidi"/>
                <w:b/>
                <w:bCs/>
                <w:color w:val="00B050"/>
                <w:sz w:val="18"/>
                <w:szCs w:val="18"/>
                <w:lang w:val="en-AU"/>
              </w:rPr>
            </w:pPr>
            <m:oMathPara>
              <m:oMathParaPr>
                <m:jc m:val="left"/>
              </m:oMathParaPr>
              <m:oMath>
                <m:r>
                  <m:rPr>
                    <m:sty m:val="bi"/>
                  </m:rPr>
                  <w:rPr>
                    <w:rFonts w:ascii="Cambria Math" w:eastAsiaTheme="minorEastAsia" w:hAnsi="Cambria Math" w:cstheme="majorBidi"/>
                    <w:color w:val="00B050"/>
                    <w:sz w:val="18"/>
                    <w:szCs w:val="18"/>
                    <w:lang w:val="en-AU"/>
                  </w:rPr>
                  <m:t>End DO</m:t>
                </m:r>
              </m:oMath>
            </m:oMathPara>
          </w:p>
          <w:p w:rsidR="00B150AC" w:rsidRPr="00FF7FD1" w:rsidRDefault="00B150AC" w:rsidP="00FF7FD1">
            <w:pPr>
              <w:spacing w:line="192" w:lineRule="auto"/>
              <w:jc w:val="both"/>
              <w:rPr>
                <w:rFonts w:asciiTheme="majorBidi" w:eastAsiaTheme="minorEastAsia" w:hAnsiTheme="majorBidi" w:cstheme="majorBidi"/>
                <w:sz w:val="18"/>
                <w:szCs w:val="18"/>
                <w:lang w:val="en-AU"/>
              </w:rPr>
            </w:pPr>
            <w:r w:rsidRPr="00FF7FD1">
              <w:rPr>
                <w:rFonts w:asciiTheme="majorBidi" w:eastAsiaTheme="minorEastAsia" w:hAnsiTheme="majorBidi" w:cstheme="majorBidi"/>
                <w:sz w:val="18"/>
                <w:szCs w:val="18"/>
                <w:lang w:val="en-AU"/>
              </w:rPr>
              <w:t>/* The array is created and now it is ready for matching*/</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
              <m:r>
                <m:rPr>
                  <m:sty m:val="bi"/>
                </m:rPr>
                <w:rPr>
                  <w:rFonts w:ascii="Cambria Math" w:eastAsiaTheme="minorEastAsia" w:hAnsi="Cambria Math" w:cstheme="majorBidi"/>
                  <w:color w:val="00B050"/>
                  <w:sz w:val="18"/>
                  <w:szCs w:val="18"/>
                  <w:lang w:val="en-AU"/>
                </w:rPr>
                <m:t>For i&lt;length</m:t>
              </m:r>
              <m:d>
                <m:dPr>
                  <m:ctrlPr>
                    <w:rPr>
                      <w:rFonts w:ascii="Cambria Math" w:eastAsiaTheme="minorEastAsia" w:hAnsi="Cambria Math" w:cstheme="majorBidi"/>
                      <w:b/>
                      <w:bCs/>
                      <w:i/>
                      <w:color w:val="00B050"/>
                      <w:sz w:val="18"/>
                      <w:szCs w:val="18"/>
                      <w:lang w:val="en-AU"/>
                    </w:rPr>
                  </m:ctrlPr>
                </m:dPr>
                <m:e>
                  <m:r>
                    <m:rPr>
                      <m:sty m:val="bi"/>
                    </m:rPr>
                    <w:rPr>
                      <w:rFonts w:ascii="Cambria Math" w:eastAsiaTheme="minorEastAsia" w:hAnsi="Cambria Math" w:cstheme="majorBidi"/>
                      <w:color w:val="00B050"/>
                      <w:sz w:val="18"/>
                      <w:szCs w:val="18"/>
                      <w:lang w:val="en-AU"/>
                    </w:rPr>
                    <m:t>pat</m:t>
                  </m:r>
                </m:e>
              </m:d>
              <m:r>
                <m:rPr>
                  <m:sty m:val="bi"/>
                </m:rPr>
                <w:rPr>
                  <w:rFonts w:ascii="Cambria Math" w:eastAsiaTheme="minorEastAsia" w:hAnsi="Cambria Math" w:cstheme="majorBidi"/>
                  <w:color w:val="00B050"/>
                  <w:sz w:val="18"/>
                  <w:szCs w:val="18"/>
                  <w:lang w:val="en-AU"/>
                </w:rPr>
                <m:t xml:space="preserve"> Loop</m:t>
              </m:r>
            </m:oMath>
            <w:r w:rsidRPr="00FF7FD1">
              <w:rPr>
                <w:rFonts w:asciiTheme="majorBidi" w:eastAsiaTheme="minorEastAsia" w:hAnsiTheme="majorBidi" w:cstheme="majorBidi"/>
                <w:color w:val="00B050"/>
                <w:sz w:val="18"/>
                <w:szCs w:val="18"/>
                <w:lang w:val="en-AU"/>
              </w:rPr>
              <w:t xml:space="preserve">      </w:t>
            </w:r>
            <w:r w:rsidRPr="00FF7FD1">
              <w:rPr>
                <w:rFonts w:asciiTheme="majorBidi" w:eastAsiaTheme="minorEastAsia" w:hAnsiTheme="majorBidi" w:cstheme="majorBidi"/>
                <w:sz w:val="18"/>
                <w:szCs w:val="18"/>
                <w:lang w:val="en-AU"/>
              </w:rPr>
              <w:t>//the first loop for the patterns available</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
              <m:r>
                <w:rPr>
                  <w:rFonts w:ascii="Cambria Math" w:eastAsiaTheme="minorEastAsia" w:hAnsi="Cambria Math" w:cstheme="majorBidi"/>
                  <w:sz w:val="18"/>
                  <w:szCs w:val="18"/>
                  <w:lang w:val="en-AU"/>
                </w:rPr>
                <m:t xml:space="preserve">     </m:t>
              </m:r>
              <m:r>
                <m:rPr>
                  <m:sty m:val="bi"/>
                </m:rPr>
                <w:rPr>
                  <w:rFonts w:ascii="Cambria Math" w:eastAsiaTheme="minorEastAsia" w:hAnsi="Cambria Math" w:cstheme="majorBidi"/>
                  <w:color w:val="C45911" w:themeColor="accent2" w:themeShade="BF"/>
                  <w:sz w:val="18"/>
                  <w:szCs w:val="18"/>
                  <w:lang w:val="en-AU"/>
                </w:rPr>
                <m:t>For j&lt;length</m:t>
              </m:r>
              <m:d>
                <m:dPr>
                  <m:ctrlPr>
                    <w:rPr>
                      <w:rFonts w:ascii="Cambria Math" w:eastAsiaTheme="minorEastAsia" w:hAnsi="Cambria Math" w:cstheme="majorBidi"/>
                      <w:b/>
                      <w:bCs/>
                      <w:i/>
                      <w:color w:val="C45911" w:themeColor="accent2" w:themeShade="BF"/>
                      <w:sz w:val="18"/>
                      <w:szCs w:val="18"/>
                      <w:lang w:val="en-AU"/>
                    </w:rPr>
                  </m:ctrlPr>
                </m:dPr>
                <m:e>
                  <m:r>
                    <m:rPr>
                      <m:sty m:val="bi"/>
                    </m:rPr>
                    <w:rPr>
                      <w:rFonts w:ascii="Cambria Math" w:eastAsiaTheme="minorEastAsia" w:hAnsi="Cambria Math" w:cstheme="majorBidi"/>
                      <w:color w:val="C45911" w:themeColor="accent2" w:themeShade="BF"/>
                      <w:sz w:val="18"/>
                      <w:szCs w:val="18"/>
                      <w:lang w:val="en-AU"/>
                    </w:rPr>
                    <m:t>array_G_QID</m:t>
                  </m:r>
                </m:e>
              </m:d>
              <m:r>
                <m:rPr>
                  <m:sty m:val="bi"/>
                </m:rPr>
                <w:rPr>
                  <w:rFonts w:ascii="Cambria Math" w:eastAsiaTheme="minorEastAsia" w:hAnsi="Cambria Math" w:cstheme="majorBidi"/>
                  <w:color w:val="C45911" w:themeColor="accent2" w:themeShade="BF"/>
                  <w:sz w:val="18"/>
                  <w:szCs w:val="18"/>
                  <w:lang w:val="en-AU"/>
                </w:rPr>
                <m:t xml:space="preserve"> Loop</m:t>
              </m:r>
            </m:oMath>
            <w:r w:rsidRPr="00FF7FD1">
              <w:rPr>
                <w:rFonts w:asciiTheme="majorBidi" w:eastAsiaTheme="minorEastAsia" w:hAnsiTheme="majorBidi" w:cstheme="majorBidi"/>
                <w:sz w:val="18"/>
                <w:szCs w:val="18"/>
                <w:lang w:val="en-AU"/>
              </w:rPr>
              <w:t xml:space="preserve">       //The second loop for all groups in each pattern</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
              <m:r>
                <w:rPr>
                  <w:rFonts w:ascii="Cambria Math" w:eastAsiaTheme="minorEastAsia" w:hAnsi="Cambria Math" w:cstheme="majorBidi"/>
                  <w:sz w:val="18"/>
                  <w:szCs w:val="18"/>
                  <w:lang w:val="en-AU"/>
                </w:rPr>
                <m:t xml:space="preserve">           G_QID_count=G_QID_count+1</m:t>
              </m:r>
            </m:oMath>
            <w:r w:rsidRPr="00FF7FD1">
              <w:rPr>
                <w:rFonts w:asciiTheme="majorBidi" w:eastAsiaTheme="minorEastAsia" w:hAnsiTheme="majorBidi" w:cstheme="majorBidi"/>
                <w:sz w:val="18"/>
                <w:szCs w:val="18"/>
                <w:lang w:val="en-AU"/>
              </w:rPr>
              <w:t xml:space="preserve">           //Number of Q-IDs in each G(QID)</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
              <m:r>
                <w:rPr>
                  <w:rFonts w:ascii="Cambria Math" w:eastAsiaTheme="minorEastAsia" w:hAnsi="Cambria Math" w:cstheme="majorBidi"/>
                  <w:sz w:val="18"/>
                  <w:szCs w:val="18"/>
                  <w:lang w:val="en-AU"/>
                </w:rPr>
                <m:t xml:space="preserve">                    </m:t>
              </m:r>
              <m:r>
                <m:rPr>
                  <m:sty m:val="bi"/>
                </m:rPr>
                <w:rPr>
                  <w:rFonts w:ascii="Cambria Math" w:eastAsiaTheme="minorEastAsia" w:hAnsi="Cambria Math" w:cstheme="majorBidi"/>
                  <w:color w:val="0070C0"/>
                  <w:sz w:val="18"/>
                  <w:szCs w:val="18"/>
                  <w:lang w:val="en-AU"/>
                </w:rPr>
                <m:t>For k&lt;length</m:t>
              </m:r>
              <m:d>
                <m:dPr>
                  <m:ctrlPr>
                    <w:rPr>
                      <w:rFonts w:ascii="Cambria Math" w:eastAsiaTheme="minorEastAsia" w:hAnsi="Cambria Math" w:cstheme="majorBidi"/>
                      <w:b/>
                      <w:bCs/>
                      <w:i/>
                      <w:color w:val="0070C0"/>
                      <w:sz w:val="18"/>
                      <w:szCs w:val="18"/>
                      <w:lang w:val="en-AU"/>
                    </w:rPr>
                  </m:ctrlPr>
                </m:dPr>
                <m:e>
                  <m:r>
                    <m:rPr>
                      <m:sty m:val="bi"/>
                    </m:rPr>
                    <w:rPr>
                      <w:rFonts w:ascii="Cambria Math" w:hAnsi="Cambria Math" w:cstheme="majorBidi"/>
                      <w:color w:val="0070C0"/>
                      <w:sz w:val="18"/>
                      <w:szCs w:val="18"/>
                      <w:lang w:val="en-AU"/>
                    </w:rPr>
                    <m:t>arra</m:t>
                  </m:r>
                  <m:sSub>
                    <m:sSubPr>
                      <m:ctrlPr>
                        <w:rPr>
                          <w:rFonts w:ascii="Cambria Math" w:hAnsi="Cambria Math" w:cstheme="majorBidi"/>
                          <w:b/>
                          <w:bCs/>
                          <w:i/>
                          <w:color w:val="0070C0"/>
                          <w:sz w:val="18"/>
                          <w:szCs w:val="18"/>
                          <w:lang w:val="en-AU"/>
                        </w:rPr>
                      </m:ctrlPr>
                    </m:sSubPr>
                    <m:e>
                      <m:r>
                        <m:rPr>
                          <m:sty m:val="bi"/>
                        </m:rPr>
                        <w:rPr>
                          <w:rFonts w:ascii="Cambria Math" w:hAnsi="Cambria Math" w:cstheme="majorBidi"/>
                          <w:color w:val="0070C0"/>
                          <w:sz w:val="18"/>
                          <w:szCs w:val="18"/>
                          <w:lang w:val="en-AU"/>
                        </w:rPr>
                        <m:t>y</m:t>
                      </m:r>
                    </m:e>
                    <m:sub>
                      <m:r>
                        <m:rPr>
                          <m:sty m:val="bi"/>
                        </m:rPr>
                        <w:rPr>
                          <w:rFonts w:ascii="Cambria Math" w:hAnsi="Cambria Math" w:cstheme="majorBidi"/>
                          <w:color w:val="0070C0"/>
                          <w:sz w:val="18"/>
                          <w:szCs w:val="18"/>
                          <w:lang w:val="en-AU"/>
                        </w:rPr>
                        <m:t>1</m:t>
                      </m:r>
                    </m:sub>
                  </m:sSub>
                </m:e>
              </m:d>
              <m:r>
                <m:rPr>
                  <m:sty m:val="bi"/>
                </m:rPr>
                <w:rPr>
                  <w:rFonts w:ascii="Cambria Math" w:eastAsiaTheme="minorEastAsia" w:hAnsi="Cambria Math" w:cstheme="majorBidi"/>
                  <w:color w:val="0070C0"/>
                  <w:sz w:val="18"/>
                  <w:szCs w:val="18"/>
                  <w:lang w:val="en-AU"/>
                </w:rPr>
                <m:t xml:space="preserve"> Loop</m:t>
              </m:r>
            </m:oMath>
            <w:r w:rsidRPr="00FF7FD1">
              <w:rPr>
                <w:rFonts w:asciiTheme="majorBidi" w:eastAsiaTheme="minorEastAsia" w:hAnsiTheme="majorBidi" w:cstheme="majorBidi"/>
                <w:sz w:val="18"/>
                <w:szCs w:val="18"/>
                <w:lang w:val="en-AU"/>
              </w:rPr>
              <w:t xml:space="preserve">                  //Loop for user’s attributes   </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w:r w:rsidRPr="00FF7FD1">
              <w:rPr>
                <w:rFonts w:asciiTheme="majorBidi" w:eastAsiaTheme="minorEastAsia" w:hAnsiTheme="majorBidi" w:cstheme="majorBidi"/>
                <w:sz w:val="18"/>
                <w:szCs w:val="18"/>
                <w:lang w:val="en-AU"/>
              </w:rPr>
              <w:t xml:space="preserve">        </w:t>
            </w:r>
            <m:oMath>
              <m:r>
                <w:rPr>
                  <w:rFonts w:ascii="Cambria Math" w:eastAsiaTheme="minorEastAsia" w:hAnsi="Cambria Math" w:cstheme="majorBidi"/>
                  <w:sz w:val="18"/>
                  <w:szCs w:val="18"/>
                  <w:lang w:val="en-AU"/>
                </w:rPr>
                <m:t xml:space="preserve">               If </m:t>
              </m:r>
              <m:r>
                <w:rPr>
                  <w:rFonts w:ascii="Cambria Math" w:hAnsi="Cambria Math" w:cstheme="majorBidi"/>
                  <w:sz w:val="18"/>
                  <w:szCs w:val="18"/>
                  <w:lang w:val="en-AU"/>
                </w:rPr>
                <m:t>arra</m:t>
              </m:r>
              <m:sSub>
                <m:sSubPr>
                  <m:ctrlPr>
                    <w:rPr>
                      <w:rFonts w:ascii="Cambria Math" w:hAnsi="Cambria Math" w:cstheme="majorBidi"/>
                      <w:i/>
                      <w:sz w:val="18"/>
                      <w:szCs w:val="18"/>
                      <w:lang w:val="en-AU"/>
                    </w:rPr>
                  </m:ctrlPr>
                </m:sSubPr>
                <m:e>
                  <m:r>
                    <w:rPr>
                      <w:rFonts w:ascii="Cambria Math" w:hAnsi="Cambria Math" w:cstheme="majorBidi"/>
                      <w:sz w:val="18"/>
                      <w:szCs w:val="18"/>
                      <w:lang w:val="en-AU"/>
                    </w:rPr>
                    <m:t>y</m:t>
                  </m:r>
                </m:e>
                <m:sub>
                  <m:r>
                    <w:rPr>
                      <w:rFonts w:ascii="Cambria Math" w:hAnsi="Cambria Math" w:cstheme="majorBidi"/>
                      <w:sz w:val="18"/>
                      <w:szCs w:val="18"/>
                      <w:lang w:val="en-AU"/>
                    </w:rPr>
                    <m:t>1</m:t>
                  </m:r>
                </m:sub>
              </m:sSub>
              <m:d>
                <m:dPr>
                  <m:begChr m:val="["/>
                  <m:endChr m:val="]"/>
                  <m:ctrlPr>
                    <w:rPr>
                      <w:rFonts w:ascii="Cambria Math" w:eastAsiaTheme="minorEastAsia" w:hAnsi="Cambria Math" w:cstheme="majorBidi"/>
                      <w:i/>
                      <w:sz w:val="18"/>
                      <w:szCs w:val="18"/>
                      <w:lang w:val="en-AU"/>
                    </w:rPr>
                  </m:ctrlPr>
                </m:dPr>
                <m:e>
                  <m:r>
                    <w:rPr>
                      <w:rFonts w:ascii="Cambria Math" w:eastAsiaTheme="minorEastAsia" w:hAnsi="Cambria Math" w:cstheme="majorBidi"/>
                      <w:sz w:val="18"/>
                      <w:szCs w:val="18"/>
                      <w:lang w:val="en-AU"/>
                    </w:rPr>
                    <m:t>k</m:t>
                  </m:r>
                </m:e>
              </m:d>
              <m:r>
                <w:rPr>
                  <w:rFonts w:ascii="Cambria Math" w:eastAsiaTheme="minorEastAsia" w:hAnsi="Cambria Math" w:cstheme="majorBidi"/>
                  <w:sz w:val="18"/>
                  <w:szCs w:val="18"/>
                  <w:lang w:val="en-AU"/>
                </w:rPr>
                <m:t xml:space="preserve">=array_G_QID[i][j][k] </m:t>
              </m:r>
            </m:oMath>
            <w:r w:rsidRPr="00FF7FD1">
              <w:rPr>
                <w:rFonts w:asciiTheme="majorBidi" w:eastAsiaTheme="minorEastAsia" w:hAnsiTheme="majorBidi" w:cstheme="majorBidi"/>
                <w:sz w:val="18"/>
                <w:szCs w:val="18"/>
                <w:lang w:val="en-AU"/>
              </w:rPr>
              <w:t xml:space="preserve">           //If statement to match attributes</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
              <m:r>
                <w:rPr>
                  <w:rFonts w:ascii="Cambria Math" w:eastAsiaTheme="minorEastAsia" w:hAnsi="Cambria Math" w:cstheme="majorBidi"/>
                  <w:sz w:val="18"/>
                  <w:szCs w:val="18"/>
                  <w:lang w:val="en-AU"/>
                </w:rPr>
                <m:t xml:space="preserve">                             count=count+1</m:t>
              </m:r>
            </m:oMath>
            <w:r w:rsidRPr="00FF7FD1">
              <w:rPr>
                <w:rFonts w:asciiTheme="majorBidi" w:eastAsiaTheme="minorEastAsia" w:hAnsiTheme="majorBidi" w:cstheme="majorBidi"/>
                <w:sz w:val="18"/>
                <w:szCs w:val="18"/>
                <w:lang w:val="en-AU"/>
              </w:rPr>
              <w:t xml:space="preserve">         //Number of equal objects between G(QID) and user’s attributes</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
              <m:r>
                <w:rPr>
                  <w:rFonts w:ascii="Cambria Math" w:eastAsiaTheme="minorEastAsia" w:hAnsi="Cambria Math" w:cstheme="majorBidi"/>
                  <w:sz w:val="18"/>
                  <w:szCs w:val="18"/>
                  <w:lang w:val="en-AU"/>
                </w:rPr>
                <m:t>prop=</m:t>
              </m:r>
              <m:f>
                <m:fPr>
                  <m:ctrlPr>
                    <w:rPr>
                      <w:rFonts w:ascii="Cambria Math" w:eastAsiaTheme="minorEastAsia" w:hAnsi="Cambria Math" w:cstheme="majorBidi"/>
                      <w:i/>
                      <w:sz w:val="18"/>
                      <w:szCs w:val="18"/>
                      <w:lang w:val="en-AU"/>
                    </w:rPr>
                  </m:ctrlPr>
                </m:fPr>
                <m:num>
                  <m:r>
                    <w:rPr>
                      <w:rFonts w:ascii="Cambria Math" w:eastAsiaTheme="minorEastAsia" w:hAnsi="Cambria Math" w:cstheme="majorBidi"/>
                      <w:sz w:val="18"/>
                      <w:szCs w:val="18"/>
                      <w:lang w:val="en-AU"/>
                    </w:rPr>
                    <m:t>count</m:t>
                  </m:r>
                </m:num>
                <m:den>
                  <m:r>
                    <w:rPr>
                      <w:rFonts w:ascii="Cambria Math" w:eastAsiaTheme="minorEastAsia" w:hAnsi="Cambria Math" w:cstheme="majorBidi"/>
                      <w:sz w:val="18"/>
                      <w:szCs w:val="18"/>
                      <w:lang w:val="en-AU"/>
                    </w:rPr>
                    <m:t>G_QID_count</m:t>
                  </m:r>
                </m:den>
              </m:f>
            </m:oMath>
            <w:r w:rsidRPr="00FF7FD1">
              <w:rPr>
                <w:rFonts w:asciiTheme="majorBidi" w:eastAsiaTheme="minorEastAsia" w:hAnsiTheme="majorBidi" w:cstheme="majorBidi"/>
                <w:sz w:val="18"/>
                <w:szCs w:val="18"/>
                <w:lang w:val="en-AU"/>
              </w:rPr>
              <w:t xml:space="preserve">             //Calculate the probability between equal objects and the actual Q-IDs</w:t>
            </w:r>
          </w:p>
          <w:p w:rsidR="00B150AC" w:rsidRPr="00FF7FD1" w:rsidRDefault="00B150AC" w:rsidP="00FF7FD1">
            <w:pPr>
              <w:spacing w:line="192" w:lineRule="auto"/>
              <w:jc w:val="both"/>
              <w:rPr>
                <w:rFonts w:asciiTheme="majorBidi" w:eastAsiaTheme="minorEastAsia" w:hAnsiTheme="majorBidi" w:cstheme="majorBidi"/>
                <w:sz w:val="18"/>
                <w:szCs w:val="18"/>
                <w:lang w:val="en-AU"/>
              </w:rPr>
            </w:pPr>
            <w:r w:rsidRPr="00FF7FD1">
              <w:rPr>
                <w:rFonts w:asciiTheme="majorBidi" w:eastAsiaTheme="minorEastAsia" w:hAnsiTheme="majorBidi" w:cstheme="majorBidi"/>
                <w:sz w:val="18"/>
                <w:szCs w:val="18"/>
                <w:lang w:val="en-AU"/>
              </w:rPr>
              <w:t xml:space="preserve">                        </w:t>
            </w:r>
            <m:oMath>
              <m:r>
                <w:rPr>
                  <w:rFonts w:ascii="Cambria Math" w:eastAsiaTheme="minorEastAsia" w:hAnsi="Cambria Math" w:cstheme="majorBidi"/>
                  <w:sz w:val="18"/>
                  <w:szCs w:val="18"/>
                  <w:lang w:val="en-AU"/>
                </w:rPr>
                <m:t>End If</m:t>
              </m:r>
            </m:oMath>
          </w:p>
          <w:p w:rsidR="00B150AC" w:rsidRPr="00FF7FD1" w:rsidRDefault="00B150AC" w:rsidP="00FF7FD1">
            <w:pPr>
              <w:spacing w:line="192" w:lineRule="auto"/>
              <w:jc w:val="both"/>
              <w:rPr>
                <w:rFonts w:asciiTheme="majorBidi" w:eastAsiaTheme="minorEastAsia" w:hAnsiTheme="majorBidi" w:cstheme="majorBidi"/>
                <w:b/>
                <w:bCs/>
                <w:color w:val="0070C0"/>
                <w:sz w:val="18"/>
                <w:szCs w:val="18"/>
                <w:lang w:val="en-AU"/>
              </w:rPr>
            </w:pPr>
            <w:r w:rsidRPr="00FF7FD1">
              <w:rPr>
                <w:rFonts w:asciiTheme="majorBidi" w:eastAsiaTheme="minorEastAsia" w:hAnsiTheme="majorBidi" w:cstheme="majorBidi"/>
                <w:sz w:val="18"/>
                <w:szCs w:val="18"/>
                <w:lang w:val="en-AU"/>
              </w:rPr>
              <w:t xml:space="preserve">               </w:t>
            </w:r>
            <m:oMath>
              <m:r>
                <m:rPr>
                  <m:sty m:val="bi"/>
                </m:rPr>
                <w:rPr>
                  <w:rFonts w:ascii="Cambria Math" w:eastAsiaTheme="minorEastAsia" w:hAnsi="Cambria Math" w:cstheme="majorBidi"/>
                  <w:color w:val="0070C0"/>
                  <w:sz w:val="18"/>
                  <w:szCs w:val="18"/>
                  <w:lang w:val="en-AU"/>
                </w:rPr>
                <m:t>Next K</m:t>
              </m:r>
            </m:oMath>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Para>
              <m:oMathParaPr>
                <m:jc m:val="left"/>
              </m:oMathParaPr>
              <m:oMath>
                <m:r>
                  <w:rPr>
                    <w:rFonts w:ascii="Cambria Math" w:eastAsiaTheme="minorEastAsia" w:hAnsi="Cambria Math" w:cstheme="majorBidi"/>
                    <w:sz w:val="18"/>
                    <w:szCs w:val="18"/>
                    <w:lang w:val="en-AU"/>
                  </w:rPr>
                  <m:t>prop_array[u]=prop</m:t>
                </m:r>
              </m:oMath>
            </m:oMathPara>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Para>
              <m:oMathParaPr>
                <m:jc m:val="left"/>
              </m:oMathParaPr>
              <m:oMath>
                <m:r>
                  <w:rPr>
                    <w:rFonts w:ascii="Cambria Math" w:eastAsiaTheme="minorEastAsia" w:hAnsi="Cambria Math" w:cstheme="majorBidi"/>
                    <w:sz w:val="18"/>
                    <w:szCs w:val="18"/>
                    <w:lang w:val="en-AU"/>
                  </w:rPr>
                  <m:t>u=u+1</m:t>
                </m:r>
              </m:oMath>
            </m:oMathPara>
          </w:p>
          <w:p w:rsidR="00B150AC" w:rsidRPr="00FF7FD1" w:rsidRDefault="00B150AC" w:rsidP="00FF7FD1">
            <w:pPr>
              <w:spacing w:line="192" w:lineRule="auto"/>
              <w:jc w:val="both"/>
              <w:rPr>
                <w:rFonts w:ascii="Cambria Math" w:eastAsiaTheme="minorEastAsia" w:hAnsi="Cambria Math" w:cstheme="majorBidi"/>
                <w:b/>
                <w:bCs/>
                <w:i/>
                <w:color w:val="C45911" w:themeColor="accent2" w:themeShade="BF"/>
                <w:sz w:val="18"/>
                <w:szCs w:val="18"/>
                <w:lang w:val="en-AU"/>
              </w:rPr>
            </w:pPr>
            <m:oMathPara>
              <m:oMathParaPr>
                <m:jc m:val="left"/>
              </m:oMathParaPr>
              <m:oMath>
                <m:r>
                  <w:rPr>
                    <w:rFonts w:ascii="Cambria Math" w:eastAsiaTheme="minorEastAsia" w:hAnsi="Cambria Math" w:cstheme="majorBidi"/>
                    <w:sz w:val="18"/>
                    <w:szCs w:val="18"/>
                    <w:lang w:val="en-AU"/>
                  </w:rPr>
                  <m:t xml:space="preserve">  </m:t>
                </m:r>
                <m:r>
                  <m:rPr>
                    <m:sty m:val="bi"/>
                  </m:rPr>
                  <w:rPr>
                    <w:rFonts w:ascii="Cambria Math" w:eastAsiaTheme="minorEastAsia" w:hAnsi="Cambria Math" w:cstheme="majorBidi"/>
                    <w:color w:val="C45911" w:themeColor="accent2" w:themeShade="BF"/>
                    <w:sz w:val="18"/>
                    <w:szCs w:val="18"/>
                    <w:lang w:val="en-AU"/>
                  </w:rPr>
                  <m:t>Next j</m:t>
                </m:r>
              </m:oMath>
            </m:oMathPara>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Para>
              <m:oMathParaPr>
                <m:jc m:val="left"/>
              </m:oMathParaPr>
              <m:oMath>
                <m:r>
                  <w:rPr>
                    <w:rFonts w:ascii="Cambria Math" w:eastAsiaTheme="minorEastAsia" w:hAnsi="Cambria Math" w:cstheme="majorBidi"/>
                    <w:sz w:val="18"/>
                    <w:szCs w:val="18"/>
                    <w:lang w:val="en-AU"/>
                  </w:rPr>
                  <m:t>total=Tot(prop_array)</m:t>
                </m:r>
              </m:oMath>
            </m:oMathPara>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Para>
              <m:oMathParaPr>
                <m:jc m:val="left"/>
              </m:oMathParaPr>
              <m:oMath>
                <m:r>
                  <w:rPr>
                    <w:rFonts w:ascii="Cambria Math" w:eastAsiaTheme="minorEastAsia" w:hAnsi="Cambria Math" w:cstheme="majorBidi"/>
                    <w:sz w:val="18"/>
                    <w:szCs w:val="18"/>
                    <w:lang w:val="en-AU"/>
                  </w:rPr>
                  <m:t>tot_pat_array[p]=total</m:t>
                </m:r>
              </m:oMath>
            </m:oMathPara>
          </w:p>
          <w:p w:rsidR="00B150AC" w:rsidRPr="00FF7FD1" w:rsidRDefault="00B150AC" w:rsidP="00FF7FD1">
            <w:pPr>
              <w:spacing w:line="192" w:lineRule="auto"/>
              <w:jc w:val="both"/>
              <w:rPr>
                <w:rFonts w:asciiTheme="majorBidi" w:eastAsiaTheme="minorEastAsia" w:hAnsiTheme="majorBidi" w:cstheme="majorBidi"/>
                <w:b/>
                <w:bCs/>
                <w:color w:val="00B050"/>
                <w:sz w:val="18"/>
                <w:szCs w:val="18"/>
                <w:lang w:val="en-AU"/>
              </w:rPr>
            </w:pPr>
            <m:oMathPara>
              <m:oMathParaPr>
                <m:jc m:val="left"/>
              </m:oMathParaPr>
              <m:oMath>
                <m:r>
                  <m:rPr>
                    <m:sty m:val="bi"/>
                  </m:rPr>
                  <w:rPr>
                    <w:rFonts w:ascii="Cambria Math" w:eastAsiaTheme="minorEastAsia" w:hAnsi="Cambria Math" w:cstheme="majorBidi"/>
                    <w:color w:val="00B050"/>
                    <w:sz w:val="18"/>
                    <w:szCs w:val="18"/>
                    <w:lang w:val="en-AU"/>
                  </w:rPr>
                  <m:t>Next i</m:t>
                </m:r>
              </m:oMath>
            </m:oMathPara>
          </w:p>
          <w:p w:rsidR="00B150AC" w:rsidRPr="00FF7FD1" w:rsidRDefault="00B150AC" w:rsidP="00FF7FD1">
            <w:pPr>
              <w:spacing w:line="192" w:lineRule="auto"/>
              <w:jc w:val="both"/>
              <w:rPr>
                <w:rFonts w:asciiTheme="majorBidi" w:eastAsiaTheme="minorEastAsia" w:hAnsiTheme="majorBidi" w:cstheme="majorBidi"/>
                <w:sz w:val="18"/>
                <w:szCs w:val="18"/>
                <w:lang w:val="en-AU"/>
              </w:rPr>
            </w:pPr>
            <m:oMathPara>
              <m:oMathParaPr>
                <m:jc m:val="left"/>
              </m:oMathParaPr>
              <m:oMath>
                <m:r>
                  <w:rPr>
                    <w:rFonts w:ascii="Cambria Math" w:eastAsiaTheme="minorEastAsia" w:hAnsi="Cambria Math" w:cstheme="majorBidi"/>
                    <w:sz w:val="18"/>
                    <w:szCs w:val="18"/>
                    <w:lang w:val="en-AU"/>
                  </w:rPr>
                  <m:t>successfull_pattern=compare(tot_pat_array)</m:t>
                </m:r>
              </m:oMath>
            </m:oMathPara>
          </w:p>
        </w:tc>
      </w:tr>
    </w:tbl>
    <w:p w:rsidR="00B150AC" w:rsidRPr="00B11C4F" w:rsidRDefault="00A12DDD" w:rsidP="00B11C4F">
      <w:pPr>
        <w:pStyle w:val="Caption"/>
        <w:jc w:val="center"/>
        <w:rPr>
          <w:rFonts w:asciiTheme="majorBidi" w:hAnsiTheme="majorBidi" w:cstheme="majorBidi"/>
          <w:color w:val="000000" w:themeColor="text1"/>
          <w:sz w:val="20"/>
          <w:szCs w:val="20"/>
          <w:lang w:val="en-AU"/>
        </w:rPr>
      </w:pPr>
      <w:bookmarkStart w:id="240" w:name="_Toc508099332"/>
      <w:r w:rsidRPr="00B11C4F">
        <w:rPr>
          <w:rFonts w:asciiTheme="majorBidi" w:hAnsiTheme="majorBidi" w:cstheme="majorBidi"/>
          <w:color w:val="000000" w:themeColor="text1"/>
          <w:sz w:val="20"/>
          <w:szCs w:val="20"/>
          <w:lang w:val="en-AU"/>
        </w:rPr>
        <w:t xml:space="preserve">Figure </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STYLEREF 1 \s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cs/>
          <w:lang w:val="en-AU"/>
        </w:rPr>
        <w:t>‎</w:t>
      </w:r>
      <w:r w:rsidR="00DC5F07">
        <w:rPr>
          <w:rFonts w:asciiTheme="majorBidi" w:hAnsiTheme="majorBidi" w:cstheme="majorBidi"/>
          <w:noProof/>
          <w:color w:val="000000" w:themeColor="text1"/>
          <w:sz w:val="20"/>
          <w:szCs w:val="20"/>
          <w:lang w:val="en-AU"/>
        </w:rPr>
        <w:t>6</w:t>
      </w:r>
      <w:r w:rsidR="00002AA2">
        <w:rPr>
          <w:rFonts w:asciiTheme="majorBidi" w:hAnsiTheme="majorBidi" w:cstheme="majorBidi"/>
          <w:color w:val="000000" w:themeColor="text1"/>
          <w:sz w:val="20"/>
          <w:szCs w:val="20"/>
          <w:lang w:val="en-AU"/>
        </w:rPr>
        <w:fldChar w:fldCharType="end"/>
      </w:r>
      <w:r w:rsidR="00002AA2">
        <w:rPr>
          <w:rFonts w:asciiTheme="majorBidi" w:hAnsiTheme="majorBidi" w:cstheme="majorBidi"/>
          <w:color w:val="000000" w:themeColor="text1"/>
          <w:sz w:val="20"/>
          <w:szCs w:val="20"/>
          <w:lang w:val="en-AU"/>
        </w:rPr>
        <w:t>.</w:t>
      </w:r>
      <w:r w:rsidR="00002AA2">
        <w:rPr>
          <w:rFonts w:asciiTheme="majorBidi" w:hAnsiTheme="majorBidi" w:cstheme="majorBidi"/>
          <w:color w:val="000000" w:themeColor="text1"/>
          <w:sz w:val="20"/>
          <w:szCs w:val="20"/>
          <w:lang w:val="en-AU"/>
        </w:rPr>
        <w:fldChar w:fldCharType="begin"/>
      </w:r>
      <w:r w:rsidR="00002AA2">
        <w:rPr>
          <w:rFonts w:asciiTheme="majorBidi" w:hAnsiTheme="majorBidi" w:cstheme="majorBidi"/>
          <w:color w:val="000000" w:themeColor="text1"/>
          <w:sz w:val="20"/>
          <w:szCs w:val="20"/>
          <w:lang w:val="en-AU"/>
        </w:rPr>
        <w:instrText xml:space="preserve"> SEQ Figure \* ARABIC \s 1 </w:instrText>
      </w:r>
      <w:r w:rsidR="00002AA2">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lang w:val="en-AU"/>
        </w:rPr>
        <w:t>7</w:t>
      </w:r>
      <w:r w:rsidR="00002AA2">
        <w:rPr>
          <w:rFonts w:asciiTheme="majorBidi" w:hAnsiTheme="majorBidi" w:cstheme="majorBidi"/>
          <w:color w:val="000000" w:themeColor="text1"/>
          <w:sz w:val="20"/>
          <w:szCs w:val="20"/>
          <w:lang w:val="en-AU"/>
        </w:rPr>
        <w:fldChar w:fldCharType="end"/>
      </w:r>
      <w:r w:rsidR="00B150AC" w:rsidRPr="00B11C4F">
        <w:rPr>
          <w:rFonts w:asciiTheme="majorBidi" w:hAnsiTheme="majorBidi" w:cstheme="majorBidi"/>
          <w:color w:val="000000" w:themeColor="text1"/>
          <w:sz w:val="20"/>
          <w:szCs w:val="20"/>
          <w:lang w:val="en-AU"/>
        </w:rPr>
        <w:t>-Algorithm for determining the best patter</w:t>
      </w:r>
      <w:r w:rsidR="005974FA" w:rsidRPr="00B11C4F">
        <w:rPr>
          <w:rFonts w:asciiTheme="majorBidi" w:hAnsiTheme="majorBidi" w:cstheme="majorBidi"/>
          <w:color w:val="000000" w:themeColor="text1"/>
          <w:sz w:val="20"/>
          <w:szCs w:val="20"/>
          <w:lang w:val="en-AU"/>
        </w:rPr>
        <w:t>n</w:t>
      </w:r>
      <w:r w:rsidR="00B11C4F">
        <w:rPr>
          <w:rFonts w:asciiTheme="majorBidi" w:hAnsiTheme="majorBidi" w:cstheme="majorBidi"/>
          <w:color w:val="000000" w:themeColor="text1"/>
          <w:sz w:val="20"/>
          <w:szCs w:val="20"/>
          <w:lang w:val="en-AU"/>
        </w:rPr>
        <w:t>s</w:t>
      </w:r>
      <w:bookmarkEnd w:id="240"/>
    </w:p>
    <w:p w:rsidR="00FF7FD1" w:rsidRDefault="00FF7FD1">
      <w:pPr>
        <w:rPr>
          <w:rFonts w:asciiTheme="majorBidi" w:eastAsiaTheme="majorEastAsia" w:hAnsiTheme="majorBidi" w:cstheme="majorBidi"/>
          <w:b/>
          <w:sz w:val="36"/>
          <w:szCs w:val="24"/>
          <w:lang w:val="en-AU"/>
        </w:rPr>
      </w:pPr>
      <w:bookmarkStart w:id="241" w:name="_Toc507306579"/>
      <w:r>
        <w:br w:type="page"/>
      </w:r>
    </w:p>
    <w:p w:rsidR="00B150AC" w:rsidRPr="004C17BC" w:rsidRDefault="00B505B7" w:rsidP="00042F16">
      <w:pPr>
        <w:pStyle w:val="Heading2"/>
        <w:spacing w:line="360" w:lineRule="auto"/>
      </w:pPr>
      <w:r w:rsidRPr="004C17BC">
        <w:lastRenderedPageBreak/>
        <w:t>S</w:t>
      </w:r>
      <w:r w:rsidR="00B150AC" w:rsidRPr="004C17BC">
        <w:t>ummary</w:t>
      </w:r>
      <w:bookmarkEnd w:id="241"/>
    </w:p>
    <w:p w:rsidR="00B150AC" w:rsidRPr="004C17BC" w:rsidRDefault="00B07B84" w:rsidP="00042F16">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A</w:t>
      </w:r>
      <w:r w:rsidR="00B150AC" w:rsidRPr="004C17BC">
        <w:rPr>
          <w:rFonts w:asciiTheme="majorBidi" w:hAnsiTheme="majorBidi" w:cstheme="majorBidi"/>
          <w:sz w:val="24"/>
          <w:szCs w:val="24"/>
          <w:lang w:val="en-AU"/>
        </w:rPr>
        <w:t xml:space="preserve"> major issue with </w:t>
      </w:r>
      <w:r w:rsidR="009458BA" w:rsidRPr="009458BA">
        <w:rPr>
          <w:rFonts w:asciiTheme="majorBidi" w:hAnsiTheme="majorBidi" w:cstheme="majorBidi"/>
          <w:i/>
          <w:iCs/>
          <w:sz w:val="24"/>
          <w:szCs w:val="24"/>
          <w:lang w:val="en-AU"/>
        </w:rPr>
        <w:t>k-anonymity</w:t>
      </w:r>
      <w:r w:rsidR="00B150AC" w:rsidRPr="004C17BC">
        <w:rPr>
          <w:rFonts w:asciiTheme="majorBidi" w:hAnsiTheme="majorBidi" w:cstheme="majorBidi"/>
          <w:sz w:val="24"/>
          <w:szCs w:val="24"/>
          <w:lang w:val="en-AU"/>
        </w:rPr>
        <w:t xml:space="preserve"> </w:t>
      </w:r>
      <w:r>
        <w:rPr>
          <w:rFonts w:asciiTheme="majorBidi" w:hAnsiTheme="majorBidi" w:cstheme="majorBidi"/>
          <w:sz w:val="24"/>
          <w:szCs w:val="24"/>
          <w:lang w:val="en-AU"/>
        </w:rPr>
        <w:t xml:space="preserve">is known </w:t>
      </w:r>
      <w:r w:rsidR="00070061">
        <w:rPr>
          <w:rFonts w:asciiTheme="majorBidi" w:hAnsiTheme="majorBidi" w:cstheme="majorBidi"/>
          <w:sz w:val="24"/>
          <w:szCs w:val="24"/>
          <w:lang w:val="en-AU"/>
        </w:rPr>
        <w:t>related</w:t>
      </w:r>
      <w:r w:rsidR="00B150AC" w:rsidRPr="004C17BC">
        <w:rPr>
          <w:rFonts w:asciiTheme="majorBidi" w:hAnsiTheme="majorBidi" w:cstheme="majorBidi"/>
          <w:sz w:val="24"/>
          <w:szCs w:val="24"/>
          <w:lang w:val="en-AU"/>
        </w:rPr>
        <w:t xml:space="preserve"> to finding </w:t>
      </w:r>
      <w:r w:rsidR="009458BA" w:rsidRPr="009458BA">
        <w:rPr>
          <w:rFonts w:asciiTheme="majorBidi" w:hAnsiTheme="majorBidi" w:cstheme="majorBidi"/>
          <w:i/>
          <w:iCs/>
          <w:sz w:val="24"/>
          <w:szCs w:val="24"/>
          <w:lang w:val="en-AU"/>
        </w:rPr>
        <w:t>k</w:t>
      </w:r>
      <w:r>
        <w:rPr>
          <w:rFonts w:asciiTheme="majorBidi" w:hAnsiTheme="majorBidi" w:cstheme="majorBidi"/>
          <w:sz w:val="24"/>
          <w:szCs w:val="24"/>
          <w:lang w:val="en-AU"/>
        </w:rPr>
        <w:t xml:space="preserve"> value. Finding the optimal </w:t>
      </w:r>
      <w:r w:rsidRPr="00B07B84">
        <w:rPr>
          <w:rFonts w:asciiTheme="majorBidi" w:hAnsiTheme="majorBidi" w:cstheme="majorBidi"/>
          <w:i/>
          <w:iCs/>
          <w:sz w:val="24"/>
          <w:szCs w:val="24"/>
          <w:lang w:val="en-AU"/>
        </w:rPr>
        <w:t>k</w:t>
      </w:r>
      <w:r>
        <w:rPr>
          <w:rFonts w:asciiTheme="majorBidi" w:hAnsiTheme="majorBidi" w:cstheme="majorBidi"/>
          <w:sz w:val="24"/>
          <w:szCs w:val="24"/>
          <w:lang w:val="en-AU"/>
        </w:rPr>
        <w:t xml:space="preserve"> value was proven to be NP-hard</w:t>
      </w:r>
      <w:r w:rsidR="00B150AC" w:rsidRPr="004C17BC">
        <w:rPr>
          <w:rFonts w:asciiTheme="majorBidi" w:hAnsiTheme="majorBidi" w:cstheme="majorBidi"/>
          <w:sz w:val="24"/>
          <w:szCs w:val="24"/>
          <w:lang w:val="en-AU"/>
        </w:rPr>
        <w:t xml:space="preserve">. The previously proposed methods of finding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value</w:t>
      </w:r>
      <w:r w:rsidR="004E0852">
        <w:rPr>
          <w:rFonts w:asciiTheme="majorBidi" w:hAnsiTheme="majorBidi" w:cstheme="majorBidi"/>
          <w:sz w:val="24"/>
          <w:szCs w:val="24"/>
          <w:lang w:val="en-AU"/>
        </w:rPr>
        <w:t xml:space="preserve"> heuristically </w:t>
      </w:r>
      <w:r w:rsidR="00B150AC" w:rsidRPr="004C17BC">
        <w:rPr>
          <w:rFonts w:asciiTheme="majorBidi" w:hAnsiTheme="majorBidi" w:cstheme="majorBidi"/>
          <w:sz w:val="24"/>
          <w:szCs w:val="24"/>
          <w:lang w:val="en-AU"/>
        </w:rPr>
        <w:t xml:space="preserve">are computationally expensive. Data owners need to experiment with various values of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to determine the best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value that concludes the highest information gain. These methods are even harder in big data </w:t>
      </w:r>
      <w:r w:rsidR="00FA1263">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MDSBA provides a greedy-based heuristic approach to find the optimal values of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The approach suggests an initial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value with a possibility to increase the value gradually based on the cumulative frequency (CF) of the data. CF equation is practically cost-effectively computation method, and </w:t>
      </w:r>
      <w:r w:rsidR="004E0852" w:rsidRPr="004C17BC">
        <w:rPr>
          <w:rFonts w:asciiTheme="majorBidi" w:hAnsiTheme="majorBidi" w:cstheme="majorBidi"/>
          <w:sz w:val="24"/>
          <w:szCs w:val="24"/>
          <w:lang w:val="en-AU"/>
        </w:rPr>
        <w:t>can</w:t>
      </w:r>
      <w:r w:rsidR="00B150AC" w:rsidRPr="004C17BC">
        <w:rPr>
          <w:rFonts w:asciiTheme="majorBidi" w:hAnsiTheme="majorBidi" w:cstheme="majorBidi"/>
          <w:sz w:val="24"/>
          <w:szCs w:val="24"/>
          <w:lang w:val="en-AU"/>
        </w:rPr>
        <w:t xml:space="preserve"> provide an approximate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value before commencing the </w:t>
      </w:r>
      <w:r w:rsidR="00FA1263">
        <w:rPr>
          <w:rFonts w:asciiTheme="majorBidi" w:hAnsiTheme="majorBidi" w:cstheme="majorBidi"/>
          <w:sz w:val="24"/>
          <w:szCs w:val="24"/>
          <w:lang w:val="en-AU"/>
        </w:rPr>
        <w:t>anonymisation</w:t>
      </w:r>
      <w:r w:rsidR="00B150AC" w:rsidRPr="004C17BC">
        <w:rPr>
          <w:rFonts w:asciiTheme="majorBidi" w:hAnsiTheme="majorBidi" w:cstheme="majorBidi"/>
          <w:sz w:val="24"/>
          <w:szCs w:val="24"/>
          <w:lang w:val="en-AU"/>
        </w:rPr>
        <w:t xml:space="preserve"> process. Moreover, Linear Regression is another computation method to find the value of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accurately. CF is a special case of Linear Regression, where Linear Regression concludes a reference line to calculate the optimal </w:t>
      </w:r>
      <w:r w:rsidR="009458BA" w:rsidRPr="009458BA">
        <w:rPr>
          <w:rFonts w:asciiTheme="majorBidi" w:hAnsiTheme="majorBidi" w:cstheme="majorBidi"/>
          <w:i/>
          <w:iCs/>
          <w:sz w:val="24"/>
          <w:szCs w:val="24"/>
          <w:lang w:val="en-AU"/>
        </w:rPr>
        <w:t>k</w:t>
      </w:r>
      <w:r w:rsidR="00B150AC" w:rsidRPr="004C17BC">
        <w:rPr>
          <w:rFonts w:asciiTheme="majorBidi" w:hAnsiTheme="majorBidi" w:cstheme="majorBidi"/>
          <w:sz w:val="24"/>
          <w:szCs w:val="24"/>
          <w:lang w:val="en-AU"/>
        </w:rPr>
        <w:t xml:space="preserve"> value with a reasonable computation time. </w:t>
      </w:r>
    </w:p>
    <w:p w:rsidR="00B150AC"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second part of the chapter is determining the access granularity, by choosing the best ownership level</w:t>
      </w:r>
      <m:oMath>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r>
          <m:rPr>
            <m:sty m:val="p"/>
          </m:rPr>
          <w:rPr>
            <w:rFonts w:ascii="Cambria Math" w:hAnsi="Cambria Math" w:cstheme="majorBidi"/>
            <w:sz w:val="24"/>
            <w:szCs w:val="24"/>
            <w:lang w:val="en-AU"/>
          </w:rPr>
          <m:t>̄</m:t>
        </m:r>
      </m:oMath>
      <w:r w:rsidRPr="004C17BC">
        <w:rPr>
          <w:rFonts w:asciiTheme="majorBidi" w:hAnsiTheme="majorBidi" w:cstheme="majorBidi"/>
          <w:sz w:val="24"/>
          <w:szCs w:val="24"/>
          <w:lang w:val="en-AU"/>
        </w:rPr>
        <w:t>. This is implemented by dividing Q-ID attributes into small groups, and mapping the groups to business roles. Organizations, then, are delegated to the required roles with an authorization level of</w:t>
      </w:r>
      <m:oMath>
        <m:sSub>
          <m:sSubPr>
            <m:ctrlPr>
              <w:rPr>
                <w:rFonts w:ascii="Cambria Math" w:hAnsi="Cambria Math" w:cstheme="majorBidi"/>
                <w:sz w:val="24"/>
                <w:szCs w:val="24"/>
                <w:lang w:val="en-AU"/>
              </w:rPr>
            </m:ctrlPr>
          </m:sSubPr>
          <m:e>
            <m: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sub>
        </m:sSub>
      </m:oMath>
      <w:r w:rsidRPr="004C17BC">
        <w:rPr>
          <w:rFonts w:asciiTheme="majorBidi" w:hAnsiTheme="majorBidi" w:cstheme="majorBidi"/>
          <w:sz w:val="24"/>
          <w:szCs w:val="24"/>
          <w:lang w:val="en-AU"/>
        </w:rPr>
        <w:t xml:space="preserve"> for each role. The</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sub>
        </m:sSub>
        <m:r>
          <m:rPr>
            <m:sty m:val="p"/>
          </m:rPr>
          <w:rPr>
            <w:rFonts w:ascii="Cambria Math" w:hAnsi="Cambria Math" w:cstheme="majorBidi"/>
            <w:sz w:val="24"/>
            <w:szCs w:val="24"/>
            <w:lang w:val="en-AU"/>
          </w:rPr>
          <m:t xml:space="preserve"> </m:t>
        </m:r>
      </m:oMath>
      <w:r w:rsidRPr="004C17BC">
        <w:rPr>
          <w:rFonts w:asciiTheme="majorBidi" w:hAnsiTheme="majorBidi" w:cstheme="majorBidi"/>
          <w:sz w:val="24"/>
          <w:szCs w:val="24"/>
          <w:lang w:val="en-AU"/>
        </w:rPr>
        <w:t>is determined by different factors. The experiments unveil two factors; trust percentage between data owners and organizations, and number of permitted G(QID) groups. The experiments recommended a value of 70% for</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sub>
        </m:sSub>
      </m:oMath>
      <w:r w:rsidRPr="004C17BC">
        <w:rPr>
          <w:rFonts w:asciiTheme="majorBidi" w:hAnsiTheme="majorBidi" w:cstheme="majorBidi"/>
          <w:sz w:val="24"/>
          <w:szCs w:val="24"/>
          <w:lang w:val="en-AU"/>
        </w:rPr>
        <w:t xml:space="preserve">, if the number of G(QID) groups are larger than two, and a value of 100% if the number of G(QID) group is two. The proposed method of finding </w:t>
      </w:r>
      <m:oMath>
        <m:sSub>
          <m:sSubPr>
            <m:ctrlPr>
              <w:rPr>
                <w:rFonts w:ascii="Cambria Math" w:hAnsi="Cambria Math" w:cstheme="majorBidi"/>
                <w:sz w:val="24"/>
                <w:szCs w:val="24"/>
                <w:lang w:val="en-AU"/>
              </w:rPr>
            </m:ctrlPr>
          </m:sSubPr>
          <m:e>
            <m:r>
              <m:rPr>
                <m:sty m:val="p"/>
              </m:rPr>
              <w:rPr>
                <w:rFonts w:ascii="Cambria Math" w:hAnsi="Cambria Math" w:cstheme="majorBidi"/>
                <w:sz w:val="24"/>
                <w:szCs w:val="24"/>
                <w:lang w:val="en-AU"/>
              </w:rPr>
              <m:t xml:space="preserve"> </m:t>
            </m:r>
            <m:r>
              <w:rPr>
                <w:rFonts w:ascii="Cambria Math" w:hAnsi="Cambria Math" w:cstheme="majorBidi"/>
                <w:sz w:val="24"/>
                <w:szCs w:val="24"/>
                <w:lang w:val="en-AU"/>
              </w:rPr>
              <m:t>k</m:t>
            </m:r>
          </m:e>
          <m:sub>
            <m:r>
              <w:rPr>
                <w:rFonts w:ascii="Cambria Math" w:hAnsi="Cambria Math" w:cstheme="majorBidi"/>
                <w:sz w:val="24"/>
                <w:szCs w:val="24"/>
                <w:lang w:val="en-AU"/>
              </w:rPr>
              <m:t>perc</m:t>
            </m:r>
          </m:sub>
        </m:sSub>
      </m:oMath>
      <w:r w:rsidRPr="004C17BC">
        <w:rPr>
          <w:rFonts w:asciiTheme="majorBidi" w:hAnsiTheme="majorBidi" w:cstheme="majorBidi"/>
          <w:sz w:val="24"/>
          <w:szCs w:val="24"/>
          <w:lang w:val="en-AU"/>
        </w:rPr>
        <w:t xml:space="preserve"> helps reducing Across Groups Unique Identifiers (AGUI), while the proposed approach of finding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values helps reducing </w:t>
      </w:r>
      <w:r w:rsidRPr="004C17BC">
        <w:rPr>
          <w:rFonts w:asciiTheme="majorBidi" w:hAnsiTheme="majorBidi" w:cstheme="majorBidi"/>
          <w:i/>
          <w:iCs/>
          <w:sz w:val="24"/>
          <w:szCs w:val="24"/>
          <w:lang w:val="en-AU"/>
        </w:rPr>
        <w:t>obvious guess</w:t>
      </w:r>
      <w:r w:rsidRPr="004C17BC">
        <w:rPr>
          <w:rFonts w:asciiTheme="majorBidi" w:hAnsiTheme="majorBidi" w:cstheme="majorBidi"/>
          <w:sz w:val="24"/>
          <w:szCs w:val="24"/>
          <w:lang w:val="en-AU"/>
        </w:rPr>
        <w:t xml:space="preserve"> risk. </w:t>
      </w:r>
    </w:p>
    <w:p w:rsidR="000A65D7" w:rsidRPr="004C17BC" w:rsidRDefault="00B150AC" w:rsidP="00B150A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last part of this chapter is creating various G(QID) patterns by shuffling the Q-ID attributes as per organization’s desires. When the number of Q-IDs is quite large, then customers may choose different Q-ID attributes. Since access permissions are assigned on the G(QID) level, then users </w:t>
      </w:r>
      <w:r w:rsidR="00F421B6">
        <w:rPr>
          <w:rFonts w:asciiTheme="majorBidi" w:hAnsiTheme="majorBidi" w:cstheme="majorBidi"/>
          <w:sz w:val="24"/>
          <w:szCs w:val="24"/>
          <w:lang w:val="en-AU"/>
        </w:rPr>
        <w:t>are</w:t>
      </w:r>
      <w:r w:rsidRPr="004C17BC">
        <w:rPr>
          <w:rFonts w:asciiTheme="majorBidi" w:hAnsiTheme="majorBidi" w:cstheme="majorBidi"/>
          <w:sz w:val="24"/>
          <w:szCs w:val="24"/>
          <w:lang w:val="en-AU"/>
        </w:rPr>
        <w:t xml:space="preserve"> permitted to access some unneeded Q-ID attributes. This randomness may create false access privileges, by allowing users to access unneeded attributes. To avoid such a security breach, several random G(QID) are created. The </w:t>
      </w:r>
      <w:r w:rsidRPr="004C17BC">
        <w:rPr>
          <w:rFonts w:asciiTheme="majorBidi" w:hAnsiTheme="majorBidi" w:cstheme="majorBidi"/>
          <w:sz w:val="24"/>
          <w:szCs w:val="24"/>
          <w:lang w:val="en-AU"/>
        </w:rPr>
        <w:lastRenderedPageBreak/>
        <w:t>pattern is chosen automatically based on the chosen attributes</w:t>
      </w:r>
      <w:r w:rsidR="00F421B6">
        <w:rPr>
          <w:rFonts w:asciiTheme="majorBidi" w:hAnsiTheme="majorBidi" w:cstheme="majorBidi"/>
          <w:sz w:val="24"/>
          <w:szCs w:val="24"/>
          <w:lang w:val="en-AU"/>
        </w:rPr>
        <w:t xml:space="preserve"> by organisations</w:t>
      </w:r>
      <w:r w:rsidRPr="004C17BC">
        <w:rPr>
          <w:rFonts w:asciiTheme="majorBidi" w:hAnsiTheme="majorBidi" w:cstheme="majorBidi"/>
          <w:sz w:val="24"/>
          <w:szCs w:val="24"/>
          <w:lang w:val="en-AU"/>
        </w:rPr>
        <w:t>. To do so</w:t>
      </w:r>
      <w:r w:rsidR="00F421B6">
        <w:rPr>
          <w:rFonts w:asciiTheme="majorBidi" w:hAnsiTheme="majorBidi" w:cstheme="majorBidi"/>
          <w:sz w:val="24"/>
          <w:szCs w:val="24"/>
          <w:lang w:val="en-AU"/>
        </w:rPr>
        <w:t>,</w:t>
      </w:r>
      <w:r w:rsidRPr="004C17BC">
        <w:rPr>
          <w:rFonts w:asciiTheme="majorBidi" w:hAnsiTheme="majorBidi" w:cstheme="majorBidi"/>
          <w:sz w:val="24"/>
          <w:szCs w:val="24"/>
          <w:lang w:val="en-AU"/>
        </w:rPr>
        <w:t xml:space="preserve"> a matrix is created to calculate the best value for the number of appearances. </w:t>
      </w:r>
      <w:r w:rsidR="00F421B6">
        <w:rPr>
          <w:rFonts w:asciiTheme="majorBidi" w:hAnsiTheme="majorBidi" w:cstheme="majorBidi"/>
          <w:sz w:val="24"/>
          <w:szCs w:val="24"/>
          <w:lang w:val="en-AU"/>
        </w:rPr>
        <w:t xml:space="preserve">The pattern is chosen as per the highest score, which is concluded by the most number of appearances. </w:t>
      </w:r>
      <w:r w:rsidRPr="004C17BC">
        <w:rPr>
          <w:rFonts w:asciiTheme="majorBidi" w:hAnsiTheme="majorBidi" w:cstheme="majorBidi"/>
          <w:sz w:val="24"/>
          <w:szCs w:val="24"/>
          <w:lang w:val="en-AU"/>
        </w:rPr>
        <w:t xml:space="preserve"> </w:t>
      </w:r>
    </w:p>
    <w:p w:rsidR="00897BE1" w:rsidRPr="004C17BC" w:rsidRDefault="00897BE1" w:rsidP="00B150AC">
      <w:pPr>
        <w:spacing w:line="360" w:lineRule="auto"/>
        <w:jc w:val="both"/>
        <w:rPr>
          <w:rFonts w:asciiTheme="majorBidi" w:hAnsiTheme="majorBidi" w:cstheme="majorBidi"/>
          <w:sz w:val="24"/>
          <w:szCs w:val="24"/>
          <w:lang w:val="en-AU"/>
        </w:rPr>
        <w:sectPr w:rsidR="00897BE1" w:rsidRPr="004C17BC" w:rsidSect="00CF2732">
          <w:headerReference w:type="default" r:id="rId109"/>
          <w:pgSz w:w="12240" w:h="15840"/>
          <w:pgMar w:top="1440" w:right="1440" w:bottom="1440" w:left="2268" w:header="720" w:footer="720" w:gutter="0"/>
          <w:cols w:space="720"/>
          <w:titlePg/>
          <w:docGrid w:linePitch="360"/>
        </w:sectPr>
      </w:pPr>
    </w:p>
    <w:p w:rsidR="004C1BC1" w:rsidRPr="00BE4765" w:rsidRDefault="00F70EA5" w:rsidP="00A56C23">
      <w:pPr>
        <w:pStyle w:val="Heading1"/>
        <w:rPr>
          <w:caps/>
          <w:lang w:val="en-AU"/>
        </w:rPr>
      </w:pPr>
      <w:bookmarkStart w:id="242" w:name="_Toc507306580"/>
      <w:r>
        <w:rPr>
          <w:lang w:val="en-AU"/>
        </w:rPr>
        <w:lastRenderedPageBreak/>
        <w:t xml:space="preserve">- </w:t>
      </w:r>
      <w:r w:rsidR="004C1BC1" w:rsidRPr="00BE4765">
        <w:rPr>
          <w:caps/>
        </w:rPr>
        <w:t>Comparison between MapReduce and Spark</w:t>
      </w:r>
      <w:bookmarkEnd w:id="242"/>
      <w:r w:rsidR="004C1BC1" w:rsidRPr="00BE4765">
        <w:rPr>
          <w:caps/>
          <w:lang w:val="en-AU"/>
        </w:rPr>
        <w:t xml:space="preserve"> </w:t>
      </w:r>
    </w:p>
    <w:p w:rsidR="004C1BC1" w:rsidRPr="004C17BC" w:rsidRDefault="004C1BC1" w:rsidP="004C1BC1">
      <w:pPr>
        <w:rPr>
          <w:lang w:val="en-AU"/>
        </w:rPr>
      </w:pPr>
    </w:p>
    <w:p w:rsidR="004C1BC1" w:rsidRPr="004C17BC" w:rsidRDefault="004C1BC1"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One of the biggest concerns of big data and analytics is privacy. It is believed that the forthcoming frameworks and theories will establish several solutions for the privacy protection. One of the known solutions is the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that was introduced for traditional data. Recently, two major frameworks leveraged big data processing and applications; these are MapReduce and Spark. Spark data processing has been attracting more attention due to its crucial impacts on a wide range of big data applications. One of the predominant big data applications is data analytics and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previous chapters discussed a complete framework for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framework was merely implemented for MapReduce processing framework. This chapter will set-up a comparison between MapReduce and Spark in processing performance of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Spark is a fast processing framework that was implemented in several applications such as; SQL, multimedia, and data stream. The main focus of this chapter is the SQL Spark, which is adequate for big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Since Spark operates in-memory platform, we need to observe its limitations, speed, and fault tolerance on data size increase. Spark introduces an abstraction called resilient distributed datasets, which reads and serializes a collection of objects partitioned across a set of machines. Developers claim that Spark can outperform MapReduce by 10 times in iterative machine learning jobs. The experiments in this chapter compare between MapReduce and Spark. The overall results show a better performance for Spark’s processing time. However, in some limited cases, we prefer to implement the old MapReduce framework, when the cluster resources are limited and the network is non-congested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&lt;EndNote&gt;&lt;Cite&gt;&lt;Author&gt;Gopalani&lt;/Author&gt;&lt;Year&gt;2015&lt;/Year&gt;&lt;RecNum&gt;264&lt;/RecNum&gt;&lt;DisplayText&gt;[157]&lt;/DisplayText&gt;&lt;record&gt;&lt;rec-number&gt;264&lt;/rec-number&gt;&lt;foreign-keys&gt;&lt;key app="EN" db-id="vetvtft0yx0fane2vthpe02ttza59fr5d5zt" timestamp="1506958985"&gt;264&lt;/key&gt;&lt;/foreign-keys&gt;&lt;ref-type name="Journal Article"&gt;17&lt;/ref-type&gt;&lt;contributors&gt;&lt;authors&gt;&lt;author&gt;Gopalani, Satish&lt;/author&gt;&lt;author&gt;Arora, Rohan&lt;/author&gt;&lt;/authors&gt;&lt;/contributors&gt;&lt;titles&gt;&lt;title&gt;Comparing apache spark and map reduce with performance analysis using K-means&lt;/title&gt;&lt;secondary-title&gt;International Journal of Computer Applications&lt;/secondary-title&gt;&lt;/titles&gt;&lt;periodical&gt;&lt;full-title&gt;International Journal of Computer Applications&lt;/full-title&gt;&lt;/periodical&gt;&lt;volume&gt;113&lt;/volume&gt;&lt;number&gt;1&lt;/number&gt;&lt;dates&gt;&lt;year&gt;2015&lt;/year&gt;&lt;/dates&gt;&lt;isbn&gt;0975-8887&lt;/isbn&gt;&lt;urls&gt;&lt;/urls&gt;&lt;/record&gt;&lt;/Cite&gt;&lt;/EndNote&gt;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[157]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4C1BC1" w:rsidRPr="004C17BC" w:rsidRDefault="004C1BC1" w:rsidP="004C1BC1">
      <w:pPr>
        <w:rPr>
          <w:rFonts w:ascii="Times New Roman" w:hAnsi="Times New Roman" w:cs="Times New Roman"/>
          <w:b/>
          <w:bCs/>
          <w:i/>
          <w:iCs/>
          <w:sz w:val="18"/>
          <w:szCs w:val="18"/>
          <w:lang w:val="en-AU"/>
        </w:rPr>
      </w:pPr>
      <w:r w:rsidRPr="004C17BC">
        <w:rPr>
          <w:rFonts w:ascii="Times New Roman" w:hAnsi="Times New Roman" w:cs="Times New Roman"/>
          <w:b/>
          <w:bCs/>
          <w:i/>
          <w:iCs/>
          <w:sz w:val="18"/>
          <w:szCs w:val="18"/>
          <w:lang w:val="en-AU"/>
        </w:rPr>
        <w:br w:type="page"/>
      </w:r>
    </w:p>
    <w:p w:rsidR="004C1BC1" w:rsidRPr="004C17BC" w:rsidRDefault="004C1BC1" w:rsidP="00042F16">
      <w:pPr>
        <w:pStyle w:val="Heading2"/>
        <w:spacing w:line="360" w:lineRule="auto"/>
      </w:pPr>
      <w:bookmarkStart w:id="243" w:name="_Toc507306581"/>
      <w:r w:rsidRPr="004C17BC">
        <w:lastRenderedPageBreak/>
        <w:t>Analytics in Big Data</w:t>
      </w:r>
      <w:bookmarkEnd w:id="243"/>
    </w:p>
    <w:p w:rsidR="004C1BC1" w:rsidRPr="004C17BC" w:rsidRDefault="004C1BC1" w:rsidP="00042F16">
      <w:pPr>
        <w:spacing w:line="360" w:lineRule="auto"/>
        <w:jc w:val="both"/>
        <w:rPr>
          <w:rFonts w:asciiTheme="majorBidi" w:hAnsiTheme="majorBidi" w:cstheme="majorBidi"/>
          <w:iCs/>
          <w:sz w:val="24"/>
          <w:szCs w:val="24"/>
          <w:lang w:val="en-AU"/>
        </w:rPr>
      </w:pPr>
      <w:r w:rsidRPr="004C17BC">
        <w:rPr>
          <w:rFonts w:asciiTheme="majorBidi" w:hAnsiTheme="majorBidi" w:cstheme="majorBidi"/>
          <w:sz w:val="24"/>
          <w:szCs w:val="24"/>
          <w:lang w:val="en-AU"/>
        </w:rPr>
        <w:t>Big data evolution has formed new software tools and techniques to accelerate the processing speed, and increase the scalability. The new tools targeted many big data applications such as data analytics. The analytics has manifested some security concerns</w:t>
      </w:r>
      <w:r w:rsidRPr="004C17BC">
        <w:rPr>
          <w:rFonts w:asciiTheme="majorBidi" w:hAnsiTheme="majorBidi" w:cstheme="majorBidi"/>
          <w:iCs/>
          <w:sz w:val="24"/>
          <w:szCs w:val="24"/>
          <w:lang w:val="en-AU"/>
        </w:rPr>
        <w:t xml:space="preserve">, as a reason </w:t>
      </w:r>
      <w:r w:rsidRPr="004C17BC">
        <w:rPr>
          <w:rFonts w:asciiTheme="majorBidi" w:hAnsiTheme="majorBidi" w:cstheme="majorBidi"/>
          <w:iCs/>
          <w:noProof/>
          <w:sz w:val="24"/>
          <w:szCs w:val="24"/>
          <w:lang w:val="en-AU"/>
        </w:rPr>
        <w:t>for</w:t>
      </w:r>
      <w:r w:rsidRPr="004C17BC">
        <w:rPr>
          <w:rFonts w:asciiTheme="majorBidi" w:hAnsiTheme="majorBidi" w:cstheme="majorBidi"/>
          <w:iCs/>
          <w:sz w:val="24"/>
          <w:szCs w:val="24"/>
          <w:lang w:val="en-AU"/>
        </w:rPr>
        <w:t xml:space="preserve"> big data publicity prominence. In general, big data is beneficial when it is public, this means many organizations from different fields need to access this data for multiple purposes </w:t>
      </w:r>
      <w:r w:rsidRPr="004C17BC">
        <w:rPr>
          <w:rFonts w:asciiTheme="majorBidi" w:hAnsiTheme="majorBidi" w:cstheme="majorBidi"/>
          <w:iCs/>
          <w:sz w:val="24"/>
          <w:szCs w:val="24"/>
          <w:lang w:val="en-AU"/>
        </w:rPr>
        <w:fldChar w:fldCharType="begin"/>
      </w:r>
      <w:r w:rsidR="0076366D">
        <w:rPr>
          <w:rFonts w:asciiTheme="majorBidi" w:hAnsiTheme="majorBidi" w:cstheme="majorBidi"/>
          <w:iCs/>
          <w:sz w:val="24"/>
          <w:szCs w:val="24"/>
          <w:lang w:val="en-AU"/>
        </w:rPr>
        <w:instrText xml:space="preserve"> ADDIN EN.CITE &lt;EndNote&gt;&lt;Cite&gt;&lt;Author&gt;Chen&lt;/Author&gt;&lt;Year&gt;2012&lt;/Year&gt;&lt;RecNum&gt;259&lt;/RecNum&gt;&lt;DisplayText&gt;[92]&lt;/DisplayText&gt;&lt;record&gt;&lt;rec-number&gt;259&lt;/rec-number&gt;&lt;foreign-keys&gt;&lt;key app="EN" db-id="vetvtft0yx0fane2vthpe02ttza59fr5d5zt" timestamp="1506944375"&gt;259&lt;/key&gt;&lt;/foreign-keys&gt;&lt;ref-type name="Journal Article"&gt;17&lt;/ref-type&gt;&lt;contributors&gt;&lt;authors&gt;&lt;author&gt;Chen, Hsinchun&lt;/author&gt;&lt;author&gt;Chiang, Roger HL&lt;/author&gt;&lt;author&gt;Storey, Veda C&lt;/author&gt;&lt;/authors&gt;&lt;/contributors&gt;&lt;titles&gt;&lt;title&gt;Business intelligence and analytics: From big data to big impact&lt;/title&gt;&lt;secondary-title&gt;MIS quarterly&lt;/secondary-title&gt;&lt;/titles&gt;&lt;periodical&gt;&lt;full-title&gt;MIS quarterly&lt;/full-title&gt;&lt;/periodical&gt;&lt;volume&gt;36&lt;/volume&gt;&lt;number&gt;4&lt;/number&gt;&lt;dates&gt;&lt;year&gt;2012&lt;/year&gt;&lt;/dates&gt;&lt;isbn&gt;0276-7783&lt;/isbn&gt;&lt;urls&gt;&lt;/urls&gt;&lt;/record&gt;&lt;/Cite&gt;&lt;/EndNote&gt;</w:instrText>
      </w:r>
      <w:r w:rsidRPr="004C17BC">
        <w:rPr>
          <w:rFonts w:asciiTheme="majorBidi" w:hAnsiTheme="majorBidi" w:cstheme="majorBidi"/>
          <w:iCs/>
          <w:sz w:val="24"/>
          <w:szCs w:val="24"/>
          <w:lang w:val="en-AU"/>
        </w:rPr>
        <w:fldChar w:fldCharType="separate"/>
      </w:r>
      <w:r w:rsidR="0076366D">
        <w:rPr>
          <w:rFonts w:asciiTheme="majorBidi" w:hAnsiTheme="majorBidi" w:cstheme="majorBidi"/>
          <w:iCs/>
          <w:noProof/>
          <w:sz w:val="24"/>
          <w:szCs w:val="24"/>
          <w:lang w:val="en-AU"/>
        </w:rPr>
        <w:t>[92]</w:t>
      </w:r>
      <w:r w:rsidRPr="004C17BC">
        <w:rPr>
          <w:rFonts w:asciiTheme="majorBidi" w:hAnsiTheme="majorBidi" w:cstheme="majorBidi"/>
          <w:iCs/>
          <w:sz w:val="24"/>
          <w:szCs w:val="24"/>
          <w:lang w:val="en-AU"/>
        </w:rPr>
        <w:fldChar w:fldCharType="end"/>
      </w:r>
      <w:r w:rsidRPr="004C17BC">
        <w:rPr>
          <w:rFonts w:asciiTheme="majorBidi" w:hAnsiTheme="majorBidi" w:cstheme="majorBidi"/>
          <w:iCs/>
          <w:sz w:val="24"/>
          <w:szCs w:val="24"/>
          <w:lang w:val="en-AU"/>
        </w:rPr>
        <w:t xml:space="preserve">. They all </w:t>
      </w:r>
      <w:r w:rsidR="00E91AED" w:rsidRPr="004C17BC">
        <w:rPr>
          <w:rFonts w:asciiTheme="majorBidi" w:hAnsiTheme="majorBidi" w:cstheme="majorBidi"/>
          <w:iCs/>
          <w:sz w:val="24"/>
          <w:szCs w:val="24"/>
          <w:lang w:val="en-AU"/>
        </w:rPr>
        <w:t>analyse</w:t>
      </w:r>
      <w:r w:rsidRPr="004C17BC">
        <w:rPr>
          <w:rFonts w:asciiTheme="majorBidi" w:hAnsiTheme="majorBidi" w:cstheme="majorBidi"/>
          <w:iCs/>
          <w:sz w:val="24"/>
          <w:szCs w:val="24"/>
          <w:lang w:val="en-AU"/>
        </w:rPr>
        <w:t xml:space="preserve">, mine, and output statistical results. However, exposing any private data to public view carries a </w:t>
      </w:r>
      <w:r w:rsidRPr="004C17BC">
        <w:rPr>
          <w:rFonts w:asciiTheme="majorBidi" w:hAnsiTheme="majorBidi" w:cstheme="majorBidi"/>
          <w:iCs/>
          <w:noProof/>
          <w:sz w:val="24"/>
          <w:szCs w:val="24"/>
          <w:lang w:val="en-AU"/>
        </w:rPr>
        <w:t>high-security</w:t>
      </w:r>
      <w:r w:rsidRPr="004C17BC">
        <w:rPr>
          <w:rFonts w:asciiTheme="majorBidi" w:hAnsiTheme="majorBidi" w:cstheme="majorBidi"/>
          <w:iCs/>
          <w:sz w:val="24"/>
          <w:szCs w:val="24"/>
          <w:lang w:val="en-AU"/>
        </w:rPr>
        <w:t xml:space="preserve"> risk. Personal re-identification is the main focus of researchers since decades. In data analytics, adversaries can easily re-identify and violate some private information. The information may contain sensitive information about patients, bank agents, census, or any other private information </w:t>
      </w:r>
      <w:r w:rsidRPr="004C17BC">
        <w:rPr>
          <w:rFonts w:asciiTheme="majorBidi" w:hAnsiTheme="majorBidi" w:cstheme="majorBidi"/>
          <w:iCs/>
          <w:sz w:val="24"/>
          <w:szCs w:val="24"/>
          <w:lang w:val="en-AU"/>
        </w:rPr>
        <w:fldChar w:fldCharType="begin"/>
      </w:r>
      <w:r w:rsidR="0076366D">
        <w:rPr>
          <w:rFonts w:asciiTheme="majorBidi" w:hAnsiTheme="majorBidi" w:cstheme="majorBidi"/>
          <w:iCs/>
          <w:sz w:val="24"/>
          <w:szCs w:val="24"/>
          <w:lang w:val="en-AU"/>
        </w:rPr>
        <w:instrText xml:space="preserve"> ADDIN EN.CITE &lt;EndNote&gt;&lt;Cite&gt;&lt;Author&gt;Guller&lt;/Author&gt;&lt;Year&gt;2015&lt;/Year&gt;&lt;RecNum&gt;255&lt;/RecNum&gt;&lt;DisplayText&gt;[128]&lt;/DisplayText&gt;&lt;record&gt;&lt;rec-number&gt;255&lt;/rec-number&gt;&lt;foreign-keys&gt;&lt;key app="EN" db-id="vetvtft0yx0fane2vthpe02ttza59fr5d5zt" timestamp="1505215858"&gt;255&lt;/key&gt;&lt;/foreign-keys&gt;&lt;ref-type name="Book"&gt;6&lt;/ref-type&gt;&lt;contributors&gt;&lt;authors&gt;&lt;author&gt;Guller, Mohammed&lt;/author&gt;&lt;/authors&gt;&lt;secondary-authors&gt;&lt;author&gt;SpringerLink Content, Provider&lt;/author&gt;&lt;/secondary-authors&gt;&lt;/contributors&gt;&lt;titles&gt;&lt;title&gt;Big Data Analytics with Spark A Practitioner&amp;apos;s Guide to Using Spark for Large Scale Data Analysis&lt;/title&gt;&lt;secondary-title&gt;The expert&amp;apos;s voice in Spark&lt;/secondary-title&gt;&lt;/titles&gt;&lt;keywords&gt;&lt;keyword&gt;Computer Science&lt;/keyword&gt;&lt;keyword&gt;Applied Mathematics&lt;/keyword&gt;&lt;keyword&gt;Engineering &amp;amp; Applied Sciences&lt;/keyword&gt;&lt;keyword&gt;Electronic books&lt;/keyword&gt;&lt;/keywords&gt;&lt;dates&gt;&lt;year&gt;2015&lt;/year&gt;&lt;/dates&gt;&lt;publisher&gt;Berkeley, CA : Apress : Imprint: Apress, 2015.&lt;/publisher&gt;&lt;urls&gt;&lt;/urls&gt;&lt;/record&gt;&lt;/Cite&gt;&lt;/EndNote&gt;</w:instrText>
      </w:r>
      <w:r w:rsidRPr="004C17BC">
        <w:rPr>
          <w:rFonts w:asciiTheme="majorBidi" w:hAnsiTheme="majorBidi" w:cstheme="majorBidi"/>
          <w:iCs/>
          <w:sz w:val="24"/>
          <w:szCs w:val="24"/>
          <w:lang w:val="en-AU"/>
        </w:rPr>
        <w:fldChar w:fldCharType="separate"/>
      </w:r>
      <w:r w:rsidR="0076366D">
        <w:rPr>
          <w:rFonts w:asciiTheme="majorBidi" w:hAnsiTheme="majorBidi" w:cstheme="majorBidi"/>
          <w:iCs/>
          <w:noProof/>
          <w:sz w:val="24"/>
          <w:szCs w:val="24"/>
          <w:lang w:val="en-AU"/>
        </w:rPr>
        <w:t>[128]</w:t>
      </w:r>
      <w:r w:rsidRPr="004C17BC">
        <w:rPr>
          <w:rFonts w:asciiTheme="majorBidi" w:hAnsiTheme="majorBidi" w:cstheme="majorBidi"/>
          <w:iCs/>
          <w:sz w:val="24"/>
          <w:szCs w:val="24"/>
          <w:lang w:val="en-AU"/>
        </w:rPr>
        <w:fldChar w:fldCharType="end"/>
      </w:r>
      <w:r w:rsidRPr="004C17BC">
        <w:rPr>
          <w:rFonts w:asciiTheme="majorBidi" w:hAnsiTheme="majorBidi" w:cstheme="majorBidi"/>
          <w:iCs/>
          <w:sz w:val="24"/>
          <w:szCs w:val="24"/>
          <w:lang w:val="en-AU"/>
        </w:rPr>
        <w:t xml:space="preserve">. </w:t>
      </w:r>
    </w:p>
    <w:p w:rsidR="004C1BC1" w:rsidRPr="004C17BC" w:rsidRDefault="00FA1263" w:rsidP="0076366D">
      <w:pPr>
        <w:spacing w:line="360" w:lineRule="auto"/>
        <w:jc w:val="both"/>
        <w:rPr>
          <w:rFonts w:asciiTheme="majorBidi" w:hAnsiTheme="majorBidi" w:cstheme="majorBidi"/>
          <w:iCs/>
          <w:sz w:val="24"/>
          <w:szCs w:val="24"/>
          <w:lang w:val="en-AU"/>
        </w:rPr>
      </w:pPr>
      <w:r>
        <w:rPr>
          <w:rFonts w:asciiTheme="majorBidi" w:hAnsiTheme="majorBidi" w:cstheme="majorBidi"/>
          <w:iCs/>
          <w:sz w:val="24"/>
          <w:szCs w:val="24"/>
          <w:lang w:val="en-AU"/>
        </w:rPr>
        <w:t>Anonymisation</w:t>
      </w:r>
      <w:r w:rsidR="004C1BC1" w:rsidRPr="004C17BC">
        <w:rPr>
          <w:rFonts w:asciiTheme="majorBidi" w:hAnsiTheme="majorBidi" w:cstheme="majorBidi"/>
          <w:iCs/>
          <w:sz w:val="24"/>
          <w:szCs w:val="24"/>
          <w:lang w:val="en-AU"/>
        </w:rPr>
        <w:t xml:space="preserve"> methods, based on </w:t>
      </w:r>
      <w:r w:rsidR="009458BA" w:rsidRPr="009458BA">
        <w:rPr>
          <w:rFonts w:asciiTheme="majorBidi" w:hAnsiTheme="majorBidi" w:cstheme="majorBidi"/>
          <w:i/>
          <w:iCs/>
          <w:sz w:val="24"/>
          <w:szCs w:val="24"/>
          <w:lang w:val="en-AU"/>
        </w:rPr>
        <w:t>k-anonymity</w:t>
      </w:r>
      <w:r w:rsidR="004C1BC1" w:rsidRPr="004C17BC">
        <w:rPr>
          <w:rFonts w:asciiTheme="majorBidi" w:hAnsiTheme="majorBidi" w:cstheme="majorBidi"/>
          <w:iCs/>
          <w:sz w:val="24"/>
          <w:szCs w:val="24"/>
          <w:lang w:val="en-AU"/>
        </w:rPr>
        <w:t xml:space="preserve">, have been widely employed to prevent data re-identification </w:t>
      </w:r>
      <w:r w:rsidR="004C1BC1" w:rsidRPr="004C17BC">
        <w:rPr>
          <w:rFonts w:asciiTheme="majorBidi" w:hAnsiTheme="majorBidi" w:cstheme="majorBidi"/>
          <w:iCs/>
          <w:sz w:val="24"/>
          <w:szCs w:val="24"/>
          <w:lang w:val="en-AU"/>
        </w:rPr>
        <w:fldChar w:fldCharType="begin"/>
      </w:r>
      <w:r w:rsidR="004C1BC1" w:rsidRPr="004C17BC">
        <w:rPr>
          <w:rFonts w:asciiTheme="majorBidi" w:hAnsiTheme="majorBidi" w:cstheme="majorBidi"/>
          <w:iCs/>
          <w:sz w:val="24"/>
          <w:szCs w:val="24"/>
          <w:lang w:val="en-AU"/>
        </w:rPr>
        <w:instrText xml:space="preserve"> ADDIN EN.CITE &lt;EndNote&gt;&lt;Cite&gt;&lt;Author&gt;Sweeney&lt;/Author&gt;&lt;Year&gt;2002&lt;/Year&gt;&lt;RecNum&gt;97&lt;/RecNum&gt;&lt;DisplayText&gt;[13]&lt;/DisplayText&gt;&lt;record&gt;&lt;rec-number&gt;97&lt;/rec-number&gt;&lt;foreign-keys&gt;&lt;key app="EN" db-id="vetvtft0yx0fane2vthpe02ttza59fr5d5zt" timestamp="1442125002"&gt;97&lt;/key&gt;&lt;/foreign-keys&gt;&lt;ref-type name="Journal Article"&gt;17&lt;/ref-type&gt;&lt;contributors&gt;&lt;authors&gt;&lt;author&gt;Sweeney, Latanya&lt;/author&gt;&lt;/authors&gt;&lt;/contributors&gt;&lt;titles&gt;&lt;title&gt;ACHIEVING -ANONYMITY PRIVACY PROTECTION USING GENERALIZATION AND SUPPRESSION&lt;/title&gt;&lt;secondary-title&gt;International Journal of Uncertainty, Fuzziness and Knowledge-Based Systems&lt;/secondary-title&gt;&lt;/titles&gt;&lt;periodical&gt;&lt;full-title&gt;International Journal of Uncertainty, Fuzziness and Knowledge-Based Systems&lt;/full-title&gt;&lt;/periodical&gt;&lt;pages&gt;571-588&lt;/pages&gt;&lt;volume&gt;10&lt;/volume&gt;&lt;number&gt;05&lt;/number&gt;&lt;keywords&gt;&lt;keyword&gt;Data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021848850200165X&lt;/electronic-resource-num&gt;&lt;/record&gt;&lt;/Cite&gt;&lt;/EndNote&gt;</w:instrText>
      </w:r>
      <w:r w:rsidR="004C1BC1" w:rsidRPr="004C17BC">
        <w:rPr>
          <w:rFonts w:asciiTheme="majorBidi" w:hAnsiTheme="majorBidi" w:cstheme="majorBidi"/>
          <w:iCs/>
          <w:sz w:val="24"/>
          <w:szCs w:val="24"/>
          <w:lang w:val="en-AU"/>
        </w:rPr>
        <w:fldChar w:fldCharType="separate"/>
      </w:r>
      <w:r w:rsidR="004C1BC1" w:rsidRPr="004C17BC">
        <w:rPr>
          <w:rFonts w:asciiTheme="majorBidi" w:hAnsiTheme="majorBidi" w:cstheme="majorBidi"/>
          <w:iCs/>
          <w:noProof/>
          <w:sz w:val="24"/>
          <w:szCs w:val="24"/>
          <w:lang w:val="en-AU"/>
        </w:rPr>
        <w:t>[13]</w:t>
      </w:r>
      <w:r w:rsidR="004C1BC1" w:rsidRPr="004C17BC">
        <w:rPr>
          <w:rFonts w:asciiTheme="majorBidi" w:hAnsiTheme="majorBidi" w:cstheme="majorBidi"/>
          <w:iCs/>
          <w:sz w:val="24"/>
          <w:szCs w:val="24"/>
          <w:lang w:val="en-AU"/>
        </w:rPr>
        <w:fldChar w:fldCharType="end"/>
      </w:r>
      <w:r w:rsidR="004C1BC1" w:rsidRPr="004C17BC">
        <w:rPr>
          <w:rFonts w:asciiTheme="majorBidi" w:hAnsiTheme="majorBidi" w:cstheme="majorBidi"/>
          <w:iCs/>
          <w:sz w:val="24"/>
          <w:szCs w:val="24"/>
          <w:lang w:val="en-AU"/>
        </w:rPr>
        <w:t xml:space="preserve">. </w:t>
      </w:r>
      <w:r>
        <w:rPr>
          <w:rFonts w:asciiTheme="majorBidi" w:hAnsiTheme="majorBidi" w:cstheme="majorBidi"/>
          <w:iCs/>
          <w:sz w:val="24"/>
          <w:szCs w:val="24"/>
          <w:lang w:val="en-AU"/>
        </w:rPr>
        <w:t>Anonymisation</w:t>
      </w:r>
      <w:r w:rsidR="004C1BC1" w:rsidRPr="004C17BC">
        <w:rPr>
          <w:rFonts w:asciiTheme="majorBidi" w:hAnsiTheme="majorBidi" w:cstheme="majorBidi"/>
          <w:iCs/>
          <w:sz w:val="24"/>
          <w:szCs w:val="24"/>
          <w:lang w:val="en-AU"/>
        </w:rPr>
        <w:t xml:space="preserve"> methods fall into two broad categories. The first category constitutes of techniques that generalize data from the bottom of the taxonomy tree towards its top and are referred to as the Bottom-Up Generalization (BUG) </w:t>
      </w:r>
      <w:r w:rsidR="004C1BC1" w:rsidRPr="004C17BC">
        <w:rPr>
          <w:rFonts w:asciiTheme="majorBidi" w:hAnsiTheme="majorBidi" w:cstheme="majorBidi"/>
          <w:iCs/>
          <w:sz w:val="24"/>
          <w:szCs w:val="24"/>
          <w:lang w:val="en-AU"/>
        </w:rPr>
        <w:fldChar w:fldCharType="begin"/>
      </w:r>
      <w:r w:rsidR="0076366D">
        <w:rPr>
          <w:rFonts w:asciiTheme="majorBidi" w:hAnsiTheme="majorBidi" w:cstheme="majorBidi"/>
          <w:iCs/>
          <w:sz w:val="24"/>
          <w:szCs w:val="24"/>
          <w:lang w:val="en-AU"/>
        </w:rPr>
        <w:instrText xml:space="preserve"> ADDIN EN.CITE &lt;EndNote&gt;&lt;Cite&gt;&lt;Author&gt;Ke Wang&lt;/Author&gt;&lt;Year&gt;2004&lt;/Year&gt;&lt;RecNum&gt;172&lt;/RecNum&gt;&lt;DisplayText&gt;[127]&lt;/DisplayText&gt;&lt;record&gt;&lt;rec-number&gt;172&lt;/rec-number&gt;&lt;foreign-keys&gt;&lt;key app="EN" db-id="vetvtft0yx0fane2vthpe02ttza59fr5d5zt" timestamp="1477394308"&gt;172&lt;/key&gt;&lt;/foreign-keys&gt;&lt;ref-type name="Magazine Article"&gt;19&lt;/ref-type&gt;&lt;contributors&gt;&lt;authors&gt;&lt;author&gt;Ke Wang, P. S.&lt;/author&gt;&lt;author&gt;Yu, S.&lt;/author&gt;&lt;author&gt;Chakraborty, S.&lt;/author&gt;&lt;/authors&gt;&lt;/contributors&gt;&lt;titles&gt;&lt;title&gt;Bottom-up generalization: a data mining solution to privacy protection&lt;/title&gt;&lt;/titles&gt;&lt;pages&gt;249-256&lt;/pages&gt;&lt;keywords&gt;&lt;keyword&gt;Computing and Processing&lt;/keyword&gt;&lt;/keywords&gt;&lt;dates&gt;&lt;year&gt;2004&lt;/year&gt;&lt;/dates&gt;&lt;pub-location&gt;USA&lt;/pub-location&gt;&lt;urls&gt;&lt;/urls&gt;&lt;electronic-resource-num&gt;10.1109/ICDM.2004.10110&lt;/electronic-resource-num&gt;&lt;/record&gt;&lt;/Cite&gt;&lt;/EndNote&gt;</w:instrText>
      </w:r>
      <w:r w:rsidR="004C1BC1" w:rsidRPr="004C17BC">
        <w:rPr>
          <w:rFonts w:asciiTheme="majorBidi" w:hAnsiTheme="majorBidi" w:cstheme="majorBidi"/>
          <w:iCs/>
          <w:sz w:val="24"/>
          <w:szCs w:val="24"/>
          <w:lang w:val="en-AU"/>
        </w:rPr>
        <w:fldChar w:fldCharType="separate"/>
      </w:r>
      <w:r w:rsidR="0076366D">
        <w:rPr>
          <w:rFonts w:asciiTheme="majorBidi" w:hAnsiTheme="majorBidi" w:cstheme="majorBidi"/>
          <w:iCs/>
          <w:noProof/>
          <w:sz w:val="24"/>
          <w:szCs w:val="24"/>
          <w:lang w:val="en-AU"/>
        </w:rPr>
        <w:t>[127]</w:t>
      </w:r>
      <w:r w:rsidR="004C1BC1" w:rsidRPr="004C17BC">
        <w:rPr>
          <w:rFonts w:asciiTheme="majorBidi" w:hAnsiTheme="majorBidi" w:cstheme="majorBidi"/>
          <w:iCs/>
          <w:sz w:val="24"/>
          <w:szCs w:val="24"/>
          <w:lang w:val="en-AU"/>
        </w:rPr>
        <w:fldChar w:fldCharType="end"/>
      </w:r>
      <w:r w:rsidR="004C1BC1" w:rsidRPr="004C17BC">
        <w:rPr>
          <w:rFonts w:asciiTheme="majorBidi" w:hAnsiTheme="majorBidi" w:cstheme="majorBidi"/>
          <w:iCs/>
          <w:sz w:val="24"/>
          <w:szCs w:val="24"/>
          <w:lang w:val="en-AU"/>
        </w:rPr>
        <w:t xml:space="preserve">. The second one is based on walking through the taxonomy tree from the top towards the bottom, known as the Top-Down Specialization (TDS) </w:t>
      </w:r>
      <w:r w:rsidR="004C1BC1" w:rsidRPr="004C17BC">
        <w:rPr>
          <w:rFonts w:asciiTheme="majorBidi" w:hAnsiTheme="majorBidi" w:cstheme="majorBidi"/>
          <w:iCs/>
          <w:sz w:val="24"/>
          <w:szCs w:val="24"/>
          <w:lang w:val="en-AU"/>
        </w:rPr>
        <w:fldChar w:fldCharType="begin"/>
      </w:r>
      <w:r w:rsidR="004C1BC1" w:rsidRPr="004C17BC">
        <w:rPr>
          <w:rFonts w:asciiTheme="majorBidi" w:hAnsiTheme="majorBidi" w:cstheme="majorBidi"/>
          <w:iCs/>
          <w:sz w:val="24"/>
          <w:szCs w:val="24"/>
          <w:lang w:val="en-AU"/>
        </w:rPr>
        <w:instrText xml:space="preserve"> ADDIN EN.CITE &lt;EndNote&gt;&lt;Cite&gt;&lt;Author&gt;Fung&lt;/Author&gt;&lt;Year&gt;2005&lt;/Year&gt;&lt;RecNum&gt;98&lt;/RecNum&gt;&lt;DisplayText&gt;[23]&lt;/DisplayText&gt;&lt;record&gt;&lt;rec-number&gt;98&lt;/rec-number&gt;&lt;foreign-keys&gt;&lt;key app="EN" db-id="vetvtft0yx0fane2vthpe02ttza59fr5d5zt" timestamp="1442251577"&gt;98&lt;/key&gt;&lt;/foreign-keys&gt;&lt;ref-type name="Generic"&gt;13&lt;/ref-type&gt;&lt;contributors&gt;&lt;authors&gt;&lt;author&gt;Fung, B. C. M.&lt;/author&gt;&lt;author&gt;Wang, K.&lt;/author&gt;&lt;author&gt;Yu, P. S.&lt;/author&gt;&lt;/authors&gt;&lt;/contributors&gt;&lt;titles&gt;&lt;title&gt;Top-down specialization for information and privacy preservation&lt;/title&gt;&lt;/titles&gt;&lt;pages&gt;205-216&lt;/pages&gt;&lt;dates&gt;&lt;year&gt;2005&lt;/year&gt;&lt;/dates&gt;&lt;pub-location&gt;USA&lt;/pub-location&gt;&lt;isbn&gt;1084-4627&lt;/isbn&gt;&lt;urls&gt;&lt;/urls&gt;&lt;electronic-resource-num&gt;10.1109/ICDE.2005.143&lt;/electronic-resource-num&gt;&lt;/record&gt;&lt;/Cite&gt;&lt;/EndNote&gt;</w:instrText>
      </w:r>
      <w:r w:rsidR="004C1BC1" w:rsidRPr="004C17BC">
        <w:rPr>
          <w:rFonts w:asciiTheme="majorBidi" w:hAnsiTheme="majorBidi" w:cstheme="majorBidi"/>
          <w:iCs/>
          <w:sz w:val="24"/>
          <w:szCs w:val="24"/>
          <w:lang w:val="en-AU"/>
        </w:rPr>
        <w:fldChar w:fldCharType="separate"/>
      </w:r>
      <w:r w:rsidR="004C1BC1" w:rsidRPr="004C17BC">
        <w:rPr>
          <w:rFonts w:asciiTheme="majorBidi" w:hAnsiTheme="majorBidi" w:cstheme="majorBidi"/>
          <w:iCs/>
          <w:noProof/>
          <w:sz w:val="24"/>
          <w:szCs w:val="24"/>
          <w:lang w:val="en-AU"/>
        </w:rPr>
        <w:t>[23]</w:t>
      </w:r>
      <w:r w:rsidR="004C1BC1" w:rsidRPr="004C17BC">
        <w:rPr>
          <w:rFonts w:asciiTheme="majorBidi" w:hAnsiTheme="majorBidi" w:cstheme="majorBidi"/>
          <w:iCs/>
          <w:sz w:val="24"/>
          <w:szCs w:val="24"/>
          <w:lang w:val="en-AU"/>
        </w:rPr>
        <w:fldChar w:fldCharType="end"/>
      </w:r>
      <w:r w:rsidR="004C1BC1" w:rsidRPr="004C17BC">
        <w:rPr>
          <w:rFonts w:asciiTheme="majorBidi" w:hAnsiTheme="majorBidi" w:cstheme="majorBidi"/>
          <w:iCs/>
          <w:sz w:val="24"/>
          <w:szCs w:val="24"/>
          <w:lang w:val="en-AU"/>
        </w:rPr>
        <w:t xml:space="preserve">. TDS and BUG methods were mainly developed for traditional data. Therefore, researchers upgraded the old methods to suit the new operations of big data. The operations should consider the parallel and distributed processing steps. Various methods of </w:t>
      </w:r>
      <w:r>
        <w:rPr>
          <w:rFonts w:asciiTheme="majorBidi" w:hAnsiTheme="majorBidi" w:cstheme="majorBidi"/>
          <w:iCs/>
          <w:sz w:val="24"/>
          <w:szCs w:val="24"/>
          <w:lang w:val="en-AU"/>
        </w:rPr>
        <w:t>anonymisation</w:t>
      </w:r>
      <w:r w:rsidR="004C1BC1" w:rsidRPr="004C17BC">
        <w:rPr>
          <w:rFonts w:asciiTheme="majorBidi" w:hAnsiTheme="majorBidi" w:cstheme="majorBidi"/>
          <w:iCs/>
          <w:sz w:val="24"/>
          <w:szCs w:val="24"/>
          <w:lang w:val="en-AU"/>
        </w:rPr>
        <w:t xml:space="preserve"> were specifically designed for parallel distributed processing. However, most resolutions fall short of a proper parallelization capability. The reason for this is further explained in section 7.6. Some of these recently developed </w:t>
      </w:r>
      <w:r>
        <w:rPr>
          <w:rFonts w:asciiTheme="majorBidi" w:hAnsiTheme="majorBidi" w:cstheme="majorBidi"/>
          <w:iCs/>
          <w:sz w:val="24"/>
          <w:szCs w:val="24"/>
          <w:lang w:val="en-AU"/>
        </w:rPr>
        <w:t>anonymisation</w:t>
      </w:r>
      <w:r w:rsidR="004C1BC1" w:rsidRPr="004C17BC">
        <w:rPr>
          <w:rFonts w:asciiTheme="majorBidi" w:hAnsiTheme="majorBidi" w:cstheme="majorBidi"/>
          <w:iCs/>
          <w:sz w:val="24"/>
          <w:szCs w:val="24"/>
          <w:lang w:val="en-AU"/>
        </w:rPr>
        <w:t xml:space="preserve"> methods are;  Parallel BUG </w:t>
      </w:r>
      <w:r w:rsidR="004C1BC1" w:rsidRPr="004C17BC">
        <w:rPr>
          <w:rFonts w:asciiTheme="majorBidi" w:hAnsiTheme="majorBidi" w:cstheme="majorBidi"/>
          <w:iCs/>
          <w:sz w:val="24"/>
          <w:szCs w:val="24"/>
          <w:lang w:val="en-AU"/>
        </w:rPr>
        <w:fldChar w:fldCharType="begin"/>
      </w:r>
      <w:r w:rsidR="004C1BC1" w:rsidRPr="004C17BC">
        <w:rPr>
          <w:rFonts w:asciiTheme="majorBidi" w:hAnsiTheme="majorBidi" w:cstheme="majorBidi"/>
          <w:iCs/>
          <w:sz w:val="24"/>
          <w:szCs w:val="24"/>
          <w:lang w:val="en-AU"/>
        </w:rPr>
        <w:instrText xml:space="preserve"> ADDIN EN.CITE &lt;EndNote&gt;&lt;Cite&gt;&lt;Author&gt;Irudayasamy&lt;/Author&gt;&lt;Year&gt;2015&lt;/Year&gt;&lt;RecNum&gt;173&lt;/RecNum&gt;&lt;DisplayText&gt;[24]&lt;/DisplayText&gt;&lt;record&gt;&lt;rec-number&gt;173&lt;/rec-number&gt;&lt;foreign-keys&gt;&lt;key app="EN" db-id="vetvtft0yx0fane2vthpe02ttza59fr5d5zt" timestamp="1477654199"&gt;173&lt;/key&gt;&lt;/foreign-keys&gt;&lt;ref-type name="Journal Article"&gt;17&lt;/ref-type&gt;&lt;contributors&gt;&lt;authors&gt;&lt;author&gt;Irudayasamy, Amalraj&lt;/author&gt;&lt;author&gt;Arockiam, L&lt;/author&gt;&lt;/authors&gt;&lt;/contributors&gt;&lt;titles&gt;&lt;title&gt;Parallel bottom-up generalization approach for data anonymization using map reduce for security of data in public cloud&lt;/title&gt;&lt;secondary-title&gt;Indian Journal of Science and Technology&lt;/secondary-title&gt;&lt;/titles&gt;&lt;periodical&gt;&lt;full-title&gt;Indian Journal of Science and Technology&lt;/full-title&gt;&lt;/periodical&gt;&lt;pages&gt;1&lt;/pages&gt;&lt;volume&gt;8&lt;/volume&gt;&lt;number&gt;22&lt;/number&gt;&lt;dates&gt;&lt;year&gt;2015&lt;/year&gt;&lt;/dates&gt;&lt;isbn&gt;0974-6846&lt;/isbn&gt;&lt;urls&gt;&lt;/urls&gt;&lt;/record&gt;&lt;/Cite&gt;&lt;/EndNote&gt;</w:instrText>
      </w:r>
      <w:r w:rsidR="004C1BC1" w:rsidRPr="004C17BC">
        <w:rPr>
          <w:rFonts w:asciiTheme="majorBidi" w:hAnsiTheme="majorBidi" w:cstheme="majorBidi"/>
          <w:iCs/>
          <w:sz w:val="24"/>
          <w:szCs w:val="24"/>
          <w:lang w:val="en-AU"/>
        </w:rPr>
        <w:fldChar w:fldCharType="separate"/>
      </w:r>
      <w:r w:rsidR="004C1BC1" w:rsidRPr="004C17BC">
        <w:rPr>
          <w:rFonts w:asciiTheme="majorBidi" w:hAnsiTheme="majorBidi" w:cstheme="majorBidi"/>
          <w:iCs/>
          <w:noProof/>
          <w:sz w:val="24"/>
          <w:szCs w:val="24"/>
          <w:lang w:val="en-AU"/>
        </w:rPr>
        <w:t>[24]</w:t>
      </w:r>
      <w:r w:rsidR="004C1BC1" w:rsidRPr="004C17BC">
        <w:rPr>
          <w:rFonts w:asciiTheme="majorBidi" w:hAnsiTheme="majorBidi" w:cstheme="majorBidi"/>
          <w:iCs/>
          <w:sz w:val="24"/>
          <w:szCs w:val="24"/>
          <w:lang w:val="en-AU"/>
        </w:rPr>
        <w:fldChar w:fldCharType="end"/>
      </w:r>
      <w:r w:rsidR="004C1BC1" w:rsidRPr="004C17BC">
        <w:rPr>
          <w:rFonts w:asciiTheme="majorBidi" w:hAnsiTheme="majorBidi" w:cstheme="majorBidi"/>
          <w:iCs/>
          <w:sz w:val="24"/>
          <w:szCs w:val="24"/>
          <w:lang w:val="en-AU"/>
        </w:rPr>
        <w:t xml:space="preserve">, Hybrid BUG and TDS </w:t>
      </w:r>
      <w:r w:rsidR="004C1BC1" w:rsidRPr="004C17BC">
        <w:rPr>
          <w:rFonts w:asciiTheme="majorBidi" w:hAnsiTheme="majorBidi" w:cstheme="majorBidi"/>
          <w:iCs/>
          <w:sz w:val="24"/>
          <w:szCs w:val="24"/>
          <w:lang w:val="en-AU"/>
        </w:rPr>
        <w:fldChar w:fldCharType="begin"/>
      </w:r>
      <w:r w:rsidR="004C1BC1" w:rsidRPr="004C17BC">
        <w:rPr>
          <w:rFonts w:asciiTheme="majorBidi" w:hAnsiTheme="majorBidi" w:cstheme="majorBidi"/>
          <w:iCs/>
          <w:sz w:val="24"/>
          <w:szCs w:val="24"/>
          <w:lang w:val="en-AU"/>
        </w:rPr>
        <w:instrText xml:space="preserve"> ADDIN EN.CITE &lt;EndNote&gt;&lt;Cite&gt;&lt;Author&gt;Zhang&lt;/Author&gt;&lt;Year&gt;2014&lt;/Year&gt;&lt;RecNum&gt;162&lt;/RecNum&gt;&lt;DisplayText&gt;[25]&lt;/DisplayText&gt;&lt;record&gt;&lt;rec-number&gt;162&lt;/rec-number&gt;&lt;foreign-keys&gt;&lt;key app="EN" db-id="vetvtft0yx0fane2vthpe02ttza59fr5d5zt" timestamp="1469703691"&gt;162&lt;/key&gt;&lt;/foreign-keys&gt;&lt;ref-type name="Generic"&gt;13&lt;/ref-type&gt;&lt;contributors&gt;&lt;authors&gt;&lt;author&gt;Zhang, Xuyun&lt;/author&gt;&lt;author&gt;Liu, Chang&lt;/author&gt;&lt;author&gt;Yang, Chi&lt;/author&gt;&lt;author&gt;Chen, Jinjun&lt;/author&gt;&lt;author&gt;Nepal, Surya&lt;/author&gt;&lt;author&gt;Dou, Wanchun&lt;/author&gt;&lt;/authors&gt;&lt;/contributors&gt;&lt;titles&gt;&lt;title&gt;A hybrid approach for scalable sub-tree anonymization over big data using MapReduce on cloud&lt;/title&gt;&lt;/titles&gt;&lt;pages&gt;1008-1020&lt;/pages&gt;&lt;volume&gt;80&lt;/volume&gt;&lt;keywords&gt;&lt;keyword&gt;Big Data&lt;/keyword&gt;&lt;keyword&gt;Cloud Computing&lt;/keyword&gt;&lt;keyword&gt;Data Anonymization&lt;/keyword&gt;&lt;keyword&gt;Mapreduce&lt;/keyword&gt;&lt;keyword&gt;Privacy Preservation&lt;/keyword&gt;&lt;/keywords&gt;&lt;dates&gt;&lt;year&gt;2014&lt;/year&gt;&lt;/dates&gt;&lt;isbn&gt;00220000&lt;/isbn&gt;&lt;urls&gt;&lt;/urls&gt;&lt;electronic-resource-num&gt;10.1016/j.jcss.2014.02.007&lt;/electronic-resource-num&gt;&lt;/record&gt;&lt;/Cite&gt;&lt;/EndNote&gt;</w:instrText>
      </w:r>
      <w:r w:rsidR="004C1BC1" w:rsidRPr="004C17BC">
        <w:rPr>
          <w:rFonts w:asciiTheme="majorBidi" w:hAnsiTheme="majorBidi" w:cstheme="majorBidi"/>
          <w:iCs/>
          <w:sz w:val="24"/>
          <w:szCs w:val="24"/>
          <w:lang w:val="en-AU"/>
        </w:rPr>
        <w:fldChar w:fldCharType="separate"/>
      </w:r>
      <w:r w:rsidR="004C1BC1" w:rsidRPr="004C17BC">
        <w:rPr>
          <w:rFonts w:asciiTheme="majorBidi" w:hAnsiTheme="majorBidi" w:cstheme="majorBidi"/>
          <w:iCs/>
          <w:noProof/>
          <w:sz w:val="24"/>
          <w:szCs w:val="24"/>
          <w:lang w:val="en-AU"/>
        </w:rPr>
        <w:t>[25]</w:t>
      </w:r>
      <w:r w:rsidR="004C1BC1" w:rsidRPr="004C17BC">
        <w:rPr>
          <w:rFonts w:asciiTheme="majorBidi" w:hAnsiTheme="majorBidi" w:cstheme="majorBidi"/>
          <w:iCs/>
          <w:sz w:val="24"/>
          <w:szCs w:val="24"/>
          <w:lang w:val="en-AU"/>
        </w:rPr>
        <w:fldChar w:fldCharType="end"/>
      </w:r>
      <w:r w:rsidR="004C1BC1" w:rsidRPr="004C17BC">
        <w:rPr>
          <w:rFonts w:asciiTheme="majorBidi" w:hAnsiTheme="majorBidi" w:cstheme="majorBidi"/>
          <w:iCs/>
          <w:sz w:val="24"/>
          <w:szCs w:val="24"/>
          <w:lang w:val="en-AU"/>
        </w:rPr>
        <w:t xml:space="preserve">, and Two-Phase TDS </w:t>
      </w:r>
      <w:r w:rsidR="004C1BC1" w:rsidRPr="004C17BC">
        <w:rPr>
          <w:rFonts w:asciiTheme="majorBidi" w:hAnsiTheme="majorBidi" w:cstheme="majorBidi"/>
          <w:iCs/>
          <w:sz w:val="24"/>
          <w:szCs w:val="24"/>
          <w:lang w:val="en-AU"/>
        </w:rPr>
        <w:fldChar w:fldCharType="begin"/>
      </w:r>
      <w:r w:rsidR="004C1BC1" w:rsidRPr="004C17BC">
        <w:rPr>
          <w:rFonts w:asciiTheme="majorBidi" w:hAnsiTheme="majorBidi" w:cstheme="majorBidi"/>
          <w:iCs/>
          <w:sz w:val="24"/>
          <w:szCs w:val="24"/>
          <w:lang w:val="en-AU"/>
        </w:rPr>
        <w:instrText xml:space="preserve"> ADDIN EN.CITE &lt;EndNote&gt;&lt;Cite&gt;&lt;Author&gt;Xuyun Zhang&lt;/Author&gt;&lt;Year&gt;2014&lt;/Year&gt;&lt;RecNum&gt;106&lt;/RecNum&gt;&lt;DisplayText&gt;[26]&lt;/DisplayText&gt;&lt;record&gt;&lt;rec-number&gt;106&lt;/rec-number&gt;&lt;foreign-keys&gt;&lt;key app="EN" db-id="vetvtft0yx0fane2vthpe02ttza59fr5d5zt" timestamp="1442768444"&gt;106&lt;/key&gt;&lt;/foreign-keys&gt;&lt;ref-type name="Journal Article"&gt;17&lt;/ref-type&gt;&lt;contributors&gt;&lt;authors&gt;&lt;author&gt;Xuyun Zhang, Laurence T. Yang, Chang Liu, Jinjun Chen,&lt;/author&gt;&lt;/authors&gt;&lt;/contributors&gt;&lt;titles&gt;&lt;title&gt;A Scalable Two-Phase Top-Down Specialization Approach for Data Anonymization Using MapReduce on Cloud&lt;/title&gt;&lt;secondary-title&gt;IEEE&lt;/secondary-title&gt;&lt;/titles&gt;&lt;periodical&gt;&lt;full-title&gt;IEEE&lt;/full-title&gt;&lt;/periodical&gt;&lt;dates&gt;&lt;year&gt;2014&lt;/year&gt;&lt;/dates&gt;&lt;urls&gt;&lt;/urls&gt;&lt;/record&gt;&lt;/Cite&gt;&lt;/EndNote&gt;</w:instrText>
      </w:r>
      <w:r w:rsidR="004C1BC1" w:rsidRPr="004C17BC">
        <w:rPr>
          <w:rFonts w:asciiTheme="majorBidi" w:hAnsiTheme="majorBidi" w:cstheme="majorBidi"/>
          <w:iCs/>
          <w:sz w:val="24"/>
          <w:szCs w:val="24"/>
          <w:lang w:val="en-AU"/>
        </w:rPr>
        <w:fldChar w:fldCharType="separate"/>
      </w:r>
      <w:r w:rsidR="004C1BC1" w:rsidRPr="004C17BC">
        <w:rPr>
          <w:rFonts w:asciiTheme="majorBidi" w:hAnsiTheme="majorBidi" w:cstheme="majorBidi"/>
          <w:iCs/>
          <w:noProof/>
          <w:sz w:val="24"/>
          <w:szCs w:val="24"/>
          <w:lang w:val="en-AU"/>
        </w:rPr>
        <w:t>[26]</w:t>
      </w:r>
      <w:r w:rsidR="004C1BC1" w:rsidRPr="004C17BC">
        <w:rPr>
          <w:rFonts w:asciiTheme="majorBidi" w:hAnsiTheme="majorBidi" w:cstheme="majorBidi"/>
          <w:iCs/>
          <w:sz w:val="24"/>
          <w:szCs w:val="24"/>
          <w:lang w:val="en-AU"/>
        </w:rPr>
        <w:fldChar w:fldCharType="end"/>
      </w:r>
      <w:r w:rsidR="004C1BC1" w:rsidRPr="004C17BC">
        <w:rPr>
          <w:rFonts w:asciiTheme="majorBidi" w:hAnsiTheme="majorBidi" w:cstheme="majorBidi"/>
          <w:iCs/>
          <w:sz w:val="24"/>
          <w:szCs w:val="24"/>
          <w:lang w:val="en-AU"/>
        </w:rPr>
        <w:t>.</w:t>
      </w:r>
    </w:p>
    <w:p w:rsidR="004C1BC1" w:rsidRPr="004C17BC" w:rsidRDefault="004C1BC1" w:rsidP="0076366D">
      <w:pPr>
        <w:spacing w:line="360" w:lineRule="auto"/>
        <w:jc w:val="both"/>
        <w:rPr>
          <w:rFonts w:asciiTheme="majorBidi" w:hAnsiTheme="majorBidi" w:cstheme="majorBidi"/>
          <w:iCs/>
          <w:sz w:val="24"/>
          <w:szCs w:val="24"/>
          <w:lang w:val="en-AU"/>
        </w:rPr>
      </w:pPr>
      <w:r w:rsidRPr="004C17BC">
        <w:rPr>
          <w:rFonts w:asciiTheme="majorBidi" w:hAnsiTheme="majorBidi" w:cstheme="majorBidi"/>
          <w:iCs/>
          <w:sz w:val="24"/>
          <w:szCs w:val="24"/>
          <w:lang w:val="en-AU"/>
        </w:rPr>
        <w:t xml:space="preserve">The previously mentioned methods focused on developing algorithms to find the best cut of the taxonomy tree, the optimal values of </w:t>
      </w:r>
      <w:r w:rsidR="009458BA" w:rsidRPr="009458BA">
        <w:rPr>
          <w:rFonts w:asciiTheme="majorBidi" w:hAnsiTheme="majorBidi" w:cstheme="majorBidi"/>
          <w:i/>
          <w:iCs/>
          <w:sz w:val="24"/>
          <w:szCs w:val="24"/>
          <w:lang w:val="en-AU"/>
        </w:rPr>
        <w:t>k</w:t>
      </w:r>
      <w:r w:rsidRPr="004C17BC">
        <w:rPr>
          <w:rFonts w:asciiTheme="majorBidi" w:hAnsiTheme="majorBidi" w:cstheme="majorBidi"/>
          <w:iCs/>
          <w:sz w:val="24"/>
          <w:szCs w:val="24"/>
          <w:lang w:val="en-AU"/>
        </w:rPr>
        <w:t xml:space="preserve">, and/or the best option of </w:t>
      </w:r>
      <w:r w:rsidR="00FA1263">
        <w:rPr>
          <w:rFonts w:asciiTheme="majorBidi" w:hAnsiTheme="majorBidi" w:cstheme="majorBidi"/>
          <w:iCs/>
          <w:sz w:val="24"/>
          <w:szCs w:val="24"/>
          <w:lang w:val="en-AU"/>
        </w:rPr>
        <w:t>anonymisation</w:t>
      </w:r>
      <w:r w:rsidRPr="004C17BC">
        <w:rPr>
          <w:rFonts w:asciiTheme="majorBidi" w:hAnsiTheme="majorBidi" w:cstheme="majorBidi"/>
          <w:iCs/>
          <w:sz w:val="24"/>
          <w:szCs w:val="24"/>
          <w:lang w:val="en-AU"/>
        </w:rPr>
        <w:t xml:space="preserve"> technique either by TDS or by BUG. Implementing these algorithms may require high computation costs of continuous iterations with conditional statements, which means multiple times of heavy scan for the whole data records. However, these algorithms have </w:t>
      </w:r>
      <w:r w:rsidRPr="004C17BC">
        <w:rPr>
          <w:rFonts w:asciiTheme="majorBidi" w:hAnsiTheme="majorBidi" w:cstheme="majorBidi"/>
          <w:iCs/>
          <w:sz w:val="24"/>
          <w:szCs w:val="24"/>
          <w:lang w:val="en-AU"/>
        </w:rPr>
        <w:lastRenderedPageBreak/>
        <w:t xml:space="preserve">ignored two main facts about big data processing; firstly, the key success factors of parallel processing </w:t>
      </w:r>
      <w:r w:rsidRPr="004C17BC">
        <w:rPr>
          <w:rFonts w:asciiTheme="majorBidi" w:hAnsiTheme="majorBidi" w:cstheme="majorBidi"/>
          <w:iCs/>
          <w:noProof/>
          <w:sz w:val="24"/>
          <w:szCs w:val="24"/>
          <w:lang w:val="en-AU"/>
        </w:rPr>
        <w:t>is</w:t>
      </w:r>
      <w:r w:rsidRPr="004C17BC">
        <w:rPr>
          <w:rFonts w:asciiTheme="majorBidi" w:hAnsiTheme="majorBidi" w:cstheme="majorBidi"/>
          <w:iCs/>
          <w:sz w:val="24"/>
          <w:szCs w:val="24"/>
          <w:lang w:val="en-AU"/>
        </w:rPr>
        <w:t xml:space="preserve"> a proper parallelization algorithm </w:t>
      </w:r>
      <w:r w:rsidRPr="004C17BC">
        <w:rPr>
          <w:rFonts w:asciiTheme="majorBidi" w:hAnsiTheme="majorBidi" w:cstheme="majorBidi"/>
          <w:iCs/>
          <w:sz w:val="24"/>
          <w:szCs w:val="24"/>
          <w:lang w:val="en-AU"/>
        </w:rPr>
        <w:fldChar w:fldCharType="begin"/>
      </w:r>
      <w:r w:rsidR="0076366D">
        <w:rPr>
          <w:rFonts w:asciiTheme="majorBidi" w:hAnsiTheme="majorBidi" w:cstheme="majorBidi"/>
          <w:iCs/>
          <w:sz w:val="24"/>
          <w:szCs w:val="24"/>
          <w:lang w:val="en-AU"/>
        </w:rPr>
        <w:instrText xml:space="preserve"> ADDIN EN.CITE &lt;EndNote&gt;&lt;Cite&gt;&lt;Author&gt;Kirk&lt;/Author&gt;&lt;Year&gt;2016&lt;/Year&gt;&lt;RecNum&gt;260&lt;/RecNum&gt;&lt;DisplayText&gt;[94]&lt;/DisplayText&gt;&lt;record&gt;&lt;rec-number&gt;260&lt;/rec-number&gt;&lt;foreign-keys&gt;&lt;key app="EN" db-id="vetvtft0yx0fane2vthpe02ttza59fr5d5zt" timestamp="1506948154"&gt;260&lt;/key&gt;&lt;/foreign-keys&gt;&lt;ref-type name="Book"&gt;6&lt;/ref-type&gt;&lt;contributors&gt;&lt;authors&gt;&lt;author&gt;Kirk, David B&lt;/author&gt;&lt;author&gt;Wen-Mei, W Hwu&lt;/author&gt;&lt;/authors&gt;&lt;/contributors&gt;&lt;titles&gt;&lt;title&gt;Programming massively parallel processors: a hands-on approach&lt;/title&gt;&lt;/titles&gt;&lt;dates&gt;&lt;year&gt;2016&lt;/year&gt;&lt;/dates&gt;&lt;publisher&gt;Morgan kaufmann&lt;/publisher&gt;&lt;isbn&gt;012811987X&lt;/isbn&gt;&lt;urls&gt;&lt;/urls&gt;&lt;/record&gt;&lt;/Cite&gt;&lt;/EndNote&gt;</w:instrText>
      </w:r>
      <w:r w:rsidRPr="004C17BC">
        <w:rPr>
          <w:rFonts w:asciiTheme="majorBidi" w:hAnsiTheme="majorBidi" w:cstheme="majorBidi"/>
          <w:iCs/>
          <w:sz w:val="24"/>
          <w:szCs w:val="24"/>
          <w:lang w:val="en-AU"/>
        </w:rPr>
        <w:fldChar w:fldCharType="separate"/>
      </w:r>
      <w:r w:rsidR="0076366D">
        <w:rPr>
          <w:rFonts w:asciiTheme="majorBidi" w:hAnsiTheme="majorBidi" w:cstheme="majorBidi"/>
          <w:iCs/>
          <w:noProof/>
          <w:sz w:val="24"/>
          <w:szCs w:val="24"/>
          <w:lang w:val="en-AU"/>
        </w:rPr>
        <w:t>[94]</w:t>
      </w:r>
      <w:r w:rsidRPr="004C17BC">
        <w:rPr>
          <w:rFonts w:asciiTheme="majorBidi" w:hAnsiTheme="majorBidi" w:cstheme="majorBidi"/>
          <w:iCs/>
          <w:sz w:val="24"/>
          <w:szCs w:val="24"/>
          <w:lang w:val="en-AU"/>
        </w:rPr>
        <w:fldChar w:fldCharType="end"/>
      </w:r>
      <w:r w:rsidRPr="004C17BC">
        <w:rPr>
          <w:rFonts w:asciiTheme="majorBidi" w:hAnsiTheme="majorBidi" w:cstheme="majorBidi"/>
          <w:iCs/>
          <w:sz w:val="24"/>
          <w:szCs w:val="24"/>
          <w:lang w:val="en-AU"/>
        </w:rPr>
        <w:t>. This can be achieved by reducing the iteration to the minimal possible level. This is essential to avoid multiple scans for large data records. The major concern is not only the time consumption</w:t>
      </w:r>
      <w:r w:rsidRPr="004C17BC">
        <w:rPr>
          <w:rFonts w:asciiTheme="majorBidi" w:hAnsiTheme="majorBidi" w:cstheme="majorBidi"/>
          <w:iCs/>
          <w:noProof/>
          <w:sz w:val="24"/>
          <w:szCs w:val="24"/>
          <w:lang w:val="en-AU"/>
        </w:rPr>
        <w:t>,</w:t>
      </w:r>
      <w:r w:rsidRPr="004C17BC">
        <w:rPr>
          <w:rFonts w:asciiTheme="majorBidi" w:hAnsiTheme="majorBidi" w:cstheme="majorBidi"/>
          <w:iCs/>
          <w:sz w:val="24"/>
          <w:szCs w:val="24"/>
          <w:lang w:val="en-AU"/>
        </w:rPr>
        <w:t xml:space="preserve"> but the unexpected failure that arbitrarily occurs during big data processing. Secondly, the contemporary methods have ignored the changes that occur </w:t>
      </w:r>
      <w:r w:rsidRPr="004C17BC">
        <w:rPr>
          <w:rFonts w:asciiTheme="majorBidi" w:hAnsiTheme="majorBidi" w:cstheme="majorBidi"/>
          <w:iCs/>
          <w:noProof/>
          <w:sz w:val="24"/>
          <w:szCs w:val="24"/>
          <w:lang w:val="en-AU"/>
        </w:rPr>
        <w:t>in</w:t>
      </w:r>
      <w:r w:rsidRPr="004C17BC">
        <w:rPr>
          <w:rFonts w:asciiTheme="majorBidi" w:hAnsiTheme="majorBidi" w:cstheme="majorBidi"/>
          <w:iCs/>
          <w:sz w:val="24"/>
          <w:szCs w:val="24"/>
          <w:lang w:val="en-AU"/>
        </w:rPr>
        <w:t xml:space="preserve"> data growth. With the </w:t>
      </w:r>
      <w:r w:rsidRPr="004C17BC">
        <w:rPr>
          <w:rFonts w:asciiTheme="majorBidi" w:hAnsiTheme="majorBidi" w:cstheme="majorBidi"/>
          <w:iCs/>
          <w:noProof/>
          <w:sz w:val="24"/>
          <w:szCs w:val="24"/>
          <w:lang w:val="en-AU"/>
        </w:rPr>
        <w:t>increased</w:t>
      </w:r>
      <w:r w:rsidRPr="004C17BC">
        <w:rPr>
          <w:rFonts w:asciiTheme="majorBidi" w:hAnsiTheme="majorBidi" w:cstheme="majorBidi"/>
          <w:iCs/>
          <w:sz w:val="24"/>
          <w:szCs w:val="24"/>
          <w:lang w:val="en-AU"/>
        </w:rPr>
        <w:t xml:space="preserve"> number of data records, data gain more similarity in attribute’s values. This is apparent in our life’s activities. For instance, if we sit in a data hall with 100 people, and the probability of finding a person’s age=33 is 10%, then the probability of finding the same age may go up to 20%</w:t>
      </w:r>
      <w:r w:rsidRPr="004C17BC">
        <w:rPr>
          <w:rFonts w:asciiTheme="majorBidi" w:hAnsiTheme="majorBidi" w:cstheme="majorBidi"/>
          <w:iCs/>
          <w:noProof/>
          <w:sz w:val="24"/>
          <w:szCs w:val="24"/>
          <w:lang w:val="en-AU"/>
        </w:rPr>
        <w:t>,</w:t>
      </w:r>
      <w:r w:rsidRPr="004C17BC">
        <w:rPr>
          <w:rFonts w:asciiTheme="majorBidi" w:hAnsiTheme="majorBidi" w:cstheme="majorBidi"/>
          <w:iCs/>
          <w:sz w:val="24"/>
          <w:szCs w:val="24"/>
          <w:lang w:val="en-AU"/>
        </w:rPr>
        <w:t xml:space="preserve"> If the data hall contains 1000 people. This is because people’s age range is between [0 - 100], so more people will definitely increase the value equivalency. This concept was discussed in section 3.1.1.</w:t>
      </w:r>
    </w:p>
    <w:p w:rsidR="004C1BC1" w:rsidRPr="004C17BC" w:rsidRDefault="004C1BC1" w:rsidP="002864F0">
      <w:pPr>
        <w:spacing w:line="360" w:lineRule="auto"/>
        <w:jc w:val="both"/>
        <w:rPr>
          <w:rFonts w:asciiTheme="majorBidi" w:hAnsiTheme="majorBidi" w:cstheme="majorBidi"/>
          <w:iCs/>
          <w:sz w:val="24"/>
          <w:szCs w:val="24"/>
          <w:lang w:val="en-AU"/>
        </w:rPr>
      </w:pPr>
      <w:r w:rsidRPr="004C17BC">
        <w:rPr>
          <w:rFonts w:asciiTheme="majorBidi" w:hAnsiTheme="majorBidi" w:cstheme="majorBidi"/>
          <w:iCs/>
          <w:sz w:val="24"/>
          <w:szCs w:val="24"/>
          <w:lang w:val="en-AU"/>
        </w:rPr>
        <w:t xml:space="preserve">The previously mentioned facts are actually essential to </w:t>
      </w:r>
      <w:r w:rsidRPr="004C17BC">
        <w:rPr>
          <w:rFonts w:asciiTheme="majorBidi" w:hAnsiTheme="majorBidi" w:cstheme="majorBidi"/>
          <w:iCs/>
          <w:noProof/>
          <w:sz w:val="24"/>
          <w:szCs w:val="24"/>
          <w:lang w:val="en-AU"/>
        </w:rPr>
        <w:t>understanding</w:t>
      </w:r>
      <w:r w:rsidRPr="004C17BC">
        <w:rPr>
          <w:rFonts w:asciiTheme="majorBidi" w:hAnsiTheme="majorBidi" w:cstheme="majorBidi"/>
          <w:iCs/>
          <w:sz w:val="24"/>
          <w:szCs w:val="24"/>
          <w:lang w:val="en-AU"/>
        </w:rPr>
        <w:t xml:space="preserve"> big data nature and specifications. Applying heavy computation </w:t>
      </w:r>
      <w:r w:rsidRPr="004C17BC">
        <w:rPr>
          <w:rFonts w:asciiTheme="majorBidi" w:hAnsiTheme="majorBidi" w:cstheme="majorBidi"/>
          <w:iCs/>
          <w:noProof/>
          <w:sz w:val="24"/>
          <w:szCs w:val="24"/>
          <w:lang w:val="en-AU"/>
        </w:rPr>
        <w:t>to</w:t>
      </w:r>
      <w:r w:rsidRPr="004C17BC">
        <w:rPr>
          <w:rFonts w:asciiTheme="majorBidi" w:hAnsiTheme="majorBidi" w:cstheme="majorBidi"/>
          <w:iCs/>
          <w:sz w:val="24"/>
          <w:szCs w:val="24"/>
          <w:lang w:val="en-AU"/>
        </w:rPr>
        <w:t xml:space="preserve"> a certain group of data records to find out the best </w:t>
      </w:r>
      <w:r w:rsidR="00FA1263">
        <w:rPr>
          <w:rFonts w:asciiTheme="majorBidi" w:hAnsiTheme="majorBidi" w:cstheme="majorBidi"/>
          <w:iCs/>
          <w:sz w:val="24"/>
          <w:szCs w:val="24"/>
          <w:lang w:val="en-AU"/>
        </w:rPr>
        <w:t>anonymisation</w:t>
      </w:r>
      <w:r w:rsidRPr="004C17BC">
        <w:rPr>
          <w:rFonts w:asciiTheme="majorBidi" w:hAnsiTheme="majorBidi" w:cstheme="majorBidi"/>
          <w:iCs/>
          <w:sz w:val="24"/>
          <w:szCs w:val="24"/>
          <w:lang w:val="en-AU"/>
        </w:rPr>
        <w:t xml:space="preserve"> cut, or even to decide which attribute that we need to </w:t>
      </w:r>
      <w:r w:rsidR="00FA1263">
        <w:rPr>
          <w:rFonts w:asciiTheme="majorBidi" w:hAnsiTheme="majorBidi" w:cstheme="majorBidi"/>
          <w:iCs/>
          <w:sz w:val="24"/>
          <w:szCs w:val="24"/>
          <w:lang w:val="en-AU"/>
        </w:rPr>
        <w:t>anonymise,</w:t>
      </w:r>
      <w:r w:rsidRPr="004C17BC">
        <w:rPr>
          <w:rFonts w:asciiTheme="majorBidi" w:hAnsiTheme="majorBidi" w:cstheme="majorBidi"/>
          <w:iCs/>
          <w:sz w:val="24"/>
          <w:szCs w:val="24"/>
          <w:lang w:val="en-AU"/>
        </w:rPr>
        <w:t xml:space="preserve"> is inadequate. In big data, applying such accurate techniques may not affect the final results of statistical output. We even may ignore the </w:t>
      </w:r>
      <w:r w:rsidRPr="004C17BC">
        <w:rPr>
          <w:rFonts w:asciiTheme="majorBidi" w:hAnsiTheme="majorBidi" w:cstheme="majorBidi"/>
          <w:iCs/>
          <w:noProof/>
          <w:sz w:val="24"/>
          <w:szCs w:val="24"/>
          <w:lang w:val="en-AU"/>
        </w:rPr>
        <w:t>small statistical value</w:t>
      </w:r>
      <w:r w:rsidRPr="004C17BC">
        <w:rPr>
          <w:rFonts w:asciiTheme="majorBidi" w:hAnsiTheme="majorBidi" w:cstheme="majorBidi"/>
          <w:iCs/>
          <w:sz w:val="24"/>
          <w:szCs w:val="24"/>
          <w:lang w:val="en-AU"/>
        </w:rPr>
        <w:t xml:space="preserve"> of small decimal results.  The statistical results follow the principle of estimation prospect, which gives data miners a flexibility of approximating and rounding some numbers </w:t>
      </w:r>
      <w:r w:rsidRPr="004C17BC">
        <w:rPr>
          <w:rFonts w:asciiTheme="majorBidi" w:hAnsiTheme="majorBidi" w:cstheme="majorBidi"/>
          <w:iCs/>
          <w:sz w:val="24"/>
          <w:szCs w:val="24"/>
          <w:lang w:val="en-AU"/>
        </w:rPr>
        <w:fldChar w:fldCharType="begin"/>
      </w:r>
      <w:r w:rsidR="002864F0">
        <w:rPr>
          <w:rFonts w:asciiTheme="majorBidi" w:hAnsiTheme="majorBidi" w:cstheme="majorBidi"/>
          <w:iCs/>
          <w:sz w:val="24"/>
          <w:szCs w:val="24"/>
          <w:lang w:val="en-AU"/>
        </w:rPr>
        <w:instrText xml:space="preserve"> ADDIN EN.CITE &lt;EndNote&gt;&lt;Cite&gt;&lt;Author&gt;Govindaraju&lt;/Author&gt;&lt;Year&gt;2015&lt;/Year&gt;&lt;RecNum&gt;262&lt;/RecNum&gt;&lt;DisplayText&gt;[28]&lt;/DisplayText&gt;&lt;record&gt;&lt;rec-number&gt;262&lt;/rec-number&gt;&lt;foreign-keys&gt;&lt;key app="EN" db-id="vetvtft0yx0fane2vthpe02ttza59fr5d5zt" timestamp="1506949545"&gt;262&lt;/key&gt;&lt;/foreign-keys&gt;&lt;ref-type name="Book"&gt;6&lt;/ref-type&gt;&lt;contributors&gt;&lt;authors&gt;&lt;author&gt;Govindaraju, Venu&lt;/author&gt;&lt;/authors&gt;&lt;secondary-authors&gt;&lt;author&gt;Raghavan, Vijay&lt;/author&gt;&lt;author&gt;Rao, C. R.&lt;/author&gt;&lt;/secondary-authors&gt;&lt;/contributors&gt;&lt;titles&gt;&lt;title&gt;Big Data Analytics&lt;/title&gt;&lt;/titles&gt;&lt;keywords&gt;&lt;keyword&gt;Big data&lt;/keyword&gt;&lt;keyword&gt;Electric power distribution&lt;/keyword&gt;&lt;keyword&gt;Smart power grids&lt;/keyword&gt;&lt;keyword&gt;Electronic books&lt;/keyword&gt;&lt;/keywords&gt;&lt;dates&gt;&lt;year&gt;2015&lt;/year&gt;&lt;/dates&gt;&lt;publisher&gt;Oxford : Elsevier Science, 2015.&lt;/publisher&gt;&lt;urls&gt;&lt;/urls&gt;&lt;/record&gt;&lt;/Cite&gt;&lt;/EndNote&gt;</w:instrText>
      </w:r>
      <w:r w:rsidRPr="004C17BC">
        <w:rPr>
          <w:rFonts w:asciiTheme="majorBidi" w:hAnsiTheme="majorBidi" w:cstheme="majorBidi"/>
          <w:iCs/>
          <w:sz w:val="24"/>
          <w:szCs w:val="24"/>
          <w:lang w:val="en-AU"/>
        </w:rPr>
        <w:fldChar w:fldCharType="separate"/>
      </w:r>
      <w:r w:rsidR="002864F0">
        <w:rPr>
          <w:rFonts w:asciiTheme="majorBidi" w:hAnsiTheme="majorBidi" w:cstheme="majorBidi"/>
          <w:iCs/>
          <w:noProof/>
          <w:sz w:val="24"/>
          <w:szCs w:val="24"/>
          <w:lang w:val="en-AU"/>
        </w:rPr>
        <w:t>[28]</w:t>
      </w:r>
      <w:r w:rsidRPr="004C17BC">
        <w:rPr>
          <w:rFonts w:asciiTheme="majorBidi" w:hAnsiTheme="majorBidi" w:cstheme="majorBidi"/>
          <w:iCs/>
          <w:sz w:val="24"/>
          <w:szCs w:val="24"/>
          <w:lang w:val="en-AU"/>
        </w:rPr>
        <w:fldChar w:fldCharType="end"/>
      </w:r>
      <w:r w:rsidRPr="004C17BC">
        <w:rPr>
          <w:rFonts w:asciiTheme="majorBidi" w:hAnsiTheme="majorBidi" w:cstheme="majorBidi"/>
          <w:iCs/>
          <w:sz w:val="24"/>
          <w:szCs w:val="24"/>
          <w:lang w:val="en-AU"/>
        </w:rPr>
        <w:t xml:space="preserve">. Therefore, pre-calculating the </w:t>
      </w:r>
      <w:r w:rsidR="009458BA" w:rsidRPr="009458BA">
        <w:rPr>
          <w:rFonts w:asciiTheme="majorBidi" w:hAnsiTheme="majorBidi" w:cstheme="majorBidi"/>
          <w:i/>
          <w:iCs/>
          <w:sz w:val="24"/>
          <w:szCs w:val="24"/>
          <w:lang w:val="en-AU"/>
        </w:rPr>
        <w:t>k</w:t>
      </w:r>
      <w:r w:rsidRPr="004C17BC">
        <w:rPr>
          <w:rFonts w:asciiTheme="majorBidi" w:hAnsiTheme="majorBidi" w:cstheme="majorBidi"/>
          <w:iCs/>
          <w:sz w:val="24"/>
          <w:szCs w:val="24"/>
          <w:lang w:val="en-AU"/>
        </w:rPr>
        <w:t xml:space="preserve"> value, and pre-determining the attributes needed to be </w:t>
      </w:r>
      <w:r w:rsidR="000C7E15">
        <w:rPr>
          <w:rFonts w:asciiTheme="majorBidi" w:hAnsiTheme="majorBidi" w:cstheme="majorBidi"/>
          <w:iCs/>
          <w:sz w:val="24"/>
          <w:szCs w:val="24"/>
          <w:lang w:val="en-AU"/>
        </w:rPr>
        <w:t>anonymised</w:t>
      </w:r>
      <w:r w:rsidRPr="004C17BC">
        <w:rPr>
          <w:rFonts w:asciiTheme="majorBidi" w:hAnsiTheme="majorBidi" w:cstheme="majorBidi"/>
          <w:iCs/>
          <w:sz w:val="24"/>
          <w:szCs w:val="24"/>
          <w:lang w:val="en-AU"/>
        </w:rPr>
        <w:t xml:space="preserve"> is an advantage. Generally, this non-accuracy will not dramatically affect the data analytics results.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MDSBA is an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 that uses BUG in </w:t>
      </w:r>
      <w:r w:rsidR="009458BA" w:rsidRPr="009458BA">
        <w:rPr>
          <w:rFonts w:asciiTheme="majorBidi" w:hAnsiTheme="majorBidi" w:cstheme="majorBidi"/>
          <w:i/>
          <w:iCs/>
          <w:sz w:val="24"/>
          <w:szCs w:val="24"/>
          <w:lang w:val="en-AU"/>
        </w:rPr>
        <w:t>k-anonymity</w:t>
      </w:r>
      <w:r w:rsidRPr="004C17BC">
        <w:rPr>
          <w:rFonts w:asciiTheme="majorBidi" w:hAnsiTheme="majorBidi" w:cstheme="majorBidi"/>
          <w:iCs/>
          <w:sz w:val="24"/>
          <w:szCs w:val="24"/>
          <w:lang w:val="en-AU"/>
        </w:rPr>
        <w:t xml:space="preserve"> that can address the previous two facts about big data.</w:t>
      </w:r>
      <w:r w:rsidRPr="004C17BC">
        <w:rPr>
          <w:rFonts w:asciiTheme="majorBidi" w:hAnsiTheme="majorBidi" w:cstheme="majorBidi"/>
          <w:sz w:val="24"/>
          <w:szCs w:val="24"/>
          <w:lang w:val="en-AU"/>
        </w:rPr>
        <w:t xml:space="preserve"> The main aim of this method is to improve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performance and to increase the usefulness of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MDSBA is not only an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algorithm or technique, but it provides a fine-grained access control for multi-level of user’s permissions. </w:t>
      </w:r>
    </w:p>
    <w:p w:rsidR="0062000C" w:rsidRPr="004C17BC" w:rsidRDefault="004C1BC1"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this chapter, experiments are conducted by using two different big data analytics tools, MapReduce and Spark.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operations will apply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in MapReduce framework and compare it with Spark. Spark is an in-memory cluster computing </w:t>
      </w:r>
      <w:r w:rsidRPr="004C17BC">
        <w:rPr>
          <w:rFonts w:asciiTheme="majorBidi" w:hAnsiTheme="majorBidi" w:cstheme="majorBidi"/>
          <w:sz w:val="24"/>
          <w:szCs w:val="24"/>
          <w:lang w:val="en-AU"/>
        </w:rPr>
        <w:lastRenderedPageBreak/>
        <w:t xml:space="preserve">framework for processing and </w:t>
      </w:r>
      <w:r w:rsidRPr="004C17BC">
        <w:rPr>
          <w:rFonts w:asciiTheme="majorBidi" w:hAnsiTheme="majorBidi" w:cstheme="majorBidi"/>
          <w:noProof/>
          <w:sz w:val="24"/>
          <w:szCs w:val="24"/>
          <w:lang w:val="en-AU"/>
        </w:rPr>
        <w:t>analyzing</w:t>
      </w:r>
      <w:r w:rsidRPr="004C17BC">
        <w:rPr>
          <w:rFonts w:asciiTheme="majorBidi" w:hAnsiTheme="majorBidi" w:cstheme="majorBidi"/>
          <w:sz w:val="24"/>
          <w:szCs w:val="24"/>
          <w:lang w:val="en-AU"/>
        </w:rPr>
        <w:t xml:space="preserve"> large amounts of data. It exploits the increased size of hardware resources in CPU and RAM. Nowadays, Spark is the most popular processing framework for big data, by providing cost-effective and high scalable processes. MapReduce and Spark are both popular open source cluster computing frameworks. These frameworks are used in big data for </w:t>
      </w:r>
      <w:r w:rsidRPr="004C17BC">
        <w:rPr>
          <w:rFonts w:asciiTheme="majorBidi" w:hAnsiTheme="majorBidi" w:cstheme="majorBidi"/>
          <w:noProof/>
          <w:sz w:val="24"/>
          <w:szCs w:val="24"/>
          <w:lang w:val="en-AU"/>
        </w:rPr>
        <w:t>large-scale</w:t>
      </w:r>
      <w:r w:rsidRPr="004C17BC">
        <w:rPr>
          <w:rFonts w:asciiTheme="majorBidi" w:hAnsiTheme="majorBidi" w:cstheme="majorBidi"/>
          <w:sz w:val="24"/>
          <w:szCs w:val="24"/>
          <w:lang w:val="en-AU"/>
        </w:rPr>
        <w:t xml:space="preserve"> data analytics, by applying parallel distributed processing tasks. Both frameworks provide programming API to users on managing major components of mapping, shuffling, execution, and caching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&lt;EndNote&gt;&lt;Cite&gt;&lt;Author&gt;Shi&lt;/Author&gt;&lt;Year&gt;2015&lt;/Year&gt;&lt;RecNum&gt;235&lt;/RecNum&gt;&lt;DisplayText&gt;[158]&lt;/DisplayText&gt;&lt;record&gt;&lt;rec-number&gt;235&lt;/rec-number&gt;&lt;foreign-keys&gt;&lt;key app="EN" db-id="vetvtft0yx0fane2vthpe02ttza59fr5d5zt" timestamp="1500007624"&gt;235&lt;/key&gt;&lt;/foreign-keys&gt;&lt;ref-type name="Book"&gt;6&lt;/ref-type&gt;&lt;contributors&gt;&lt;authors&gt;&lt;author&gt;Shi, J.&lt;/author&gt;&lt;author&gt;Qiu, Y.&lt;/author&gt;&lt;author&gt;Minhas, U. F.&lt;/author&gt;&lt;author&gt;Jiao, L.&lt;/author&gt;&lt;author&gt;Wang, C.&lt;/author&gt;&lt;author&gt;Reinwald, B.&lt;/author&gt;&lt;author&gt;Özcan, F.&lt;/author&gt;&lt;/authors&gt;&lt;/contributors&gt;&lt;titles&gt;&lt;title&gt;Clash of the titans: Mapreduce vs. spark for large scale data analytics&lt;/title&gt;&lt;/titles&gt;&lt;pages&gt;2110-2121&lt;/pages&gt;&lt;volume&gt;8&lt;/volume&gt;&lt;dates&gt;&lt;year&gt;2015&lt;/year&gt;&lt;/dates&gt;&lt;isbn&gt;21508097&lt;/isbn&gt;&lt;urls&gt;&lt;/urls&gt;&lt;/record&gt;&lt;/Cite&gt;&lt;/EndNote&gt;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[158]</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4C1BC1" w:rsidRPr="004C17BC" w:rsidRDefault="0062000C" w:rsidP="00B82E5C">
      <w:pPr>
        <w:pStyle w:val="Heading2"/>
      </w:pPr>
      <w:bookmarkStart w:id="244" w:name="_Toc507306582"/>
      <w:r w:rsidRPr="004C17BC">
        <w:t>Sp</w:t>
      </w:r>
      <w:r w:rsidR="004C1BC1" w:rsidRPr="004C17BC">
        <w:t>ark Structure</w:t>
      </w:r>
      <w:bookmarkEnd w:id="244"/>
    </w:p>
    <w:p w:rsidR="00077C6C" w:rsidRPr="004C17BC" w:rsidRDefault="00077C6C" w:rsidP="0076366D">
      <w:pPr>
        <w:spacing w:before="100" w:beforeAutospacing="1" w:after="100" w:afterAutospacing="1"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Spark operations are different from the traditional MapReduce. Spark architecture is implemented to increase process performance. For this reason, multiple jobs can run in parallel by implementing; applications, executers, and active drivers. The traditional MapReduce splits each job into many tasks, and each task is processed by a single process within each container, so the process terminates when the task is completed. In Spark, each node contains one or more executers, and each executor operates in one container. The executor is a JVM base</w:t>
      </w:r>
      <w:r>
        <w:rPr>
          <w:rFonts w:asciiTheme="majorBidi" w:eastAsia="Times New Roman" w:hAnsiTheme="majorBidi" w:cstheme="majorBidi"/>
          <w:sz w:val="24"/>
          <w:szCs w:val="24"/>
          <w:lang w:val="en-AU"/>
        </w:rPr>
        <w:t xml:space="preserve">, as shown in Figure </w:t>
      </w:r>
      <w:r w:rsidR="00286952">
        <w:rPr>
          <w:rFonts w:asciiTheme="majorBidi" w:eastAsia="Times New Roman" w:hAnsiTheme="majorBidi" w:cstheme="majorBidi"/>
          <w:sz w:val="24"/>
          <w:szCs w:val="24"/>
          <w:lang w:val="en-AU"/>
        </w:rPr>
        <w:t>7.1</w:t>
      </w:r>
      <w:r w:rsidRPr="004C17BC">
        <w:rPr>
          <w:rFonts w:asciiTheme="majorBidi" w:eastAsia="Times New Roman" w:hAnsiTheme="majorBidi" w:cstheme="majorBidi"/>
          <w:sz w:val="24"/>
          <w:szCs w:val="24"/>
          <w:lang w:val="en-AU"/>
        </w:rPr>
        <w:t xml:space="preserve">. The node may have many containers, which depends on the node capacity. Each container comprises one executor process that can run multiple tasks, and it remains for the life-time of the Spark life. This structure accelerates the initiation of the process and the tasks. Also, Spark consists of a process, known as active driver. This driver is used to manage the job flow and schedule tasks, and it is located on the master node. It interactively communicate with the executor of each node. If Spark was deployed on the top of YARN, then Spark driver can run over the cluster </w:t>
      </w:r>
      <w:r w:rsidRPr="004C17BC">
        <w:rPr>
          <w:rFonts w:asciiTheme="majorBidi" w:eastAsia="Times New Roman" w:hAnsiTheme="majorBidi" w:cstheme="majorBidi"/>
          <w:sz w:val="24"/>
          <w:szCs w:val="24"/>
          <w:lang w:val="en-AU"/>
        </w:rPr>
        <w:fldChar w:fldCharType="begin"/>
      </w:r>
      <w:r w:rsidR="0076366D">
        <w:rPr>
          <w:rFonts w:asciiTheme="majorBidi" w:eastAsia="Times New Roman" w:hAnsiTheme="majorBidi" w:cstheme="majorBidi"/>
          <w:sz w:val="24"/>
          <w:szCs w:val="24"/>
          <w:lang w:val="en-AU"/>
        </w:rPr>
        <w:instrText xml:space="preserve"> ADDIN EN.CITE &lt;EndNote&gt;&lt;Cite&gt;&lt;Author&gt;Shoro&lt;/Author&gt;&lt;Year&gt;2015&lt;/Year&gt;&lt;RecNum&gt;231&lt;/RecNum&gt;&lt;DisplayText&gt;[159]&lt;/DisplayText&gt;&lt;record&gt;&lt;rec-number&gt;231&lt;/rec-number&gt;&lt;foreign-keys&gt;&lt;key app="EN" db-id="vetvtft0yx0fane2vthpe02ttza59fr5d5zt" timestamp="1499356613"&gt;231&lt;/key&gt;&lt;/foreign-keys&gt;&lt;ref-type name="Journal Article"&gt;17&lt;/ref-type&gt;&lt;contributors&gt;&lt;authors&gt;&lt;author&gt;Shoro, Abdul Ghaffar&lt;/author&gt;&lt;author&gt;Soomro, Tariq Rahim&lt;/author&gt;&lt;/authors&gt;&lt;/contributors&gt;&lt;titles&gt;&lt;title&gt;Big data analysis: Apache spark perspective&lt;/title&gt;&lt;secondary-title&gt;Global Journal of Computer Science and Technology&lt;/secondary-title&gt;&lt;/titles&gt;&lt;periodical&gt;&lt;full-title&gt;Global Journal of Computer Science and Technology&lt;/full-title&gt;&lt;/periodical&gt;&lt;volume&gt;15&lt;/volume&gt;&lt;number&gt;1&lt;/number&gt;&lt;dates&gt;&lt;year&gt;2015&lt;/year&gt;&lt;/dates&gt;&lt;isbn&gt;0975-4172&lt;/isbn&gt;&lt;urls&gt;&lt;/urls&gt;&lt;/record&gt;&lt;/Cite&gt;&lt;/EndNote&gt;</w:instrText>
      </w:r>
      <w:r w:rsidRPr="004C17BC">
        <w:rPr>
          <w:rFonts w:asciiTheme="majorBidi" w:eastAsia="Times New Roman" w:hAnsiTheme="majorBidi" w:cstheme="majorBidi"/>
          <w:sz w:val="24"/>
          <w:szCs w:val="24"/>
          <w:lang w:val="en-AU"/>
        </w:rPr>
        <w:fldChar w:fldCharType="separate"/>
      </w:r>
      <w:r w:rsidR="0076366D">
        <w:rPr>
          <w:rFonts w:asciiTheme="majorBidi" w:eastAsia="Times New Roman" w:hAnsiTheme="majorBidi" w:cstheme="majorBidi"/>
          <w:noProof/>
          <w:sz w:val="24"/>
          <w:szCs w:val="24"/>
          <w:lang w:val="en-AU"/>
        </w:rPr>
        <w:t>[159]</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w:t>
      </w:r>
    </w:p>
    <w:p w:rsidR="00077C6C" w:rsidRPr="004C17BC" w:rsidRDefault="00077C6C" w:rsidP="00077C6C">
      <w:pPr>
        <w:pStyle w:val="NormalWeb"/>
        <w:shd w:val="clear" w:color="auto" w:fill="FFFFFF"/>
        <w:spacing w:before="0" w:beforeAutospacing="0" w:after="255" w:afterAutospacing="0"/>
        <w:ind w:left="720"/>
        <w:jc w:val="center"/>
        <w:rPr>
          <w:rFonts w:ascii="Helvetica" w:hAnsi="Helvetica" w:cs="Helvetica"/>
          <w:color w:val="555555"/>
          <w:sz w:val="21"/>
          <w:szCs w:val="21"/>
          <w:lang w:val="en-AU" w:bidi="ar-JO"/>
        </w:rPr>
      </w:pPr>
      <w:r w:rsidRPr="004C17BC">
        <w:rPr>
          <w:rFonts w:ascii="Helvetica" w:hAnsi="Helvetica" w:cs="Helvetica"/>
          <w:noProof/>
          <w:color w:val="555555"/>
          <w:sz w:val="21"/>
          <w:szCs w:val="21"/>
        </w:rPr>
        <w:lastRenderedPageBreak/>
        <w:drawing>
          <wp:inline distT="0" distB="0" distL="0" distR="0" wp14:anchorId="3019D935" wp14:editId="6AAE996C">
            <wp:extent cx="4476750" cy="185479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ark_structure (1).png"/>
                    <pic:cNvPicPr/>
                  </pic:nvPicPr>
                  <pic:blipFill>
                    <a:blip r:embed="rId110">
                      <a:extLst>
                        <a:ext uri="{28A0092B-C50C-407E-A947-70E740481C1C}">
                          <a14:useLocalDpi xmlns:a14="http://schemas.microsoft.com/office/drawing/2010/main" val="0"/>
                        </a:ext>
                      </a:extLst>
                    </a:blip>
                    <a:stretch>
                      <a:fillRect/>
                    </a:stretch>
                  </pic:blipFill>
                  <pic:spPr>
                    <a:xfrm>
                      <a:off x="0" y="0"/>
                      <a:ext cx="4485524" cy="1858425"/>
                    </a:xfrm>
                    <a:prstGeom prst="rect">
                      <a:avLst/>
                    </a:prstGeom>
                  </pic:spPr>
                </pic:pic>
              </a:graphicData>
            </a:graphic>
          </wp:inline>
        </w:drawing>
      </w:r>
    </w:p>
    <w:p w:rsidR="00077C6C" w:rsidRDefault="00002AA2" w:rsidP="00F42121">
      <w:pPr>
        <w:pStyle w:val="Figures"/>
        <w:rPr>
          <w:rFonts w:eastAsia="Times New Roman"/>
          <w:color w:val="000000"/>
          <w:sz w:val="24"/>
          <w:szCs w:val="24"/>
        </w:rPr>
      </w:pPr>
      <w:r>
        <w:fldChar w:fldCharType="begin"/>
      </w:r>
      <w:r>
        <w:instrText xml:space="preserve"> STYLEREF 1 \s </w:instrText>
      </w:r>
      <w:r>
        <w:fldChar w:fldCharType="separate"/>
      </w:r>
      <w:bookmarkStart w:id="245" w:name="_Toc508099333"/>
      <w:r w:rsidR="00DC5F07">
        <w:rPr>
          <w:noProof/>
          <w:cs/>
        </w:rPr>
        <w:t>‎</w:t>
      </w:r>
      <w:r w:rsidR="00DC5F07">
        <w:rPr>
          <w:noProof/>
        </w:rPr>
        <w:t>7</w:t>
      </w:r>
      <w:r>
        <w:fldChar w:fldCharType="end"/>
      </w:r>
      <w:r>
        <w:t>.</w:t>
      </w:r>
      <w:r>
        <w:fldChar w:fldCharType="begin"/>
      </w:r>
      <w:r>
        <w:instrText xml:space="preserve"> SEQ Figure \* ARABIC \s 1 </w:instrText>
      </w:r>
      <w:r>
        <w:fldChar w:fldCharType="separate"/>
      </w:r>
      <w:r w:rsidR="00DC5F07">
        <w:rPr>
          <w:noProof/>
        </w:rPr>
        <w:t>1</w:t>
      </w:r>
      <w:r>
        <w:fldChar w:fldCharType="end"/>
      </w:r>
      <w:r w:rsidR="00077C6C" w:rsidRPr="004C17BC">
        <w:rPr>
          <w:sz w:val="21"/>
          <w:szCs w:val="21"/>
          <w:lang w:bidi="ar-JO"/>
        </w:rPr>
        <w:t xml:space="preserve">- </w:t>
      </w:r>
      <w:r w:rsidR="00077C6C" w:rsidRPr="00002AA2">
        <w:t>Spark structure and jobs distribution</w:t>
      </w:r>
      <w:bookmarkEnd w:id="245"/>
    </w:p>
    <w:p w:rsidR="00077C6C" w:rsidRPr="004C17BC" w:rsidRDefault="00077C6C" w:rsidP="0076366D">
      <w:pPr>
        <w:spacing w:before="100" w:beforeAutospacing="1" w:after="100" w:afterAutospacing="1" w:line="360" w:lineRule="auto"/>
        <w:jc w:val="both"/>
        <w:rPr>
          <w:rFonts w:asciiTheme="majorBidi" w:eastAsia="Times New Roman" w:hAnsiTheme="majorBidi" w:cstheme="majorBidi"/>
          <w:color w:val="000000"/>
          <w:sz w:val="24"/>
          <w:szCs w:val="24"/>
          <w:lang w:val="en-AU"/>
        </w:rPr>
      </w:pPr>
      <w:r w:rsidRPr="004C17BC">
        <w:rPr>
          <w:rFonts w:asciiTheme="majorBidi" w:eastAsia="Times New Roman" w:hAnsiTheme="majorBidi" w:cstheme="majorBidi"/>
          <w:color w:val="000000"/>
          <w:sz w:val="24"/>
          <w:szCs w:val="24"/>
          <w:lang w:val="en-AU"/>
        </w:rPr>
        <w:t>Spark is shipped with distribution processes that are able to mimic the functions of YARN. Users may install Spark in three different modes; stand-alone, cluster mode, and client mode. In stand-alone mode, the built-in resource manager is able to manage the cluster nodes, and without a need for YARN or Mesos. Both cluster and client modes are deployed over YARN. However, each mod</w:t>
      </w:r>
      <w:r w:rsidR="00286952">
        <w:rPr>
          <w:rFonts w:asciiTheme="majorBidi" w:eastAsia="Times New Roman" w:hAnsiTheme="majorBidi" w:cstheme="majorBidi"/>
          <w:color w:val="000000"/>
          <w:sz w:val="24"/>
          <w:szCs w:val="24"/>
          <w:lang w:val="en-AU"/>
        </w:rPr>
        <w:t>e</w:t>
      </w:r>
      <w:r w:rsidRPr="004C17BC">
        <w:rPr>
          <w:rFonts w:asciiTheme="majorBidi" w:eastAsia="Times New Roman" w:hAnsiTheme="majorBidi" w:cstheme="majorBidi"/>
          <w:color w:val="000000"/>
          <w:sz w:val="24"/>
          <w:szCs w:val="24"/>
          <w:lang w:val="en-AU"/>
        </w:rPr>
        <w:t xml:space="preserve"> was designed for different tasks. Users may run cluster mode for production jobs, while client mode is used for user interactive and debugging jobs. The main difference between both modes i</w:t>
      </w:r>
      <w:r w:rsidR="00286952">
        <w:rPr>
          <w:rFonts w:asciiTheme="majorBidi" w:eastAsia="Times New Roman" w:hAnsiTheme="majorBidi" w:cstheme="majorBidi"/>
          <w:color w:val="000000"/>
          <w:sz w:val="24"/>
          <w:szCs w:val="24"/>
          <w:lang w:val="en-AU"/>
        </w:rPr>
        <w:t xml:space="preserve">s the location of Spark driver </w:t>
      </w:r>
      <w:r w:rsidRPr="004C17BC">
        <w:rPr>
          <w:rFonts w:asciiTheme="majorBidi" w:eastAsia="Times New Roman" w:hAnsiTheme="majorBidi" w:cstheme="majorBidi"/>
          <w:color w:val="000000"/>
          <w:sz w:val="24"/>
          <w:szCs w:val="24"/>
          <w:lang w:val="en-AU"/>
        </w:rPr>
        <w:fldChar w:fldCharType="begin"/>
      </w:r>
      <w:r w:rsidR="0076366D">
        <w:rPr>
          <w:rFonts w:asciiTheme="majorBidi" w:eastAsia="Times New Roman" w:hAnsiTheme="majorBidi" w:cstheme="majorBidi"/>
          <w:color w:val="000000"/>
          <w:sz w:val="24"/>
          <w:szCs w:val="24"/>
          <w:lang w:val="en-AU"/>
        </w:rPr>
        <w:instrText xml:space="preserve"> ADDIN EN.CITE &lt;EndNote&gt;&lt;Cite&gt;&lt;Author&gt;Gopalani&lt;/Author&gt;&lt;Year&gt;2015&lt;/Year&gt;&lt;RecNum&gt;264&lt;/RecNum&gt;&lt;DisplayText&gt;[157]&lt;/DisplayText&gt;&lt;record&gt;&lt;rec-number&gt;264&lt;/rec-number&gt;&lt;foreign-keys&gt;&lt;key app="EN" db-id="vetvtft0yx0fane2vthpe02ttza59fr5d5zt" timestamp="1506958985"&gt;264&lt;/key&gt;&lt;/foreign-keys&gt;&lt;ref-type name="Journal Article"&gt;17&lt;/ref-type&gt;&lt;contributors&gt;&lt;authors&gt;&lt;author&gt;Gopalani, Satish&lt;/author&gt;&lt;author&gt;Arora, Rohan&lt;/author&gt;&lt;/authors&gt;&lt;/contributors&gt;&lt;titles&gt;&lt;title&gt;Comparing apache spark and map reduce with performance analysis using K-means&lt;/title&gt;&lt;secondary-title&gt;International Journal of Computer Applications&lt;/secondary-title&gt;&lt;/titles&gt;&lt;periodical&gt;&lt;full-title&gt;International Journal of Computer Applications&lt;/full-title&gt;&lt;/periodical&gt;&lt;volume&gt;113&lt;/volume&gt;&lt;number&gt;1&lt;/number&gt;&lt;dates&gt;&lt;year&gt;2015&lt;/year&gt;&lt;/dates&gt;&lt;isbn&gt;0975-8887&lt;/isbn&gt;&lt;urls&gt;&lt;/urls&gt;&lt;/record&gt;&lt;/Cite&gt;&lt;/EndNote&gt;</w:instrText>
      </w:r>
      <w:r w:rsidRPr="004C17BC">
        <w:rPr>
          <w:rFonts w:asciiTheme="majorBidi" w:eastAsia="Times New Roman" w:hAnsiTheme="majorBidi" w:cstheme="majorBidi"/>
          <w:color w:val="000000"/>
          <w:sz w:val="24"/>
          <w:szCs w:val="24"/>
          <w:lang w:val="en-AU"/>
        </w:rPr>
        <w:fldChar w:fldCharType="separate"/>
      </w:r>
      <w:r w:rsidR="0076366D">
        <w:rPr>
          <w:rFonts w:asciiTheme="majorBidi" w:eastAsia="Times New Roman" w:hAnsiTheme="majorBidi" w:cstheme="majorBidi"/>
          <w:noProof/>
          <w:color w:val="000000"/>
          <w:sz w:val="24"/>
          <w:szCs w:val="24"/>
          <w:lang w:val="en-AU"/>
        </w:rPr>
        <w:t>[157]</w:t>
      </w:r>
      <w:r w:rsidRPr="004C17BC">
        <w:rPr>
          <w:rFonts w:asciiTheme="majorBidi" w:eastAsia="Times New Roman" w:hAnsiTheme="majorBidi" w:cstheme="majorBidi"/>
          <w:color w:val="000000"/>
          <w:sz w:val="24"/>
          <w:szCs w:val="24"/>
          <w:lang w:val="en-AU"/>
        </w:rPr>
        <w:fldChar w:fldCharType="end"/>
      </w:r>
      <w:r w:rsidRPr="004C17BC">
        <w:rPr>
          <w:rFonts w:asciiTheme="majorBidi" w:eastAsia="Times New Roman" w:hAnsiTheme="majorBidi" w:cstheme="majorBidi"/>
          <w:color w:val="000000"/>
          <w:sz w:val="24"/>
          <w:szCs w:val="24"/>
          <w:lang w:val="en-AU"/>
        </w:rPr>
        <w:t>.</w:t>
      </w:r>
    </w:p>
    <w:p w:rsidR="00077C6C" w:rsidRPr="004C17BC" w:rsidRDefault="00077C6C" w:rsidP="0076366D">
      <w:pPr>
        <w:spacing w:before="100" w:beforeAutospacing="1" w:after="100" w:afterAutospacing="1" w:line="360" w:lineRule="auto"/>
        <w:jc w:val="both"/>
        <w:rPr>
          <w:rFonts w:asciiTheme="majorBidi" w:eastAsia="Times New Roman" w:hAnsiTheme="majorBidi" w:cstheme="majorBidi"/>
          <w:sz w:val="24"/>
          <w:szCs w:val="24"/>
          <w:lang w:val="en-AU"/>
        </w:rPr>
      </w:pPr>
      <w:r w:rsidRPr="004C17BC">
        <w:rPr>
          <w:rFonts w:asciiTheme="majorBidi" w:eastAsia="Times New Roman" w:hAnsiTheme="majorBidi" w:cstheme="majorBidi"/>
          <w:sz w:val="24"/>
          <w:szCs w:val="24"/>
          <w:lang w:val="en-AU"/>
        </w:rPr>
        <w:t xml:space="preserve">One of Spark negatives is the programming difficulties that programmers may face. Spark operates in RAM, and programming with large data may derive Spark running out of heap memory. This is because of the unnecessary RDD data collection caused by the programmer algorithm. Programmers should have previous knowledge about Spark core structure and jobs like partitions, nodes, serialization, JVM, executors, memory and disk, shuffles, compressed files, and columnar formats (parquet). Therefore, they may need to try various algorithms to deduce the most efficient one. This frustrated and time consuming code may cause bugs within the program execution as soon as the data exceeds the maximum limit of resources. Usually, cached data that do not fit in memory are either spilled to disk or recomputed on the fly when needed, as determined by the RDD's storage level. However, this does not prevent data growth bugs and over-flow </w:t>
      </w:r>
      <w:r w:rsidRPr="004C17BC">
        <w:rPr>
          <w:rFonts w:asciiTheme="majorBidi" w:eastAsia="Times New Roman" w:hAnsiTheme="majorBidi" w:cstheme="majorBidi"/>
          <w:sz w:val="24"/>
          <w:szCs w:val="24"/>
          <w:lang w:val="en-AU"/>
        </w:rPr>
        <w:fldChar w:fldCharType="begin"/>
      </w:r>
      <w:r w:rsidR="0076366D">
        <w:rPr>
          <w:rFonts w:asciiTheme="majorBidi" w:eastAsia="Times New Roman" w:hAnsiTheme="majorBidi" w:cstheme="majorBidi"/>
          <w:sz w:val="24"/>
          <w:szCs w:val="24"/>
          <w:lang w:val="en-AU"/>
        </w:rPr>
        <w:instrText xml:space="preserve"> ADDIN EN.CITE &lt;EndNote&gt;&lt;Cite&gt;&lt;Author&gt;Frampton&lt;/Author&gt;&lt;Year&gt;2015&lt;/Year&gt;&lt;RecNum&gt;257&lt;/RecNum&gt;&lt;DisplayText&gt;[160]&lt;/DisplayText&gt;&lt;record&gt;&lt;rec-number&gt;257&lt;/rec-number&gt;&lt;foreign-keys&gt;&lt;key app="EN" db-id="vetvtft0yx0fane2vthpe02ttza59fr5d5zt" timestamp="1505829369"&gt;257&lt;/key&gt;&lt;/foreign-keys&gt;&lt;ref-type name="Book"&gt;6&lt;/ref-type&gt;&lt;contributors&gt;&lt;authors&gt;&lt;author&gt;Frampton, Mike&lt;/author&gt;&lt;/authors&gt;&lt;/contributors&gt;&lt;titles&gt;&lt;title&gt;Mastering Apache Spark&lt;/title&gt;&lt;/titles&gt;&lt;dates&gt;&lt;year&gt;2015&lt;/year&gt;&lt;/dates&gt;&lt;publisher&gt;Packt Publishing Ltd&lt;/publisher&gt;&lt;isbn&gt;1783987154&lt;/isbn&gt;&lt;urls&gt;&lt;/urls&gt;&lt;/record&gt;&lt;/Cite&gt;&lt;/EndNote&gt;</w:instrText>
      </w:r>
      <w:r w:rsidRPr="004C17BC">
        <w:rPr>
          <w:rFonts w:asciiTheme="majorBidi" w:eastAsia="Times New Roman" w:hAnsiTheme="majorBidi" w:cstheme="majorBidi"/>
          <w:sz w:val="24"/>
          <w:szCs w:val="24"/>
          <w:lang w:val="en-AU"/>
        </w:rPr>
        <w:fldChar w:fldCharType="separate"/>
      </w:r>
      <w:r w:rsidR="0076366D">
        <w:rPr>
          <w:rFonts w:asciiTheme="majorBidi" w:eastAsia="Times New Roman" w:hAnsiTheme="majorBidi" w:cstheme="majorBidi"/>
          <w:noProof/>
          <w:sz w:val="24"/>
          <w:szCs w:val="24"/>
          <w:lang w:val="en-AU"/>
        </w:rPr>
        <w:t>[160]</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w:t>
      </w:r>
    </w:p>
    <w:p w:rsidR="00077C6C" w:rsidRPr="004C17BC" w:rsidRDefault="00077C6C" w:rsidP="0076366D">
      <w:pPr>
        <w:spacing w:line="360" w:lineRule="auto"/>
        <w:jc w:val="both"/>
        <w:rPr>
          <w:rFonts w:asciiTheme="majorBidi" w:eastAsia="Times New Roman" w:hAnsiTheme="majorBidi" w:cstheme="majorBidi"/>
          <w:sz w:val="24"/>
          <w:szCs w:val="24"/>
          <w:rtl/>
          <w:lang w:val="en-AU"/>
        </w:rPr>
      </w:pPr>
      <w:r w:rsidRPr="004C17BC">
        <w:rPr>
          <w:rFonts w:asciiTheme="majorBidi" w:eastAsia="Times New Roman" w:hAnsiTheme="majorBidi" w:cstheme="majorBidi"/>
          <w:sz w:val="24"/>
          <w:szCs w:val="24"/>
          <w:lang w:val="en-AU"/>
        </w:rPr>
        <w:t xml:space="preserve">Anonymity in data analytics is an example of complex analytics, were </w:t>
      </w:r>
      <w:r>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operations scan the data records many times during the filtration, aggregation and masking </w:t>
      </w:r>
      <w:r w:rsidRPr="004C17BC">
        <w:rPr>
          <w:rFonts w:asciiTheme="majorBidi" w:eastAsia="Times New Roman" w:hAnsiTheme="majorBidi" w:cstheme="majorBidi"/>
          <w:sz w:val="24"/>
          <w:szCs w:val="24"/>
          <w:lang w:val="en-AU"/>
        </w:rPr>
        <w:lastRenderedPageBreak/>
        <w:t xml:space="preserve">operations. The </w:t>
      </w:r>
      <w:r>
        <w:rPr>
          <w:rFonts w:asciiTheme="majorBidi" w:eastAsia="Times New Roman" w:hAnsiTheme="majorBidi" w:cstheme="majorBidi"/>
          <w:sz w:val="24"/>
          <w:szCs w:val="24"/>
          <w:lang w:val="en-AU"/>
        </w:rPr>
        <w:t>anonymisation</w:t>
      </w:r>
      <w:r w:rsidRPr="004C17BC">
        <w:rPr>
          <w:rFonts w:asciiTheme="majorBidi" w:eastAsia="Times New Roman" w:hAnsiTheme="majorBidi" w:cstheme="majorBidi"/>
          <w:sz w:val="24"/>
          <w:szCs w:val="24"/>
          <w:lang w:val="en-AU"/>
        </w:rPr>
        <w:t xml:space="preserve"> processes latency is considerably high, therefore, batching tools are more efficient to deal with the large data size, and long latency. The big data tools were developed to accommodate both of data batches and streams. The first generations of MapReduce frameworks, such as hadoop, were unable to process the data stream. The next generation were developed based on Lambda architecture, which is designed to handle both batch and stream processing methods. The framework structure attempts to trade</w:t>
      </w:r>
      <w:r>
        <w:rPr>
          <w:rFonts w:asciiTheme="majorBidi" w:eastAsia="Times New Roman" w:hAnsiTheme="majorBidi" w:cstheme="majorBidi"/>
          <w:sz w:val="24"/>
          <w:szCs w:val="24"/>
          <w:lang w:val="en-AU"/>
        </w:rPr>
        <w:t>-</w:t>
      </w:r>
      <w:r w:rsidRPr="004C17BC">
        <w:rPr>
          <w:rFonts w:asciiTheme="majorBidi" w:eastAsia="Times New Roman" w:hAnsiTheme="majorBidi" w:cstheme="majorBidi"/>
          <w:sz w:val="24"/>
          <w:szCs w:val="24"/>
          <w:lang w:val="en-AU"/>
        </w:rPr>
        <w:t>off between latency, throughput and fault-tolerance. Most of</w:t>
      </w:r>
      <w:r w:rsidRPr="004C17BC">
        <w:rPr>
          <w:rFonts w:asciiTheme="majorBidi" w:hAnsiTheme="majorBidi" w:cstheme="majorBidi"/>
          <w:lang w:val="en-AU"/>
        </w:rPr>
        <w:t xml:space="preserve"> </w:t>
      </w:r>
      <w:r w:rsidRPr="004C17BC">
        <w:rPr>
          <w:rFonts w:asciiTheme="majorBidi" w:eastAsia="Times New Roman" w:hAnsiTheme="majorBidi" w:cstheme="majorBidi"/>
          <w:sz w:val="24"/>
          <w:szCs w:val="24"/>
          <w:lang w:val="en-AU"/>
        </w:rPr>
        <w:t xml:space="preserve">the, recently developed, real-time frameworks follow similar structure of storing temporary data frames and tables in the temporary random memory, so most of the operations are completed without performing input/output operations thereby decreasing latency </w:t>
      </w:r>
      <w:r w:rsidRPr="004C17BC">
        <w:rPr>
          <w:rFonts w:asciiTheme="majorBidi" w:eastAsia="Times New Roman" w:hAnsiTheme="majorBidi" w:cstheme="majorBidi"/>
          <w:sz w:val="24"/>
          <w:szCs w:val="24"/>
          <w:lang w:val="en-AU"/>
        </w:rPr>
        <w:fldChar w:fldCharType="begin"/>
      </w:r>
      <w:r w:rsidR="0076366D">
        <w:rPr>
          <w:rFonts w:asciiTheme="majorBidi" w:eastAsia="Times New Roman" w:hAnsiTheme="majorBidi" w:cstheme="majorBidi"/>
          <w:sz w:val="24"/>
          <w:szCs w:val="24"/>
          <w:lang w:val="en-AU"/>
        </w:rPr>
        <w:instrText xml:space="preserve"> ADDIN EN.CITE &lt;EndNote&gt;&lt;Cite&gt;&lt;Author&gt;Guller&lt;/Author&gt;&lt;Year&gt;2015&lt;/Year&gt;&lt;RecNum&gt;255&lt;/RecNum&gt;&lt;DisplayText&gt;[128]&lt;/DisplayText&gt;&lt;record&gt;&lt;rec-number&gt;255&lt;/rec-number&gt;&lt;foreign-keys&gt;&lt;key app="EN" db-id="vetvtft0yx0fane2vthpe02ttza59fr5d5zt" timestamp="1505215858"&gt;255&lt;/key&gt;&lt;/foreign-keys&gt;&lt;ref-type name="Book"&gt;6&lt;/ref-type&gt;&lt;contributors&gt;&lt;authors&gt;&lt;author&gt;Guller, Mohammed&lt;/author&gt;&lt;/authors&gt;&lt;secondary-authors&gt;&lt;author&gt;SpringerLink Content, Provider&lt;/author&gt;&lt;/secondary-authors&gt;&lt;/contributors&gt;&lt;titles&gt;&lt;title&gt;Big Data Analytics with Spark A Practitioner&amp;apos;s Guide to Using Spark for Large Scale Data Analysis&lt;/title&gt;&lt;secondary-title&gt;The expert&amp;apos;s voice in Spark&lt;/secondary-title&gt;&lt;/titles&gt;&lt;keywords&gt;&lt;keyword&gt;Computer Science&lt;/keyword&gt;&lt;keyword&gt;Applied Mathematics&lt;/keyword&gt;&lt;keyword&gt;Engineering &amp;amp; Applied Sciences&lt;/keyword&gt;&lt;keyword&gt;Electronic books&lt;/keyword&gt;&lt;/keywords&gt;&lt;dates&gt;&lt;year&gt;2015&lt;/year&gt;&lt;/dates&gt;&lt;publisher&gt;Berkeley, CA : Apress : Imprint: Apress, 2015.&lt;/publisher&gt;&lt;urls&gt;&lt;/urls&gt;&lt;/record&gt;&lt;/Cite&gt;&lt;/EndNote&gt;</w:instrText>
      </w:r>
      <w:r w:rsidRPr="004C17BC">
        <w:rPr>
          <w:rFonts w:asciiTheme="majorBidi" w:eastAsia="Times New Roman" w:hAnsiTheme="majorBidi" w:cstheme="majorBidi"/>
          <w:sz w:val="24"/>
          <w:szCs w:val="24"/>
          <w:lang w:val="en-AU"/>
        </w:rPr>
        <w:fldChar w:fldCharType="separate"/>
      </w:r>
      <w:r w:rsidR="0076366D">
        <w:rPr>
          <w:rFonts w:asciiTheme="majorBidi" w:eastAsia="Times New Roman" w:hAnsiTheme="majorBidi" w:cstheme="majorBidi"/>
          <w:noProof/>
          <w:sz w:val="24"/>
          <w:szCs w:val="24"/>
          <w:lang w:val="en-AU"/>
        </w:rPr>
        <w:t>[128]</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 xml:space="preserve">. </w:t>
      </w:r>
    </w:p>
    <w:p w:rsidR="00077C6C" w:rsidRPr="004C17BC" w:rsidRDefault="00077C6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Spark consists of masters and workers. The master uses the cluster manager to acquire the </w:t>
      </w:r>
      <w:r w:rsidRPr="004C17BC">
        <w:rPr>
          <w:rFonts w:asciiTheme="majorBidi" w:hAnsiTheme="majorBidi" w:cstheme="majorBidi"/>
          <w:noProof/>
          <w:sz w:val="24"/>
          <w:szCs w:val="24"/>
          <w:lang w:val="en-AU"/>
        </w:rPr>
        <w:t>worker's</w:t>
      </w:r>
      <w:r w:rsidRPr="004C17BC">
        <w:rPr>
          <w:rFonts w:asciiTheme="majorBidi" w:hAnsiTheme="majorBidi" w:cstheme="majorBidi"/>
          <w:sz w:val="24"/>
          <w:szCs w:val="24"/>
          <w:lang w:val="en-AU"/>
        </w:rPr>
        <w:t xml:space="preserve"> resources. The cluster manager can be Mesos, YARN, or Spark standalone. Since Hadoop v2, YARN was developed with a wide range of flexibility, so it is able to collect information about the cluster resources and pass it to Spark, which in turn sends the command back to the cluster manager to create a </w:t>
      </w:r>
      <w:r w:rsidRPr="004C17BC">
        <w:rPr>
          <w:rFonts w:asciiTheme="majorBidi" w:hAnsiTheme="majorBidi" w:cstheme="majorBidi"/>
          <w:noProof/>
          <w:sz w:val="24"/>
          <w:szCs w:val="24"/>
          <w:lang w:val="en-AU"/>
        </w:rPr>
        <w:t>certain number</w:t>
      </w:r>
      <w:r w:rsidRPr="004C17BC">
        <w:rPr>
          <w:rFonts w:asciiTheme="majorBidi" w:hAnsiTheme="majorBidi" w:cstheme="majorBidi"/>
          <w:sz w:val="24"/>
          <w:szCs w:val="24"/>
          <w:lang w:val="en-AU"/>
        </w:rPr>
        <w:t xml:space="preserve"> of JVMs or </w:t>
      </w:r>
      <w:r w:rsidRPr="004C17BC">
        <w:rPr>
          <w:rFonts w:asciiTheme="majorBidi" w:hAnsiTheme="majorBidi" w:cstheme="majorBidi"/>
          <w:noProof/>
          <w:sz w:val="24"/>
          <w:szCs w:val="24"/>
          <w:lang w:val="en-AU"/>
        </w:rPr>
        <w:t>executers</w:t>
      </w:r>
      <w:r w:rsidRPr="004C17BC">
        <w:rPr>
          <w:rFonts w:asciiTheme="majorBidi" w:hAnsiTheme="majorBidi" w:cstheme="majorBidi"/>
          <w:sz w:val="24"/>
          <w:szCs w:val="24"/>
          <w:lang w:val="en-AU"/>
        </w:rPr>
        <w:t xml:space="preserve"> on each node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&lt;EndNote&gt;&lt;Cite&gt;&lt;Author&gt;Frampton&lt;/Author&gt;&lt;Year&gt;2015&lt;/Year&gt;&lt;RecNum&gt;257&lt;/RecNum&gt;&lt;DisplayText&gt;[160]&lt;/DisplayText&gt;&lt;record&gt;&lt;rec-number&gt;257&lt;/rec-number&gt;&lt;foreign-keys&gt;&lt;key app="EN" db-id="vetvtft0yx0fane2vthpe02ttza59fr5d5zt" timestamp="1505829369"&gt;257&lt;/key&gt;&lt;/foreign-keys&gt;&lt;ref-type name="Book"&gt;6&lt;/ref-type&gt;&lt;contributors&gt;&lt;authors&gt;&lt;author&gt;Frampton, Mike&lt;/author&gt;&lt;/authors&gt;&lt;/contributors&gt;&lt;titles&gt;&lt;title&gt;Mastering Apache Spark&lt;/title&gt;&lt;/titles&gt;&lt;dates&gt;&lt;year&gt;2015&lt;/year&gt;&lt;/dates&gt;&lt;publisher&gt;Packt Publishing Ltd&lt;/publisher&gt;&lt;isbn&gt;1783987154&lt;/isbn&gt;&lt;urls&gt;&lt;/urls&gt;&lt;/record&gt;&lt;/Cite&gt;&lt;/EndNote&gt;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[160]</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r>
        <w:rPr>
          <w:rFonts w:asciiTheme="majorBidi" w:hAnsiTheme="majorBidi" w:cstheme="majorBidi"/>
          <w:sz w:val="24"/>
          <w:szCs w:val="24"/>
          <w:lang w:val="en-AU"/>
        </w:rPr>
        <w:t xml:space="preserve"> </w:t>
      </w:r>
      <w:r w:rsidRPr="004C17BC">
        <w:rPr>
          <w:rFonts w:asciiTheme="majorBidi" w:eastAsia="Times New Roman" w:hAnsiTheme="majorBidi" w:cstheme="majorBidi"/>
          <w:sz w:val="24"/>
          <w:szCs w:val="24"/>
          <w:lang w:val="en-AU"/>
        </w:rPr>
        <w:t xml:space="preserve">Users create RDDs by applying operations called transformations and actions.  The actions triggers the lazy transformations. The transformations such as; map, filter, and groupBy cannot operate without proper actions such as; collect, count, and saveAsTextFile. Spark exposes RDDs through a functional programming API in Scala, Java, Python, and R, where users can simply pass local functions to run on the cluster. Spark may perform 2.5, 5, and 5 times faster than MapReduce </w:t>
      </w:r>
      <w:r w:rsidRPr="004C17BC">
        <w:rPr>
          <w:rFonts w:asciiTheme="majorBidi" w:eastAsia="Times New Roman" w:hAnsiTheme="majorBidi" w:cstheme="majorBidi"/>
          <w:sz w:val="24"/>
          <w:szCs w:val="24"/>
          <w:lang w:val="en-AU"/>
        </w:rPr>
        <w:fldChar w:fldCharType="begin"/>
      </w:r>
      <w:r w:rsidR="0076366D">
        <w:rPr>
          <w:rFonts w:asciiTheme="majorBidi" w:eastAsia="Times New Roman" w:hAnsiTheme="majorBidi" w:cstheme="majorBidi"/>
          <w:sz w:val="24"/>
          <w:szCs w:val="24"/>
          <w:lang w:val="en-AU"/>
        </w:rPr>
        <w:instrText xml:space="preserve"> ADDIN EN.CITE &lt;EndNote&gt;&lt;Cite&gt;&lt;Author&gt;Abbasi&lt;/Author&gt;&lt;Year&gt;2017&lt;/Year&gt;&lt;RecNum&gt;265&lt;/RecNum&gt;&lt;DisplayText&gt;[161]&lt;/DisplayText&gt;&lt;record&gt;&lt;rec-number&gt;265&lt;/rec-number&gt;&lt;foreign-keys&gt;&lt;key app="EN" db-id="vetvtft0yx0fane2vthpe02ttza59fr5d5zt" timestamp="1506959196"&gt;265&lt;/key&gt;&lt;/foreign-keys&gt;&lt;ref-type name="Book"&gt;6&lt;/ref-type&gt;&lt;contributors&gt;&lt;authors&gt;&lt;author&gt;Abbasi, Muhammad Asif&lt;/author&gt;&lt;/authors&gt;&lt;/contributors&gt;&lt;titles&gt;&lt;title&gt;Learning Apache Spark 2&lt;/title&gt;&lt;/titles&gt;&lt;edition&gt;1st ed.&lt;/edition&gt;&lt;keywords&gt;&lt;keyword&gt;Electronic books&lt;/keyword&gt;&lt;/keywords&gt;&lt;dates&gt;&lt;year&gt;2017&lt;/year&gt;&lt;/dates&gt;&lt;publisher&gt;Birmingham : Packt Publishing, 2017.&lt;/publisher&gt;&lt;urls&gt;&lt;/urls&gt;&lt;/record&gt;&lt;/Cite&gt;&lt;/EndNote&gt;</w:instrText>
      </w:r>
      <w:r w:rsidRPr="004C17BC">
        <w:rPr>
          <w:rFonts w:asciiTheme="majorBidi" w:eastAsia="Times New Roman" w:hAnsiTheme="majorBidi" w:cstheme="majorBidi"/>
          <w:sz w:val="24"/>
          <w:szCs w:val="24"/>
          <w:lang w:val="en-AU"/>
        </w:rPr>
        <w:fldChar w:fldCharType="separate"/>
      </w:r>
      <w:r w:rsidR="0076366D">
        <w:rPr>
          <w:rFonts w:asciiTheme="majorBidi" w:eastAsia="Times New Roman" w:hAnsiTheme="majorBidi" w:cstheme="majorBidi"/>
          <w:noProof/>
          <w:sz w:val="24"/>
          <w:szCs w:val="24"/>
          <w:lang w:val="en-AU"/>
        </w:rPr>
        <w:t>[161]</w:t>
      </w:r>
      <w:r w:rsidRPr="004C17BC">
        <w:rPr>
          <w:rFonts w:asciiTheme="majorBidi" w:eastAsia="Times New Roman" w:hAnsiTheme="majorBidi" w:cstheme="majorBidi"/>
          <w:sz w:val="24"/>
          <w:szCs w:val="24"/>
          <w:lang w:val="en-AU"/>
        </w:rPr>
        <w:fldChar w:fldCharType="end"/>
      </w:r>
      <w:r w:rsidRPr="004C17BC">
        <w:rPr>
          <w:rFonts w:asciiTheme="majorBidi" w:eastAsia="Times New Roman" w:hAnsiTheme="majorBidi" w:cstheme="majorBidi"/>
          <w:sz w:val="24"/>
          <w:szCs w:val="24"/>
          <w:lang w:val="en-AU"/>
        </w:rPr>
        <w:t>.</w:t>
      </w:r>
    </w:p>
    <w:p w:rsidR="00077C6C" w:rsidRPr="004C17BC" w:rsidRDefault="00077C6C" w:rsidP="00077C6C">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Spark two types of JVM are created, one is created on the master for Spark driver to contain the context operations, and the other type is created </w:t>
      </w:r>
      <w:r w:rsidRPr="004C17BC">
        <w:rPr>
          <w:rFonts w:asciiTheme="majorBidi" w:hAnsiTheme="majorBidi" w:cstheme="majorBidi"/>
          <w:noProof/>
          <w:sz w:val="24"/>
          <w:szCs w:val="24"/>
          <w:lang w:val="en-AU"/>
        </w:rPr>
        <w:t>for</w:t>
      </w:r>
      <w:r w:rsidRPr="004C17BC">
        <w:rPr>
          <w:rFonts w:asciiTheme="majorBidi" w:hAnsiTheme="majorBidi" w:cstheme="majorBidi"/>
          <w:sz w:val="24"/>
          <w:szCs w:val="24"/>
          <w:lang w:val="en-AU"/>
        </w:rPr>
        <w:t xml:space="preserve"> each worker. Each worker may contain more than one JVM, and each JVM is known by a core. The worker executer may contain one or more cores. The number of cores on each worker can be determined automatically by the system, or statically configured by the user. Each Spark core is created by initiating a JVM, which reserves a specified size of memory space. The memory is reserved for; heap memory, cache, and JVM processes. Each core runs multi-task at the same time. The complete Spark struct</w:t>
      </w:r>
      <w:r w:rsidR="00286952">
        <w:rPr>
          <w:rFonts w:asciiTheme="majorBidi" w:hAnsiTheme="majorBidi" w:cstheme="majorBidi"/>
          <w:sz w:val="24"/>
          <w:szCs w:val="24"/>
          <w:lang w:val="en-AU"/>
        </w:rPr>
        <w:t>ure is illustrated in Figure 7.2</w:t>
      </w:r>
      <w:r w:rsidRPr="004C17BC">
        <w:rPr>
          <w:rFonts w:asciiTheme="majorBidi" w:hAnsiTheme="majorBidi" w:cstheme="majorBidi"/>
          <w:sz w:val="24"/>
          <w:szCs w:val="24"/>
          <w:lang w:val="en-AU"/>
        </w:rPr>
        <w:t>.</w:t>
      </w:r>
    </w:p>
    <w:p w:rsidR="00077C6C" w:rsidRPr="004C17BC" w:rsidRDefault="00077C6C" w:rsidP="00077C6C">
      <w:pPr>
        <w:jc w:val="center"/>
        <w:rPr>
          <w:rFonts w:cstheme="minorHAnsi"/>
          <w:sz w:val="24"/>
          <w:szCs w:val="24"/>
          <w:lang w:val="en-AU"/>
        </w:rPr>
      </w:pPr>
      <w:r w:rsidRPr="004C17BC">
        <w:rPr>
          <w:rFonts w:cstheme="minorHAnsi"/>
          <w:noProof/>
          <w:sz w:val="24"/>
          <w:szCs w:val="24"/>
        </w:rPr>
        <w:lastRenderedPageBreak/>
        <w:drawing>
          <wp:inline distT="0" distB="0" distL="0" distR="0" wp14:anchorId="4740B5E7" wp14:editId="188F2774">
            <wp:extent cx="5038725" cy="2708726"/>
            <wp:effectExtent l="19050" t="19050" r="9525" b="1587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g_algorithm (3).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041691" cy="2710320"/>
                    </a:xfrm>
                    <a:prstGeom prst="rect">
                      <a:avLst/>
                    </a:prstGeom>
                    <a:ln>
                      <a:solidFill>
                        <a:schemeClr val="tx1"/>
                      </a:solidFill>
                    </a:ln>
                  </pic:spPr>
                </pic:pic>
              </a:graphicData>
            </a:graphic>
          </wp:inline>
        </w:drawing>
      </w:r>
    </w:p>
    <w:p w:rsidR="00077C6C" w:rsidRPr="00B11C4F" w:rsidRDefault="00002AA2" w:rsidP="00002AA2">
      <w:pPr>
        <w:pStyle w:val="Caption"/>
        <w:jc w:val="center"/>
        <w:rPr>
          <w:rFonts w:asciiTheme="majorBidi" w:hAnsiTheme="majorBidi" w:cstheme="majorBidi"/>
          <w:color w:val="000000" w:themeColor="text1"/>
          <w:sz w:val="20"/>
          <w:szCs w:val="20"/>
          <w:lang w:val="en-AU"/>
        </w:rPr>
      </w:pPr>
      <w:r>
        <w:rPr>
          <w:rFonts w:asciiTheme="majorBidi" w:hAnsiTheme="majorBidi" w:cstheme="majorBidi"/>
          <w:color w:val="000000" w:themeColor="text1"/>
          <w:sz w:val="20"/>
          <w:szCs w:val="20"/>
          <w:lang w:val="en-AU"/>
        </w:rPr>
        <w:fldChar w:fldCharType="begin"/>
      </w:r>
      <w:r>
        <w:rPr>
          <w:rFonts w:asciiTheme="majorBidi" w:hAnsiTheme="majorBidi" w:cstheme="majorBidi"/>
          <w:color w:val="000000" w:themeColor="text1"/>
          <w:sz w:val="20"/>
          <w:szCs w:val="20"/>
          <w:lang w:val="en-AU"/>
        </w:rPr>
        <w:instrText xml:space="preserve"> STYLEREF 1 \s </w:instrText>
      </w:r>
      <w:r>
        <w:rPr>
          <w:rFonts w:asciiTheme="majorBidi" w:hAnsiTheme="majorBidi" w:cstheme="majorBidi"/>
          <w:color w:val="000000" w:themeColor="text1"/>
          <w:sz w:val="20"/>
          <w:szCs w:val="20"/>
          <w:lang w:val="en-AU"/>
        </w:rPr>
        <w:fldChar w:fldCharType="separate"/>
      </w:r>
      <w:bookmarkStart w:id="246" w:name="_Toc508099334"/>
      <w:r w:rsidR="00DC5F07">
        <w:rPr>
          <w:rFonts w:asciiTheme="majorBidi" w:hAnsiTheme="majorBidi" w:cstheme="majorBidi"/>
          <w:noProof/>
          <w:color w:val="000000" w:themeColor="text1"/>
          <w:sz w:val="20"/>
          <w:szCs w:val="20"/>
          <w:cs/>
          <w:lang w:val="en-AU"/>
        </w:rPr>
        <w:t>‎</w:t>
      </w:r>
      <w:r w:rsidR="00DC5F07">
        <w:rPr>
          <w:rFonts w:asciiTheme="majorBidi" w:hAnsiTheme="majorBidi" w:cstheme="majorBidi"/>
          <w:noProof/>
          <w:color w:val="000000" w:themeColor="text1"/>
          <w:sz w:val="20"/>
          <w:szCs w:val="20"/>
          <w:lang w:val="en-AU"/>
        </w:rPr>
        <w:t>7</w:t>
      </w:r>
      <w:r>
        <w:rPr>
          <w:rFonts w:asciiTheme="majorBidi" w:hAnsiTheme="majorBidi" w:cstheme="majorBidi"/>
          <w:color w:val="000000" w:themeColor="text1"/>
          <w:sz w:val="20"/>
          <w:szCs w:val="20"/>
          <w:lang w:val="en-AU"/>
        </w:rPr>
        <w:fldChar w:fldCharType="end"/>
      </w:r>
      <w:r>
        <w:rPr>
          <w:rFonts w:asciiTheme="majorBidi" w:hAnsiTheme="majorBidi" w:cstheme="majorBidi"/>
          <w:color w:val="000000" w:themeColor="text1"/>
          <w:sz w:val="20"/>
          <w:szCs w:val="20"/>
          <w:lang w:val="en-AU"/>
        </w:rPr>
        <w:t>.</w:t>
      </w:r>
      <w:r>
        <w:rPr>
          <w:rFonts w:asciiTheme="majorBidi" w:hAnsiTheme="majorBidi" w:cstheme="majorBidi"/>
          <w:color w:val="000000" w:themeColor="text1"/>
          <w:sz w:val="20"/>
          <w:szCs w:val="20"/>
          <w:lang w:val="en-AU"/>
        </w:rPr>
        <w:fldChar w:fldCharType="begin"/>
      </w:r>
      <w:r>
        <w:rPr>
          <w:rFonts w:asciiTheme="majorBidi" w:hAnsiTheme="majorBidi" w:cstheme="majorBidi"/>
          <w:color w:val="000000" w:themeColor="text1"/>
          <w:sz w:val="20"/>
          <w:szCs w:val="20"/>
          <w:lang w:val="en-AU"/>
        </w:rPr>
        <w:instrText xml:space="preserve"> SEQ Figure \* ARABIC \s 1 </w:instrText>
      </w:r>
      <w:r>
        <w:rPr>
          <w:rFonts w:asciiTheme="majorBidi" w:hAnsiTheme="majorBidi" w:cstheme="majorBidi"/>
          <w:color w:val="000000" w:themeColor="text1"/>
          <w:sz w:val="20"/>
          <w:szCs w:val="20"/>
          <w:lang w:val="en-AU"/>
        </w:rPr>
        <w:fldChar w:fldCharType="separate"/>
      </w:r>
      <w:r w:rsidR="00DC5F07">
        <w:rPr>
          <w:rFonts w:asciiTheme="majorBidi" w:hAnsiTheme="majorBidi" w:cstheme="majorBidi"/>
          <w:noProof/>
          <w:color w:val="000000" w:themeColor="text1"/>
          <w:sz w:val="20"/>
          <w:szCs w:val="20"/>
          <w:lang w:val="en-AU"/>
        </w:rPr>
        <w:t>2</w:t>
      </w:r>
      <w:r>
        <w:rPr>
          <w:rFonts w:asciiTheme="majorBidi" w:hAnsiTheme="majorBidi" w:cstheme="majorBidi"/>
          <w:color w:val="000000" w:themeColor="text1"/>
          <w:sz w:val="20"/>
          <w:szCs w:val="20"/>
          <w:lang w:val="en-AU"/>
        </w:rPr>
        <w:fldChar w:fldCharType="end"/>
      </w:r>
      <w:r>
        <w:rPr>
          <w:rFonts w:asciiTheme="majorBidi" w:hAnsiTheme="majorBidi" w:cstheme="majorBidi"/>
          <w:color w:val="000000" w:themeColor="text1"/>
          <w:sz w:val="20"/>
          <w:szCs w:val="20"/>
          <w:lang w:val="en-AU"/>
        </w:rPr>
        <w:t>-</w:t>
      </w:r>
      <w:r w:rsidR="00077C6C" w:rsidRPr="00B11C4F">
        <w:rPr>
          <w:rFonts w:asciiTheme="majorBidi" w:hAnsiTheme="majorBidi" w:cstheme="majorBidi"/>
          <w:color w:val="000000" w:themeColor="text1"/>
          <w:sz w:val="20"/>
          <w:szCs w:val="20"/>
          <w:lang w:val="en-AU"/>
        </w:rPr>
        <w:t xml:space="preserve"> Spark structure in master and workers</w:t>
      </w:r>
      <w:bookmarkEnd w:id="246"/>
    </w:p>
    <w:p w:rsidR="00077C6C" w:rsidRPr="004C17BC" w:rsidRDefault="00077C6C" w:rsidP="00381E5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Spark operates as JVMs in master and workers. The main connector between Spark master and workers is the cluster manager, such as YARN. On submitting a job by users, Spark in master, known as Driver Program, acquires resources from the cluster manager. The cluster manager collects information from workers, such as disk space, memory size, and processors.  The driver Program splits the job into multiple tasks as per available resources. The small tasks are scheduled and executed accordingly. The execution is scheduled and divided into stages of </w:t>
      </w:r>
      <w:r>
        <w:rPr>
          <w:rFonts w:asciiTheme="majorBidi" w:hAnsiTheme="majorBidi" w:cstheme="majorBidi"/>
          <w:sz w:val="24"/>
          <w:szCs w:val="24"/>
          <w:lang w:val="en-AU"/>
        </w:rPr>
        <w:t>DAG</w:t>
      </w:r>
      <w:r w:rsidRPr="004C17BC">
        <w:rPr>
          <w:rFonts w:asciiTheme="majorBidi" w:hAnsiTheme="majorBidi" w:cstheme="majorBidi"/>
          <w:sz w:val="24"/>
          <w:szCs w:val="24"/>
          <w:lang w:val="en-AU"/>
        </w:rPr>
        <w:t xml:space="preserve">. The tasks are scheduled on the executors using a low-level scheduler provided by a cluster manager. The executors run the tasks submitted by Spark in parallel. To empower the fault tolerance structure, each core operates in an independent JVM to isolate the misbehaving JVM from the others. This structure is essential to reduce the dead nodes possibilities. However, this structure may become a cumbersome in some cases, where interaction between two processed data in two separate JVM’s is not possible without storing each executer data on the disk. This </w:t>
      </w:r>
      <w:r w:rsidRPr="004C17BC">
        <w:rPr>
          <w:rFonts w:asciiTheme="majorBidi" w:hAnsiTheme="majorBidi" w:cstheme="majorBidi"/>
          <w:noProof/>
          <w:sz w:val="24"/>
          <w:szCs w:val="24"/>
          <w:lang w:val="en-AU"/>
        </w:rPr>
        <w:t>behavior</w:t>
      </w:r>
      <w:r w:rsidRPr="004C17BC">
        <w:rPr>
          <w:rFonts w:asciiTheme="majorBidi" w:hAnsiTheme="majorBidi" w:cstheme="majorBidi"/>
          <w:sz w:val="24"/>
          <w:szCs w:val="24"/>
          <w:lang w:val="en-AU"/>
        </w:rPr>
        <w:t xml:space="preserve"> degrades Spark efficiency and speed </w:t>
      </w:r>
      <w:r w:rsidRPr="004C17BC">
        <w:rPr>
          <w:rFonts w:asciiTheme="majorBidi" w:hAnsiTheme="majorBidi" w:cstheme="majorBidi"/>
          <w:sz w:val="24"/>
          <w:szCs w:val="24"/>
          <w:lang w:val="en-AU"/>
        </w:rPr>
        <w:fldChar w:fldCharType="begin"/>
      </w:r>
      <w:r w:rsidR="00381E5D">
        <w:rPr>
          <w:rFonts w:asciiTheme="majorBidi" w:hAnsiTheme="majorBidi" w:cstheme="majorBidi"/>
          <w:sz w:val="24"/>
          <w:szCs w:val="24"/>
          <w:lang w:val="en-AU"/>
        </w:rPr>
        <w:instrText xml:space="preserve"> ADDIN EN.CITE &lt;EndNote&gt;&lt;Cite&gt;&lt;Author&gt;Gibilisco&lt;/Author&gt;&lt;Year&gt;2016&lt;/Year&gt;&lt;RecNum&gt;263&lt;/RecNum&gt;&lt;DisplayText&gt;[122]&lt;/DisplayText&gt;&lt;record&gt;&lt;rec-number&gt;263&lt;/rec-number&gt;&lt;foreign-keys&gt;&lt;key app="EN" db-id="vetvtft0yx0fane2vthpe02ttza59fr5d5zt" timestamp="1506957715"&gt;263&lt;/key&gt;&lt;/foreign-keys&gt;&lt;ref-type name="Conference Proceedings"&gt;10&lt;/ref-type&gt;&lt;contributors&gt;&lt;authors&gt;&lt;author&gt;Gibilisco, Giovanni Paolo&lt;/author&gt;&lt;author&gt;Li, Min&lt;/author&gt;&lt;author&gt;Zhang, Li&lt;/author&gt;&lt;author&gt;Ardagna, Danilo&lt;/author&gt;&lt;/authors&gt;&lt;/contributors&gt;&lt;titles&gt;&lt;title&gt;Stage aware performance modeling of DAG based in memory analytic platforms&lt;/title&gt;&lt;secondary-title&gt;Cloud Computing (CLOUD), 2016 IEEE 9th International Conference on&lt;/secondary-title&gt;&lt;/titles&gt;&lt;pages&gt;188-195&lt;/pages&gt;&lt;dates&gt;&lt;year&gt;2016&lt;/year&gt;&lt;/dates&gt;&lt;publisher&gt;IEEE&lt;/publisher&gt;&lt;isbn&gt;1509026193&lt;/isbn&gt;&lt;urls&gt;&lt;/urls&gt;&lt;/record&gt;&lt;/Cite&gt;&lt;/EndNote&gt;</w:instrText>
      </w:r>
      <w:r w:rsidRPr="004C17BC">
        <w:rPr>
          <w:rFonts w:asciiTheme="majorBidi" w:hAnsiTheme="majorBidi" w:cstheme="majorBidi"/>
          <w:sz w:val="24"/>
          <w:szCs w:val="24"/>
          <w:lang w:val="en-AU"/>
        </w:rPr>
        <w:fldChar w:fldCharType="separate"/>
      </w:r>
      <w:r w:rsidR="00381E5D">
        <w:rPr>
          <w:rFonts w:asciiTheme="majorBidi" w:hAnsiTheme="majorBidi" w:cstheme="majorBidi"/>
          <w:noProof/>
          <w:sz w:val="24"/>
          <w:szCs w:val="24"/>
          <w:lang w:val="en-AU"/>
        </w:rPr>
        <w:t>[122]</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077C6C" w:rsidRPr="004C17BC" w:rsidRDefault="00077C6C"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After processing each task, the results are either returned to the driver program JVM or proceeded to the shuffling. Every core can run multi-task concurrently. All Spark cores reserve similar partitions in the memory, in order to copy data blocks for execution. The size of partitions depends on the memory size. The number of executed tasks depends on the number of partitions created in each core. By default, Spark creates one task per data </w:t>
      </w:r>
      <w:r w:rsidRPr="004C17BC">
        <w:rPr>
          <w:rFonts w:asciiTheme="majorBidi" w:hAnsiTheme="majorBidi" w:cstheme="majorBidi"/>
          <w:sz w:val="24"/>
          <w:szCs w:val="24"/>
          <w:lang w:val="en-AU"/>
        </w:rPr>
        <w:lastRenderedPageBreak/>
        <w:t xml:space="preserve">partition, therefore, programmers have options to decide the number of partitions on each task within the core. For a better parallelization, the number of partitions should consider many factors, such as the number of executers on each worker, the executer memory size, and the HDFS data block. Each partition reads one or more of data blocks for processing, so if HDFS data block is 128MB, while the number of partitions in the whole cluster is 32, then a data size of 8 GB will be split into 64 tasks. That is 32 partitions can load 32 blocks with 32 tasks, and each block is 128MB. Therefore, the data size of (8192 MB / 128 = 64). Moreover, more partitions can help the parallel processing </w:t>
      </w:r>
      <w:r w:rsidRPr="004C17BC">
        <w:rPr>
          <w:rFonts w:asciiTheme="majorBidi" w:hAnsiTheme="majorBidi" w:cstheme="majorBidi"/>
          <w:noProof/>
          <w:sz w:val="24"/>
          <w:szCs w:val="24"/>
          <w:lang w:val="en-AU"/>
        </w:rPr>
        <w:t>of</w:t>
      </w:r>
      <w:r w:rsidRPr="004C17BC">
        <w:rPr>
          <w:rFonts w:asciiTheme="majorBidi" w:hAnsiTheme="majorBidi" w:cstheme="majorBidi"/>
          <w:sz w:val="24"/>
          <w:szCs w:val="24"/>
          <w:lang w:val="en-AU"/>
        </w:rPr>
        <w:t xml:space="preserve"> data. However, more partitions requires larger memory size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&lt;EndNote&gt;&lt;Cite&gt;&lt;Author&gt;Li&lt;/Author&gt;&lt;Year&gt;2015&lt;/Year&gt;&lt;RecNum&gt;258&lt;/RecNum&gt;&lt;DisplayText&gt;[162]&lt;/DisplayText&gt;&lt;record&gt;&lt;rec-number&gt;258&lt;/rec-number&gt;&lt;foreign-keys&gt;&lt;key app="EN" db-id="vetvtft0yx0fane2vthpe02ttza59fr5d5zt" timestamp="1506726155"&gt;258&lt;/key&gt;&lt;/foreign-keys&gt;&lt;ref-type name="Conference Proceedings"&gt;10&lt;/ref-type&gt;&lt;contributors&gt;&lt;authors&gt;&lt;author&gt;Li, Min&lt;/author&gt;&lt;author&gt;Tan, Jian&lt;/author&gt;&lt;author&gt;Wang, Yandong&lt;/author&gt;&lt;author&gt;Zhang, Li&lt;/author&gt;&lt;author&gt;Salapura, Valentina&lt;/author&gt;&lt;/authors&gt;&lt;/contributors&gt;&lt;titles&gt;&lt;title&gt;Sparkbench: a comprehensive benchmarking suite for in memory data analytic platform spark&lt;/title&gt;&lt;secondary-title&gt;Proceedings of the 12th ACM International Conference on Computing Frontiers&lt;/secondary-title&gt;&lt;/titles&gt;&lt;pages&gt;53&lt;/pages&gt;&lt;dates&gt;&lt;year&gt;2015&lt;/year&gt;&lt;/dates&gt;&lt;publisher&gt;ACM&lt;/publisher&gt;&lt;isbn&gt;1450333583&lt;/isbn&gt;&lt;urls&gt;&lt;/urls&gt;&lt;/record&gt;&lt;/Cite&gt;&lt;/EndNote&gt;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[162]</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4C1BC1" w:rsidRPr="004C17BC" w:rsidRDefault="004C1BC1" w:rsidP="00042F16">
      <w:pPr>
        <w:pStyle w:val="Heading2"/>
        <w:spacing w:line="360" w:lineRule="auto"/>
      </w:pPr>
      <w:bookmarkStart w:id="247" w:name="_Toc507306583"/>
      <w:r w:rsidRPr="004C17BC">
        <w:t>MapReduce and Spark</w:t>
      </w:r>
      <w:bookmarkEnd w:id="247"/>
    </w:p>
    <w:p w:rsidR="004C1BC1" w:rsidRPr="004C17BC" w:rsidRDefault="004C1BC1"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Both frameworks are very similar </w:t>
      </w:r>
      <w:r w:rsidRPr="004C17BC">
        <w:rPr>
          <w:rFonts w:asciiTheme="majorBidi" w:hAnsiTheme="majorBidi" w:cstheme="majorBidi"/>
          <w:noProof/>
          <w:sz w:val="24"/>
          <w:szCs w:val="24"/>
          <w:lang w:val="en-AU"/>
        </w:rPr>
        <w:t>in</w:t>
      </w:r>
      <w:r w:rsidRPr="004C17BC">
        <w:rPr>
          <w:rFonts w:asciiTheme="majorBidi" w:hAnsiTheme="majorBidi" w:cstheme="majorBidi"/>
          <w:sz w:val="24"/>
          <w:szCs w:val="24"/>
          <w:lang w:val="en-AU"/>
        </w:rPr>
        <w:t xml:space="preserve"> some core features. Spark runs on Hadoop, Mesos, or standalone, hence it is not possible to categorize Spark as a non-MapReduce framework. MapReduce core structure is YARN and Hadoop Distributed File System (HDFS). These two Hadoop native processes are intensively used in Spark. They provide reliability, performance, and scalability for Spark. It is worth mentioning that the distinguished difference between MapReduce and Spark is the processing methods. MapReduce wastes a considerable time on input/output transmission between memory and disks. The inefficiency of </w:t>
      </w:r>
      <w:r w:rsidRPr="004C17BC">
        <w:rPr>
          <w:rFonts w:asciiTheme="majorBidi" w:hAnsiTheme="majorBidi" w:cstheme="majorBidi"/>
          <w:noProof/>
          <w:sz w:val="24"/>
          <w:szCs w:val="24"/>
          <w:lang w:val="en-AU"/>
        </w:rPr>
        <w:t>read</w:t>
      </w:r>
      <w:r w:rsidRPr="004C17BC">
        <w:rPr>
          <w:rFonts w:asciiTheme="majorBidi" w:hAnsiTheme="majorBidi" w:cstheme="majorBidi"/>
          <w:sz w:val="24"/>
          <w:szCs w:val="24"/>
          <w:lang w:val="en-AU"/>
        </w:rPr>
        <w:t xml:space="preserve">/write from the disk and the high latency in each operation are the major inhibitors in MapReduce. On the contrast, Spark operations are executed over the built-in memory, and without a need for </w:t>
      </w:r>
      <w:r w:rsidRPr="004C17BC">
        <w:rPr>
          <w:rFonts w:asciiTheme="majorBidi" w:hAnsiTheme="majorBidi" w:cstheme="majorBidi"/>
          <w:noProof/>
          <w:sz w:val="24"/>
          <w:szCs w:val="24"/>
          <w:lang w:val="en-AU"/>
        </w:rPr>
        <w:t>read</w:t>
      </w:r>
      <w:r w:rsidRPr="004C17BC">
        <w:rPr>
          <w:rFonts w:asciiTheme="majorBidi" w:hAnsiTheme="majorBidi" w:cstheme="majorBidi"/>
          <w:sz w:val="24"/>
          <w:szCs w:val="24"/>
          <w:lang w:val="en-AU"/>
        </w:rPr>
        <w:t xml:space="preserve">/write on disks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&lt;EndNote&gt;&lt;Cite&gt;&lt;Author&gt;Gopalani&lt;/Author&gt;&lt;Year&gt;2015&lt;/Year&gt;&lt;RecNum&gt;264&lt;/RecNum&gt;&lt;DisplayText&gt;[157]&lt;/DisplayText&gt;&lt;record&gt;&lt;rec-number&gt;264&lt;/rec-number&gt;&lt;foreign-keys&gt;&lt;key app="EN" db-id="vetvtft0yx0fane2vthpe02ttza59fr5d5zt" timestamp="1506958985"&gt;264&lt;/key&gt;&lt;/foreign-keys&gt;&lt;ref-type name="Journal Article"&gt;17&lt;/ref-type&gt;&lt;contributors&gt;&lt;authors&gt;&lt;author&gt;Gopalani, Satish&lt;/author&gt;&lt;author&gt;Arora, Rohan&lt;/author&gt;&lt;/authors&gt;&lt;/contributors&gt;&lt;titles&gt;&lt;title&gt;Comparing apache spark and map reduce with performance analysis using K-means&lt;/title&gt;&lt;secondary-title&gt;International Journal of Computer Applications&lt;/secondary-title&gt;&lt;/titles&gt;&lt;periodical&gt;&lt;full-title&gt;International Journal of Computer Applications&lt;/full-title&gt;&lt;/periodical&gt;&lt;volume&gt;113&lt;/volume&gt;&lt;number&gt;1&lt;/number&gt;&lt;dates&gt;&lt;year&gt;2015&lt;/year&gt;&lt;/dates&gt;&lt;isbn&gt;0975-8887&lt;/isbn&gt;&lt;urls&gt;&lt;/urls&gt;&lt;/record&gt;&lt;/Cite&gt;&lt;/EndNote&gt;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[157]</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4C1BC1" w:rsidRPr="004C17BC" w:rsidRDefault="004C1BC1"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Before applying Spark on MDSBA, some concerns need to be verified about the efficiency of Spark in </w:t>
      </w:r>
      <w:r w:rsidR="0009050C">
        <w:rPr>
          <w:rFonts w:asciiTheme="majorBidi" w:hAnsiTheme="majorBidi" w:cstheme="majorBidi"/>
          <w:sz w:val="24"/>
          <w:szCs w:val="24"/>
          <w:lang w:val="en-AU"/>
        </w:rPr>
        <w:t xml:space="preserve">anonymising </w:t>
      </w:r>
      <w:r w:rsidR="0009050C" w:rsidRPr="004C17BC">
        <w:rPr>
          <w:rFonts w:asciiTheme="majorBidi" w:hAnsiTheme="majorBidi" w:cstheme="majorBidi"/>
          <w:sz w:val="24"/>
          <w:szCs w:val="24"/>
          <w:lang w:val="en-AU"/>
        </w:rPr>
        <w:t>data</w:t>
      </w:r>
      <w:r w:rsidRPr="004C17BC">
        <w:rPr>
          <w:rFonts w:asciiTheme="majorBidi" w:hAnsiTheme="majorBidi" w:cstheme="majorBidi"/>
          <w:sz w:val="24"/>
          <w:szCs w:val="24"/>
          <w:lang w:val="en-AU"/>
        </w:rPr>
        <w:t xml:space="preserv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requires a large buffer size to accommodate the massive size of data flow. The comparison between MapReduce and Spark</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tends to evaluate MDSBA approach’s performance in each framework. Also, it is essential to correlate between MDSBA architecture and Spark operation. This correlation measures the capability of MDSBA to operate on Spark framework. Moreover, all previous </w:t>
      </w:r>
      <w:r w:rsidRPr="004C17BC">
        <w:rPr>
          <w:rFonts w:asciiTheme="majorBidi" w:hAnsiTheme="majorBidi" w:cstheme="majorBidi"/>
          <w:noProof/>
          <w:sz w:val="24"/>
          <w:szCs w:val="24"/>
          <w:lang w:val="en-AU"/>
        </w:rPr>
        <w:t>chapters</w:t>
      </w:r>
      <w:r w:rsidRPr="004C17BC">
        <w:rPr>
          <w:rFonts w:asciiTheme="majorBidi" w:hAnsiTheme="majorBidi" w:cstheme="majorBidi"/>
          <w:sz w:val="24"/>
          <w:szCs w:val="24"/>
          <w:lang w:val="en-AU"/>
        </w:rPr>
        <w:t xml:space="preserve"> on MDSBA were conducted in MapReduce environment, and within </w:t>
      </w:r>
      <w:r w:rsidRPr="004C17BC">
        <w:rPr>
          <w:rFonts w:asciiTheme="majorBidi" w:hAnsiTheme="majorBidi" w:cstheme="majorBidi"/>
          <w:noProof/>
          <w:sz w:val="24"/>
          <w:szCs w:val="24"/>
          <w:lang w:val="en-AU"/>
        </w:rPr>
        <w:t>Hadoop</w:t>
      </w:r>
      <w:r w:rsidRPr="004C17BC">
        <w:rPr>
          <w:rFonts w:asciiTheme="majorBidi" w:hAnsiTheme="majorBidi" w:cstheme="majorBidi"/>
          <w:sz w:val="24"/>
          <w:szCs w:val="24"/>
          <w:lang w:val="en-AU"/>
        </w:rPr>
        <w:t xml:space="preserve"> ecosystems. Other frameworks have not been tested so far. There is a considerable number of cluster computation engines available in the market during the last decade. This includes; Hadoop, Spark, Flink, Storm, Heron, </w:t>
      </w:r>
      <w:r w:rsidRPr="004C17BC">
        <w:rPr>
          <w:rFonts w:asciiTheme="majorBidi" w:hAnsiTheme="majorBidi" w:cstheme="majorBidi"/>
          <w:noProof/>
          <w:sz w:val="24"/>
          <w:szCs w:val="24"/>
          <w:lang w:val="en-AU"/>
        </w:rPr>
        <w:t>and</w:t>
      </w:r>
      <w:r w:rsidRPr="004C17BC">
        <w:rPr>
          <w:rFonts w:asciiTheme="majorBidi" w:hAnsiTheme="majorBidi" w:cstheme="majorBidi"/>
          <w:sz w:val="24"/>
          <w:szCs w:val="24"/>
          <w:lang w:val="en-AU"/>
        </w:rPr>
        <w:t xml:space="preserve"> Samza. </w:t>
      </w:r>
      <w:r w:rsidRPr="004C17BC">
        <w:rPr>
          <w:rFonts w:asciiTheme="majorBidi" w:hAnsiTheme="majorBidi" w:cstheme="majorBidi"/>
          <w:noProof/>
          <w:sz w:val="24"/>
          <w:szCs w:val="24"/>
          <w:lang w:val="en-AU"/>
        </w:rPr>
        <w:t>Storm</w:t>
      </w:r>
      <w:r w:rsidRPr="004C17BC">
        <w:rPr>
          <w:rFonts w:asciiTheme="majorBidi" w:hAnsiTheme="majorBidi" w:cstheme="majorBidi"/>
          <w:sz w:val="24"/>
          <w:szCs w:val="24"/>
          <w:lang w:val="en-AU"/>
        </w:rPr>
        <w:t xml:space="preserve"> is a </w:t>
      </w:r>
      <w:r w:rsidRPr="004C17BC">
        <w:rPr>
          <w:rFonts w:asciiTheme="majorBidi" w:hAnsiTheme="majorBidi" w:cstheme="majorBidi"/>
          <w:sz w:val="24"/>
          <w:szCs w:val="24"/>
          <w:lang w:val="en-AU"/>
        </w:rPr>
        <w:lastRenderedPageBreak/>
        <w:t xml:space="preserve">real-time processing engine that is able to stream SQL records from Hadoop Distributed File System (HDFS), from Kafka, or from MongoDB, or Redis </w:t>
      </w:r>
      <w:r w:rsidRPr="004C17BC">
        <w:rPr>
          <w:rFonts w:asciiTheme="majorBidi" w:hAnsiTheme="majorBidi" w:cstheme="majorBidi"/>
          <w:sz w:val="24"/>
          <w:szCs w:val="24"/>
          <w:lang w:val="en-AU"/>
        </w:rPr>
        <w:fldChar w:fldCharType="begin"/>
      </w:r>
      <w:r w:rsidR="00CF43E6">
        <w:rPr>
          <w:rFonts w:asciiTheme="majorBidi" w:hAnsiTheme="majorBidi" w:cstheme="majorBidi"/>
          <w:sz w:val="24"/>
          <w:szCs w:val="24"/>
          <w:lang w:val="en-AU"/>
        </w:rPr>
        <w:instrText xml:space="preserve"> ADDIN EN.CITE &lt;EndNote&gt;&lt;Cite&gt;&lt;Author&gt;Chodorow&lt;/Author&gt;&lt;Year&gt;2010&lt;/Year&gt;&lt;RecNum&gt;266&lt;/RecNum&gt;&lt;DisplayText&gt;[33]&lt;/DisplayText&gt;&lt;record&gt;&lt;rec-number&gt;266&lt;/rec-number&gt;&lt;foreign-keys&gt;&lt;key app="EN" db-id="vetvtft0yx0fane2vthpe02ttza59fr5d5zt" timestamp="1506959295"&gt;266&lt;/key&gt;&lt;/foreign-keys&gt;&lt;ref-type name="Book"&gt;6&lt;/ref-type&gt;&lt;contributors&gt;&lt;authors&gt;&lt;author&gt;Chodorow, Kristina&lt;/author&gt;&lt;/authors&gt;&lt;secondary-authors&gt;&lt;author&gt;Dirolf, Michael&lt;/author&gt;&lt;/secondary-authors&gt;&lt;/contributors&gt;&lt;titles&gt;&lt;title&gt;MongoDB&lt;/title&gt;&lt;/titles&gt;&lt;keywords&gt;&lt;keyword&gt;Database management&lt;/keyword&gt;&lt;keyword&gt;MongoDB&lt;/keyword&gt;&lt;keyword&gt;Object-oriented databases&lt;/keyword&gt;&lt;keyword&gt;Open source software&lt;/keyword&gt;&lt;keyword&gt;Engineering &amp;amp; Applied Sciences&lt;/keyword&gt;&lt;keyword&gt;Computer Science&lt;/keyword&gt;&lt;keyword&gt;Electronic books&lt;/keyword&gt;&lt;/keywords&gt;&lt;dates&gt;&lt;year&gt;2010&lt;/year&gt;&lt;/dates&gt;&lt;pub-location&gt;Sebastopol&lt;/pub-location&gt;&lt;publisher&gt;Sebastopol : O&amp;apos;Reilly Media&lt;/publisher&gt;&lt;urls&gt;&lt;/urls&gt;&lt;/record&gt;&lt;/Cite&gt;&lt;/EndNote&gt;</w:instrText>
      </w:r>
      <w:r w:rsidRPr="004C17BC">
        <w:rPr>
          <w:rFonts w:asciiTheme="majorBidi" w:hAnsiTheme="majorBidi" w:cstheme="majorBidi"/>
          <w:sz w:val="24"/>
          <w:szCs w:val="24"/>
          <w:lang w:val="en-AU"/>
        </w:rPr>
        <w:fldChar w:fldCharType="separate"/>
      </w:r>
      <w:r w:rsidR="00CF43E6">
        <w:rPr>
          <w:rFonts w:asciiTheme="majorBidi" w:hAnsiTheme="majorBidi" w:cstheme="majorBidi"/>
          <w:noProof/>
          <w:sz w:val="24"/>
          <w:szCs w:val="24"/>
          <w:lang w:val="en-AU"/>
        </w:rPr>
        <w:t>[33]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We chose Spark over Storm for the following reasons: Storm is a popular framework worldwide, and </w:t>
      </w:r>
      <w:r w:rsidRPr="004C17BC">
        <w:rPr>
          <w:rFonts w:asciiTheme="majorBidi" w:hAnsiTheme="majorBidi" w:cstheme="majorBidi"/>
          <w:noProof/>
          <w:sz w:val="24"/>
          <w:szCs w:val="24"/>
          <w:lang w:val="en-AU"/>
        </w:rPr>
        <w:t>it is</w:t>
      </w:r>
      <w:r w:rsidRPr="004C17BC">
        <w:rPr>
          <w:rFonts w:asciiTheme="majorBidi" w:hAnsiTheme="majorBidi" w:cstheme="majorBidi"/>
          <w:sz w:val="24"/>
          <w:szCs w:val="24"/>
          <w:lang w:val="en-AU"/>
        </w:rPr>
        <w:t xml:space="preserve"> implemented in enterprise company’s networks like Yahoo, </w:t>
      </w:r>
      <w:r w:rsidRPr="004C17BC">
        <w:rPr>
          <w:rFonts w:asciiTheme="majorBidi" w:hAnsiTheme="majorBidi" w:cstheme="majorBidi"/>
          <w:noProof/>
          <w:sz w:val="24"/>
          <w:szCs w:val="24"/>
          <w:lang w:val="en-AU"/>
        </w:rPr>
        <w:t>Twitter</w:t>
      </w:r>
      <w:r w:rsidRPr="004C17BC">
        <w:rPr>
          <w:rFonts w:asciiTheme="majorBidi" w:hAnsiTheme="majorBidi" w:cstheme="majorBidi"/>
          <w:sz w:val="24"/>
          <w:szCs w:val="24"/>
          <w:lang w:val="en-AU"/>
        </w:rPr>
        <w:t xml:space="preserve">, Flipboard, and yelp. It is written in Clojure Language, the Lisp-like functional language. Moreover, the structural design of Storm was built for the </w:t>
      </w:r>
      <w:r w:rsidRPr="004C17BC">
        <w:rPr>
          <w:rFonts w:asciiTheme="majorBidi" w:hAnsiTheme="majorBidi" w:cstheme="majorBidi"/>
          <w:noProof/>
          <w:sz w:val="24"/>
          <w:szCs w:val="24"/>
          <w:lang w:val="en-AU"/>
        </w:rPr>
        <w:t>data stream</w:t>
      </w:r>
      <w:r w:rsidRPr="004C17BC">
        <w:rPr>
          <w:rFonts w:asciiTheme="majorBidi" w:hAnsiTheme="majorBidi" w:cstheme="majorBidi"/>
          <w:sz w:val="24"/>
          <w:szCs w:val="24"/>
          <w:lang w:val="en-AU"/>
        </w:rPr>
        <w:t xml:space="preserve">, which means continuous infinitive processes to </w:t>
      </w:r>
      <w:r w:rsidRPr="004C17BC">
        <w:rPr>
          <w:rFonts w:asciiTheme="majorBidi" w:hAnsiTheme="majorBidi" w:cstheme="majorBidi"/>
          <w:noProof/>
          <w:sz w:val="24"/>
          <w:szCs w:val="24"/>
          <w:lang w:val="en-AU"/>
        </w:rPr>
        <w:t>analyze</w:t>
      </w:r>
      <w:r w:rsidRPr="004C17BC">
        <w:rPr>
          <w:rFonts w:asciiTheme="majorBidi" w:hAnsiTheme="majorBidi" w:cstheme="majorBidi"/>
          <w:sz w:val="24"/>
          <w:szCs w:val="24"/>
          <w:lang w:val="en-AU"/>
        </w:rPr>
        <w:t xml:space="preserve"> data. Non-streamed data, or batch data, cannot be processed by infinitive processes.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methods are only applied </w:t>
      </w:r>
      <w:r w:rsidRPr="004C17BC">
        <w:rPr>
          <w:rFonts w:asciiTheme="majorBidi" w:hAnsiTheme="majorBidi" w:cstheme="majorBidi"/>
          <w:noProof/>
          <w:sz w:val="24"/>
          <w:szCs w:val="24"/>
          <w:lang w:val="en-AU"/>
        </w:rPr>
        <w:t>to</w:t>
      </w:r>
      <w:r w:rsidRPr="004C17BC">
        <w:rPr>
          <w:rFonts w:asciiTheme="majorBidi" w:hAnsiTheme="majorBidi" w:cstheme="majorBidi"/>
          <w:sz w:val="24"/>
          <w:szCs w:val="24"/>
          <w:lang w:val="en-AU"/>
        </w:rPr>
        <w:t xml:space="preserve"> batch data. This is essential for grouping, counting the number of equivalent records and masking the non-equivalent. These operations cannot induce adequate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results in the </w:t>
      </w:r>
      <w:r w:rsidRPr="004C17BC">
        <w:rPr>
          <w:rFonts w:asciiTheme="majorBidi" w:hAnsiTheme="majorBidi" w:cstheme="majorBidi"/>
          <w:noProof/>
          <w:sz w:val="24"/>
          <w:szCs w:val="24"/>
          <w:lang w:val="en-AU"/>
        </w:rPr>
        <w:t>data stream</w:t>
      </w:r>
      <w:r w:rsidRPr="004C17BC">
        <w:rPr>
          <w:rFonts w:asciiTheme="majorBidi" w:hAnsiTheme="majorBidi" w:cstheme="majorBidi"/>
          <w:sz w:val="24"/>
          <w:szCs w:val="24"/>
          <w:lang w:val="en-AU"/>
        </w:rPr>
        <w:t xml:space="preserve">. Hence, Storm is not preferable </w:t>
      </w:r>
      <w:r w:rsidRPr="004C17BC">
        <w:rPr>
          <w:rFonts w:asciiTheme="majorBidi" w:hAnsiTheme="majorBidi" w:cstheme="majorBidi"/>
          <w:noProof/>
          <w:sz w:val="24"/>
          <w:szCs w:val="24"/>
          <w:lang w:val="en-AU"/>
        </w:rPr>
        <w:t>in</w:t>
      </w:r>
      <w:r w:rsidRPr="004C17BC">
        <w:rPr>
          <w:rFonts w:asciiTheme="majorBidi" w:hAnsiTheme="majorBidi" w:cstheme="majorBidi"/>
          <w:sz w:val="24"/>
          <w:szCs w:val="24"/>
          <w:lang w:val="en-AU"/>
        </w:rPr>
        <w:t xml:space="preserve">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methods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&lt;EndNote&gt;&lt;Cite&gt;&lt;Author&gt;Abbasi&lt;/Author&gt;&lt;Year&gt;2017&lt;/Year&gt;&lt;RecNum&gt;265&lt;/RecNum&gt;&lt;DisplayText&gt;[161]&lt;/DisplayText&gt;&lt;record&gt;&lt;rec-number&gt;265&lt;/rec-number&gt;&lt;foreign-keys&gt;&lt;key app="EN" db-id="vetvtft0yx0fane2vthpe02ttza59fr5d5zt" timestamp="1506959196"&gt;265&lt;/key&gt;&lt;/foreign-keys&gt;&lt;ref-type name="Book"&gt;6&lt;/ref-type&gt;&lt;contributors&gt;&lt;authors&gt;&lt;author&gt;Abbasi, Muhammad Asif&lt;/author&gt;&lt;/authors&gt;&lt;/contributors&gt;&lt;titles&gt;&lt;title&gt;Learning Apache Spark 2&lt;/title&gt;&lt;/titles&gt;&lt;edition&gt;1st ed.&lt;/edition&gt;&lt;keywords&gt;&lt;keyword&gt;Electronic books&lt;/keyword&gt;&lt;/keywords&gt;&lt;dates&gt;&lt;year&gt;2017&lt;/year&gt;&lt;/dates&gt;&lt;publisher&gt;Birmingham : Packt Publishing, 2017.&lt;/publisher&gt;&lt;urls&gt;&lt;/urls&gt;&lt;/record&gt;&lt;/Cite&gt;&lt;/EndNote&gt;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[161]</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w:t>
      </w:r>
    </w:p>
    <w:p w:rsidR="004C1BC1" w:rsidRPr="004C17BC" w:rsidRDefault="004C1BC1" w:rsidP="004C1BC1">
      <w:pPr>
        <w:spacing w:line="360" w:lineRule="auto"/>
        <w:jc w:val="both"/>
        <w:rPr>
          <w:rFonts w:asciiTheme="majorBidi" w:hAnsiTheme="majorBidi" w:cstheme="majorBidi"/>
          <w:lang w:val="en-AU"/>
        </w:rPr>
      </w:pPr>
      <w:r w:rsidRPr="004C17BC">
        <w:rPr>
          <w:rFonts w:asciiTheme="majorBidi" w:hAnsiTheme="majorBidi" w:cstheme="majorBidi"/>
          <w:sz w:val="24"/>
          <w:szCs w:val="24"/>
          <w:lang w:val="en-AU"/>
        </w:rPr>
        <w:t>Pig is an old Hadoop ecosystem that operates in MapReduce structure. Spark is a new framework that gained popularity for its speed and performance. Spark is much faster than Hadoop in performing operations. The speed is related to the in-memory processes. On the other hand, Hadoop inputs/outputs from/to the disk on starting or completing each map/reduce process. Hadoop reads data from the disk, executes in two stages of Map and Reduce, and returns output back to the disk. This data flow of in/out creates a high input/output latency</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and keeps the scheduler busy with creating more tasks. This may make Spark faster than MapReduce, which may reach up to a hundred times faster. Speed is an important issue in big data for its large size. This new framework opens the door for various new applications that </w:t>
      </w:r>
      <w:r w:rsidRPr="004C17BC">
        <w:rPr>
          <w:rFonts w:asciiTheme="majorBidi" w:hAnsiTheme="majorBidi" w:cstheme="majorBidi"/>
          <w:noProof/>
          <w:sz w:val="24"/>
          <w:szCs w:val="24"/>
          <w:lang w:val="en-AU"/>
        </w:rPr>
        <w:t>was</w:t>
      </w:r>
      <w:r w:rsidRPr="004C17BC">
        <w:rPr>
          <w:rFonts w:asciiTheme="majorBidi" w:hAnsiTheme="majorBidi" w:cstheme="majorBidi"/>
          <w:sz w:val="24"/>
          <w:szCs w:val="24"/>
          <w:lang w:val="en-AU"/>
        </w:rPr>
        <w:t xml:space="preserve"> not possible to develop with the old frameworks.</w:t>
      </w:r>
    </w:p>
    <w:p w:rsidR="004C1BC1" w:rsidRPr="004C17BC" w:rsidRDefault="004C1BC1" w:rsidP="004C1BC1">
      <w:pPr>
        <w:jc w:val="both"/>
        <w:rPr>
          <w:rFonts w:cstheme="minorHAnsi"/>
          <w:sz w:val="24"/>
          <w:szCs w:val="24"/>
          <w:lang w:val="en-AU"/>
        </w:rPr>
      </w:pPr>
      <w:r w:rsidRPr="004C17BC">
        <w:rPr>
          <w:rFonts w:cstheme="minorHAnsi"/>
          <w:noProof/>
          <w:sz w:val="24"/>
          <w:szCs w:val="24"/>
        </w:rPr>
        <w:drawing>
          <wp:inline distT="0" distB="0" distL="0" distR="0" wp14:anchorId="46E93A06" wp14:editId="7C63CA73">
            <wp:extent cx="5067300" cy="20574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g_algorithm (1).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067300" cy="2057400"/>
                    </a:xfrm>
                    <a:prstGeom prst="rect">
                      <a:avLst/>
                    </a:prstGeom>
                  </pic:spPr>
                </pic:pic>
              </a:graphicData>
            </a:graphic>
          </wp:inline>
        </w:drawing>
      </w:r>
    </w:p>
    <w:p w:rsidR="004C1BC1" w:rsidRPr="00002AA2" w:rsidRDefault="00002AA2" w:rsidP="00F42121">
      <w:pPr>
        <w:pStyle w:val="Figures"/>
      </w:pPr>
      <w:r>
        <w:fldChar w:fldCharType="begin"/>
      </w:r>
      <w:r>
        <w:instrText xml:space="preserve"> STYLEREF 1 \s </w:instrText>
      </w:r>
      <w:r>
        <w:fldChar w:fldCharType="separate"/>
      </w:r>
      <w:bookmarkStart w:id="248" w:name="_Toc508099335"/>
      <w:r w:rsidR="00DC5F07">
        <w:rPr>
          <w:noProof/>
          <w:cs/>
        </w:rPr>
        <w:t>‎</w:t>
      </w:r>
      <w:r w:rsidR="00DC5F07">
        <w:rPr>
          <w:noProof/>
        </w:rPr>
        <w:t>7</w:t>
      </w:r>
      <w:r>
        <w:fldChar w:fldCharType="end"/>
      </w:r>
      <w:r>
        <w:t>.</w:t>
      </w:r>
      <w:r>
        <w:fldChar w:fldCharType="begin"/>
      </w:r>
      <w:r>
        <w:instrText xml:space="preserve"> SEQ Figure \* ARABIC \s 1 </w:instrText>
      </w:r>
      <w:r>
        <w:fldChar w:fldCharType="separate"/>
      </w:r>
      <w:r w:rsidR="00DC5F07">
        <w:rPr>
          <w:noProof/>
        </w:rPr>
        <w:t>3</w:t>
      </w:r>
      <w:r>
        <w:fldChar w:fldCharType="end"/>
      </w:r>
      <w:r w:rsidR="003D4766" w:rsidRPr="00002AA2">
        <w:t>-</w:t>
      </w:r>
      <w:r w:rsidR="004C1BC1" w:rsidRPr="00002AA2">
        <w:t xml:space="preserve"> Comparison between Hadoop and Spark in dealing with memory and disks</w:t>
      </w:r>
      <w:bookmarkEnd w:id="248"/>
    </w:p>
    <w:p w:rsidR="004C1BC1" w:rsidRPr="004C17BC" w:rsidRDefault="004C1BC1" w:rsidP="00286952">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Figure 7.</w:t>
      </w:r>
      <w:r w:rsidR="00286952">
        <w:rPr>
          <w:rFonts w:asciiTheme="majorBidi" w:hAnsiTheme="majorBidi" w:cstheme="majorBidi"/>
          <w:sz w:val="24"/>
          <w:szCs w:val="24"/>
          <w:lang w:val="en-AU"/>
        </w:rPr>
        <w:t>3</w:t>
      </w:r>
      <w:r w:rsidRPr="004C17BC">
        <w:rPr>
          <w:rFonts w:asciiTheme="majorBidi" w:hAnsiTheme="majorBidi" w:cstheme="majorBidi"/>
          <w:sz w:val="24"/>
          <w:szCs w:val="24"/>
          <w:lang w:val="en-AU"/>
        </w:rPr>
        <w:t xml:space="preserve"> illustrates a comparison between Hadoop and Spark. Spark’s in-memory cluster computing capabilities are high, which boost performance, even with the large data magnitude. The time difference between reading data from disk or from memory is significant. Larger data size </w:t>
      </w:r>
      <w:r w:rsidRPr="004C17BC">
        <w:rPr>
          <w:rFonts w:asciiTheme="majorBidi" w:hAnsiTheme="majorBidi" w:cstheme="majorBidi"/>
          <w:noProof/>
          <w:sz w:val="24"/>
          <w:szCs w:val="24"/>
          <w:lang w:val="en-AU"/>
        </w:rPr>
        <w:t>shows</w:t>
      </w:r>
      <w:r w:rsidRPr="004C17BC">
        <w:rPr>
          <w:rFonts w:asciiTheme="majorBidi" w:hAnsiTheme="majorBidi" w:cstheme="majorBidi"/>
          <w:sz w:val="24"/>
          <w:szCs w:val="24"/>
          <w:lang w:val="en-AU"/>
        </w:rPr>
        <w:t xml:space="preserve"> higher latency than smaller data size when reading from disks. Also, Spark implements caching technique to store data in memory to m</w:t>
      </w:r>
      <w:r w:rsidR="00286952">
        <w:rPr>
          <w:rFonts w:asciiTheme="majorBidi" w:hAnsiTheme="majorBidi" w:cstheme="majorBidi"/>
          <w:sz w:val="24"/>
          <w:szCs w:val="24"/>
          <w:lang w:val="en-AU"/>
        </w:rPr>
        <w:t>inimize the disk I/O. Figure 7.3</w:t>
      </w:r>
      <w:r w:rsidRPr="004C17BC">
        <w:rPr>
          <w:rFonts w:asciiTheme="majorBidi" w:hAnsiTheme="majorBidi" w:cstheme="majorBidi"/>
          <w:sz w:val="24"/>
          <w:szCs w:val="24"/>
          <w:lang w:val="en-AU"/>
        </w:rPr>
        <w:t xml:space="preserve"> clearly describes the iterated stages in Hadoop operations. That is keeping two stages mapping or reading from the disk, and reducing or writing to the disk. A considerable time is consumed between memory/disk input/output. This two-stage principle is not available in Spark, instead, it </w:t>
      </w:r>
      <w:r w:rsidR="007B3F55" w:rsidRPr="004C17BC">
        <w:rPr>
          <w:rFonts w:asciiTheme="majorBidi" w:hAnsiTheme="majorBidi" w:cstheme="majorBidi"/>
          <w:sz w:val="24"/>
          <w:szCs w:val="24"/>
          <w:lang w:val="en-AU"/>
        </w:rPr>
        <w:t>maps</w:t>
      </w:r>
      <w:r w:rsidRPr="004C17BC">
        <w:rPr>
          <w:rFonts w:asciiTheme="majorBidi" w:hAnsiTheme="majorBidi" w:cstheme="majorBidi"/>
          <w:sz w:val="24"/>
          <w:szCs w:val="24"/>
          <w:lang w:val="en-AU"/>
        </w:rPr>
        <w:t xml:space="preserve"> blocks from disks, processes them, keeps them in-memory for another staging process. Hence, several stages may save the disk I/O.  </w:t>
      </w:r>
    </w:p>
    <w:p w:rsidR="004C1BC1" w:rsidRPr="004C17BC" w:rsidRDefault="004C1BC1"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second reason that makes Spark faster is the advanced job execution engine. Both Spark and MapReduce convert a job into a </w:t>
      </w:r>
      <w:r w:rsidR="00110071">
        <w:rPr>
          <w:rFonts w:asciiTheme="majorBidi" w:hAnsiTheme="majorBidi" w:cstheme="majorBidi"/>
          <w:sz w:val="24"/>
          <w:szCs w:val="24"/>
          <w:lang w:val="en-AU"/>
        </w:rPr>
        <w:t>DAG</w:t>
      </w:r>
      <w:r w:rsidRPr="004C17BC">
        <w:rPr>
          <w:rFonts w:asciiTheme="majorBidi" w:hAnsiTheme="majorBidi" w:cstheme="majorBidi"/>
          <w:sz w:val="24"/>
          <w:szCs w:val="24"/>
          <w:lang w:val="en-AU"/>
        </w:rPr>
        <w:t xml:space="preserve"> of stages. The graph theory is an old theory that represents any graph with a collection of vertices connected by edges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&lt;EndNote&gt;&lt;Cite&gt;&lt;Author&gt;West&lt;/Author&gt;&lt;Year&gt;2001&lt;/Year&gt;&lt;RecNum&gt;256&lt;/RecNum&gt;&lt;DisplayText&gt;[163]&lt;/DisplayText&gt;&lt;record&gt;&lt;rec-number&gt;256&lt;/rec-number&gt;&lt;foreign-keys&gt;&lt;key app="EN" db-id="vetvtft0yx0fane2vthpe02ttza59fr5d5zt" timestamp="1505639366"&gt;256&lt;/key&gt;&lt;/foreign-keys&gt;&lt;ref-type name="Book"&gt;6&lt;/ref-type&gt;&lt;contributors&gt;&lt;authors&gt;&lt;author&gt;West, Douglas Brent&lt;/author&gt;&lt;/authors&gt;&lt;/contributors&gt;&lt;titles&gt;&lt;title&gt;Introduction to graph theory&lt;/title&gt;&lt;/titles&gt;&lt;volume&gt;2&lt;/volume&gt;&lt;dates&gt;&lt;year&gt;2001&lt;/year&gt;&lt;/dates&gt;&lt;publisher&gt;Prentice hall Upper Saddle River&lt;/publisher&gt;&lt;urls&gt;&lt;/urls&gt;&lt;/record&gt;&lt;/Cite&gt;&lt;/EndNote&gt;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[163]</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Graph theory was developed and implemented in many fields such as; computer science, and medical science. In Hadoop and Spark, graph theory is being used for scheduling tasks, with a similar technique to DAG. Each job is presented by a direct graph, which is a set of vertices connected by directed edges. Each vertex in the graph represents one processor, and each edge represents a communication link. The difference between Spark DAG and Hadoop DAG is the communication link. In Hadoop, each processor reads all incoming messages from the in-edge (disk), performs some computation, and writes messages to the out-edge (disk).  The in-edge and out-edge are presented by disk I/O, which cause major delays. Hence, two stages can be processed at a time. In other words, there is no way you can start at some vertex in a DAG and follow a sequence of directed edges to get back to the same vertex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&lt;EndNote&gt;&lt;Cite&gt;&lt;Author&gt;Low&lt;/Author&gt;&lt;Year&gt;2014&lt;/Year&gt;&lt;RecNum&gt;286&lt;/RecNum&gt;&lt;DisplayText&gt;[164]&lt;/DisplayText&gt;&lt;record&gt;&lt;rec-number&gt;286&lt;/rec-number&gt;&lt;foreign-keys&gt;&lt;key app="EN" db-id="vetvtft0yx0fane2vthpe02ttza59fr5d5zt" timestamp="1510535771"&gt;286&lt;/key&gt;&lt;/foreign-keys&gt;&lt;ref-type name="Journal Article"&gt;17&lt;/ref-type&gt;&lt;contributors&gt;&lt;authors&gt;&lt;author&gt;Low, Yucheng&lt;/author&gt;&lt;author&gt;Gonzalez, Joseph E&lt;/author&gt;&lt;author&gt;Kyrola, Aapo&lt;/author&gt;&lt;author&gt;Bickson, Danny&lt;/author&gt;&lt;author&gt;Guestrin, Carlos E&lt;/author&gt;&lt;author&gt;Hellerstein, Joseph&lt;/author&gt;&lt;/authors&gt;&lt;/contributors&gt;&lt;titles&gt;&lt;title&gt;Graphlab: A new framework for parallel machine learning&lt;/title&gt;&lt;secondary-title&gt;arXiv preprint arXiv:1408.2041&lt;/secondary-title&gt;&lt;/titles&gt;&lt;periodical&gt;&lt;full-title&gt;arXiv preprint arXiv:1408.2041&lt;/full-title&gt;&lt;/periodical&gt;&lt;dates&gt;&lt;year&gt;2014&lt;/year&gt;&lt;/dates&gt;&lt;urls&gt;&lt;/urls&gt;&lt;/record&gt;&lt;/Cite&gt;&lt;/EndNote&gt;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[164]</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Hadoop creates a DAG with only two pre-defined stages, map and reduce. Developers are forced to process their commands within one of these two stages. Based on this core structure, complex jobs need to be split into two or more jobs to </w:t>
      </w:r>
      <w:r w:rsidRPr="004C17BC">
        <w:rPr>
          <w:rFonts w:asciiTheme="majorBidi" w:hAnsiTheme="majorBidi" w:cstheme="majorBidi"/>
          <w:noProof/>
          <w:sz w:val="24"/>
          <w:szCs w:val="24"/>
          <w:lang w:val="en-AU"/>
        </w:rPr>
        <w:t>fulfill</w:t>
      </w:r>
      <w:r w:rsidRPr="004C17BC">
        <w:rPr>
          <w:rFonts w:asciiTheme="majorBidi" w:hAnsiTheme="majorBidi" w:cstheme="majorBidi"/>
          <w:sz w:val="24"/>
          <w:szCs w:val="24"/>
          <w:lang w:val="en-AU"/>
        </w:rPr>
        <w:t xml:space="preserve"> the two-stage processes. In contrast, Spark can accomplish the job with multiple stages, and with</w:t>
      </w:r>
      <w:r w:rsidRPr="004C17BC">
        <w:rPr>
          <w:rFonts w:asciiTheme="majorBidi" w:hAnsiTheme="majorBidi" w:cstheme="majorBidi"/>
          <w:noProof/>
          <w:sz w:val="24"/>
          <w:szCs w:val="24"/>
          <w:lang w:val="en-AU"/>
        </w:rPr>
        <w:t>out splitting the single job into</w:t>
      </w:r>
      <w:r w:rsidRPr="004C17BC">
        <w:rPr>
          <w:rFonts w:asciiTheme="majorBidi" w:hAnsiTheme="majorBidi" w:cstheme="majorBidi"/>
          <w:sz w:val="24"/>
          <w:szCs w:val="24"/>
          <w:lang w:val="en-AU"/>
        </w:rPr>
        <w:t xml:space="preserve"> many sub jobs. This structure optimizes job scheduling and processing. For instance, if the processing algorithm contains, read from storage, filter, and group. Spark can accomplish this </w:t>
      </w:r>
      <w:r w:rsidRPr="004C17BC">
        <w:rPr>
          <w:rFonts w:asciiTheme="majorBidi" w:hAnsiTheme="majorBidi" w:cstheme="majorBidi"/>
          <w:sz w:val="24"/>
          <w:szCs w:val="24"/>
          <w:lang w:val="en-AU"/>
        </w:rPr>
        <w:lastRenderedPageBreak/>
        <w:t xml:space="preserve">algorithm in one job with three stages of the </w:t>
      </w:r>
      <w:r w:rsidRPr="004C17BC">
        <w:rPr>
          <w:rFonts w:asciiTheme="majorBidi" w:hAnsiTheme="majorBidi" w:cstheme="majorBidi"/>
          <w:noProof/>
          <w:sz w:val="24"/>
          <w:szCs w:val="24"/>
          <w:lang w:val="en-AU"/>
        </w:rPr>
        <w:t>map</w:t>
      </w:r>
      <w:r w:rsidRPr="004C17BC">
        <w:rPr>
          <w:rFonts w:asciiTheme="majorBidi" w:hAnsiTheme="majorBidi" w:cstheme="majorBidi"/>
          <w:sz w:val="24"/>
          <w:szCs w:val="24"/>
          <w:lang w:val="en-AU"/>
        </w:rPr>
        <w:t xml:space="preserve">, shuffle, and reduce. In Hadoop, this will be divided into two jobs of (map, shuffle), and (map, reduce) for each job. Data will be read from the disk, filtered, and stored back to the disk with the first job. Again, data will be read from the disk, grouped and stored back to the disk.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However, some obstacles may degrade the efficiency of Spark. As mentioned earlier, if data size does not fit the total memory size of the cluster, then Spark uses disks to spill data. This action causes a </w:t>
      </w:r>
      <w:r w:rsidRPr="004C17BC">
        <w:rPr>
          <w:rFonts w:asciiTheme="majorBidi" w:hAnsiTheme="majorBidi" w:cstheme="majorBidi"/>
          <w:noProof/>
          <w:sz w:val="24"/>
          <w:szCs w:val="24"/>
          <w:lang w:val="en-AU"/>
        </w:rPr>
        <w:t>higher delay</w:t>
      </w:r>
      <w:r w:rsidRPr="004C17BC">
        <w:rPr>
          <w:rFonts w:asciiTheme="majorBidi" w:hAnsiTheme="majorBidi" w:cstheme="majorBidi"/>
          <w:sz w:val="24"/>
          <w:szCs w:val="24"/>
          <w:lang w:val="en-AU"/>
        </w:rPr>
        <w:t xml:space="preserve"> on disk I/O, which is a similar delay reason in Hadoop framework.  Therefore, Spark cluster always needs a large memory size. The average amount of processed data should be considered on building Spark cluster. This is because Spark has the capability of caching RDD in memory. Developers benefit from this feature to avoid disk I/O. However, caching features requires enough quite large memory size. For instance, if Spark cluster is expected to </w:t>
      </w:r>
      <w:r w:rsidRPr="004C17BC">
        <w:rPr>
          <w:rFonts w:asciiTheme="majorBidi" w:hAnsiTheme="majorBidi" w:cstheme="majorBidi"/>
          <w:noProof/>
          <w:sz w:val="24"/>
          <w:szCs w:val="24"/>
          <w:lang w:val="en-AU"/>
        </w:rPr>
        <w:t>analyze</w:t>
      </w:r>
      <w:r w:rsidRPr="004C17BC">
        <w:rPr>
          <w:rFonts w:asciiTheme="majorBidi" w:hAnsiTheme="majorBidi" w:cstheme="majorBidi"/>
          <w:sz w:val="24"/>
          <w:szCs w:val="24"/>
          <w:lang w:val="en-AU"/>
        </w:rPr>
        <w:t xml:space="preserve"> data size of 3 TB, then Spark uses up to 60% of the total configured executor memory to cache RDDs. If data </w:t>
      </w:r>
      <w:r w:rsidR="00E91AED">
        <w:rPr>
          <w:rFonts w:asciiTheme="majorBidi" w:hAnsiTheme="majorBidi" w:cstheme="majorBidi"/>
          <w:noProof/>
          <w:sz w:val="24"/>
          <w:szCs w:val="24"/>
          <w:lang w:val="en-AU"/>
        </w:rPr>
        <w:t>analysers</w:t>
      </w:r>
      <w:r w:rsidRPr="004C17BC">
        <w:rPr>
          <w:rFonts w:asciiTheme="majorBidi" w:hAnsiTheme="majorBidi" w:cstheme="majorBidi"/>
          <w:sz w:val="24"/>
          <w:szCs w:val="24"/>
          <w:lang w:val="en-AU"/>
        </w:rPr>
        <w:t xml:space="preserve"> decided to cache half of the 3 TB in-memory at once, then there should be enough memory space to accommodate this large size of data. In this scenario, a Spark cluster with 20 workers and 128 GB memory for each worker is enough to cache 1.5 TB. A rough calculation can be</w:t>
      </w:r>
      <m:oMath>
        <m:r>
          <w:rPr>
            <w:rFonts w:ascii="Cambria Math" w:hAnsi="Cambria Math" w:cstheme="majorBidi"/>
            <w:sz w:val="24"/>
            <w:szCs w:val="24"/>
            <w:lang w:val="en-AU"/>
          </w:rPr>
          <m:t xml:space="preserve"> 20×128×0.6=1536 GB≈1.5 TB</m:t>
        </m:r>
      </m:oMath>
      <w:r w:rsidRPr="004C17BC">
        <w:rPr>
          <w:rFonts w:asciiTheme="majorBidi" w:hAnsiTheme="majorBidi" w:cstheme="majorBidi"/>
          <w:sz w:val="24"/>
          <w:szCs w:val="24"/>
          <w:lang w:val="en-AU"/>
        </w:rPr>
        <w:t xml:space="preserve">. As noticed, Spark cluster infrastructure should consist of powerful servers and fast connectors between workers and storage units. Therefore, virtual machines connected to storage nodes by iSCSi or Fibre Channels are not the proper choice </w:t>
      </w:r>
      <w:r w:rsidRPr="004C17BC">
        <w:rPr>
          <w:rFonts w:asciiTheme="majorBidi" w:hAnsiTheme="majorBidi" w:cstheme="majorBidi"/>
          <w:noProof/>
          <w:sz w:val="24"/>
          <w:szCs w:val="24"/>
          <w:lang w:val="en-AU"/>
        </w:rPr>
        <w:t>for</w:t>
      </w:r>
      <w:r w:rsidRPr="004C17BC">
        <w:rPr>
          <w:rFonts w:asciiTheme="majorBidi" w:hAnsiTheme="majorBidi" w:cstheme="majorBidi"/>
          <w:sz w:val="24"/>
          <w:szCs w:val="24"/>
          <w:lang w:val="en-AU"/>
        </w:rPr>
        <w:t xml:space="preserve"> building Spark cluster. Spark requires physical or non-virtual servers. Also, network connections between servers and storages should be through direct access connection (DAC), such as SAS or SATA.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Spark allows applications to cache data in memory for processing. This enables applications to minimize disk I/O. A MapReduce-based data processing pipeline may consist of a sequence of jobs, where each job reads data from disks, processes it, and writes the results back to disks. Since Spark allows caching of data in memory, the same application implemented with Spark reads data from disks only once. Once data is cached in memory, each subsequent operation can be performed directly on the cached data. Thus, Spark enables an application to minimize I/O latency, which can be a significant contributor to overall job execution time.</w:t>
      </w:r>
    </w:p>
    <w:p w:rsidR="004C1BC1" w:rsidRPr="004C17BC" w:rsidRDefault="004C1BC1"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The (</w:t>
      </w:r>
      <w:r w:rsidRPr="004C17BC">
        <w:rPr>
          <w:rFonts w:asciiTheme="majorBidi" w:hAnsiTheme="majorBidi" w:cstheme="majorBidi"/>
          <w:b/>
          <w:bCs/>
          <w:sz w:val="24"/>
          <w:szCs w:val="24"/>
          <w:lang w:val="en-AU"/>
        </w:rPr>
        <w:t>persist</w:t>
      </w:r>
      <w:r w:rsidRPr="004C17BC">
        <w:rPr>
          <w:rFonts w:asciiTheme="majorBidi" w:hAnsiTheme="majorBidi" w:cstheme="majorBidi"/>
          <w:sz w:val="24"/>
          <w:szCs w:val="24"/>
          <w:lang w:val="en-AU"/>
        </w:rPr>
        <w:t xml:space="preserve">) or cache commands in Spark can be done automatically or by developers.  Spark persists some intermediate data in some shuffle operations without users calling persist. This is done to avoid re-computing the entire input if a node fails during the shuffle. However, it is recommended for developers to call persist on the resulting RDD or during the map phase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&lt;EndNote&gt;&lt;Cite&gt;&lt;Author&gt;Ionescu&lt;/Author&gt;&lt;Year&gt;2015&lt;/Year&gt;&lt;RecNum&gt;267&lt;/RecNum&gt;&lt;DisplayText&gt;[165]&lt;/DisplayText&gt;&lt;record&gt;&lt;rec-number&gt;267&lt;/rec-number&gt;&lt;foreign-keys&gt;&lt;key app="EN" db-id="vetvtft0yx0fane2vthpe02ttza59fr5d5zt" timestamp="1507018159"&gt;267&lt;/key&gt;&lt;/foreign-keys&gt;&lt;ref-type name="Journal Article"&gt;17&lt;/ref-type&gt;&lt;contributors&gt;&lt;authors&gt;&lt;author&gt;Ionescu, Radu Cristian&lt;/author&gt;&lt;/authors&gt;&lt;/contributors&gt;&lt;titles&gt;&lt;title&gt;A scalable system for primal-dual optimization&lt;/title&gt;&lt;secondary-title&gt;arXiv preprint arXiv:1507.01456&lt;/secondary-title&gt;&lt;/titles&gt;&lt;periodical&gt;&lt;full-title&gt;arXiv preprint arXiv:1507.01456&lt;/full-title&gt;&lt;/periodical&gt;&lt;dates&gt;&lt;year&gt;2015&lt;/year&gt;&lt;/dates&gt;&lt;urls&gt;&lt;/urls&gt;&lt;/record&gt;&lt;/Cite&gt;&lt;/EndNote&gt;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[165]</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A common misconception is that Spark cannot be used if input data does not fit in memory. This is not true because Spark can process terabytes of data on a cluster that may have only 100 GB total cluster memory. However, this is not recommended </w:t>
      </w:r>
      <w:r w:rsidRPr="004C17BC">
        <w:rPr>
          <w:rFonts w:asciiTheme="majorBidi" w:hAnsiTheme="majorBidi" w:cstheme="majorBidi"/>
          <w:noProof/>
          <w:sz w:val="24"/>
          <w:szCs w:val="24"/>
          <w:lang w:val="en-AU"/>
        </w:rPr>
        <w:t>for</w:t>
      </w:r>
      <w:r w:rsidRPr="004C17BC">
        <w:rPr>
          <w:rFonts w:asciiTheme="majorBidi" w:hAnsiTheme="majorBidi" w:cstheme="majorBidi"/>
          <w:sz w:val="24"/>
          <w:szCs w:val="24"/>
          <w:lang w:val="en-AU"/>
        </w:rPr>
        <w:t xml:space="preserve">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by SQL Spark. The small memory size </w:t>
      </w:r>
      <w:r w:rsidRPr="004C17BC">
        <w:rPr>
          <w:rFonts w:asciiTheme="majorBidi" w:hAnsiTheme="majorBidi" w:cstheme="majorBidi"/>
          <w:noProof/>
          <w:sz w:val="24"/>
          <w:szCs w:val="24"/>
          <w:lang w:val="en-AU"/>
        </w:rPr>
        <w:t>compared</w:t>
      </w:r>
      <w:r w:rsidRPr="004C17BC">
        <w:rPr>
          <w:rFonts w:asciiTheme="majorBidi" w:hAnsiTheme="majorBidi" w:cstheme="majorBidi"/>
          <w:sz w:val="24"/>
          <w:szCs w:val="24"/>
          <w:lang w:val="en-AU"/>
        </w:rPr>
        <w:t xml:space="preserve"> to the data size may degrade Spark operation’s performance. It is up to the developer to decide what data should be cached and at what point in a data processing pipeline. In fact, if a data processing application makes only a single pass over data, then there is no need for caching data at all. Developers may cache data</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when data is read several times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&lt;EndNote&gt;&lt;Cite&gt;&lt;Author&gt;Guller&lt;/Author&gt;&lt;Year&gt;2015&lt;/Year&gt;&lt;RecNum&gt;255&lt;/RecNum&gt;&lt;DisplayText&gt;[128]&lt;/DisplayText&gt;&lt;record&gt;&lt;rec-number&gt;255&lt;/rec-number&gt;&lt;foreign-keys&gt;&lt;key app="EN" db-id="vetvtft0yx0fane2vthpe02ttza59fr5d5zt" timestamp="1505215858"&gt;255&lt;/key&gt;&lt;/foreign-keys&gt;&lt;ref-type name="Book"&gt;6&lt;/ref-type&gt;&lt;contributors&gt;&lt;authors&gt;&lt;author&gt;Guller, Mohammed&lt;/author&gt;&lt;/authors&gt;&lt;secondary-authors&gt;&lt;author&gt;SpringerLink Content, Provider&lt;/author&gt;&lt;/secondary-authors&gt;&lt;/contributors&gt;&lt;titles&gt;&lt;title&gt;Big Data Analytics with Spark A Practitioner&amp;apos;s Guide to Using Spark for Large Scale Data Analysis&lt;/title&gt;&lt;secondary-title&gt;The expert&amp;apos;s voice in Spark&lt;/secondary-title&gt;&lt;/titles&gt;&lt;keywords&gt;&lt;keyword&gt;Computer Science&lt;/keyword&gt;&lt;keyword&gt;Applied Mathematics&lt;/keyword&gt;&lt;keyword&gt;Engineering &amp;amp; Applied Sciences&lt;/keyword&gt;&lt;keyword&gt;Electronic books&lt;/keyword&gt;&lt;/keywords&gt;&lt;dates&gt;&lt;year&gt;2015&lt;/year&gt;&lt;/dates&gt;&lt;publisher&gt;Berkeley, CA : Apress : Imprint: Apress, 2015.&lt;/publisher&gt;&lt;urls&gt;&lt;/urls&gt;&lt;/record&gt;&lt;/Cite&gt;&lt;/EndNote&gt;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[128]</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w:t>
      </w:r>
    </w:p>
    <w:p w:rsidR="004C1BC1" w:rsidRPr="004C17BC" w:rsidRDefault="004C1BC1"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Data </w:t>
      </w:r>
      <w:r w:rsidRPr="004C17BC">
        <w:rPr>
          <w:rFonts w:asciiTheme="majorBidi" w:hAnsiTheme="majorBidi" w:cstheme="majorBidi"/>
          <w:noProof/>
          <w:sz w:val="24"/>
          <w:szCs w:val="24"/>
          <w:lang w:val="en-AU"/>
        </w:rPr>
        <w:t>lifecycle</w:t>
      </w:r>
      <w:r w:rsidRPr="004C17BC">
        <w:rPr>
          <w:rFonts w:asciiTheme="majorBidi" w:hAnsiTheme="majorBidi" w:cstheme="majorBidi"/>
          <w:sz w:val="24"/>
          <w:szCs w:val="24"/>
          <w:lang w:val="en-AU"/>
        </w:rPr>
        <w:t xml:space="preserve"> is rotated between the network, disk, </w:t>
      </w:r>
      <w:r w:rsidRPr="004C17BC">
        <w:rPr>
          <w:rFonts w:asciiTheme="majorBidi" w:hAnsiTheme="majorBidi" w:cstheme="majorBidi"/>
          <w:noProof/>
          <w:sz w:val="24"/>
          <w:szCs w:val="24"/>
          <w:lang w:val="en-AU"/>
        </w:rPr>
        <w:t>and</w:t>
      </w:r>
      <w:r w:rsidRPr="004C17BC">
        <w:rPr>
          <w:rFonts w:asciiTheme="majorBidi" w:hAnsiTheme="majorBidi" w:cstheme="majorBidi"/>
          <w:sz w:val="24"/>
          <w:szCs w:val="24"/>
          <w:lang w:val="en-AU"/>
        </w:rPr>
        <w:t xml:space="preserve"> memory. Data format and structure </w:t>
      </w:r>
      <w:r w:rsidRPr="004C17BC">
        <w:rPr>
          <w:rFonts w:asciiTheme="majorBidi" w:hAnsiTheme="majorBidi" w:cstheme="majorBidi"/>
          <w:noProof/>
          <w:sz w:val="24"/>
          <w:szCs w:val="24"/>
          <w:lang w:val="en-AU"/>
        </w:rPr>
        <w:t>differ</w:t>
      </w:r>
      <w:r w:rsidRPr="004C17BC">
        <w:rPr>
          <w:rFonts w:asciiTheme="majorBidi" w:hAnsiTheme="majorBidi" w:cstheme="majorBidi"/>
          <w:sz w:val="24"/>
          <w:szCs w:val="24"/>
          <w:lang w:val="en-AU"/>
        </w:rPr>
        <w:t xml:space="preserve"> between disk storage, memory, and network transmission. The process of converting data to a storable format, in disks, is known by serialization</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while releasing data in reverse structure, in memory, is known by de-serialization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&lt;EndNote&gt;&lt;Cite&gt;&lt;Author&gt;Lee&lt;/Author&gt;&lt;Year&gt;2004&lt;/Year&gt;&lt;RecNum&gt;269&lt;/RecNum&gt;&lt;DisplayText&gt;[166]&lt;/DisplayText&gt;&lt;record&gt;&lt;rec-number&gt;269&lt;/rec-number&gt;&lt;foreign-keys&gt;&lt;key app="EN" db-id="vetvtft0yx0fane2vthpe02ttza59fr5d5zt" timestamp="1507019495"&gt;269&lt;/key&gt;&lt;/foreign-keys&gt;&lt;ref-type name="Book Section"&gt;5&lt;/ref-type&gt;&lt;contributors&gt;&lt;authors&gt;&lt;author&gt;Lee, James&lt;/author&gt;&lt;author&gt;Cozens, Simon&lt;/author&gt;&lt;author&gt;Wainwright, Peter&lt;/author&gt;&lt;/authors&gt;&lt;/contributors&gt;&lt;titles&gt;&lt;title&gt;Object-Oriented Perl&lt;/title&gt;&lt;secondary-title&gt;Beginning Perl&lt;/secondary-title&gt;&lt;/titles&gt;&lt;pages&gt;253-285&lt;/pages&gt;&lt;dates&gt;&lt;year&gt;2004&lt;/year&gt;&lt;/dates&gt;&lt;publisher&gt;Springer&lt;/publisher&gt;&lt;urls&gt;&lt;/urls&gt;&lt;/record&gt;&lt;/Cite&gt;&lt;/EndNote&gt;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[166]</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Data can be serialized using readable or binary format. The readable format may include CSV, XML, JSON, while the binary format may include multimedia and database. In Big data, implementing text file for storing and retrieving data in a text format is inefficient in terms of either storage space or parse time. The binary formats are more compact and can be parsed much quicker than text formats. However, in this paper we have limited resources in our conducted experiments, therefore, the dataset sizes we use are quite small, so there is no major impact regarding data type. </w:t>
      </w:r>
    </w:p>
    <w:p w:rsidR="004C1BC1" w:rsidRPr="004C17BC" w:rsidRDefault="004C1BC1" w:rsidP="00042F16">
      <w:pPr>
        <w:pStyle w:val="Heading2"/>
        <w:spacing w:line="360" w:lineRule="auto"/>
      </w:pPr>
      <w:bookmarkStart w:id="249" w:name="_Toc507306584"/>
      <w:r w:rsidRPr="004C17BC">
        <w:t>Data Streaming versus Batch</w:t>
      </w:r>
      <w:bookmarkEnd w:id="249"/>
    </w:p>
    <w:p w:rsidR="004C1BC1" w:rsidRPr="004C17BC" w:rsidRDefault="004C1BC1" w:rsidP="00042F16">
      <w:pPr>
        <w:spacing w:line="360" w:lineRule="auto"/>
        <w:jc w:val="both"/>
        <w:rPr>
          <w:rFonts w:asciiTheme="majorBidi" w:hAnsiTheme="majorBidi" w:cstheme="majorBidi"/>
          <w:sz w:val="24"/>
          <w:szCs w:val="24"/>
          <w:lang w:val="en-AU" w:bidi="ar-JO"/>
        </w:rPr>
      </w:pPr>
      <w:r w:rsidRPr="004C17BC">
        <w:rPr>
          <w:rFonts w:asciiTheme="majorBidi" w:hAnsiTheme="majorBidi" w:cstheme="majorBidi"/>
          <w:sz w:val="24"/>
          <w:szCs w:val="24"/>
          <w:lang w:val="en-AU"/>
        </w:rPr>
        <w:t>Data should be stored in repository storage units. Data analytics operations fetch data from the repository and process them. Stored data may represent a production data or archived, where the production data is a live data with a real-time or close to real-time update. Archived data is an old data that is no longer actively used.</w:t>
      </w:r>
      <w:r w:rsidRPr="004C17BC">
        <w:rPr>
          <w:rFonts w:asciiTheme="majorBidi" w:hAnsiTheme="majorBidi" w:cstheme="majorBidi"/>
          <w:sz w:val="24"/>
          <w:szCs w:val="24"/>
          <w:lang w:val="en-AU" w:bidi="ar-JO"/>
        </w:rPr>
        <w:t xml:space="preserve"> From the analytics </w:t>
      </w:r>
      <w:r w:rsidRPr="004C17BC">
        <w:rPr>
          <w:rFonts w:asciiTheme="majorBidi" w:hAnsiTheme="majorBidi" w:cstheme="majorBidi"/>
          <w:noProof/>
          <w:sz w:val="24"/>
          <w:szCs w:val="24"/>
          <w:lang w:val="en-AU" w:bidi="ar-JO"/>
        </w:rPr>
        <w:t>perspective</w:t>
      </w:r>
      <w:r w:rsidRPr="004C17BC">
        <w:rPr>
          <w:rFonts w:asciiTheme="majorBidi" w:hAnsiTheme="majorBidi" w:cstheme="majorBidi"/>
          <w:sz w:val="24"/>
          <w:szCs w:val="24"/>
          <w:lang w:val="en-AU" w:bidi="ar-JO"/>
        </w:rPr>
        <w:t>, archived and backup data are similar. The difference between backup and archived data can be controversial</w:t>
      </w:r>
      <w:r w:rsidRPr="004C17BC">
        <w:rPr>
          <w:rFonts w:asciiTheme="majorBidi" w:hAnsiTheme="majorBidi" w:cstheme="majorBidi"/>
          <w:noProof/>
          <w:sz w:val="24"/>
          <w:szCs w:val="24"/>
          <w:lang w:val="en-AU" w:bidi="ar-JO"/>
        </w:rPr>
        <w:t>,</w:t>
      </w:r>
      <w:r w:rsidRPr="004C17BC">
        <w:rPr>
          <w:rFonts w:asciiTheme="majorBidi" w:hAnsiTheme="majorBidi" w:cstheme="majorBidi"/>
          <w:sz w:val="24"/>
          <w:szCs w:val="24"/>
          <w:lang w:val="en-AU" w:bidi="ar-JO"/>
        </w:rPr>
        <w:t xml:space="preserve"> since the technical definition for each data type is </w:t>
      </w:r>
      <w:r w:rsidRPr="004C17BC">
        <w:rPr>
          <w:rFonts w:asciiTheme="majorBidi" w:hAnsiTheme="majorBidi" w:cstheme="majorBidi"/>
          <w:sz w:val="24"/>
          <w:szCs w:val="24"/>
          <w:lang w:val="en-AU" w:bidi="ar-JO"/>
        </w:rPr>
        <w:lastRenderedPageBreak/>
        <w:t xml:space="preserve">slightly different. The archiving is applied </w:t>
      </w:r>
      <w:r w:rsidRPr="004C17BC">
        <w:rPr>
          <w:rFonts w:asciiTheme="majorBidi" w:hAnsiTheme="majorBidi" w:cstheme="majorBidi"/>
          <w:noProof/>
          <w:sz w:val="24"/>
          <w:szCs w:val="24"/>
          <w:lang w:val="en-AU" w:bidi="ar-JO"/>
        </w:rPr>
        <w:t>to</w:t>
      </w:r>
      <w:r w:rsidRPr="004C17BC">
        <w:rPr>
          <w:rFonts w:asciiTheme="majorBidi" w:hAnsiTheme="majorBidi" w:cstheme="majorBidi"/>
          <w:sz w:val="24"/>
          <w:szCs w:val="24"/>
          <w:lang w:val="en-AU" w:bidi="ar-JO"/>
        </w:rPr>
        <w:t xml:space="preserve"> the original data, while the backup is a copy of the data. However, the aim is identifying the analytics operations on real-time and non-real time data. Regardless the originality of data, real-time data needs to be </w:t>
      </w:r>
      <w:r w:rsidR="00896B42" w:rsidRPr="004C17BC">
        <w:rPr>
          <w:rFonts w:asciiTheme="majorBidi" w:hAnsiTheme="majorBidi" w:cstheme="majorBidi"/>
          <w:sz w:val="24"/>
          <w:szCs w:val="24"/>
          <w:lang w:val="en-AU" w:bidi="ar-JO"/>
        </w:rPr>
        <w:t>analysed</w:t>
      </w:r>
      <w:r w:rsidRPr="004C17BC">
        <w:rPr>
          <w:rFonts w:asciiTheme="majorBidi" w:hAnsiTheme="majorBidi" w:cstheme="majorBidi"/>
          <w:sz w:val="24"/>
          <w:szCs w:val="24"/>
          <w:lang w:val="en-AU" w:bidi="ar-JO"/>
        </w:rPr>
        <w:t xml:space="preserve"> differently </w:t>
      </w:r>
      <w:r w:rsidRPr="004C17BC">
        <w:rPr>
          <w:rFonts w:asciiTheme="majorBidi" w:hAnsiTheme="majorBidi" w:cstheme="majorBidi"/>
          <w:sz w:val="24"/>
          <w:szCs w:val="24"/>
          <w:lang w:val="en-AU" w:bidi="ar-JO"/>
        </w:rPr>
        <w:fldChar w:fldCharType="begin"/>
      </w:r>
      <w:r w:rsidR="0076366D">
        <w:rPr>
          <w:rFonts w:asciiTheme="majorBidi" w:hAnsiTheme="majorBidi" w:cstheme="majorBidi"/>
          <w:sz w:val="24"/>
          <w:szCs w:val="24"/>
          <w:lang w:val="en-AU" w:bidi="ar-JO"/>
        </w:rPr>
        <w:instrText xml:space="preserve"> ADDIN EN.CITE &lt;EndNote&gt;&lt;Cite&gt;&lt;Author&gt;Chen&lt;/Author&gt;&lt;Year&gt;2012&lt;/Year&gt;&lt;RecNum&gt;271&lt;/RecNum&gt;&lt;DisplayText&gt;[167]&lt;/DisplayText&gt;&lt;record&gt;&lt;rec-number&gt;271&lt;/rec-number&gt;&lt;foreign-keys&gt;&lt;key app="EN" db-id="vetvtft0yx0fane2vthpe02ttza59fr5d5zt" timestamp="1507020847"&gt;271&lt;/key&gt;&lt;/foreign-keys&gt;&lt;ref-type name="Conference Proceedings"&gt;10&lt;/ref-type&gt;&lt;contributors&gt;&lt;authors&gt;&lt;author&gt;Chen, Deyan&lt;/author&gt;&lt;author&gt;Zhao, Hong&lt;/author&gt;&lt;/authors&gt;&lt;/contributors&gt;&lt;titles&gt;&lt;title&gt;Data security and privacy protection issues in cloud computing&lt;/title&gt;&lt;secondary-title&gt;Computer Science and Electronics Engineering (ICCSEE), 2012 International Conference on&lt;/secondary-title&gt;&lt;/titles&gt;&lt;pages&gt;647-651&lt;/pages&gt;&lt;volume&gt;1&lt;/volume&gt;&lt;dates&gt;&lt;year&gt;2012&lt;/year&gt;&lt;/dates&gt;&lt;publisher&gt;IEEE&lt;/publisher&gt;&lt;isbn&gt;0769546471&lt;/isbn&gt;&lt;urls&gt;&lt;/urls&gt;&lt;/record&gt;&lt;/Cite&gt;&lt;/EndNote&gt;</w:instrText>
      </w:r>
      <w:r w:rsidRPr="004C17BC">
        <w:rPr>
          <w:rFonts w:asciiTheme="majorBidi" w:hAnsiTheme="majorBidi" w:cstheme="majorBidi"/>
          <w:sz w:val="24"/>
          <w:szCs w:val="24"/>
          <w:lang w:val="en-AU" w:bidi="ar-JO"/>
        </w:rPr>
        <w:fldChar w:fldCharType="separate"/>
      </w:r>
      <w:r w:rsidR="0076366D">
        <w:rPr>
          <w:rFonts w:asciiTheme="majorBidi" w:hAnsiTheme="majorBidi" w:cstheme="majorBidi"/>
          <w:noProof/>
          <w:sz w:val="24"/>
          <w:szCs w:val="24"/>
          <w:lang w:val="en-AU" w:bidi="ar-JO"/>
        </w:rPr>
        <w:t>[167]</w:t>
      </w:r>
      <w:r w:rsidRPr="004C17BC">
        <w:rPr>
          <w:rFonts w:asciiTheme="majorBidi" w:hAnsiTheme="majorBidi" w:cstheme="majorBidi"/>
          <w:sz w:val="24"/>
          <w:szCs w:val="24"/>
          <w:lang w:val="en-AU" w:bidi="ar-JO"/>
        </w:rPr>
        <w:fldChar w:fldCharType="end"/>
      </w:r>
      <w:r w:rsidRPr="004C17BC">
        <w:rPr>
          <w:rFonts w:asciiTheme="majorBidi" w:hAnsiTheme="majorBidi" w:cstheme="majorBidi"/>
          <w:sz w:val="24"/>
          <w:szCs w:val="24"/>
          <w:lang w:val="en-AU" w:bidi="ar-JO"/>
        </w:rPr>
        <w:t xml:space="preserve">. </w:t>
      </w:r>
    </w:p>
    <w:p w:rsidR="004C1BC1" w:rsidRPr="004C17BC" w:rsidRDefault="004C1BC1" w:rsidP="0076366D">
      <w:pPr>
        <w:pStyle w:val="NormalWeb"/>
        <w:shd w:val="clear" w:color="auto" w:fill="FFFFFF"/>
        <w:spacing w:before="120" w:beforeAutospacing="0" w:after="120" w:afterAutospacing="0" w:line="360" w:lineRule="auto"/>
        <w:jc w:val="both"/>
        <w:rPr>
          <w:rFonts w:asciiTheme="majorBidi" w:hAnsiTheme="majorBidi" w:cstheme="majorBidi"/>
          <w:color w:val="222222"/>
          <w:rtl/>
          <w:lang w:val="en-AU" w:bidi="ar-JO"/>
        </w:rPr>
      </w:pPr>
      <w:r w:rsidRPr="004C17BC">
        <w:rPr>
          <w:rFonts w:asciiTheme="majorBidi" w:eastAsiaTheme="minorHAnsi" w:hAnsiTheme="majorBidi" w:cstheme="majorBidi"/>
          <w:lang w:val="en-AU" w:bidi="ar-JO"/>
        </w:rPr>
        <w:t xml:space="preserve">Anonymity in data analytics is an example of complex analytics, where </w:t>
      </w:r>
      <w:r w:rsidR="00FA1263">
        <w:rPr>
          <w:rFonts w:asciiTheme="majorBidi" w:eastAsiaTheme="minorHAnsi" w:hAnsiTheme="majorBidi" w:cstheme="majorBidi"/>
          <w:lang w:val="en-AU" w:bidi="ar-JO"/>
        </w:rPr>
        <w:t>anonymisation</w:t>
      </w:r>
      <w:r w:rsidRPr="004C17BC">
        <w:rPr>
          <w:rFonts w:asciiTheme="majorBidi" w:eastAsiaTheme="minorHAnsi" w:hAnsiTheme="majorBidi" w:cstheme="majorBidi"/>
          <w:lang w:val="en-AU" w:bidi="ar-JO"/>
        </w:rPr>
        <w:t xml:space="preserve"> operations scan the data records many times during the; filtration, aggregation and masking operations. The </w:t>
      </w:r>
      <w:r w:rsidR="00FA1263">
        <w:rPr>
          <w:rFonts w:asciiTheme="majorBidi" w:eastAsiaTheme="minorHAnsi" w:hAnsiTheme="majorBidi" w:cstheme="majorBidi"/>
          <w:lang w:val="en-AU" w:bidi="ar-JO"/>
        </w:rPr>
        <w:t>anonymisation</w:t>
      </w:r>
      <w:r w:rsidRPr="004C17BC">
        <w:rPr>
          <w:rFonts w:asciiTheme="majorBidi" w:eastAsiaTheme="minorHAnsi" w:hAnsiTheme="majorBidi" w:cstheme="majorBidi"/>
          <w:lang w:val="en-AU" w:bidi="ar-JO"/>
        </w:rPr>
        <w:t xml:space="preserve"> latency is considerably high, therefore, data batching tools are more efficient to deal with the large data size, and long latency. Various big data tools were developed to accommodate both batching and streaming data. MapReduce framework, Hadoop, is unable to process the data streaming. The next generation was developed based on Lambda architecture</w:t>
      </w:r>
      <w:r w:rsidRPr="004C17BC">
        <w:rPr>
          <w:rFonts w:asciiTheme="majorBidi" w:hAnsiTheme="majorBidi" w:cstheme="majorBidi"/>
          <w:color w:val="222222"/>
          <w:lang w:val="en-AU"/>
        </w:rPr>
        <w:t xml:space="preserve">, which is designed to handle both batching and streaming data. Lambda structure is based on a </w:t>
      </w:r>
      <w:r w:rsidRPr="004C17BC">
        <w:rPr>
          <w:rFonts w:asciiTheme="majorBidi" w:hAnsiTheme="majorBidi" w:cstheme="majorBidi"/>
          <w:noProof/>
          <w:color w:val="222222"/>
          <w:lang w:val="en-AU"/>
        </w:rPr>
        <w:t>trade-off</w:t>
      </w:r>
      <w:r w:rsidRPr="004C17BC">
        <w:rPr>
          <w:rFonts w:asciiTheme="majorBidi" w:hAnsiTheme="majorBidi" w:cstheme="majorBidi"/>
          <w:color w:val="222222"/>
          <w:lang w:val="en-AU"/>
        </w:rPr>
        <w:t xml:space="preserve"> between latency, throughput, </w:t>
      </w:r>
      <w:r w:rsidRPr="004C17BC">
        <w:rPr>
          <w:rFonts w:asciiTheme="majorBidi" w:hAnsiTheme="majorBidi" w:cstheme="majorBidi"/>
          <w:noProof/>
          <w:color w:val="222222"/>
          <w:lang w:val="en-AU"/>
        </w:rPr>
        <w:t>and</w:t>
      </w:r>
      <w:r w:rsidRPr="004C17BC">
        <w:rPr>
          <w:rFonts w:asciiTheme="majorBidi" w:hAnsiTheme="majorBidi" w:cstheme="majorBidi"/>
          <w:color w:val="222222"/>
          <w:lang w:val="en-AU"/>
        </w:rPr>
        <w:t xml:space="preserve"> fault-tolerance. The recently developed frameworks follow a </w:t>
      </w:r>
      <w:r w:rsidRPr="004C17BC">
        <w:rPr>
          <w:rFonts w:asciiTheme="majorBidi" w:hAnsiTheme="majorBidi" w:cstheme="majorBidi"/>
          <w:noProof/>
          <w:color w:val="222222"/>
          <w:lang w:val="en-AU"/>
        </w:rPr>
        <w:t>similar structure</w:t>
      </w:r>
      <w:r w:rsidRPr="004C17BC">
        <w:rPr>
          <w:rFonts w:asciiTheme="majorBidi" w:hAnsiTheme="majorBidi" w:cstheme="majorBidi"/>
          <w:color w:val="222222"/>
          <w:lang w:val="en-AU"/>
        </w:rPr>
        <w:t xml:space="preserve"> of storing data temporarily in the memory, to reduce the disk in</w:t>
      </w:r>
      <w:r w:rsidRPr="004C17BC">
        <w:rPr>
          <w:rFonts w:asciiTheme="majorBidi" w:hAnsiTheme="majorBidi" w:cstheme="majorBidi"/>
          <w:color w:val="333333"/>
          <w:lang w:val="en-AU"/>
        </w:rPr>
        <w:t xml:space="preserve">put/output latency </w:t>
      </w:r>
      <w:r w:rsidRPr="004C17BC">
        <w:rPr>
          <w:rFonts w:asciiTheme="majorBidi" w:hAnsiTheme="majorBidi" w:cstheme="majorBidi"/>
          <w:color w:val="333333"/>
          <w:lang w:val="en-AU"/>
        </w:rPr>
        <w:fldChar w:fldCharType="begin"/>
      </w:r>
      <w:r w:rsidR="0076366D">
        <w:rPr>
          <w:rFonts w:asciiTheme="majorBidi" w:hAnsiTheme="majorBidi" w:cstheme="majorBidi"/>
          <w:color w:val="333333"/>
          <w:lang w:val="en-AU"/>
        </w:rPr>
        <w:instrText xml:space="preserve"> ADDIN EN.CITE &lt;EndNote&gt;&lt;Cite&gt;&lt;Author&gt;Zaharia&lt;/Author&gt;&lt;Year&gt;2012&lt;/Year&gt;&lt;RecNum&gt;270&lt;/RecNum&gt;&lt;DisplayText&gt;[168]&lt;/DisplayText&gt;&lt;record&gt;&lt;rec-number&gt;270&lt;/rec-number&gt;&lt;foreign-keys&gt;&lt;key app="EN" db-id="vetvtft0yx0fane2vthpe02ttza59fr5d5zt" timestamp="1507020499"&gt;270&lt;/key&gt;&lt;/foreign-keys&gt;&lt;ref-type name="Journal Article"&gt;17&lt;/ref-type&gt;&lt;contributors&gt;&lt;authors&gt;&lt;author&gt;Zaharia, Matei&lt;/author&gt;&lt;author&gt;Das, Tathagata&lt;/author&gt;&lt;author&gt;Li, Haoyuan&lt;/author&gt;&lt;author&gt;Shenker, Scott&lt;/author&gt;&lt;author&gt;Stoica, Ion&lt;/author&gt;&lt;/authors&gt;&lt;/contributors&gt;&lt;titles&gt;&lt;title&gt;Discretized Streams: An Efficient and Fault-Tolerant Model for Stream Processing on Large Clusters&lt;/title&gt;&lt;secondary-title&gt;HotCloud&lt;/secondary-title&gt;&lt;/titles&gt;&lt;periodical&gt;&lt;full-title&gt;HotCloud&lt;/full-title&gt;&lt;/periodical&gt;&lt;pages&gt;10-10&lt;/pages&gt;&lt;volume&gt;12&lt;/volume&gt;&lt;dates&gt;&lt;year&gt;2012&lt;/year&gt;&lt;/dates&gt;&lt;urls&gt;&lt;/urls&gt;&lt;/record&gt;&lt;/Cite&gt;&lt;/EndNote&gt;</w:instrText>
      </w:r>
      <w:r w:rsidRPr="004C17BC">
        <w:rPr>
          <w:rFonts w:asciiTheme="majorBidi" w:hAnsiTheme="majorBidi" w:cstheme="majorBidi"/>
          <w:color w:val="333333"/>
          <w:lang w:val="en-AU"/>
        </w:rPr>
        <w:fldChar w:fldCharType="separate"/>
      </w:r>
      <w:r w:rsidR="0076366D">
        <w:rPr>
          <w:rFonts w:asciiTheme="majorBidi" w:hAnsiTheme="majorBidi" w:cstheme="majorBidi"/>
          <w:noProof/>
          <w:color w:val="333333"/>
          <w:lang w:val="en-AU"/>
        </w:rPr>
        <w:t>[168]</w:t>
      </w:r>
      <w:r w:rsidRPr="004C17BC">
        <w:rPr>
          <w:rFonts w:asciiTheme="majorBidi" w:hAnsiTheme="majorBidi" w:cstheme="majorBidi"/>
          <w:noProof/>
          <w:color w:val="333333"/>
          <w:lang w:val="en-AU"/>
        </w:rPr>
        <w:fldChar w:fldCharType="end"/>
      </w:r>
      <w:r w:rsidRPr="004C17BC">
        <w:rPr>
          <w:rFonts w:asciiTheme="majorBidi" w:hAnsiTheme="majorBidi" w:cstheme="majorBidi"/>
          <w:noProof/>
          <w:color w:val="333333"/>
          <w:lang w:val="en-AU"/>
        </w:rPr>
        <w:t>.</w:t>
      </w:r>
      <w:r w:rsidRPr="004C17BC">
        <w:rPr>
          <w:rFonts w:asciiTheme="majorBidi" w:hAnsiTheme="majorBidi" w:cstheme="majorBidi"/>
          <w:color w:val="333333"/>
          <w:lang w:val="en-AU"/>
        </w:rPr>
        <w:t xml:space="preserve"> </w:t>
      </w:r>
    </w:p>
    <w:p w:rsidR="004C1BC1" w:rsidRPr="004C17BC" w:rsidRDefault="004C1BC1" w:rsidP="00B505B7">
      <w:pPr>
        <w:pStyle w:val="Heading2"/>
      </w:pPr>
      <w:bookmarkStart w:id="250" w:name="_Toc507306585"/>
      <w:r w:rsidRPr="004C17BC">
        <w:t>Implementing MDSBA in Spark</w:t>
      </w:r>
      <w:bookmarkEnd w:id="250"/>
    </w:p>
    <w:p w:rsidR="004C1BC1" w:rsidRPr="004C17BC" w:rsidRDefault="004C1BC1" w:rsidP="004C1BC1">
      <w:pPr>
        <w:pStyle w:val="p9"/>
        <w:spacing w:line="360" w:lineRule="auto"/>
        <w:jc w:val="both"/>
        <w:rPr>
          <w:rFonts w:asciiTheme="majorBidi" w:hAnsiTheme="majorBidi" w:cstheme="majorBidi"/>
          <w:color w:val="222222"/>
          <w:lang w:val="en-AU"/>
        </w:rPr>
      </w:pPr>
      <w:r w:rsidRPr="004C17BC">
        <w:rPr>
          <w:rFonts w:asciiTheme="majorBidi" w:hAnsiTheme="majorBidi" w:cstheme="majorBidi"/>
          <w:color w:val="222222"/>
          <w:lang w:val="en-AU"/>
        </w:rPr>
        <w:t>Spark has many advantages over Hadoop ecosystems. It mitigates latencies</w:t>
      </w:r>
      <w:r w:rsidRPr="004C17BC">
        <w:rPr>
          <w:rFonts w:asciiTheme="majorBidi" w:hAnsiTheme="majorBidi" w:cstheme="majorBidi"/>
          <w:noProof/>
          <w:color w:val="222222"/>
          <w:lang w:val="en-AU"/>
        </w:rPr>
        <w:t>,</w:t>
      </w:r>
      <w:r w:rsidRPr="004C17BC">
        <w:rPr>
          <w:rFonts w:asciiTheme="majorBidi" w:hAnsiTheme="majorBidi" w:cstheme="majorBidi"/>
          <w:color w:val="222222"/>
          <w:lang w:val="en-AU"/>
        </w:rPr>
        <w:t xml:space="preserve"> and increases the performance. For instance, Pig divides jobs into small tasks, and for each task, Pig reads data from HDFS</w:t>
      </w:r>
      <w:r w:rsidRPr="004C17BC">
        <w:rPr>
          <w:rFonts w:asciiTheme="majorBidi" w:hAnsiTheme="majorBidi" w:cstheme="majorBidi"/>
          <w:noProof/>
          <w:color w:val="222222"/>
          <w:lang w:val="en-AU"/>
        </w:rPr>
        <w:t>,</w:t>
      </w:r>
      <w:r w:rsidRPr="004C17BC">
        <w:rPr>
          <w:rFonts w:asciiTheme="majorBidi" w:hAnsiTheme="majorBidi" w:cstheme="majorBidi"/>
          <w:color w:val="222222"/>
          <w:lang w:val="en-AU"/>
        </w:rPr>
        <w:t xml:space="preserve"> and returns data back to HDFS once the process is completed. This in/out consumes a considerable time, and unlike Spark, which implements Resilient Distributed Dataset (RDD). RDD is the main distinguishing feature of Spark. RDD divides jobs into many DAG stages, and for each stage, Spark reprocesses RDD in memory without referring back to the disk. </w:t>
      </w:r>
      <w:r w:rsidRPr="004C17BC">
        <w:rPr>
          <w:rFonts w:asciiTheme="majorBidi" w:hAnsiTheme="majorBidi" w:cstheme="majorBidi"/>
          <w:lang w:val="en-AU"/>
        </w:rPr>
        <w:t xml:space="preserve">Spark may perform many times faster than MapReduce. </w:t>
      </w:r>
    </w:p>
    <w:p w:rsidR="004C1BC1" w:rsidRPr="004C17BC" w:rsidRDefault="004C1BC1" w:rsidP="004C1BC1">
      <w:pPr>
        <w:pStyle w:val="p22"/>
        <w:spacing w:line="360" w:lineRule="auto"/>
        <w:jc w:val="both"/>
        <w:rPr>
          <w:rFonts w:asciiTheme="majorBidi" w:hAnsiTheme="majorBidi" w:cstheme="majorBidi"/>
          <w:color w:val="000000"/>
          <w:lang w:val="en-AU"/>
        </w:rPr>
      </w:pPr>
      <w:r w:rsidRPr="004C17BC">
        <w:rPr>
          <w:rFonts w:asciiTheme="majorBidi" w:hAnsiTheme="majorBidi" w:cstheme="majorBidi"/>
          <w:color w:val="000000"/>
          <w:lang w:val="en-AU"/>
        </w:rPr>
        <w:t xml:space="preserve">In this </w:t>
      </w:r>
      <w:r w:rsidRPr="004C17BC">
        <w:rPr>
          <w:rFonts w:asciiTheme="majorBidi" w:hAnsiTheme="majorBidi" w:cstheme="majorBidi"/>
          <w:noProof/>
          <w:color w:val="000000"/>
          <w:lang w:val="en-AU"/>
        </w:rPr>
        <w:t>chapter,</w:t>
      </w:r>
      <w:r w:rsidRPr="004C17BC">
        <w:rPr>
          <w:rFonts w:asciiTheme="majorBidi" w:hAnsiTheme="majorBidi" w:cstheme="majorBidi"/>
          <w:color w:val="000000"/>
          <w:lang w:val="en-AU"/>
        </w:rPr>
        <w:t xml:space="preserve"> Pig and Spark performance are evaluated in MDSBA. To conduct the</w:t>
      </w:r>
      <w:r w:rsidRPr="004C17BC">
        <w:rPr>
          <w:rFonts w:asciiTheme="majorBidi" w:hAnsiTheme="majorBidi" w:cstheme="majorBidi"/>
          <w:noProof/>
          <w:color w:val="000000"/>
          <w:lang w:val="en-AU"/>
        </w:rPr>
        <w:t xml:space="preserve"> detailed evaluation</w:t>
      </w:r>
      <w:r w:rsidRPr="004C17BC">
        <w:rPr>
          <w:rFonts w:asciiTheme="majorBidi" w:hAnsiTheme="majorBidi" w:cstheme="majorBidi"/>
          <w:color w:val="000000"/>
          <w:lang w:val="en-AU"/>
        </w:rPr>
        <w:t xml:space="preserve">, Spark’s transformation and functions, used in </w:t>
      </w:r>
      <w:r w:rsidR="00FA1263">
        <w:rPr>
          <w:rFonts w:asciiTheme="majorBidi" w:hAnsiTheme="majorBidi" w:cstheme="majorBidi"/>
          <w:color w:val="000000"/>
          <w:lang w:val="en-AU"/>
        </w:rPr>
        <w:t>anonymisation</w:t>
      </w:r>
      <w:r w:rsidRPr="004C17BC">
        <w:rPr>
          <w:rFonts w:asciiTheme="majorBidi" w:hAnsiTheme="majorBidi" w:cstheme="majorBidi"/>
          <w:color w:val="000000"/>
          <w:lang w:val="en-AU"/>
        </w:rPr>
        <w:t xml:space="preserve">, should be properly defined. In this chapter, all Spark scripts are coded by Scala program. Some functions and transformations operate faster than the others. For </w:t>
      </w:r>
      <w:r w:rsidRPr="004C17BC">
        <w:rPr>
          <w:rFonts w:asciiTheme="majorBidi" w:hAnsiTheme="majorBidi" w:cstheme="majorBidi"/>
          <w:noProof/>
          <w:color w:val="000000"/>
          <w:lang w:val="en-AU"/>
        </w:rPr>
        <w:t>example,</w:t>
      </w:r>
      <w:r w:rsidRPr="004C17BC">
        <w:rPr>
          <w:rFonts w:asciiTheme="majorBidi" w:hAnsiTheme="majorBidi" w:cstheme="majorBidi"/>
          <w:color w:val="000000"/>
          <w:lang w:val="en-AU"/>
        </w:rPr>
        <w:t xml:space="preserve"> inner </w:t>
      </w:r>
      <w:r w:rsidRPr="004C17BC">
        <w:rPr>
          <w:rFonts w:asciiTheme="majorBidi" w:hAnsiTheme="majorBidi" w:cstheme="majorBidi"/>
          <w:b/>
          <w:bCs/>
          <w:color w:val="000000"/>
          <w:lang w:val="en-AU"/>
        </w:rPr>
        <w:t>join</w:t>
      </w:r>
      <w:r w:rsidRPr="004C17BC">
        <w:rPr>
          <w:rFonts w:asciiTheme="majorBidi" w:hAnsiTheme="majorBidi" w:cstheme="majorBidi"/>
          <w:color w:val="000000"/>
          <w:lang w:val="en-AU"/>
        </w:rPr>
        <w:t xml:space="preserve"> transformation commands may require a high computational cost. MDSBA was proposed </w:t>
      </w:r>
      <w:r w:rsidRPr="004C17BC">
        <w:rPr>
          <w:rFonts w:asciiTheme="majorBidi" w:hAnsiTheme="majorBidi" w:cstheme="majorBidi"/>
          <w:color w:val="000000"/>
          <w:lang w:val="en-AU"/>
        </w:rPr>
        <w:lastRenderedPageBreak/>
        <w:t xml:space="preserve">for big data processing frameworks. Its core concept is applying optimized </w:t>
      </w:r>
      <w:r w:rsidR="00FA1263">
        <w:rPr>
          <w:rFonts w:asciiTheme="majorBidi" w:hAnsiTheme="majorBidi" w:cstheme="majorBidi"/>
          <w:color w:val="000000"/>
          <w:lang w:val="en-AU"/>
        </w:rPr>
        <w:t>anonymisation</w:t>
      </w:r>
      <w:r w:rsidRPr="004C17BC">
        <w:rPr>
          <w:rFonts w:asciiTheme="majorBidi" w:hAnsiTheme="majorBidi" w:cstheme="majorBidi"/>
          <w:color w:val="000000"/>
          <w:lang w:val="en-AU"/>
        </w:rPr>
        <w:t xml:space="preserve"> procedures and algorithms by splitting data into small tasks, so they can be parallelized among the cluster nodes. </w:t>
      </w:r>
    </w:p>
    <w:p w:rsidR="004C1BC1" w:rsidRPr="004C17BC" w:rsidRDefault="004C1BC1" w:rsidP="0076366D">
      <w:pPr>
        <w:pStyle w:val="p22"/>
        <w:spacing w:line="360" w:lineRule="auto"/>
        <w:jc w:val="both"/>
        <w:rPr>
          <w:rFonts w:asciiTheme="majorBidi" w:hAnsiTheme="majorBidi" w:cstheme="majorBidi"/>
          <w:color w:val="000000"/>
          <w:lang w:val="en-AU"/>
        </w:rPr>
      </w:pPr>
      <w:r w:rsidRPr="004C17BC">
        <w:rPr>
          <w:rFonts w:asciiTheme="majorBidi" w:hAnsiTheme="majorBidi" w:cstheme="majorBidi"/>
          <w:color w:val="000000"/>
          <w:lang w:val="en-AU"/>
        </w:rPr>
        <w:t>In big data processing, the</w:t>
      </w:r>
      <w:r w:rsidRPr="004C17BC">
        <w:rPr>
          <w:rFonts w:asciiTheme="majorBidi" w:hAnsiTheme="majorBidi" w:cstheme="majorBidi"/>
          <w:lang w:val="en-AU"/>
        </w:rPr>
        <w:t xml:space="preserve"> reduce phase is expensive since it involves data partitioning, data serialization and deserialization, data compression, and disk I/O. These operations require data transfer over the network to aggregate data over multiple nodes. Leveraging any application’s </w:t>
      </w:r>
      <w:r w:rsidR="00E91AED" w:rsidRPr="004C17BC">
        <w:rPr>
          <w:rFonts w:asciiTheme="majorBidi" w:hAnsiTheme="majorBidi" w:cstheme="majorBidi"/>
          <w:lang w:val="en-AU"/>
        </w:rPr>
        <w:t>behaviour</w:t>
      </w:r>
      <w:r w:rsidRPr="004C17BC">
        <w:rPr>
          <w:rFonts w:asciiTheme="majorBidi" w:hAnsiTheme="majorBidi" w:cstheme="majorBidi"/>
          <w:lang w:val="en-AU"/>
        </w:rPr>
        <w:t xml:space="preserve"> should consider the size of data transferring between nodes during the reduce phase </w:t>
      </w:r>
      <w:r w:rsidRPr="004C17BC">
        <w:rPr>
          <w:rFonts w:asciiTheme="majorBidi" w:hAnsiTheme="majorBidi" w:cstheme="majorBidi"/>
          <w:lang w:val="en-AU"/>
        </w:rPr>
        <w:fldChar w:fldCharType="begin"/>
      </w:r>
      <w:r w:rsidR="0076366D">
        <w:rPr>
          <w:rFonts w:asciiTheme="majorBidi" w:hAnsiTheme="majorBidi" w:cstheme="majorBidi"/>
          <w:lang w:val="en-AU"/>
        </w:rPr>
        <w:instrText xml:space="preserve"> ADDIN EN.CITE &lt;EndNote&gt;&lt;Cite&gt;&lt;Author&gt;Li&lt;/Author&gt;&lt;Year&gt;2015&lt;/Year&gt;&lt;RecNum&gt;258&lt;/RecNum&gt;&lt;DisplayText&gt;[162]&lt;/DisplayText&gt;&lt;record&gt;&lt;rec-number&gt;258&lt;/rec-number&gt;&lt;foreign-keys&gt;&lt;key app="EN" db-id="vetvtft0yx0fane2vthpe02ttza59fr5d5zt" timestamp="1506726155"&gt;258&lt;/key&gt;&lt;/foreign-keys&gt;&lt;ref-type name="Conference Proceedings"&gt;10&lt;/ref-type&gt;&lt;contributors&gt;&lt;authors&gt;&lt;author&gt;Li, Min&lt;/author&gt;&lt;author&gt;Tan, Jian&lt;/author&gt;&lt;author&gt;Wang, Yandong&lt;/author&gt;&lt;author&gt;Zhang, Li&lt;/author&gt;&lt;author&gt;Salapura, Valentina&lt;/author&gt;&lt;/authors&gt;&lt;/contributors&gt;&lt;titles&gt;&lt;title&gt;Sparkbench: a comprehensive benchmarking suite for in memory data analytic platform spark&lt;/title&gt;&lt;secondary-title&gt;Proceedings of the 12th ACM International Conference on Computing Frontiers&lt;/secondary-title&gt;&lt;/titles&gt;&lt;pages&gt;53&lt;/pages&gt;&lt;dates&gt;&lt;year&gt;2015&lt;/year&gt;&lt;/dates&gt;&lt;publisher&gt;ACM&lt;/publisher&gt;&lt;isbn&gt;1450333583&lt;/isbn&gt;&lt;urls&gt;&lt;/urls&gt;&lt;/record&gt;&lt;/Cite&gt;&lt;/EndNote&gt;</w:instrText>
      </w:r>
      <w:r w:rsidRPr="004C17BC">
        <w:rPr>
          <w:rFonts w:asciiTheme="majorBidi" w:hAnsiTheme="majorBidi" w:cstheme="majorBidi"/>
          <w:lang w:val="en-AU"/>
        </w:rPr>
        <w:fldChar w:fldCharType="separate"/>
      </w:r>
      <w:r w:rsidR="0076366D">
        <w:rPr>
          <w:rFonts w:asciiTheme="majorBidi" w:hAnsiTheme="majorBidi" w:cstheme="majorBidi"/>
          <w:noProof/>
          <w:lang w:val="en-AU"/>
        </w:rPr>
        <w:t>[162]</w:t>
      </w:r>
      <w:r w:rsidRPr="004C17BC">
        <w:rPr>
          <w:rFonts w:asciiTheme="majorBidi" w:hAnsiTheme="majorBidi" w:cstheme="majorBidi"/>
          <w:lang w:val="en-AU"/>
        </w:rPr>
        <w:fldChar w:fldCharType="end"/>
      </w:r>
      <w:r w:rsidRPr="004C17BC">
        <w:rPr>
          <w:rFonts w:asciiTheme="majorBidi" w:hAnsiTheme="majorBidi" w:cstheme="majorBidi"/>
          <w:lang w:val="en-AU"/>
        </w:rPr>
        <w:t>.</w:t>
      </w:r>
      <w:r w:rsidRPr="004C17BC">
        <w:rPr>
          <w:rFonts w:asciiTheme="majorBidi" w:hAnsiTheme="majorBidi" w:cstheme="majorBidi"/>
          <w:color w:val="000000"/>
          <w:lang w:val="en-AU"/>
        </w:rPr>
        <w:t xml:space="preserve"> In data </w:t>
      </w:r>
      <w:r w:rsidR="00FA1263">
        <w:rPr>
          <w:rFonts w:asciiTheme="majorBidi" w:hAnsiTheme="majorBidi" w:cstheme="majorBidi"/>
          <w:color w:val="000000"/>
          <w:lang w:val="en-AU"/>
        </w:rPr>
        <w:t>anonymisation</w:t>
      </w:r>
      <w:r w:rsidRPr="004C17BC">
        <w:rPr>
          <w:rFonts w:asciiTheme="majorBidi" w:hAnsiTheme="majorBidi" w:cstheme="majorBidi"/>
          <w:color w:val="000000"/>
          <w:lang w:val="en-AU"/>
        </w:rPr>
        <w:t xml:space="preserve">, reduce phase is presented by SQL grouping commands, which causes a high shuffling processes. In order to reduce the </w:t>
      </w:r>
      <w:r w:rsidRPr="004C17BC">
        <w:rPr>
          <w:rFonts w:asciiTheme="majorBidi" w:hAnsiTheme="majorBidi" w:cstheme="majorBidi"/>
          <w:i/>
          <w:iCs/>
          <w:color w:val="000000"/>
          <w:lang w:val="en-AU"/>
        </w:rPr>
        <w:t>groupBy</w:t>
      </w:r>
      <w:r w:rsidRPr="004C17BC">
        <w:rPr>
          <w:rFonts w:asciiTheme="majorBidi" w:hAnsiTheme="majorBidi" w:cstheme="majorBidi"/>
          <w:color w:val="000000"/>
          <w:lang w:val="en-AU"/>
        </w:rPr>
        <w:t xml:space="preserve"> impact in the </w:t>
      </w:r>
      <w:r w:rsidR="00FA1263">
        <w:rPr>
          <w:rFonts w:asciiTheme="majorBidi" w:hAnsiTheme="majorBidi" w:cstheme="majorBidi"/>
          <w:color w:val="000000"/>
          <w:lang w:val="en-AU"/>
        </w:rPr>
        <w:t>anonymisation</w:t>
      </w:r>
      <w:r w:rsidRPr="004C17BC">
        <w:rPr>
          <w:rFonts w:asciiTheme="majorBidi" w:hAnsiTheme="majorBidi" w:cstheme="majorBidi"/>
          <w:color w:val="000000"/>
          <w:lang w:val="en-AU"/>
        </w:rPr>
        <w:t xml:space="preserve"> application, a filtration command is initiated to split data logically as per nominal values. This type of split reduces the performance degradation caused by shuffling process. This reduces the amount of shuffling among cluster nodes during the reduce stage. </w:t>
      </w:r>
    </w:p>
    <w:p w:rsidR="004C1BC1" w:rsidRPr="004C17BC" w:rsidRDefault="004C1BC1" w:rsidP="00A34453">
      <w:pPr>
        <w:pStyle w:val="p22"/>
        <w:spacing w:line="360" w:lineRule="auto"/>
        <w:jc w:val="both"/>
        <w:rPr>
          <w:rFonts w:asciiTheme="majorBidi" w:hAnsiTheme="majorBidi" w:cstheme="majorBidi"/>
          <w:color w:val="000000"/>
          <w:sz w:val="22"/>
          <w:szCs w:val="22"/>
          <w:lang w:val="en-AU"/>
        </w:rPr>
      </w:pPr>
      <w:r w:rsidRPr="004C17BC">
        <w:rPr>
          <w:rFonts w:asciiTheme="majorBidi" w:hAnsiTheme="majorBidi" w:cstheme="majorBidi"/>
          <w:color w:val="000000"/>
          <w:lang w:val="en-AU"/>
        </w:rPr>
        <w:t xml:space="preserve">The previous </w:t>
      </w:r>
      <w:r w:rsidR="00FA1263">
        <w:rPr>
          <w:rFonts w:asciiTheme="majorBidi" w:hAnsiTheme="majorBidi" w:cstheme="majorBidi"/>
          <w:color w:val="000000"/>
          <w:lang w:val="en-AU"/>
        </w:rPr>
        <w:t>anonymisation</w:t>
      </w:r>
      <w:r w:rsidRPr="004C17BC">
        <w:rPr>
          <w:rFonts w:asciiTheme="majorBidi" w:hAnsiTheme="majorBidi" w:cstheme="majorBidi"/>
          <w:color w:val="000000"/>
          <w:lang w:val="en-AU"/>
        </w:rPr>
        <w:t xml:space="preserve"> techniques, such as Bottom-Up Generalization (BUG) and Top-Down Specialization (TDS), were supposedly to work efficiently in the parallel distributed processing. Technically, </w:t>
      </w:r>
      <w:r w:rsidR="00820CB6">
        <w:rPr>
          <w:rFonts w:asciiTheme="majorBidi" w:hAnsiTheme="majorBidi" w:cstheme="majorBidi"/>
          <w:color w:val="000000"/>
          <w:lang w:val="en-AU"/>
        </w:rPr>
        <w:t xml:space="preserve">anonymising </w:t>
      </w:r>
      <w:r w:rsidR="00820CB6" w:rsidRPr="004C17BC">
        <w:rPr>
          <w:rFonts w:asciiTheme="majorBidi" w:hAnsiTheme="majorBidi" w:cstheme="majorBidi"/>
          <w:color w:val="000000"/>
          <w:lang w:val="en-AU"/>
        </w:rPr>
        <w:t>data</w:t>
      </w:r>
      <w:r w:rsidRPr="004C17BC">
        <w:rPr>
          <w:rFonts w:asciiTheme="majorBidi" w:hAnsiTheme="majorBidi" w:cstheme="majorBidi"/>
          <w:color w:val="000000"/>
          <w:lang w:val="en-AU"/>
        </w:rPr>
        <w:t xml:space="preserve"> with these algorithms may negatively create data overflow without considering the cluster resources and capabil</w:t>
      </w:r>
      <w:r w:rsidR="00286952">
        <w:rPr>
          <w:rFonts w:asciiTheme="majorBidi" w:hAnsiTheme="majorBidi" w:cstheme="majorBidi"/>
          <w:color w:val="000000"/>
          <w:lang w:val="en-AU"/>
        </w:rPr>
        <w:t>ities.  For instance, Figure 7.4</w:t>
      </w:r>
      <w:r w:rsidRPr="004C17BC">
        <w:rPr>
          <w:rFonts w:asciiTheme="majorBidi" w:hAnsiTheme="majorBidi" w:cstheme="majorBidi"/>
          <w:color w:val="000000"/>
          <w:lang w:val="en-AU"/>
        </w:rPr>
        <w:t xml:space="preserve"> illustrates a comparison between TDS and MDSBA algorithms. In TDS algorithm, the </w:t>
      </w:r>
      <w:r w:rsidRPr="004C17BC">
        <w:rPr>
          <w:rFonts w:asciiTheme="majorBidi" w:hAnsiTheme="majorBidi" w:cstheme="majorBidi"/>
          <w:noProof/>
          <w:color w:val="000000"/>
          <w:lang w:val="en-AU"/>
        </w:rPr>
        <w:t>data flow</w:t>
      </w:r>
      <w:r w:rsidRPr="004C17BC">
        <w:rPr>
          <w:rFonts w:asciiTheme="majorBidi" w:hAnsiTheme="majorBidi" w:cstheme="majorBidi"/>
          <w:color w:val="000000"/>
          <w:lang w:val="en-AU"/>
        </w:rPr>
        <w:t xml:space="preserve"> may negatively affect parallelization. Firstly, grouping all records without filtering data </w:t>
      </w:r>
      <w:r w:rsidRPr="004C17BC">
        <w:rPr>
          <w:rFonts w:asciiTheme="majorBidi" w:hAnsiTheme="majorBidi" w:cstheme="majorBidi"/>
          <w:noProof/>
          <w:color w:val="000000"/>
          <w:lang w:val="en-AU"/>
        </w:rPr>
        <w:t>are</w:t>
      </w:r>
      <w:r w:rsidRPr="004C17BC">
        <w:rPr>
          <w:rFonts w:asciiTheme="majorBidi" w:hAnsiTheme="majorBidi" w:cstheme="majorBidi"/>
          <w:color w:val="000000"/>
          <w:lang w:val="en-AU"/>
        </w:rPr>
        <w:t xml:space="preserve"> inefficient. This was experimentally approved in section 7.6. Secondly, the rest of operations should be implemented with the help of UDF. Spark and Pig </w:t>
      </w:r>
      <w:r w:rsidRPr="004C17BC">
        <w:rPr>
          <w:rFonts w:asciiTheme="majorBidi" w:hAnsiTheme="majorBidi" w:cstheme="majorBidi"/>
          <w:noProof/>
          <w:color w:val="000000"/>
          <w:lang w:val="en-AU"/>
        </w:rPr>
        <w:t>are</w:t>
      </w:r>
      <w:r w:rsidRPr="004C17BC">
        <w:rPr>
          <w:rFonts w:asciiTheme="majorBidi" w:hAnsiTheme="majorBidi" w:cstheme="majorBidi"/>
          <w:color w:val="000000"/>
          <w:lang w:val="en-AU"/>
        </w:rPr>
        <w:t xml:space="preserve"> unable to run such intensive computations and conditional iterations. Eventually, the </w:t>
      </w:r>
      <w:r w:rsidR="00FA1263">
        <w:rPr>
          <w:rFonts w:asciiTheme="majorBidi" w:hAnsiTheme="majorBidi" w:cstheme="majorBidi"/>
          <w:color w:val="000000"/>
          <w:lang w:val="en-AU"/>
        </w:rPr>
        <w:t>anonymisation</w:t>
      </w:r>
      <w:r w:rsidRPr="004C17BC">
        <w:rPr>
          <w:rFonts w:asciiTheme="majorBidi" w:hAnsiTheme="majorBidi" w:cstheme="majorBidi"/>
          <w:color w:val="000000"/>
          <w:lang w:val="en-AU"/>
        </w:rPr>
        <w:t xml:space="preserve"> algorithm cannot complete the operations successfully without having more advanced methods. Scripting languages such as; Pig and Scala are not able to complete such intensive operations. Therefore, UDF) </w:t>
      </w:r>
      <w:r w:rsidR="00A34453">
        <w:rPr>
          <w:rFonts w:asciiTheme="majorBidi" w:hAnsiTheme="majorBidi" w:cstheme="majorBidi"/>
          <w:color w:val="000000"/>
          <w:lang w:val="en-AU"/>
        </w:rPr>
        <w:t>is</w:t>
      </w:r>
      <w:r w:rsidRPr="004C17BC">
        <w:rPr>
          <w:rFonts w:asciiTheme="majorBidi" w:hAnsiTheme="majorBidi" w:cstheme="majorBidi"/>
          <w:color w:val="000000"/>
          <w:lang w:val="en-AU"/>
        </w:rPr>
        <w:t xml:space="preserve"> embedded in the script’s codes to execute the complicated operations. However, the operations of UDF are executed in a black box, and not related to Spark or Hadoop control and management. This is also true in Pig operations. UDF uses the resource of locally installed JVM</w:t>
      </w:r>
      <w:r w:rsidRPr="004C17BC">
        <w:rPr>
          <w:rFonts w:asciiTheme="majorBidi" w:hAnsiTheme="majorBidi" w:cstheme="majorBidi"/>
          <w:noProof/>
          <w:color w:val="000000"/>
          <w:lang w:val="en-AU"/>
        </w:rPr>
        <w:t>,</w:t>
      </w:r>
      <w:r w:rsidRPr="004C17BC">
        <w:rPr>
          <w:rFonts w:asciiTheme="majorBidi" w:hAnsiTheme="majorBidi" w:cstheme="majorBidi"/>
          <w:color w:val="000000"/>
          <w:lang w:val="en-AU"/>
        </w:rPr>
        <w:t xml:space="preserve"> and does not process data within RDD. Therefore, implementing Spark with such an algorithm is inefficient.</w:t>
      </w:r>
      <w:r w:rsidRPr="004C17BC">
        <w:rPr>
          <w:rFonts w:asciiTheme="majorBidi" w:hAnsiTheme="majorBidi" w:cstheme="majorBidi"/>
          <w:color w:val="000000"/>
          <w:sz w:val="22"/>
          <w:szCs w:val="22"/>
          <w:lang w:val="en-AU"/>
        </w:rPr>
        <w:t xml:space="preserve">  </w:t>
      </w:r>
    </w:p>
    <w:p w:rsidR="004C1BC1" w:rsidRPr="004C17BC" w:rsidRDefault="004C1BC1" w:rsidP="0076366D">
      <w:pPr>
        <w:pStyle w:val="p22"/>
        <w:spacing w:line="360" w:lineRule="auto"/>
        <w:jc w:val="both"/>
        <w:rPr>
          <w:rFonts w:asciiTheme="majorBidi" w:hAnsiTheme="majorBidi" w:cstheme="majorBidi"/>
          <w:color w:val="000000"/>
          <w:lang w:val="en-AU"/>
        </w:rPr>
      </w:pPr>
      <w:r w:rsidRPr="004C17BC">
        <w:rPr>
          <w:rFonts w:asciiTheme="majorBidi" w:hAnsiTheme="majorBidi" w:cstheme="majorBidi"/>
          <w:color w:val="000000"/>
          <w:lang w:val="en-AU"/>
        </w:rPr>
        <w:lastRenderedPageBreak/>
        <w:t xml:space="preserve">In MDSBA, UDF was embedded in Spark and Pig scripts, with the minimal size of data processing. As explained in the next section, the </w:t>
      </w:r>
      <w:r w:rsidR="00FA1263">
        <w:rPr>
          <w:rFonts w:asciiTheme="majorBidi" w:hAnsiTheme="majorBidi" w:cstheme="majorBidi"/>
          <w:color w:val="000000"/>
          <w:lang w:val="en-AU"/>
        </w:rPr>
        <w:t>anonymisation</w:t>
      </w:r>
      <w:r w:rsidRPr="004C17BC">
        <w:rPr>
          <w:rFonts w:asciiTheme="majorBidi" w:hAnsiTheme="majorBidi" w:cstheme="majorBidi"/>
          <w:color w:val="000000"/>
          <w:lang w:val="en-AU"/>
        </w:rPr>
        <w:t xml:space="preserve"> is applied on fewer attributes at a time. This technique controls and minimizes the size of data flowing to the UDF. The UDF is executed in a local JVM beyond the source manager’s control. It is a memory pool located outside Spark JVMs. Therefore, there is a need to reduce the amount of data flowing outside Spark JVMs </w:t>
      </w:r>
      <w:r w:rsidRPr="004C17BC">
        <w:rPr>
          <w:rFonts w:asciiTheme="majorBidi" w:hAnsiTheme="majorBidi" w:cstheme="majorBidi"/>
          <w:color w:val="000000"/>
          <w:lang w:val="en-AU"/>
        </w:rPr>
        <w:fldChar w:fldCharType="begin"/>
      </w:r>
      <w:r w:rsidR="0076366D">
        <w:rPr>
          <w:rFonts w:asciiTheme="majorBidi" w:hAnsiTheme="majorBidi" w:cstheme="majorBidi"/>
          <w:color w:val="000000"/>
          <w:lang w:val="en-AU"/>
        </w:rPr>
        <w:instrText xml:space="preserve"> ADDIN EN.CITE &lt;EndNote&gt;&lt;Cite&gt;&lt;Author&gt;Frampton&lt;/Author&gt;&lt;Year&gt;2015&lt;/Year&gt;&lt;RecNum&gt;257&lt;/RecNum&gt;&lt;DisplayText&gt;[160]&lt;/DisplayText&gt;&lt;record&gt;&lt;rec-number&gt;257&lt;/rec-number&gt;&lt;foreign-keys&gt;&lt;key app="EN" db-id="vetvtft0yx0fane2vthpe02ttza59fr5d5zt" timestamp="1505829369"&gt;257&lt;/key&gt;&lt;/foreign-keys&gt;&lt;ref-type name="Book"&gt;6&lt;/ref-type&gt;&lt;contributors&gt;&lt;authors&gt;&lt;author&gt;Frampton, Mike&lt;/author&gt;&lt;/authors&gt;&lt;/contributors&gt;&lt;titles&gt;&lt;title&gt;Mastering Apache Spark&lt;/title&gt;&lt;/titles&gt;&lt;dates&gt;&lt;year&gt;2015&lt;/year&gt;&lt;/dates&gt;&lt;publisher&gt;Packt Publishing Ltd&lt;/publisher&gt;&lt;isbn&gt;1783987154&lt;/isbn&gt;&lt;urls&gt;&lt;/urls&gt;&lt;/record&gt;&lt;/Cite&gt;&lt;/EndNote&gt;</w:instrText>
      </w:r>
      <w:r w:rsidRPr="004C17BC">
        <w:rPr>
          <w:rFonts w:asciiTheme="majorBidi" w:hAnsiTheme="majorBidi" w:cstheme="majorBidi"/>
          <w:color w:val="000000"/>
          <w:lang w:val="en-AU"/>
        </w:rPr>
        <w:fldChar w:fldCharType="separate"/>
      </w:r>
      <w:r w:rsidR="0076366D">
        <w:rPr>
          <w:rFonts w:asciiTheme="majorBidi" w:hAnsiTheme="majorBidi" w:cstheme="majorBidi"/>
          <w:noProof/>
          <w:color w:val="000000"/>
          <w:lang w:val="en-AU"/>
        </w:rPr>
        <w:t>[160]</w:t>
      </w:r>
      <w:r w:rsidRPr="004C17BC">
        <w:rPr>
          <w:rFonts w:asciiTheme="majorBidi" w:hAnsiTheme="majorBidi" w:cstheme="majorBidi"/>
          <w:color w:val="000000"/>
          <w:lang w:val="en-AU"/>
        </w:rPr>
        <w:fldChar w:fldCharType="end"/>
      </w:r>
      <w:r w:rsidRPr="004C17BC">
        <w:rPr>
          <w:rFonts w:asciiTheme="majorBidi" w:hAnsiTheme="majorBidi" w:cstheme="majorBidi"/>
          <w:color w:val="000000"/>
          <w:lang w:val="en-AU"/>
        </w:rPr>
        <w:t xml:space="preserve">. Moreover, the </w:t>
      </w:r>
      <w:r w:rsidR="000C7E15">
        <w:rPr>
          <w:rFonts w:asciiTheme="majorBidi" w:hAnsiTheme="majorBidi" w:cstheme="majorBidi"/>
          <w:color w:val="000000"/>
          <w:lang w:val="en-AU"/>
        </w:rPr>
        <w:t>anonymised</w:t>
      </w:r>
      <w:r w:rsidRPr="004C17BC">
        <w:rPr>
          <w:rFonts w:asciiTheme="majorBidi" w:hAnsiTheme="majorBidi" w:cstheme="majorBidi"/>
          <w:color w:val="000000"/>
          <w:lang w:val="en-AU"/>
        </w:rPr>
        <w:t xml:space="preserve"> Q-ID in TDS is volatile. This means that the specialization is applied </w:t>
      </w:r>
      <w:r w:rsidRPr="004C17BC">
        <w:rPr>
          <w:rFonts w:asciiTheme="majorBidi" w:hAnsiTheme="majorBidi" w:cstheme="majorBidi"/>
          <w:noProof/>
          <w:color w:val="000000"/>
          <w:lang w:val="en-AU"/>
        </w:rPr>
        <w:t>to</w:t>
      </w:r>
      <w:r w:rsidRPr="004C17BC">
        <w:rPr>
          <w:rFonts w:asciiTheme="majorBidi" w:hAnsiTheme="majorBidi" w:cstheme="majorBidi"/>
          <w:color w:val="000000"/>
          <w:lang w:val="en-AU"/>
        </w:rPr>
        <w:t xml:space="preserve"> different Q-ID attributes in each group of records. The chosen attribute, for specialization, is the one with the highest score value </w:t>
      </w:r>
      <w:r w:rsidRPr="004C17BC">
        <w:rPr>
          <w:rFonts w:asciiTheme="majorBidi" w:hAnsiTheme="majorBidi" w:cstheme="majorBidi"/>
          <w:color w:val="000000"/>
          <w:lang w:val="en-AU"/>
        </w:rPr>
        <w:fldChar w:fldCharType="begin"/>
      </w:r>
      <w:r w:rsidRPr="004C17BC">
        <w:rPr>
          <w:rFonts w:asciiTheme="majorBidi" w:hAnsiTheme="majorBidi" w:cstheme="majorBidi"/>
          <w:color w:val="000000"/>
          <w:lang w:val="en-AU"/>
        </w:rPr>
        <w:instrText xml:space="preserve"> ADDIN EN.CITE &lt;EndNote&gt;&lt;Cite&gt;&lt;Author&gt;Fung&lt;/Author&gt;&lt;Year&gt;2005&lt;/Year&gt;&lt;RecNum&gt;98&lt;/RecNum&gt;&lt;DisplayText&gt;[23]&lt;/DisplayText&gt;&lt;record&gt;&lt;rec-number&gt;98&lt;/rec-number&gt;&lt;foreign-keys&gt;&lt;key app="EN" db-id="vetvtft0yx0fane2vthpe02ttza59fr5d5zt" timestamp="1442251577"&gt;98&lt;/key&gt;&lt;/foreign-keys&gt;&lt;ref-type name="Generic"&gt;13&lt;/ref-type&gt;&lt;contributors&gt;&lt;authors&gt;&lt;author&gt;Fung, B. C. M.&lt;/author&gt;&lt;author&gt;Wang, K.&lt;/author&gt;&lt;author&gt;Yu, P. S.&lt;/author&gt;&lt;/authors&gt;&lt;/contributors&gt;&lt;titles&gt;&lt;title&gt;Top-down specialization for information and privacy preservation&lt;/title&gt;&lt;/titles&gt;&lt;pages&gt;205-216&lt;/pages&gt;&lt;dates&gt;&lt;year&gt;2005&lt;/year&gt;&lt;/dates&gt;&lt;pub-location&gt;USA&lt;/pub-location&gt;&lt;isbn&gt;1084-4627&lt;/isbn&gt;&lt;urls&gt;&lt;/urls&gt;&lt;electronic-resource-num&gt;10.1109/ICDE.2005.143&lt;/electronic-resource-num&gt;&lt;/record&gt;&lt;/Cite&gt;&lt;/EndNote&gt;</w:instrText>
      </w:r>
      <w:r w:rsidRPr="004C17BC">
        <w:rPr>
          <w:rFonts w:asciiTheme="majorBidi" w:hAnsiTheme="majorBidi" w:cstheme="majorBidi"/>
          <w:color w:val="000000"/>
          <w:lang w:val="en-AU"/>
        </w:rPr>
        <w:fldChar w:fldCharType="separate"/>
      </w:r>
      <w:r w:rsidRPr="004C17BC">
        <w:rPr>
          <w:rFonts w:asciiTheme="majorBidi" w:hAnsiTheme="majorBidi" w:cstheme="majorBidi"/>
          <w:noProof/>
          <w:color w:val="000000"/>
          <w:lang w:val="en-AU"/>
        </w:rPr>
        <w:t>[23]</w:t>
      </w:r>
      <w:r w:rsidRPr="004C17BC">
        <w:rPr>
          <w:rFonts w:asciiTheme="majorBidi" w:hAnsiTheme="majorBidi" w:cstheme="majorBidi"/>
          <w:color w:val="000000"/>
          <w:lang w:val="en-AU"/>
        </w:rPr>
        <w:fldChar w:fldCharType="end"/>
      </w:r>
      <w:r w:rsidRPr="004C17BC">
        <w:rPr>
          <w:rFonts w:asciiTheme="majorBidi" w:hAnsiTheme="majorBidi" w:cstheme="majorBidi"/>
          <w:color w:val="000000"/>
          <w:lang w:val="en-AU"/>
        </w:rPr>
        <w:t xml:space="preserve">. Calculating the highest attribute score for each group is an expensive computation process. On the contrast, in MDSBA the </w:t>
      </w:r>
      <w:r w:rsidR="000C7E15">
        <w:rPr>
          <w:rFonts w:asciiTheme="majorBidi" w:hAnsiTheme="majorBidi" w:cstheme="majorBidi"/>
          <w:color w:val="000000"/>
          <w:lang w:val="en-AU"/>
        </w:rPr>
        <w:t>anonymised</w:t>
      </w:r>
      <w:r w:rsidRPr="004C17BC">
        <w:rPr>
          <w:rFonts w:asciiTheme="majorBidi" w:hAnsiTheme="majorBidi" w:cstheme="majorBidi"/>
          <w:color w:val="000000"/>
          <w:lang w:val="en-AU"/>
        </w:rPr>
        <w:t xml:space="preserve"> Q-ID is pre-determined based on the Q-ID probability. This saves a considerable amount of computation time. This solution may not provide the optimal </w:t>
      </w:r>
      <w:r w:rsidR="00FA1263">
        <w:rPr>
          <w:rFonts w:asciiTheme="majorBidi" w:hAnsiTheme="majorBidi" w:cstheme="majorBidi"/>
          <w:color w:val="000000"/>
          <w:lang w:val="en-AU"/>
        </w:rPr>
        <w:t>anonymisation</w:t>
      </w:r>
      <w:r w:rsidRPr="004C17BC">
        <w:rPr>
          <w:rFonts w:asciiTheme="majorBidi" w:hAnsiTheme="majorBidi" w:cstheme="majorBidi"/>
          <w:color w:val="000000"/>
          <w:lang w:val="en-AU"/>
        </w:rPr>
        <w:t xml:space="preserve"> for the pre-chosen Q-ID, by resulting in a higher percentage of </w:t>
      </w:r>
      <w:r w:rsidR="00FA1263">
        <w:rPr>
          <w:rFonts w:asciiTheme="majorBidi" w:hAnsiTheme="majorBidi" w:cstheme="majorBidi"/>
          <w:color w:val="000000"/>
          <w:lang w:val="en-AU"/>
        </w:rPr>
        <w:t>anonymisation</w:t>
      </w:r>
      <w:r w:rsidRPr="004C17BC">
        <w:rPr>
          <w:rFonts w:asciiTheme="majorBidi" w:hAnsiTheme="majorBidi" w:cstheme="majorBidi"/>
          <w:color w:val="000000"/>
          <w:lang w:val="en-AU"/>
        </w:rPr>
        <w:t xml:space="preserve"> loss. However, we may sacrifice some information gain to the benefit of data performance.</w:t>
      </w:r>
    </w:p>
    <w:p w:rsidR="004C1BC1" w:rsidRPr="004C17BC" w:rsidRDefault="004C1BC1" w:rsidP="004C1BC1">
      <w:pPr>
        <w:pStyle w:val="p22"/>
        <w:rPr>
          <w:rFonts w:asciiTheme="majorBidi" w:hAnsiTheme="majorBidi" w:cstheme="majorBidi"/>
          <w:noProof/>
          <w:color w:val="000000"/>
          <w:lang w:val="en-AU"/>
        </w:rPr>
      </w:pPr>
      <w:r w:rsidRPr="004C17BC">
        <w:rPr>
          <w:rFonts w:asciiTheme="majorBidi" w:hAnsiTheme="majorBidi" w:cstheme="majorBidi"/>
          <w:noProof/>
          <w:color w:val="000000"/>
        </w:rPr>
        <mc:AlternateContent>
          <mc:Choice Requires="wps">
            <w:drawing>
              <wp:anchor distT="0" distB="0" distL="114300" distR="114300" simplePos="0" relativeHeight="251714560" behindDoc="0" locked="0" layoutInCell="1" allowOverlap="1" wp14:anchorId="1B5A888D" wp14:editId="7B355CEA">
                <wp:simplePos x="0" y="0"/>
                <wp:positionH relativeFrom="column">
                  <wp:posOffset>3200400</wp:posOffset>
                </wp:positionH>
                <wp:positionV relativeFrom="paragraph">
                  <wp:posOffset>1075690</wp:posOffset>
                </wp:positionV>
                <wp:extent cx="1114425" cy="219075"/>
                <wp:effectExtent l="0" t="0" r="28575" b="28575"/>
                <wp:wrapNone/>
                <wp:docPr id="549" name="Rectangle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4425" cy="219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0018" w:rsidRPr="00AA702C" w:rsidRDefault="001E0018" w:rsidP="004C1BC1">
                            <w:pPr>
                              <w:jc w:val="center"/>
                              <w:rPr>
                                <w:sz w:val="18"/>
                                <w:szCs w:val="18"/>
                              </w:rPr>
                            </w:pPr>
                            <w:r w:rsidRPr="004F017C">
                              <w:rPr>
                                <w:b/>
                                <w:bCs/>
                                <w:sz w:val="18"/>
                                <w:szCs w:val="18"/>
                              </w:rPr>
                              <w:t>Group</w:t>
                            </w:r>
                            <w:r>
                              <w:rPr>
                                <w:sz w:val="18"/>
                                <w:szCs w:val="18"/>
                              </w:rPr>
                              <w:t xml:space="preserve"> all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A888D" id="Rectangle 549" o:spid="_x0000_s1026" style="position:absolute;margin-left:252pt;margin-top:84.7pt;width:87.75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" fillcolor="white [3201]" strokecolor="#70ad47 [3209]" strokeweight="1pt">
                <v:path arrowok="t"/>
                <v:textbox>
                  <w:txbxContent>
                    <w:p w:rsidR="001E0018" w:rsidRPr="00AA702C" w:rsidRDefault="001E0018" w:rsidP="004C1BC1">
                      <w:pPr>
                        <w:jc w:val="center"/>
                        <w:rPr>
                          <w:sz w:val="18"/>
                          <w:szCs w:val="18"/>
                        </w:rPr>
                      </w:pPr>
                      <w:r w:rsidRPr="004F017C">
                        <w:rPr>
                          <w:b/>
                          <w:bCs/>
                          <w:sz w:val="18"/>
                          <w:szCs w:val="18"/>
                        </w:rPr>
                        <w:t>Group</w:t>
                      </w:r>
                      <w:r>
                        <w:rPr>
                          <w:sz w:val="18"/>
                          <w:szCs w:val="18"/>
                        </w:rPr>
                        <w:t xml:space="preserve"> all records</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12512" behindDoc="0" locked="0" layoutInCell="1" allowOverlap="1" wp14:anchorId="493A7917" wp14:editId="63443966">
                <wp:simplePos x="0" y="0"/>
                <wp:positionH relativeFrom="column">
                  <wp:posOffset>428625</wp:posOffset>
                </wp:positionH>
                <wp:positionV relativeFrom="paragraph">
                  <wp:posOffset>1511935</wp:posOffset>
                </wp:positionV>
                <wp:extent cx="1123950" cy="419100"/>
                <wp:effectExtent l="0" t="0" r="19050" b="19050"/>
                <wp:wrapNone/>
                <wp:docPr id="550" name="Rectangle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0018" w:rsidRPr="00CC0A5A" w:rsidRDefault="001E0018" w:rsidP="004C1BC1">
                            <w:pPr>
                              <w:jc w:val="center"/>
                              <w:rPr>
                                <w:sz w:val="18"/>
                                <w:szCs w:val="18"/>
                              </w:rPr>
                            </w:pPr>
                            <w:r>
                              <w:rPr>
                                <w:sz w:val="18"/>
                                <w:szCs w:val="18"/>
                              </w:rPr>
                              <w:t>Generalize all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A7917" id="Rectangle 550" o:spid="_x0000_s1027" style="position:absolute;margin-left:33.75pt;margin-top:119.05pt;width:88.5pt;height:3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" fillcolor="white [3201]" strokecolor="#70ad47 [3209]" strokeweight="1pt">
                <v:path arrowok="t"/>
                <v:textbox>
                  <w:txbxContent>
                    <w:p w:rsidR="001E0018" w:rsidRPr="00CC0A5A" w:rsidRDefault="001E0018" w:rsidP="004C1BC1">
                      <w:pPr>
                        <w:jc w:val="center"/>
                        <w:rPr>
                          <w:sz w:val="18"/>
                          <w:szCs w:val="18"/>
                        </w:rPr>
                      </w:pPr>
                      <w:r>
                        <w:rPr>
                          <w:sz w:val="18"/>
                          <w:szCs w:val="18"/>
                        </w:rPr>
                        <w:t>Generalize all records</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43232" behindDoc="0" locked="0" layoutInCell="1" allowOverlap="1" wp14:anchorId="4B5AFA49" wp14:editId="7C40A280">
                <wp:simplePos x="0" y="0"/>
                <wp:positionH relativeFrom="column">
                  <wp:posOffset>4410075</wp:posOffset>
                </wp:positionH>
                <wp:positionV relativeFrom="paragraph">
                  <wp:posOffset>3419475</wp:posOffset>
                </wp:positionV>
                <wp:extent cx="476250" cy="314325"/>
                <wp:effectExtent l="0" t="0" r="19050" b="28575"/>
                <wp:wrapNone/>
                <wp:docPr id="551" name="Rounded Rectangle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3143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1E0018" w:rsidRPr="00EA411A" w:rsidRDefault="001E0018" w:rsidP="004C1BC1">
                            <w:pPr>
                              <w:jc w:val="center"/>
                              <w:rPr>
                                <w:b/>
                                <w:bCs/>
                              </w:rPr>
                            </w:pPr>
                            <w:r w:rsidRPr="00EA411A">
                              <w:rPr>
                                <w:b/>
                                <w:bCs/>
                              </w:rPr>
                              <w:t>UDF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5AFA49" id="Rounded Rectangle 551" o:spid="_x0000_s1028" style="position:absolute;margin-left:347.25pt;margin-top:269.25pt;width:37.5pt;height:24.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" fillcolor="#f3a875 [2165]" strokecolor="#ed7d31 [3205]" strokeweight=".5pt">
                <v:fill color2="#f09558 [2613]" rotate="t" colors="0 #f7bda4;.5 #f5b195;1 #f8a581" focus="100%" type="gradient">
                  <o:fill v:ext="view" type="gradientUnscaled"/>
                </v:fill>
                <v:stroke joinstyle="miter"/>
                <v:path arrowok="t"/>
                <v:textbox>
                  <w:txbxContent>
                    <w:p w:rsidR="001E0018" w:rsidRPr="00EA411A" w:rsidRDefault="001E0018" w:rsidP="004C1BC1">
                      <w:pPr>
                        <w:jc w:val="center"/>
                        <w:rPr>
                          <w:b/>
                          <w:bCs/>
                        </w:rPr>
                      </w:pPr>
                      <w:r w:rsidRPr="00EA411A">
                        <w:rPr>
                          <w:b/>
                          <w:bCs/>
                        </w:rPr>
                        <w:t>UDF</w:t>
                      </w:r>
                    </w:p>
                  </w:txbxContent>
                </v:textbox>
              </v:roundrect>
            </w:pict>
          </mc:Fallback>
        </mc:AlternateContent>
      </w:r>
      <w:r w:rsidRPr="004C17BC">
        <w:rPr>
          <w:rFonts w:asciiTheme="majorBidi" w:eastAsiaTheme="minorHAnsi" w:hAnsiTheme="majorBidi" w:cstheme="majorBidi"/>
          <w:noProof/>
          <w:color w:val="000000"/>
          <w:sz w:val="22"/>
          <w:szCs w:val="22"/>
        </w:rPr>
        <mc:AlternateContent>
          <mc:Choice Requires="wps">
            <w:drawing>
              <wp:anchor distT="0" distB="0" distL="114300" distR="114300" simplePos="0" relativeHeight="251742208" behindDoc="0" locked="0" layoutInCell="1" allowOverlap="1" wp14:anchorId="56A6FC7D" wp14:editId="5F312824">
                <wp:simplePos x="0" y="0"/>
                <wp:positionH relativeFrom="column">
                  <wp:posOffset>4429125</wp:posOffset>
                </wp:positionH>
                <wp:positionV relativeFrom="paragraph">
                  <wp:posOffset>2228850</wp:posOffset>
                </wp:positionV>
                <wp:extent cx="476250" cy="314325"/>
                <wp:effectExtent l="0" t="0" r="19050" b="28575"/>
                <wp:wrapNone/>
                <wp:docPr id="552" name="Rounded Rectangle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314325"/>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rsidR="001E0018" w:rsidRPr="00EA411A" w:rsidRDefault="001E0018" w:rsidP="004C1BC1">
                            <w:pPr>
                              <w:jc w:val="center"/>
                              <w:rPr>
                                <w:b/>
                                <w:bCs/>
                              </w:rPr>
                            </w:pPr>
                            <w:r w:rsidRPr="00EA411A">
                              <w:rPr>
                                <w:b/>
                                <w:bCs/>
                              </w:rPr>
                              <w:t>UDF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6FC7D" id="Rounded Rectangle 552" o:spid="_x0000_s1029" style="position:absolute;margin-left:348.75pt;margin-top:175.5pt;width:37.5pt;height:2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" fillcolor="#f7bda4" strokecolor="#ed7d31" strokeweight=".5pt">
                <v:fill color2="#f8a581" rotate="t" colors="0 #f7bda4;.5 #f5b195;1 #f8a581" focus="100%" type="gradient">
                  <o:fill v:ext="view" type="gradientUnscaled"/>
                </v:fill>
                <v:stroke joinstyle="miter"/>
                <v:path arrowok="t"/>
                <v:textbox>
                  <w:txbxContent>
                    <w:p w:rsidR="001E0018" w:rsidRPr="00EA411A" w:rsidRDefault="001E0018" w:rsidP="004C1BC1">
                      <w:pPr>
                        <w:jc w:val="center"/>
                        <w:rPr>
                          <w:b/>
                          <w:bCs/>
                        </w:rPr>
                      </w:pPr>
                      <w:r w:rsidRPr="00EA411A">
                        <w:rPr>
                          <w:b/>
                          <w:bCs/>
                        </w:rPr>
                        <w:t>UDF</w:t>
                      </w:r>
                    </w:p>
                  </w:txbxContent>
                </v:textbox>
              </v:round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41184" behindDoc="0" locked="0" layoutInCell="1" allowOverlap="1" wp14:anchorId="7BDDDA05" wp14:editId="0901F612">
                <wp:simplePos x="0" y="0"/>
                <wp:positionH relativeFrom="column">
                  <wp:posOffset>3152775</wp:posOffset>
                </wp:positionH>
                <wp:positionV relativeFrom="paragraph">
                  <wp:posOffset>3657600</wp:posOffset>
                </wp:positionV>
                <wp:extent cx="1323975" cy="533400"/>
                <wp:effectExtent l="19050" t="19050" r="28575" b="19050"/>
                <wp:wrapNone/>
                <wp:docPr id="553" name="Rectangle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56B6F10" id="Rectangle 553" o:spid="_x0000_s1026" style="position:absolute;margin-left:248.25pt;margin-top:4in;width:104.25pt;height: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" filled="f" strokecolor="red" strokeweight="2.25pt">
                <v:path arrowok="t"/>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40160" behindDoc="0" locked="0" layoutInCell="1" allowOverlap="1" wp14:anchorId="2B49B495" wp14:editId="45A179C4">
                <wp:simplePos x="0" y="0"/>
                <wp:positionH relativeFrom="column">
                  <wp:posOffset>3143250</wp:posOffset>
                </wp:positionH>
                <wp:positionV relativeFrom="paragraph">
                  <wp:posOffset>2438400</wp:posOffset>
                </wp:positionV>
                <wp:extent cx="1323975" cy="533400"/>
                <wp:effectExtent l="19050" t="19050" r="28575" b="19050"/>
                <wp:wrapNone/>
                <wp:docPr id="554" name="Rectangle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340136B" id="Rectangle 554" o:spid="_x0000_s1026" style="position:absolute;margin-left:247.5pt;margin-top:192pt;width:104.25pt;height: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" filled="f" strokecolor="red" strokeweight="2.25pt">
                <v:path arrowok="t"/>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39136" behindDoc="0" locked="0" layoutInCell="1" allowOverlap="1" wp14:anchorId="5EC93289" wp14:editId="67A4A5E8">
                <wp:simplePos x="0" y="0"/>
                <wp:positionH relativeFrom="column">
                  <wp:posOffset>3733800</wp:posOffset>
                </wp:positionH>
                <wp:positionV relativeFrom="paragraph">
                  <wp:posOffset>1781175</wp:posOffset>
                </wp:positionV>
                <wp:extent cx="9525" cy="161925"/>
                <wp:effectExtent l="38100" t="0" r="66675" b="47625"/>
                <wp:wrapNone/>
                <wp:docPr id="555" name="Straight Arrow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03DDEF" id="Straight Arrow Connector 555" o:spid="_x0000_s1026" type="#_x0000_t32" style="position:absolute;margin-left:294pt;margin-top:140.25pt;width:.75pt;height:12.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" strokecolor="#5b9bd5 [3204]" strokeweight=".5pt">
                <v:stroke endarrow="block" joinstyle="miter"/>
                <o:lock v:ext="edit" shapetype="f"/>
              </v:shape>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35040" behindDoc="0" locked="0" layoutInCell="1" allowOverlap="1" wp14:anchorId="327DA3F4" wp14:editId="190785FC">
                <wp:simplePos x="0" y="0"/>
                <wp:positionH relativeFrom="column">
                  <wp:posOffset>3200400</wp:posOffset>
                </wp:positionH>
                <wp:positionV relativeFrom="paragraph">
                  <wp:posOffset>1943100</wp:posOffset>
                </wp:positionV>
                <wp:extent cx="1133475" cy="381000"/>
                <wp:effectExtent l="0" t="0" r="28575" b="19050"/>
                <wp:wrapNone/>
                <wp:docPr id="556" name="Rectangle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3810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0018" w:rsidRPr="00AC280F" w:rsidRDefault="001E0018" w:rsidP="004C1BC1">
                            <w:pPr>
                              <w:jc w:val="center"/>
                              <w:rPr>
                                <w:color w:val="000000" w:themeColor="text1"/>
                                <w:sz w:val="18"/>
                                <w:szCs w:val="18"/>
                              </w:rPr>
                            </w:pPr>
                            <w:r w:rsidRPr="00EA411A">
                              <w:rPr>
                                <w:b/>
                                <w:bCs/>
                                <w:color w:val="000000" w:themeColor="text1"/>
                                <w:sz w:val="18"/>
                                <w:szCs w:val="18"/>
                              </w:rPr>
                              <w:t>Group</w:t>
                            </w:r>
                            <w:r w:rsidRPr="00AC280F">
                              <w:rPr>
                                <w:color w:val="000000" w:themeColor="text1"/>
                                <w:sz w:val="18"/>
                                <w:szCs w:val="18"/>
                              </w:rPr>
                              <w:t xml:space="preserve"> the highest QID probability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DA3F4" id="Rectangle 556" o:spid="_x0000_s1030" style="position:absolute;margin-left:252pt;margin-top:153pt;width:89.25pt;height:3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" filled="f" strokecolor="#70ad47 [3209]" strokeweight="1pt">
                <v:path arrowok="t"/>
                <v:textbox>
                  <w:txbxContent>
                    <w:p w:rsidR="001E0018" w:rsidRPr="00AC280F" w:rsidRDefault="001E0018" w:rsidP="004C1BC1">
                      <w:pPr>
                        <w:jc w:val="center"/>
                        <w:rPr>
                          <w:color w:val="000000" w:themeColor="text1"/>
                          <w:sz w:val="18"/>
                          <w:szCs w:val="18"/>
                        </w:rPr>
                      </w:pPr>
                      <w:r w:rsidRPr="00EA411A">
                        <w:rPr>
                          <w:b/>
                          <w:bCs/>
                          <w:color w:val="000000" w:themeColor="text1"/>
                          <w:sz w:val="18"/>
                          <w:szCs w:val="18"/>
                        </w:rPr>
                        <w:t>Group</w:t>
                      </w:r>
                      <w:r w:rsidRPr="00AC280F">
                        <w:rPr>
                          <w:color w:val="000000" w:themeColor="text1"/>
                          <w:sz w:val="18"/>
                          <w:szCs w:val="18"/>
                        </w:rPr>
                        <w:t xml:space="preserve"> the highest QID probability</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299" distR="114299" simplePos="0" relativeHeight="251720704" behindDoc="0" locked="0" layoutInCell="1" allowOverlap="1" wp14:anchorId="50ABCCD1" wp14:editId="69DD5793">
                <wp:simplePos x="0" y="0"/>
                <wp:positionH relativeFrom="column">
                  <wp:posOffset>3752849</wp:posOffset>
                </wp:positionH>
                <wp:positionV relativeFrom="paragraph">
                  <wp:posOffset>2324100</wp:posOffset>
                </wp:positionV>
                <wp:extent cx="0" cy="209550"/>
                <wp:effectExtent l="76200" t="0" r="57150" b="57150"/>
                <wp:wrapNone/>
                <wp:docPr id="557" name="Straight Arrow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D43BF0" id="Straight Arrow Connector 557" o:spid="_x0000_s1026" type="#_x0000_t32" style="position:absolute;margin-left:295.5pt;margin-top:183pt;width:0;height:16.5pt;z-index:251720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" strokecolor="#5b9bd5 [3204]" strokeweight=".5pt">
                <v:stroke endarrow="block" joinstyle="miter"/>
                <o:lock v:ext="edit" shapetype="f"/>
              </v:shape>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15584" behindDoc="0" locked="0" layoutInCell="1" allowOverlap="1" wp14:anchorId="6B758096" wp14:editId="15D2E0B3">
                <wp:simplePos x="0" y="0"/>
                <wp:positionH relativeFrom="column">
                  <wp:posOffset>3219450</wp:posOffset>
                </wp:positionH>
                <wp:positionV relativeFrom="paragraph">
                  <wp:posOffset>2514600</wp:posOffset>
                </wp:positionV>
                <wp:extent cx="1114425" cy="390525"/>
                <wp:effectExtent l="0" t="0" r="28575" b="28575"/>
                <wp:wrapNone/>
                <wp:docPr id="558" name="Rectangle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4425" cy="390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0018" w:rsidRPr="00AA702C" w:rsidRDefault="001E0018" w:rsidP="004C1BC1">
                            <w:pPr>
                              <w:jc w:val="center"/>
                              <w:rPr>
                                <w:sz w:val="18"/>
                                <w:szCs w:val="18"/>
                              </w:rPr>
                            </w:pPr>
                            <w:r>
                              <w:rPr>
                                <w:sz w:val="18"/>
                                <w:szCs w:val="18"/>
                              </w:rPr>
                              <w:t>Anonymise the lowest QID prob.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58096" id="Rectangle 558" o:spid="_x0000_s1031" style="position:absolute;margin-left:253.5pt;margin-top:198pt;width:87.75pt;height:3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" fillcolor="white [3201]" strokecolor="#70ad47 [3209]" strokeweight="1pt">
                <v:path arrowok="t"/>
                <v:textbox>
                  <w:txbxContent>
                    <w:p w:rsidR="001E0018" w:rsidRPr="00AA702C" w:rsidRDefault="001E0018" w:rsidP="004C1BC1">
                      <w:pPr>
                        <w:jc w:val="center"/>
                        <w:rPr>
                          <w:sz w:val="18"/>
                          <w:szCs w:val="18"/>
                        </w:rPr>
                      </w:pPr>
                      <w:r>
                        <w:rPr>
                          <w:sz w:val="18"/>
                          <w:szCs w:val="18"/>
                        </w:rPr>
                        <w:t>Anonymise the lowest QID prob.</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299" distR="114299" simplePos="0" relativeHeight="251721728" behindDoc="0" locked="0" layoutInCell="1" allowOverlap="1" wp14:anchorId="5602DD36" wp14:editId="46ED4492">
                <wp:simplePos x="0" y="0"/>
                <wp:positionH relativeFrom="column">
                  <wp:posOffset>3781424</wp:posOffset>
                </wp:positionH>
                <wp:positionV relativeFrom="paragraph">
                  <wp:posOffset>2905125</wp:posOffset>
                </wp:positionV>
                <wp:extent cx="0" cy="209550"/>
                <wp:effectExtent l="76200" t="0" r="57150" b="57150"/>
                <wp:wrapNone/>
                <wp:docPr id="559" name="Straight Arrow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194E91" id="Straight Arrow Connector 559" o:spid="_x0000_s1026" type="#_x0000_t32" style="position:absolute;margin-left:297.75pt;margin-top:228.75pt;width:0;height:16.5pt;z-index:251721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" strokecolor="#5b9bd5 [3204]" strokeweight=".5pt">
                <v:stroke endarrow="block" joinstyle="miter"/>
                <o:lock v:ext="edit" shapetype="f"/>
              </v:shape>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17632" behindDoc="0" locked="0" layoutInCell="1" allowOverlap="1" wp14:anchorId="176C7AB8" wp14:editId="37ACAAFA">
                <wp:simplePos x="0" y="0"/>
                <wp:positionH relativeFrom="column">
                  <wp:posOffset>3267075</wp:posOffset>
                </wp:positionH>
                <wp:positionV relativeFrom="paragraph">
                  <wp:posOffset>3114675</wp:posOffset>
                </wp:positionV>
                <wp:extent cx="1047750" cy="409575"/>
                <wp:effectExtent l="0" t="0" r="19050" b="28575"/>
                <wp:wrapNone/>
                <wp:docPr id="560"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09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0018" w:rsidRPr="00AC280F" w:rsidRDefault="001E0018" w:rsidP="004C1BC1">
                            <w:pPr>
                              <w:jc w:val="center"/>
                              <w:rPr>
                                <w:color w:val="000000" w:themeColor="text1"/>
                                <w:sz w:val="18"/>
                                <w:szCs w:val="18"/>
                              </w:rPr>
                            </w:pPr>
                            <w:r w:rsidRPr="00EA411A">
                              <w:rPr>
                                <w:b/>
                                <w:bCs/>
                                <w:color w:val="000000" w:themeColor="text1"/>
                                <w:sz w:val="18"/>
                                <w:szCs w:val="18"/>
                              </w:rPr>
                              <w:t>Group</w:t>
                            </w:r>
                            <w:r w:rsidRPr="00AC280F">
                              <w:rPr>
                                <w:color w:val="000000" w:themeColor="text1"/>
                                <w:sz w:val="18"/>
                                <w:szCs w:val="18"/>
                              </w:rPr>
                              <w:t xml:space="preserve"> the highest QID probability</w:t>
                            </w:r>
                          </w:p>
                          <w:p w:rsidR="001E0018" w:rsidRPr="00AA702C" w:rsidRDefault="001E0018" w:rsidP="004C1BC1">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C7AB8" id="Rectangle 560" o:spid="_x0000_s1032" style="position:absolute;margin-left:257.25pt;margin-top:245.25pt;width:82.5pt;height:3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" fillcolor="white [3201]" strokecolor="#70ad47 [3209]" strokeweight="1pt">
                <v:path arrowok="t"/>
                <v:textbox>
                  <w:txbxContent>
                    <w:p w:rsidR="001E0018" w:rsidRPr="00AC280F" w:rsidRDefault="001E0018" w:rsidP="004C1BC1">
                      <w:pPr>
                        <w:jc w:val="center"/>
                        <w:rPr>
                          <w:color w:val="000000" w:themeColor="text1"/>
                          <w:sz w:val="18"/>
                          <w:szCs w:val="18"/>
                        </w:rPr>
                      </w:pPr>
                      <w:r w:rsidRPr="00EA411A">
                        <w:rPr>
                          <w:b/>
                          <w:bCs/>
                          <w:color w:val="000000" w:themeColor="text1"/>
                          <w:sz w:val="18"/>
                          <w:szCs w:val="18"/>
                        </w:rPr>
                        <w:t>Group</w:t>
                      </w:r>
                      <w:r w:rsidRPr="00AC280F">
                        <w:rPr>
                          <w:color w:val="000000" w:themeColor="text1"/>
                          <w:sz w:val="18"/>
                          <w:szCs w:val="18"/>
                        </w:rPr>
                        <w:t xml:space="preserve"> the highest QID probability</w:t>
                      </w:r>
                    </w:p>
                    <w:p w:rsidR="001E0018" w:rsidRPr="00AA702C" w:rsidRDefault="001E0018" w:rsidP="004C1BC1">
                      <w:pPr>
                        <w:jc w:val="center"/>
                        <w:rPr>
                          <w:sz w:val="18"/>
                          <w:szCs w:val="18"/>
                        </w:rPr>
                      </w:pPr>
                    </w:p>
                  </w:txbxContent>
                </v:textbox>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04320" behindDoc="0" locked="0" layoutInCell="1" allowOverlap="1" wp14:anchorId="76281341" wp14:editId="7A77AE07">
                <wp:simplePos x="0" y="0"/>
                <wp:positionH relativeFrom="column">
                  <wp:posOffset>2981325</wp:posOffset>
                </wp:positionH>
                <wp:positionV relativeFrom="paragraph">
                  <wp:posOffset>1419225</wp:posOffset>
                </wp:positionV>
                <wp:extent cx="1485900" cy="361950"/>
                <wp:effectExtent l="38100" t="19050" r="0" b="38100"/>
                <wp:wrapNone/>
                <wp:docPr id="561" name="Diamond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361950"/>
                        </a:xfrm>
                        <a:prstGeom prst="diamond">
                          <a:avLst/>
                        </a:prstGeom>
                        <a:noFill/>
                      </wps:spPr>
                      <wps:style>
                        <a:lnRef idx="2">
                          <a:schemeClr val="accent2"/>
                        </a:lnRef>
                        <a:fillRef idx="1">
                          <a:schemeClr val="lt1"/>
                        </a:fillRef>
                        <a:effectRef idx="0">
                          <a:schemeClr val="accent2"/>
                        </a:effectRef>
                        <a:fontRef idx="minor">
                          <a:schemeClr val="dk1"/>
                        </a:fontRef>
                      </wps:style>
                      <wps:txbx>
                        <w:txbxContent>
                          <w:p w:rsidR="001E0018" w:rsidRPr="00AA702C" w:rsidRDefault="001E0018" w:rsidP="004C1BC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281341" id="_x0000_t4" coordsize="21600,21600" o:spt="4" path="m10800,l,10800,10800,21600,21600,10800xe">
                <v:stroke joinstyle="miter"/>
                <v:path gradientshapeok="t" o:connecttype="rect" textboxrect="5400,5400,16200,16200"/>
              </v:shapetype>
              <v:shape id="Diamond 561" o:spid="_x0000_s1033" type="#_x0000_t4" style="position:absolute;margin-left:234.75pt;margin-top:111.75pt;width:117pt;height:2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" filled="f" strokecolor="#ed7d31 [3205]" strokeweight="1pt">
                <v:path arrowok="t"/>
                <v:textbox>
                  <w:txbxContent>
                    <w:p w:rsidR="001E0018" w:rsidRPr="00AA702C" w:rsidRDefault="001E0018" w:rsidP="004C1BC1">
                      <w:pPr>
                        <w:jc w:val="center"/>
                        <w:rPr>
                          <w:sz w:val="16"/>
                          <w:szCs w:val="16"/>
                        </w:rPr>
                      </w:pPr>
                    </w:p>
                  </w:txbxContent>
                </v:textbox>
              </v:shape>
            </w:pict>
          </mc:Fallback>
        </mc:AlternateContent>
      </w:r>
      <w:r w:rsidRPr="004C17BC">
        <w:rPr>
          <w:rFonts w:asciiTheme="majorBidi" w:hAnsiTheme="majorBidi" w:cstheme="majorBidi"/>
          <w:noProof/>
          <w:color w:val="000000"/>
        </w:rPr>
        <mc:AlternateContent>
          <mc:Choice Requires="wps">
            <w:drawing>
              <wp:anchor distT="0" distB="0" distL="114299" distR="114299" simplePos="0" relativeHeight="251738112" behindDoc="0" locked="0" layoutInCell="1" allowOverlap="1" wp14:anchorId="5C5C47D7" wp14:editId="5B3CE257">
                <wp:simplePos x="0" y="0"/>
                <wp:positionH relativeFrom="column">
                  <wp:posOffset>3733799</wp:posOffset>
                </wp:positionH>
                <wp:positionV relativeFrom="paragraph">
                  <wp:posOffset>1304925</wp:posOffset>
                </wp:positionV>
                <wp:extent cx="0" cy="123825"/>
                <wp:effectExtent l="76200" t="0" r="57150" b="47625"/>
                <wp:wrapNone/>
                <wp:docPr id="562" name="Straight Arrow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C0932D" id="Straight Arrow Connector 562" o:spid="_x0000_s1026" type="#_x0000_t32" style="position:absolute;margin-left:294pt;margin-top:102.75pt;width:0;height:9.75pt;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" strokecolor="#5b9bd5 [3204]" strokeweight=".5pt">
                <v:stroke endarrow="block" joinstyle="miter"/>
                <o:lock v:ext="edit" shapetype="f"/>
              </v:shape>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36064" behindDoc="0" locked="0" layoutInCell="1" allowOverlap="1" wp14:anchorId="49C3F846" wp14:editId="7E187902">
                <wp:simplePos x="0" y="0"/>
                <wp:positionH relativeFrom="column">
                  <wp:posOffset>180975</wp:posOffset>
                </wp:positionH>
                <wp:positionV relativeFrom="paragraph">
                  <wp:posOffset>1428750</wp:posOffset>
                </wp:positionV>
                <wp:extent cx="1943100" cy="2819400"/>
                <wp:effectExtent l="19050" t="19050" r="19050" b="19050"/>
                <wp:wrapNone/>
                <wp:docPr id="563" name="Rectangle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2819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397EEFE" id="Rectangle 563" o:spid="_x0000_s1026" style="position:absolute;margin-left:14.25pt;margin-top:112.5pt;width:153pt;height:22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" filled="f" strokecolor="red" strokeweight="2.25pt">
                <v:path arrowok="t"/>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37088" behindDoc="0" locked="0" layoutInCell="1" allowOverlap="1" wp14:anchorId="0BE72AEE" wp14:editId="3E66A0D6">
                <wp:simplePos x="0" y="0"/>
                <wp:positionH relativeFrom="column">
                  <wp:posOffset>1866900</wp:posOffset>
                </wp:positionH>
                <wp:positionV relativeFrom="paragraph">
                  <wp:posOffset>1304925</wp:posOffset>
                </wp:positionV>
                <wp:extent cx="476250" cy="314325"/>
                <wp:effectExtent l="0" t="0" r="19050" b="28575"/>
                <wp:wrapNone/>
                <wp:docPr id="564" name="Rounded 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3143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1E0018" w:rsidRPr="00EA411A" w:rsidRDefault="001E0018" w:rsidP="004C1BC1">
                            <w:pPr>
                              <w:jc w:val="center"/>
                              <w:rPr>
                                <w:b/>
                                <w:bCs/>
                              </w:rPr>
                            </w:pPr>
                            <w:r w:rsidRPr="00EA411A">
                              <w:rPr>
                                <w:b/>
                                <w:bCs/>
                              </w:rPr>
                              <w:t>UDF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72AEE" id="Rounded Rectangle 564" o:spid="_x0000_s1034" style="position:absolute;margin-left:147pt;margin-top:102.75pt;width:37.5pt;height:2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" fillcolor="#f3a875 [2165]" strokecolor="#ed7d31 [3205]" strokeweight=".5pt">
                <v:fill color2="#f09558 [2613]" rotate="t" colors="0 #f7bda4;.5 #f5b195;1 #f8a581" focus="100%" type="gradient">
                  <o:fill v:ext="view" type="gradientUnscaled"/>
                </v:fill>
                <v:stroke joinstyle="miter"/>
                <v:path arrowok="t"/>
                <v:textbox>
                  <w:txbxContent>
                    <w:p w:rsidR="001E0018" w:rsidRPr="00EA411A" w:rsidRDefault="001E0018" w:rsidP="004C1BC1">
                      <w:pPr>
                        <w:jc w:val="center"/>
                        <w:rPr>
                          <w:b/>
                          <w:bCs/>
                        </w:rPr>
                      </w:pPr>
                      <w:r w:rsidRPr="00EA411A">
                        <w:rPr>
                          <w:b/>
                          <w:bCs/>
                        </w:rPr>
                        <w:t>UDF</w:t>
                      </w:r>
                    </w:p>
                  </w:txbxContent>
                </v:textbox>
              </v:round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32992" behindDoc="0" locked="0" layoutInCell="1" allowOverlap="1" wp14:anchorId="02350A50" wp14:editId="47D94700">
                <wp:simplePos x="0" y="0"/>
                <wp:positionH relativeFrom="column">
                  <wp:posOffset>904875</wp:posOffset>
                </wp:positionH>
                <wp:positionV relativeFrom="paragraph">
                  <wp:posOffset>1238250</wp:posOffset>
                </wp:positionV>
                <wp:extent cx="590550" cy="266700"/>
                <wp:effectExtent l="0" t="0" r="0" b="0"/>
                <wp:wrapNone/>
                <wp:docPr id="565" name="Rectangle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0018" w:rsidRPr="001069FD" w:rsidRDefault="001E0018" w:rsidP="004C1BC1">
                            <w:pPr>
                              <w:jc w:val="center"/>
                              <w:rPr>
                                <w:color w:val="000000" w:themeColor="text1"/>
                              </w:rPr>
                            </w:pPr>
                            <w:r w:rsidRPr="001069FD">
                              <w:rPr>
                                <w:color w:val="000000" w:themeColor="text1"/>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50A50" id="Rectangle 565" o:spid="_x0000_s1035" style="position:absolute;margin-left:71.25pt;margin-top:97.5pt;width:46.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" filled="f" stroked="f" strokeweight="1pt">
                <v:textbox>
                  <w:txbxContent>
                    <w:p w:rsidR="001E0018" w:rsidRPr="001069FD" w:rsidRDefault="001E0018" w:rsidP="004C1BC1">
                      <w:pPr>
                        <w:jc w:val="center"/>
                        <w:rPr>
                          <w:color w:val="000000" w:themeColor="text1"/>
                        </w:rPr>
                      </w:pPr>
                      <w:r w:rsidRPr="001069FD">
                        <w:rPr>
                          <w:color w:val="000000" w:themeColor="text1"/>
                        </w:rPr>
                        <w:t>YES</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06368" behindDoc="0" locked="0" layoutInCell="1" allowOverlap="1" wp14:anchorId="75859DB8" wp14:editId="2200A112">
                <wp:simplePos x="0" y="0"/>
                <wp:positionH relativeFrom="column">
                  <wp:posOffset>581025</wp:posOffset>
                </wp:positionH>
                <wp:positionV relativeFrom="paragraph">
                  <wp:posOffset>3943350</wp:posOffset>
                </wp:positionV>
                <wp:extent cx="876300" cy="238125"/>
                <wp:effectExtent l="0" t="0" r="19050" b="28575"/>
                <wp:wrapNone/>
                <wp:docPr id="566"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23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0018" w:rsidRDefault="001E0018" w:rsidP="004C1BC1">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59DB8" id="Rectangle 566" o:spid="_x0000_s1036" style="position:absolute;margin-left:45.75pt;margin-top:310.5pt;width:69pt;height:1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" fillcolor="white [3201]" strokecolor="#70ad47 [3209]" strokeweight="1pt">
                <v:path arrowok="t"/>
                <v:textbox>
                  <w:txbxContent>
                    <w:p w:rsidR="001E0018" w:rsidRDefault="001E0018" w:rsidP="004C1BC1">
                      <w:pPr>
                        <w:jc w:val="center"/>
                      </w:pPr>
                      <w:r>
                        <w:t>STOP</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18656" behindDoc="0" locked="0" layoutInCell="1" allowOverlap="1" wp14:anchorId="0D2FE185" wp14:editId="00EB64B7">
                <wp:simplePos x="0" y="0"/>
                <wp:positionH relativeFrom="column">
                  <wp:posOffset>3267075</wp:posOffset>
                </wp:positionH>
                <wp:positionV relativeFrom="paragraph">
                  <wp:posOffset>3714750</wp:posOffset>
                </wp:positionV>
                <wp:extent cx="1047750" cy="409575"/>
                <wp:effectExtent l="0" t="0" r="19050" b="28575"/>
                <wp:wrapNone/>
                <wp:docPr id="567"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09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0018" w:rsidRPr="00AA702C" w:rsidRDefault="001E0018" w:rsidP="004C1BC1">
                            <w:pPr>
                              <w:jc w:val="center"/>
                              <w:rPr>
                                <w:sz w:val="18"/>
                                <w:szCs w:val="18"/>
                              </w:rPr>
                            </w:pPr>
                            <w:r>
                              <w:rPr>
                                <w:sz w:val="18"/>
                                <w:szCs w:val="18"/>
                              </w:rPr>
                              <w:t>Anonymise the lowest QID prob.</w:t>
                            </w:r>
                          </w:p>
                          <w:p w:rsidR="001E0018" w:rsidRPr="00AA702C" w:rsidRDefault="001E0018" w:rsidP="004C1BC1">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FE185" id="Rectangle 567" o:spid="_x0000_s1037" style="position:absolute;margin-left:257.25pt;margin-top:292.5pt;width:82.5pt;height:3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" fillcolor="white [3201]" strokecolor="#70ad47 [3209]" strokeweight="1pt">
                <v:path arrowok="t"/>
                <v:textbox>
                  <w:txbxContent>
                    <w:p w:rsidR="001E0018" w:rsidRPr="00AA702C" w:rsidRDefault="001E0018" w:rsidP="004C1BC1">
                      <w:pPr>
                        <w:jc w:val="center"/>
                        <w:rPr>
                          <w:sz w:val="18"/>
                          <w:szCs w:val="18"/>
                        </w:rPr>
                      </w:pPr>
                      <w:r>
                        <w:rPr>
                          <w:sz w:val="18"/>
                          <w:szCs w:val="18"/>
                        </w:rPr>
                        <w:t>Anonymise the lowest QID prob.</w:t>
                      </w:r>
                    </w:p>
                    <w:p w:rsidR="001E0018" w:rsidRPr="00AA702C" w:rsidRDefault="001E0018" w:rsidP="004C1BC1">
                      <w:pPr>
                        <w:jc w:val="center"/>
                        <w:rPr>
                          <w:sz w:val="18"/>
                          <w:szCs w:val="18"/>
                        </w:rPr>
                      </w:pPr>
                    </w:p>
                  </w:txbxContent>
                </v:textbox>
              </v:rect>
            </w:pict>
          </mc:Fallback>
        </mc:AlternateContent>
      </w:r>
      <w:r w:rsidRPr="004C17BC">
        <w:rPr>
          <w:rFonts w:asciiTheme="majorBidi" w:hAnsiTheme="majorBidi" w:cstheme="majorBidi"/>
          <w:noProof/>
          <w:color w:val="000000"/>
        </w:rPr>
        <mc:AlternateContent>
          <mc:Choice Requires="wps">
            <w:drawing>
              <wp:anchor distT="0" distB="0" distL="114299" distR="114299" simplePos="0" relativeHeight="251722752" behindDoc="0" locked="0" layoutInCell="1" allowOverlap="1" wp14:anchorId="61837933" wp14:editId="0BCD86A1">
                <wp:simplePos x="0" y="0"/>
                <wp:positionH relativeFrom="column">
                  <wp:posOffset>3781424</wp:posOffset>
                </wp:positionH>
                <wp:positionV relativeFrom="paragraph">
                  <wp:posOffset>3505200</wp:posOffset>
                </wp:positionV>
                <wp:extent cx="0" cy="209550"/>
                <wp:effectExtent l="76200" t="0" r="57150" b="57150"/>
                <wp:wrapNone/>
                <wp:docPr id="568" name="Straight Arrow Connector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1F9570" id="Straight Arrow Connector 568" o:spid="_x0000_s1026" type="#_x0000_t32" style="position:absolute;margin-left:297.75pt;margin-top:276pt;width:0;height:16.5pt;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" strokecolor="#5b9bd5 [3204]" strokeweight=".5pt">
                <v:stroke endarrow="block" joinstyle="miter"/>
                <o:lock v:ext="edit" shapetype="f"/>
              </v:shape>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34016" behindDoc="0" locked="0" layoutInCell="1" allowOverlap="1" wp14:anchorId="66B2790C" wp14:editId="67DAA1CA">
                <wp:simplePos x="0" y="0"/>
                <wp:positionH relativeFrom="column">
                  <wp:posOffset>3143250</wp:posOffset>
                </wp:positionH>
                <wp:positionV relativeFrom="paragraph">
                  <wp:posOffset>1428750</wp:posOffset>
                </wp:positionV>
                <wp:extent cx="1171575" cy="504825"/>
                <wp:effectExtent l="0" t="0" r="0" b="0"/>
                <wp:wrapNone/>
                <wp:docPr id="569"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1575" cy="5048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0018" w:rsidRPr="00A92938" w:rsidRDefault="001E0018" w:rsidP="004C1BC1">
                            <w:pPr>
                              <w:jc w:val="center"/>
                              <w:rPr>
                                <w:color w:val="000000" w:themeColor="text1"/>
                                <w:sz w:val="18"/>
                                <w:szCs w:val="18"/>
                              </w:rPr>
                            </w:pPr>
                            <w:r w:rsidRPr="00A92938">
                              <w:rPr>
                                <w:color w:val="000000" w:themeColor="text1"/>
                                <w:sz w:val="18"/>
                                <w:szCs w:val="18"/>
                              </w:rPr>
                              <w:t>If non-equivalent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B2790C" id="Rectangle 569" o:spid="_x0000_s1038" style="position:absolute;margin-left:247.5pt;margin-top:112.5pt;width:92.25pt;height:39.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" filled="f" stroked="f" strokeweight="1pt">
                <v:textbox>
                  <w:txbxContent>
                    <w:p w:rsidR="001E0018" w:rsidRPr="00A92938" w:rsidRDefault="001E0018" w:rsidP="004C1BC1">
                      <w:pPr>
                        <w:jc w:val="center"/>
                        <w:rPr>
                          <w:color w:val="000000" w:themeColor="text1"/>
                          <w:sz w:val="18"/>
                          <w:szCs w:val="18"/>
                        </w:rPr>
                      </w:pPr>
                      <w:r w:rsidRPr="00A92938">
                        <w:rPr>
                          <w:color w:val="000000" w:themeColor="text1"/>
                          <w:sz w:val="18"/>
                          <w:szCs w:val="18"/>
                        </w:rPr>
                        <w:t>If non-equivalent</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299" distR="114299" simplePos="0" relativeHeight="251719680" behindDoc="0" locked="0" layoutInCell="1" allowOverlap="1" wp14:anchorId="497DB9D1" wp14:editId="774E754B">
                <wp:simplePos x="0" y="0"/>
                <wp:positionH relativeFrom="column">
                  <wp:posOffset>3733799</wp:posOffset>
                </wp:positionH>
                <wp:positionV relativeFrom="paragraph">
                  <wp:posOffset>866775</wp:posOffset>
                </wp:positionV>
                <wp:extent cx="0" cy="209550"/>
                <wp:effectExtent l="76200" t="0" r="57150" b="57150"/>
                <wp:wrapNone/>
                <wp:docPr id="570" name="Straight Arrow Connector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4817F22" id="Straight Arrow Connector 570" o:spid="_x0000_s1026" type="#_x0000_t32" style="position:absolute;margin-left:294pt;margin-top:68.25pt;width:0;height:16.5pt;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" strokecolor="#5b9bd5" strokeweight=".5pt">
                <v:stroke endarrow="block" joinstyle="miter"/>
                <o:lock v:ext="edit" shapetype="f"/>
              </v:shape>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11488" behindDoc="0" locked="0" layoutInCell="1" allowOverlap="1" wp14:anchorId="17F6AD71" wp14:editId="6D6890CE">
                <wp:simplePos x="0" y="0"/>
                <wp:positionH relativeFrom="column">
                  <wp:posOffset>3200400</wp:posOffset>
                </wp:positionH>
                <wp:positionV relativeFrom="paragraph">
                  <wp:posOffset>485775</wp:posOffset>
                </wp:positionV>
                <wp:extent cx="1114425" cy="390525"/>
                <wp:effectExtent l="0" t="0" r="28575" b="28575"/>
                <wp:wrapNone/>
                <wp:docPr id="571" name="Rectangle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4425" cy="390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0018" w:rsidRPr="00AA702C" w:rsidRDefault="001E0018" w:rsidP="004C1BC1">
                            <w:pPr>
                              <w:jc w:val="center"/>
                              <w:rPr>
                                <w:sz w:val="18"/>
                                <w:szCs w:val="18"/>
                              </w:rPr>
                            </w:pPr>
                            <w:r w:rsidRPr="004F017C">
                              <w:rPr>
                                <w:b/>
                                <w:bCs/>
                                <w:sz w:val="18"/>
                                <w:szCs w:val="18"/>
                              </w:rPr>
                              <w:t>Filter</w:t>
                            </w:r>
                            <w:r>
                              <w:rPr>
                                <w:sz w:val="18"/>
                                <w:szCs w:val="18"/>
                              </w:rPr>
                              <w:t xml:space="preserve"> as per class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6AD71" id="Rectangle 571" o:spid="_x0000_s1039" style="position:absolute;margin-left:252pt;margin-top:38.25pt;width:87.75pt;height:3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" fillcolor="white [3201]" strokecolor="#70ad47 [3209]" strokeweight="1pt">
                <v:path arrowok="t"/>
                <v:textbox>
                  <w:txbxContent>
                    <w:p w:rsidR="001E0018" w:rsidRPr="00AA702C" w:rsidRDefault="001E0018" w:rsidP="004C1BC1">
                      <w:pPr>
                        <w:jc w:val="center"/>
                        <w:rPr>
                          <w:sz w:val="18"/>
                          <w:szCs w:val="18"/>
                        </w:rPr>
                      </w:pPr>
                      <w:r w:rsidRPr="004F017C">
                        <w:rPr>
                          <w:b/>
                          <w:bCs/>
                          <w:sz w:val="18"/>
                          <w:szCs w:val="18"/>
                        </w:rPr>
                        <w:t>Filter</w:t>
                      </w:r>
                      <w:r>
                        <w:rPr>
                          <w:sz w:val="18"/>
                          <w:szCs w:val="18"/>
                        </w:rPr>
                        <w:t xml:space="preserve"> as per class value</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24800" behindDoc="0" locked="0" layoutInCell="1" allowOverlap="1" wp14:anchorId="5F8816FC" wp14:editId="02E6ADF9">
                <wp:simplePos x="0" y="0"/>
                <wp:positionH relativeFrom="column">
                  <wp:posOffset>419100</wp:posOffset>
                </wp:positionH>
                <wp:positionV relativeFrom="paragraph">
                  <wp:posOffset>3248025</wp:posOffset>
                </wp:positionV>
                <wp:extent cx="1266825" cy="409575"/>
                <wp:effectExtent l="0" t="0" r="0" b="0"/>
                <wp:wrapNone/>
                <wp:docPr id="572" name="Rectangle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0018" w:rsidRPr="00633E83" w:rsidRDefault="001E0018" w:rsidP="004C1BC1">
                            <w:pPr>
                              <w:jc w:val="center"/>
                              <w:rPr>
                                <w:color w:val="000000" w:themeColor="text1"/>
                                <w:sz w:val="18"/>
                                <w:szCs w:val="18"/>
                              </w:rPr>
                            </w:pPr>
                            <w:r w:rsidRPr="00633E83">
                              <w:rPr>
                                <w:color w:val="000000" w:themeColor="text1"/>
                                <w:sz w:val="18"/>
                                <w:szCs w:val="18"/>
                              </w:rPr>
                              <w:t xml:space="preserve">If </w:t>
                            </w:r>
                            <w:r>
                              <w:rPr>
                                <w:color w:val="000000" w:themeColor="text1"/>
                                <w:sz w:val="18"/>
                                <w:szCs w:val="18"/>
                              </w:rPr>
                              <w:t>more cut is available</w:t>
                            </w:r>
                            <w:r w:rsidRPr="00633E83">
                              <w:rPr>
                                <w:color w:val="000000" w:themeColor="text1"/>
                                <w:sz w:val="18"/>
                                <w:szCs w:val="18"/>
                              </w:rPr>
                              <w:t xml:space="preserve"> </w:t>
                            </w:r>
                          </w:p>
                          <w:p w:rsidR="001E0018" w:rsidRPr="00633E83" w:rsidRDefault="001E0018" w:rsidP="004C1BC1">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F8816FC" id="Rectangle 572" o:spid="_x0000_s1040" style="position:absolute;margin-left:33pt;margin-top:255.75pt;width:99.75pt;height:3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" filled="f" stroked="f" strokeweight="1pt">
                <v:textbox>
                  <w:txbxContent>
                    <w:p w:rsidR="001E0018" w:rsidRPr="00633E83" w:rsidRDefault="001E0018" w:rsidP="004C1BC1">
                      <w:pPr>
                        <w:jc w:val="center"/>
                        <w:rPr>
                          <w:color w:val="000000" w:themeColor="text1"/>
                          <w:sz w:val="18"/>
                          <w:szCs w:val="18"/>
                        </w:rPr>
                      </w:pPr>
                      <w:r w:rsidRPr="00633E83">
                        <w:rPr>
                          <w:color w:val="000000" w:themeColor="text1"/>
                          <w:sz w:val="18"/>
                          <w:szCs w:val="18"/>
                        </w:rPr>
                        <w:t xml:space="preserve">If </w:t>
                      </w:r>
                      <w:r>
                        <w:rPr>
                          <w:color w:val="000000" w:themeColor="text1"/>
                          <w:sz w:val="18"/>
                          <w:szCs w:val="18"/>
                        </w:rPr>
                        <w:t>more cut is available</w:t>
                      </w:r>
                      <w:r w:rsidRPr="00633E83">
                        <w:rPr>
                          <w:color w:val="000000" w:themeColor="text1"/>
                          <w:sz w:val="18"/>
                          <w:szCs w:val="18"/>
                        </w:rPr>
                        <w:t xml:space="preserve"> </w:t>
                      </w:r>
                    </w:p>
                    <w:p w:rsidR="001E0018" w:rsidRPr="00633E83" w:rsidRDefault="001E0018" w:rsidP="004C1BC1">
                      <w:pPr>
                        <w:jc w:val="center"/>
                        <w:rPr>
                          <w:sz w:val="24"/>
                          <w:szCs w:val="24"/>
                        </w:rPr>
                      </w:pPr>
                    </w:p>
                  </w:txbxContent>
                </v:textbox>
              </v:rect>
            </w:pict>
          </mc:Fallback>
        </mc:AlternateContent>
      </w:r>
      <w:r w:rsidRPr="004C17BC">
        <w:rPr>
          <w:rFonts w:asciiTheme="majorBidi" w:hAnsiTheme="majorBidi" w:cstheme="majorBidi"/>
          <w:noProof/>
          <w:color w:val="000000"/>
        </w:rPr>
        <mc:AlternateContent>
          <mc:Choice Requires="wps">
            <w:drawing>
              <wp:anchor distT="0" distB="0" distL="114299" distR="114299" simplePos="0" relativeHeight="251731968" behindDoc="0" locked="0" layoutInCell="1" allowOverlap="1" wp14:anchorId="66ACD690" wp14:editId="0FB0397F">
                <wp:simplePos x="0" y="0"/>
                <wp:positionH relativeFrom="column">
                  <wp:posOffset>1019174</wp:posOffset>
                </wp:positionH>
                <wp:positionV relativeFrom="paragraph">
                  <wp:posOffset>1866900</wp:posOffset>
                </wp:positionV>
                <wp:extent cx="0" cy="200025"/>
                <wp:effectExtent l="76200" t="0" r="57150" b="47625"/>
                <wp:wrapNone/>
                <wp:docPr id="573" name="Straight Arrow Connector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10CD8C" id="Straight Arrow Connector 573" o:spid="_x0000_s1026" type="#_x0000_t32" style="position:absolute;margin-left:80.25pt;margin-top:147pt;width:0;height:15.75pt;z-index:251731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" strokecolor="#5b9bd5 [3204]" strokeweight=".5pt">
                <v:stroke endarrow="block" joinstyle="miter"/>
                <o:lock v:ext="edit" shapetype="f"/>
              </v:shape>
            </w:pict>
          </mc:Fallback>
        </mc:AlternateContent>
      </w:r>
      <w:r w:rsidRPr="004C17BC">
        <w:rPr>
          <w:rFonts w:asciiTheme="majorBidi" w:hAnsiTheme="majorBidi" w:cstheme="majorBidi"/>
          <w:noProof/>
          <w:color w:val="000000"/>
        </w:rPr>
        <mc:AlternateContent>
          <mc:Choice Requires="wps">
            <w:drawing>
              <wp:anchor distT="0" distB="0" distL="114299" distR="114299" simplePos="0" relativeHeight="251730944" behindDoc="0" locked="0" layoutInCell="1" allowOverlap="1" wp14:anchorId="769A65D2" wp14:editId="1C411B55">
                <wp:simplePos x="0" y="0"/>
                <wp:positionH relativeFrom="column">
                  <wp:posOffset>1019174</wp:posOffset>
                </wp:positionH>
                <wp:positionV relativeFrom="paragraph">
                  <wp:posOffset>714375</wp:posOffset>
                </wp:positionV>
                <wp:extent cx="0" cy="161925"/>
                <wp:effectExtent l="76200" t="0" r="57150" b="47625"/>
                <wp:wrapNone/>
                <wp:docPr id="574" name="Straight Arrow Connector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50239C" id="Straight Arrow Connector 574" o:spid="_x0000_s1026" type="#_x0000_t32" style="position:absolute;margin-left:80.25pt;margin-top:56.25pt;width:0;height:12.75pt;z-index:251730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" strokecolor="#5b9bd5 [3204]" strokeweight=".5pt">
                <v:stroke endarrow="block" joinstyle="miter"/>
                <o:lock v:ext="edit" shapetype="f"/>
              </v:shape>
            </w:pict>
          </mc:Fallback>
        </mc:AlternateContent>
      </w:r>
      <w:r w:rsidRPr="004C17BC">
        <w:rPr>
          <w:rFonts w:asciiTheme="majorBidi" w:hAnsiTheme="majorBidi" w:cstheme="majorBidi"/>
          <w:noProof/>
          <w:color w:val="000000"/>
        </w:rPr>
        <mc:AlternateContent>
          <mc:Choice Requires="wps">
            <w:drawing>
              <wp:anchor distT="0" distB="0" distL="114299" distR="114299" simplePos="0" relativeHeight="251716608" behindDoc="0" locked="0" layoutInCell="1" allowOverlap="1" wp14:anchorId="08C2510B" wp14:editId="21ABB936">
                <wp:simplePos x="0" y="0"/>
                <wp:positionH relativeFrom="column">
                  <wp:posOffset>1019174</wp:posOffset>
                </wp:positionH>
                <wp:positionV relativeFrom="paragraph">
                  <wp:posOffset>1304925</wp:posOffset>
                </wp:positionV>
                <wp:extent cx="0" cy="209550"/>
                <wp:effectExtent l="76200" t="0" r="57150" b="57150"/>
                <wp:wrapNone/>
                <wp:docPr id="575" name="Straight Arrow Connector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357D53" id="Straight Arrow Connector 575" o:spid="_x0000_s1026" type="#_x0000_t32" style="position:absolute;margin-left:80.25pt;margin-top:102.75pt;width:0;height:16.5pt;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" strokecolor="#5b9bd5 [3204]" strokeweight=".5pt">
                <v:stroke endarrow="block" joinstyle="miter"/>
                <o:lock v:ext="edit" shapetype="f"/>
              </v:shape>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26848" behindDoc="0" locked="0" layoutInCell="1" allowOverlap="1" wp14:anchorId="53ED1885" wp14:editId="49D2803B">
                <wp:simplePos x="0" y="0"/>
                <wp:positionH relativeFrom="column">
                  <wp:posOffset>266700</wp:posOffset>
                </wp:positionH>
                <wp:positionV relativeFrom="paragraph">
                  <wp:posOffset>876300</wp:posOffset>
                </wp:positionV>
                <wp:extent cx="1485900" cy="438150"/>
                <wp:effectExtent l="38100" t="19050" r="19050" b="38100"/>
                <wp:wrapNone/>
                <wp:docPr id="576" name="Diamond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438150"/>
                        </a:xfrm>
                        <a:prstGeom prst="diamond">
                          <a:avLst/>
                        </a:prstGeom>
                      </wps:spPr>
                      <wps:style>
                        <a:lnRef idx="2">
                          <a:schemeClr val="accent2"/>
                        </a:lnRef>
                        <a:fillRef idx="1">
                          <a:schemeClr val="lt1"/>
                        </a:fillRef>
                        <a:effectRef idx="0">
                          <a:schemeClr val="accent2"/>
                        </a:effectRef>
                        <a:fontRef idx="minor">
                          <a:schemeClr val="dk1"/>
                        </a:fontRef>
                      </wps:style>
                      <wps:txbx>
                        <w:txbxContent>
                          <w:p w:rsidR="001E0018" w:rsidRPr="00AA702C" w:rsidRDefault="001E0018" w:rsidP="004C1BC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D1885" id="Diamond 576" o:spid="_x0000_s1041" type="#_x0000_t4" style="position:absolute;margin-left:21pt;margin-top:69pt;width:117pt;height:3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" fillcolor="white [3201]" strokecolor="#ed7d31 [3205]" strokeweight="1pt">
                <v:path arrowok="t"/>
                <v:textbox>
                  <w:txbxContent>
                    <w:p w:rsidR="001E0018" w:rsidRPr="00AA702C" w:rsidRDefault="001E0018" w:rsidP="004C1BC1">
                      <w:pPr>
                        <w:jc w:val="center"/>
                        <w:rPr>
                          <w:sz w:val="16"/>
                          <w:szCs w:val="16"/>
                        </w:rPr>
                      </w:pPr>
                    </w:p>
                  </w:txbxContent>
                </v:textbox>
              </v:shape>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27872" behindDoc="0" locked="0" layoutInCell="1" allowOverlap="1" wp14:anchorId="2B8E3013" wp14:editId="08D71E2D">
                <wp:simplePos x="0" y="0"/>
                <wp:positionH relativeFrom="column">
                  <wp:posOffset>447675</wp:posOffset>
                </wp:positionH>
                <wp:positionV relativeFrom="paragraph">
                  <wp:posOffset>876300</wp:posOffset>
                </wp:positionV>
                <wp:extent cx="1171575" cy="504825"/>
                <wp:effectExtent l="0" t="0" r="0" b="0"/>
                <wp:wrapNone/>
                <wp:docPr id="577" name="Rectangle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1575" cy="5048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0018" w:rsidRPr="00A92938" w:rsidRDefault="001E0018" w:rsidP="004C1BC1">
                            <w:pPr>
                              <w:jc w:val="center"/>
                              <w:rPr>
                                <w:color w:val="000000" w:themeColor="text1"/>
                                <w:sz w:val="18"/>
                                <w:szCs w:val="18"/>
                              </w:rPr>
                            </w:pPr>
                            <w:r w:rsidRPr="00A92938">
                              <w:rPr>
                                <w:color w:val="000000" w:themeColor="text1"/>
                                <w:sz w:val="18"/>
                                <w:szCs w:val="18"/>
                              </w:rPr>
                              <w:t>If non-equivalent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8E3013" id="Rectangle 577" o:spid="_x0000_s1042" style="position:absolute;margin-left:35.25pt;margin-top:69pt;width:92.25pt;height:3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" filled="f" stroked="f" strokeweight="1pt">
                <v:textbox>
                  <w:txbxContent>
                    <w:p w:rsidR="001E0018" w:rsidRPr="00A92938" w:rsidRDefault="001E0018" w:rsidP="004C1BC1">
                      <w:pPr>
                        <w:jc w:val="center"/>
                        <w:rPr>
                          <w:color w:val="000000" w:themeColor="text1"/>
                          <w:sz w:val="18"/>
                          <w:szCs w:val="18"/>
                        </w:rPr>
                      </w:pPr>
                      <w:r w:rsidRPr="00A92938">
                        <w:rPr>
                          <w:color w:val="000000" w:themeColor="text1"/>
                          <w:sz w:val="18"/>
                          <w:szCs w:val="18"/>
                        </w:rPr>
                        <w:t>If non-equivalent</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05344" behindDoc="0" locked="0" layoutInCell="1" allowOverlap="1" wp14:anchorId="3FAD4C96" wp14:editId="765FDEB8">
                <wp:simplePos x="0" y="0"/>
                <wp:positionH relativeFrom="column">
                  <wp:posOffset>447675</wp:posOffset>
                </wp:positionH>
                <wp:positionV relativeFrom="paragraph">
                  <wp:posOffset>419100</wp:posOffset>
                </wp:positionV>
                <wp:extent cx="1114425" cy="295275"/>
                <wp:effectExtent l="0" t="0" r="28575" b="28575"/>
                <wp:wrapNone/>
                <wp:docPr id="578" name="Rectangle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442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0018" w:rsidRPr="00CC0A5A" w:rsidRDefault="001E0018" w:rsidP="004C1BC1">
                            <w:pPr>
                              <w:jc w:val="center"/>
                              <w:rPr>
                                <w:sz w:val="18"/>
                                <w:szCs w:val="18"/>
                              </w:rPr>
                            </w:pPr>
                            <w:r w:rsidRPr="004F017C">
                              <w:rPr>
                                <w:b/>
                                <w:bCs/>
                                <w:sz w:val="18"/>
                                <w:szCs w:val="18"/>
                              </w:rPr>
                              <w:t>Group</w:t>
                            </w:r>
                            <w:r>
                              <w:rPr>
                                <w:sz w:val="18"/>
                                <w:szCs w:val="18"/>
                              </w:rPr>
                              <w:t xml:space="preserve"> all records</w:t>
                            </w:r>
                            <w:r w:rsidRPr="00CC0A5A">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D4C96" id="Rectangle 578" o:spid="_x0000_s1043" style="position:absolute;margin-left:35.25pt;margin-top:33pt;width:87.75pt;height:23.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" fillcolor="white [3201]" strokecolor="#70ad47 [3209]" strokeweight="1pt">
                <v:path arrowok="t"/>
                <v:textbox>
                  <w:txbxContent>
                    <w:p w:rsidR="001E0018" w:rsidRPr="00CC0A5A" w:rsidRDefault="001E0018" w:rsidP="004C1BC1">
                      <w:pPr>
                        <w:jc w:val="center"/>
                        <w:rPr>
                          <w:sz w:val="18"/>
                          <w:szCs w:val="18"/>
                        </w:rPr>
                      </w:pPr>
                      <w:r w:rsidRPr="004F017C">
                        <w:rPr>
                          <w:b/>
                          <w:bCs/>
                          <w:sz w:val="18"/>
                          <w:szCs w:val="18"/>
                        </w:rPr>
                        <w:t>Group</w:t>
                      </w:r>
                      <w:r>
                        <w:rPr>
                          <w:sz w:val="18"/>
                          <w:szCs w:val="18"/>
                        </w:rPr>
                        <w:t xml:space="preserve"> all records</w:t>
                      </w:r>
                      <w:r w:rsidRPr="00CC0A5A">
                        <w:rPr>
                          <w:sz w:val="18"/>
                          <w:szCs w:val="18"/>
                        </w:rPr>
                        <w:t xml:space="preserve"> </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09440" behindDoc="0" locked="0" layoutInCell="1" allowOverlap="1" wp14:anchorId="56F03CF1" wp14:editId="595ECC61">
                <wp:simplePos x="0" y="0"/>
                <wp:positionH relativeFrom="column">
                  <wp:posOffset>970915</wp:posOffset>
                </wp:positionH>
                <wp:positionV relativeFrom="paragraph">
                  <wp:posOffset>3657600</wp:posOffset>
                </wp:positionV>
                <wp:extent cx="485775" cy="285750"/>
                <wp:effectExtent l="0" t="0" r="0" b="0"/>
                <wp:wrapNone/>
                <wp:docPr id="579" name="Rectangle 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28575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E0018" w:rsidRDefault="001E0018" w:rsidP="004C1BC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03CF1" id="Rectangle 579" o:spid="_x0000_s1044" style="position:absolute;margin-left:76.45pt;margin-top:4in;width:38.2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" filled="f" stroked="f" strokeweight="1pt">
                <v:textbox>
                  <w:txbxContent>
                    <w:p w:rsidR="001E0018" w:rsidRDefault="001E0018" w:rsidP="004C1BC1">
                      <w:pPr>
                        <w:jc w:val="center"/>
                      </w:pPr>
                      <w:r>
                        <w:t>NO</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299" distR="114299" simplePos="0" relativeHeight="251729920" behindDoc="0" locked="0" layoutInCell="1" allowOverlap="1" wp14:anchorId="24D3957C" wp14:editId="641A6D44">
                <wp:simplePos x="0" y="0"/>
                <wp:positionH relativeFrom="column">
                  <wp:posOffset>1019174</wp:posOffset>
                </wp:positionH>
                <wp:positionV relativeFrom="paragraph">
                  <wp:posOffset>2628900</wp:posOffset>
                </wp:positionV>
                <wp:extent cx="0" cy="438150"/>
                <wp:effectExtent l="76200" t="0" r="57150" b="57150"/>
                <wp:wrapNone/>
                <wp:docPr id="580" name="Straight Arrow Connector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E99A28" id="Straight Arrow Connector 580" o:spid="_x0000_s1026" type="#_x0000_t32" style="position:absolute;margin-left:80.25pt;margin-top:207pt;width:0;height:34.5pt;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" strokecolor="#5b9bd5 [3204]" strokeweight=".5pt">
                <v:stroke endarrow="block" joinstyle="miter"/>
                <o:lock v:ext="edit" shapetype="f"/>
              </v:shape>
            </w:pict>
          </mc:Fallback>
        </mc:AlternateContent>
      </w:r>
      <w:r w:rsidRPr="004C17BC">
        <w:rPr>
          <w:rFonts w:asciiTheme="majorBidi" w:hAnsiTheme="majorBidi" w:cstheme="majorBidi"/>
          <w:noProof/>
          <w:color w:val="000000"/>
        </w:rPr>
        <mc:AlternateContent>
          <mc:Choice Requires="wps">
            <w:drawing>
              <wp:anchor distT="0" distB="0" distL="114299" distR="114299" simplePos="0" relativeHeight="251728896" behindDoc="0" locked="0" layoutInCell="1" allowOverlap="1" wp14:anchorId="64DEC4E2" wp14:editId="5134039E">
                <wp:simplePos x="0" y="0"/>
                <wp:positionH relativeFrom="column">
                  <wp:posOffset>1019174</wp:posOffset>
                </wp:positionH>
                <wp:positionV relativeFrom="paragraph">
                  <wp:posOffset>3733800</wp:posOffset>
                </wp:positionV>
                <wp:extent cx="0" cy="209550"/>
                <wp:effectExtent l="76200" t="0" r="57150" b="57150"/>
                <wp:wrapNone/>
                <wp:docPr id="581" name="Straight Arrow Connector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EC7868" id="Straight Arrow Connector 581" o:spid="_x0000_s1026" type="#_x0000_t32" style="position:absolute;margin-left:80.25pt;margin-top:294pt;width:0;height:16.5pt;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" strokecolor="#5b9bd5 [3204]" strokeweight=".5pt">
                <v:stroke endarrow="block" joinstyle="miter"/>
                <o:lock v:ext="edit" shapetype="f"/>
              </v:shape>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08416" behindDoc="0" locked="0" layoutInCell="1" allowOverlap="1" wp14:anchorId="537BA55B" wp14:editId="49836F8C">
                <wp:simplePos x="0" y="0"/>
                <wp:positionH relativeFrom="column">
                  <wp:posOffset>1695450</wp:posOffset>
                </wp:positionH>
                <wp:positionV relativeFrom="paragraph">
                  <wp:posOffset>2533015</wp:posOffset>
                </wp:positionV>
                <wp:extent cx="76200" cy="866775"/>
                <wp:effectExtent l="38100" t="76200" r="228600" b="28575"/>
                <wp:wrapNone/>
                <wp:docPr id="582" name="Elbow Connector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 cy="866775"/>
                        </a:xfrm>
                        <a:prstGeom prst="bentConnector3">
                          <a:avLst>
                            <a:gd name="adj1" fmla="val -27268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4E2E0" id="Elbow Connector 582" o:spid="_x0000_s1026" type="#_x0000_t34" style="position:absolute;margin-left:133.5pt;margin-top:199.45pt;width:6pt;height:68.2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" adj="-58900" strokecolor="#5b9bd5 [3204]" strokeweight=".5pt">
                <v:stroke endarrow="block"/>
                <o:lock v:ext="edit" shapetype="f"/>
              </v:shape>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10464" behindDoc="0" locked="0" layoutInCell="1" allowOverlap="1" wp14:anchorId="525B1F61" wp14:editId="0CCFBE0F">
                <wp:simplePos x="0" y="0"/>
                <wp:positionH relativeFrom="column">
                  <wp:posOffset>1562100</wp:posOffset>
                </wp:positionH>
                <wp:positionV relativeFrom="paragraph">
                  <wp:posOffset>2733675</wp:posOffset>
                </wp:positionV>
                <wp:extent cx="485775" cy="285750"/>
                <wp:effectExtent l="0" t="0" r="0" b="0"/>
                <wp:wrapNone/>
                <wp:docPr id="583" name="Rectangle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28575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1E0018" w:rsidRDefault="001E0018" w:rsidP="004C1BC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B1F61" id="Rectangle 583" o:spid="_x0000_s1045" style="position:absolute;margin-left:123pt;margin-top:215.25pt;width:38.25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" filled="f" stroked="f" strokeweight="1pt">
                <v:textbox>
                  <w:txbxContent>
                    <w:p w:rsidR="001E0018" w:rsidRDefault="001E0018" w:rsidP="004C1BC1">
                      <w:pPr>
                        <w:jc w:val="center"/>
                      </w:pPr>
                      <w:r>
                        <w:t>YES</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13536" behindDoc="0" locked="0" layoutInCell="1" allowOverlap="1" wp14:anchorId="18BAF58E" wp14:editId="576B1397">
                <wp:simplePos x="0" y="0"/>
                <wp:positionH relativeFrom="column">
                  <wp:posOffset>333375</wp:posOffset>
                </wp:positionH>
                <wp:positionV relativeFrom="paragraph">
                  <wp:posOffset>2066290</wp:posOffset>
                </wp:positionV>
                <wp:extent cx="1362075" cy="561975"/>
                <wp:effectExtent l="0" t="0" r="28575" b="28575"/>
                <wp:wrapNone/>
                <wp:docPr id="584" name="Rectangle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0018" w:rsidRPr="00CC0A5A" w:rsidRDefault="001E0018" w:rsidP="004C1BC1">
                            <w:pPr>
                              <w:jc w:val="center"/>
                              <w:rPr>
                                <w:sz w:val="18"/>
                                <w:szCs w:val="18"/>
                              </w:rPr>
                            </w:pPr>
                            <w:r>
                              <w:rPr>
                                <w:sz w:val="18"/>
                                <w:szCs w:val="18"/>
                              </w:rPr>
                              <w:t>Specialize the highest QID score by choosing the best cut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AF58E" id="Rectangle 584" o:spid="_x0000_s1046" style="position:absolute;margin-left:26.25pt;margin-top:162.7pt;width:107.2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" fillcolor="white [3201]" strokecolor="#70ad47 [3209]" strokeweight="1pt">
                <v:path arrowok="t"/>
                <v:textbox>
                  <w:txbxContent>
                    <w:p w:rsidR="001E0018" w:rsidRPr="00CC0A5A" w:rsidRDefault="001E0018" w:rsidP="004C1BC1">
                      <w:pPr>
                        <w:jc w:val="center"/>
                        <w:rPr>
                          <w:sz w:val="18"/>
                          <w:szCs w:val="18"/>
                        </w:rPr>
                      </w:pPr>
                      <w:r>
                        <w:rPr>
                          <w:sz w:val="18"/>
                          <w:szCs w:val="18"/>
                        </w:rPr>
                        <w:t>Specialize the highest QID score by choosing the best cut</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07392" behindDoc="0" locked="0" layoutInCell="1" allowOverlap="1" wp14:anchorId="41DB5AE0" wp14:editId="173A271B">
                <wp:simplePos x="0" y="0"/>
                <wp:positionH relativeFrom="column">
                  <wp:posOffset>266700</wp:posOffset>
                </wp:positionH>
                <wp:positionV relativeFrom="paragraph">
                  <wp:posOffset>3067050</wp:posOffset>
                </wp:positionV>
                <wp:extent cx="1504950" cy="666750"/>
                <wp:effectExtent l="19050" t="19050" r="19050" b="38100"/>
                <wp:wrapNone/>
                <wp:docPr id="585" name="Diamond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666750"/>
                        </a:xfrm>
                        <a:prstGeom prst="diamond">
                          <a:avLst/>
                        </a:prstGeom>
                      </wps:spPr>
                      <wps:style>
                        <a:lnRef idx="2">
                          <a:schemeClr val="accent2"/>
                        </a:lnRef>
                        <a:fillRef idx="1">
                          <a:schemeClr val="lt1"/>
                        </a:fillRef>
                        <a:effectRef idx="0">
                          <a:schemeClr val="accent2"/>
                        </a:effectRef>
                        <a:fontRef idx="minor">
                          <a:schemeClr val="dk1"/>
                        </a:fontRef>
                      </wps:style>
                      <wps:txbx>
                        <w:txbxContent>
                          <w:p w:rsidR="001E0018" w:rsidRPr="00AA702C" w:rsidRDefault="001E0018" w:rsidP="004C1BC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B5AE0" id="Diamond 585" o:spid="_x0000_s1047" type="#_x0000_t4" style="position:absolute;margin-left:21pt;margin-top:241.5pt;width:118.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" fillcolor="white [3201]" strokecolor="#ed7d31 [3205]" strokeweight="1pt">
                <v:path arrowok="t"/>
                <v:textbox>
                  <w:txbxContent>
                    <w:p w:rsidR="001E0018" w:rsidRPr="00AA702C" w:rsidRDefault="001E0018" w:rsidP="004C1BC1">
                      <w:pPr>
                        <w:jc w:val="center"/>
                        <w:rPr>
                          <w:sz w:val="16"/>
                          <w:szCs w:val="16"/>
                        </w:rPr>
                      </w:pPr>
                    </w:p>
                  </w:txbxContent>
                </v:textbox>
              </v:shape>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23776" behindDoc="0" locked="0" layoutInCell="1" allowOverlap="1" wp14:anchorId="2CFB0795" wp14:editId="355EB1A0">
                <wp:simplePos x="0" y="0"/>
                <wp:positionH relativeFrom="column">
                  <wp:posOffset>3200400</wp:posOffset>
                </wp:positionH>
                <wp:positionV relativeFrom="paragraph">
                  <wp:posOffset>19050</wp:posOffset>
                </wp:positionV>
                <wp:extent cx="1038225" cy="361950"/>
                <wp:effectExtent l="0" t="0" r="28575" b="19050"/>
                <wp:wrapNone/>
                <wp:docPr id="586" name="Rectangle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361950"/>
                        </a:xfrm>
                        <a:prstGeom prst="rect">
                          <a:avLst/>
                        </a:prstGeom>
                      </wps:spPr>
                      <wps:style>
                        <a:lnRef idx="3">
                          <a:schemeClr val="lt1"/>
                        </a:lnRef>
                        <a:fillRef idx="1">
                          <a:schemeClr val="accent6"/>
                        </a:fillRef>
                        <a:effectRef idx="1">
                          <a:schemeClr val="accent6"/>
                        </a:effectRef>
                        <a:fontRef idx="minor">
                          <a:schemeClr val="lt1"/>
                        </a:fontRef>
                      </wps:style>
                      <wps:txbx>
                        <w:txbxContent>
                          <w:p w:rsidR="001E0018" w:rsidRDefault="001E0018" w:rsidP="004C1BC1">
                            <w:pPr>
                              <w:jc w:val="center"/>
                            </w:pPr>
                            <w:r>
                              <w:t>MDSBA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FB0795" id="Rectangle 586" o:spid="_x0000_s1048" style="position:absolute;margin-left:252pt;margin-top:1.5pt;width:81.75pt;height:2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" fillcolor="#70ad47 [3209]" strokecolor="white [3201]" strokeweight="1.5pt">
                <v:path arrowok="t"/>
                <v:textbox>
                  <w:txbxContent>
                    <w:p w:rsidR="001E0018" w:rsidRDefault="001E0018" w:rsidP="004C1BC1">
                      <w:pPr>
                        <w:jc w:val="center"/>
                      </w:pPr>
                      <w:r>
                        <w:t>MDSBA</w:t>
                      </w:r>
                    </w:p>
                  </w:txbxContent>
                </v:textbox>
              </v:rect>
            </w:pict>
          </mc:Fallback>
        </mc:AlternateContent>
      </w:r>
      <w:r w:rsidRPr="004C17BC">
        <w:rPr>
          <w:rFonts w:asciiTheme="majorBidi" w:hAnsiTheme="majorBidi" w:cstheme="majorBidi"/>
          <w:noProof/>
          <w:color w:val="000000"/>
        </w:rPr>
        <mc:AlternateContent>
          <mc:Choice Requires="wps">
            <w:drawing>
              <wp:anchor distT="0" distB="0" distL="114300" distR="114300" simplePos="0" relativeHeight="251725824" behindDoc="0" locked="0" layoutInCell="1" allowOverlap="1" wp14:anchorId="0CD12071" wp14:editId="4DD6564F">
                <wp:simplePos x="0" y="0"/>
                <wp:positionH relativeFrom="column">
                  <wp:posOffset>581025</wp:posOffset>
                </wp:positionH>
                <wp:positionV relativeFrom="paragraph">
                  <wp:posOffset>28575</wp:posOffset>
                </wp:positionV>
                <wp:extent cx="876300" cy="295275"/>
                <wp:effectExtent l="0" t="0" r="19050" b="28575"/>
                <wp:wrapNone/>
                <wp:docPr id="587" name="Rectangle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018" w:rsidRDefault="001E0018" w:rsidP="004C1BC1">
                            <w:pPr>
                              <w:jc w:val="center"/>
                            </w:pPr>
                            <w:r>
                              <w:t>TDS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12071" id="Rectangle 587" o:spid="_x0000_s1049" style="position:absolute;margin-left:45.75pt;margin-top:2.25pt;width:69pt;height:23.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" fillcolor="#5b9bd5 [3204]" strokecolor="#1f4d78 [1604]" strokeweight="1pt">
                <v:path arrowok="t"/>
                <v:textbox>
                  <w:txbxContent>
                    <w:p w:rsidR="001E0018" w:rsidRDefault="001E0018" w:rsidP="004C1BC1">
                      <w:pPr>
                        <w:jc w:val="center"/>
                      </w:pPr>
                      <w:r>
                        <w:t>TDS</w:t>
                      </w:r>
                    </w:p>
                  </w:txbxContent>
                </v:textbox>
              </v:rect>
            </w:pict>
          </mc:Fallback>
        </mc:AlternateContent>
      </w:r>
    </w:p>
    <w:p w:rsidR="004C1BC1" w:rsidRPr="004C17BC" w:rsidRDefault="004C1BC1" w:rsidP="004C1BC1">
      <w:pPr>
        <w:pStyle w:val="p22"/>
        <w:rPr>
          <w:rFonts w:asciiTheme="majorBidi" w:hAnsiTheme="majorBidi" w:cstheme="majorBidi"/>
          <w:noProof/>
          <w:color w:val="000000"/>
          <w:lang w:val="en-AU"/>
        </w:rPr>
      </w:pPr>
    </w:p>
    <w:p w:rsidR="004C1BC1" w:rsidRPr="004C17BC" w:rsidRDefault="004C1BC1" w:rsidP="004C1BC1">
      <w:pPr>
        <w:pStyle w:val="p22"/>
        <w:rPr>
          <w:rFonts w:asciiTheme="majorBidi" w:hAnsiTheme="majorBidi" w:cstheme="majorBidi"/>
          <w:noProof/>
          <w:color w:val="000000"/>
          <w:lang w:val="en-AU"/>
        </w:rPr>
      </w:pPr>
    </w:p>
    <w:p w:rsidR="004C1BC1" w:rsidRPr="004C17BC" w:rsidRDefault="004C1BC1" w:rsidP="004C1BC1">
      <w:pPr>
        <w:pStyle w:val="p22"/>
        <w:rPr>
          <w:rFonts w:asciiTheme="majorBidi" w:hAnsiTheme="majorBidi" w:cstheme="majorBidi"/>
          <w:noProof/>
          <w:color w:val="000000"/>
          <w:lang w:val="en-AU"/>
        </w:rPr>
      </w:pPr>
    </w:p>
    <w:p w:rsidR="004C1BC1" w:rsidRPr="004C17BC" w:rsidRDefault="004C1BC1" w:rsidP="004C1BC1">
      <w:pPr>
        <w:pStyle w:val="p22"/>
        <w:rPr>
          <w:rFonts w:asciiTheme="majorBidi" w:hAnsiTheme="majorBidi" w:cstheme="majorBidi"/>
          <w:noProof/>
          <w:color w:val="000000"/>
          <w:lang w:val="en-AU"/>
        </w:rPr>
      </w:pPr>
      <w:r w:rsidRPr="004C17BC">
        <w:rPr>
          <w:rFonts w:asciiTheme="majorBidi" w:hAnsiTheme="majorBidi" w:cstheme="majorBidi"/>
          <w:noProof/>
          <w:color w:val="000000"/>
        </w:rPr>
        <mc:AlternateContent>
          <mc:Choice Requires="wps">
            <w:drawing>
              <wp:anchor distT="0" distB="0" distL="114300" distR="114300" simplePos="0" relativeHeight="251744256" behindDoc="0" locked="0" layoutInCell="1" allowOverlap="1" wp14:anchorId="32B9E493" wp14:editId="2082A702">
                <wp:simplePos x="0" y="0"/>
                <wp:positionH relativeFrom="column">
                  <wp:posOffset>3581400</wp:posOffset>
                </wp:positionH>
                <wp:positionV relativeFrom="paragraph">
                  <wp:posOffset>323850</wp:posOffset>
                </wp:positionV>
                <wp:extent cx="590550" cy="266700"/>
                <wp:effectExtent l="0" t="0" r="0" b="0"/>
                <wp:wrapNone/>
                <wp:docPr id="588" name="Rectangle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0018" w:rsidRPr="001069FD" w:rsidRDefault="001E0018" w:rsidP="004C1BC1">
                            <w:pPr>
                              <w:jc w:val="center"/>
                              <w:rPr>
                                <w:color w:val="000000" w:themeColor="text1"/>
                              </w:rPr>
                            </w:pPr>
                            <w:r w:rsidRPr="001069FD">
                              <w:rPr>
                                <w:color w:val="000000" w:themeColor="text1"/>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9E493" id="Rectangle 588" o:spid="_x0000_s1050" style="position:absolute;margin-left:282pt;margin-top:25.5pt;width:46.5pt;height: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" filled="f" stroked="f" strokeweight="1pt">
                <v:textbox>
                  <w:txbxContent>
                    <w:p w:rsidR="001E0018" w:rsidRPr="001069FD" w:rsidRDefault="001E0018" w:rsidP="004C1BC1">
                      <w:pPr>
                        <w:jc w:val="center"/>
                        <w:rPr>
                          <w:color w:val="000000" w:themeColor="text1"/>
                        </w:rPr>
                      </w:pPr>
                      <w:r w:rsidRPr="001069FD">
                        <w:rPr>
                          <w:color w:val="000000" w:themeColor="text1"/>
                        </w:rPr>
                        <w:t>YES</w:t>
                      </w:r>
                    </w:p>
                  </w:txbxContent>
                </v:textbox>
              </v:rect>
            </w:pict>
          </mc:Fallback>
        </mc:AlternateContent>
      </w:r>
    </w:p>
    <w:p w:rsidR="004C1BC1" w:rsidRPr="004C17BC" w:rsidRDefault="004C1BC1" w:rsidP="004C1BC1">
      <w:pPr>
        <w:pStyle w:val="p22"/>
        <w:rPr>
          <w:rFonts w:asciiTheme="majorBidi" w:hAnsiTheme="majorBidi" w:cstheme="majorBidi"/>
          <w:noProof/>
          <w:color w:val="000000"/>
          <w:lang w:val="en-AU"/>
        </w:rPr>
      </w:pPr>
    </w:p>
    <w:p w:rsidR="004C1BC1" w:rsidRPr="004C17BC" w:rsidRDefault="004C1BC1" w:rsidP="004C1BC1">
      <w:pPr>
        <w:pStyle w:val="p22"/>
        <w:rPr>
          <w:rFonts w:asciiTheme="majorBidi" w:hAnsiTheme="majorBidi" w:cstheme="majorBidi"/>
          <w:noProof/>
          <w:color w:val="000000"/>
          <w:lang w:val="en-AU"/>
        </w:rPr>
      </w:pPr>
    </w:p>
    <w:p w:rsidR="004C1BC1" w:rsidRPr="004C17BC" w:rsidRDefault="004C1BC1" w:rsidP="004C1BC1">
      <w:pPr>
        <w:pStyle w:val="p22"/>
        <w:rPr>
          <w:rFonts w:asciiTheme="majorBidi" w:hAnsiTheme="majorBidi" w:cstheme="majorBidi"/>
          <w:noProof/>
          <w:color w:val="000000"/>
          <w:lang w:val="en-AU"/>
        </w:rPr>
      </w:pPr>
    </w:p>
    <w:p w:rsidR="004C1BC1" w:rsidRPr="004C17BC" w:rsidRDefault="004C1BC1" w:rsidP="004C1BC1">
      <w:pPr>
        <w:pStyle w:val="p22"/>
        <w:rPr>
          <w:rFonts w:asciiTheme="majorBidi" w:hAnsiTheme="majorBidi" w:cstheme="majorBidi"/>
          <w:noProof/>
          <w:color w:val="000000"/>
          <w:lang w:val="en-AU"/>
        </w:rPr>
      </w:pPr>
    </w:p>
    <w:p w:rsidR="004C1BC1" w:rsidRPr="004C17BC" w:rsidRDefault="004C1BC1" w:rsidP="004C1BC1">
      <w:pPr>
        <w:pStyle w:val="p22"/>
        <w:rPr>
          <w:rFonts w:asciiTheme="majorBidi" w:hAnsiTheme="majorBidi" w:cstheme="majorBidi"/>
          <w:noProof/>
          <w:color w:val="000000"/>
          <w:lang w:val="en-AU"/>
        </w:rPr>
      </w:pPr>
    </w:p>
    <w:p w:rsidR="004C1BC1" w:rsidRPr="004C17BC" w:rsidRDefault="004C1BC1" w:rsidP="004C1BC1">
      <w:pPr>
        <w:pStyle w:val="p22"/>
        <w:rPr>
          <w:rFonts w:asciiTheme="majorBidi" w:hAnsiTheme="majorBidi" w:cstheme="majorBidi"/>
          <w:noProof/>
          <w:color w:val="000000"/>
          <w:lang w:val="en-AU"/>
        </w:rPr>
      </w:pPr>
    </w:p>
    <w:p w:rsidR="004C1BC1" w:rsidRPr="00B11C4F" w:rsidRDefault="00002AA2" w:rsidP="00F42121">
      <w:pPr>
        <w:pStyle w:val="Figures"/>
      </w:pPr>
      <w:r>
        <w:fldChar w:fldCharType="begin"/>
      </w:r>
      <w:r>
        <w:instrText xml:space="preserve"> STYLEREF 1 \s </w:instrText>
      </w:r>
      <w:r>
        <w:fldChar w:fldCharType="separate"/>
      </w:r>
      <w:bookmarkStart w:id="251" w:name="_Toc508099336"/>
      <w:r w:rsidR="00DC5F07">
        <w:rPr>
          <w:noProof/>
          <w:cs/>
        </w:rPr>
        <w:t>‎</w:t>
      </w:r>
      <w:r w:rsidR="00DC5F07">
        <w:rPr>
          <w:noProof/>
        </w:rPr>
        <w:t>7</w:t>
      </w:r>
      <w:r>
        <w:fldChar w:fldCharType="end"/>
      </w:r>
      <w:r>
        <w:t>.</w:t>
      </w:r>
      <w:r>
        <w:fldChar w:fldCharType="begin"/>
      </w:r>
      <w:r>
        <w:instrText xml:space="preserve"> SEQ Figure \* ARABIC \s 1 </w:instrText>
      </w:r>
      <w:r>
        <w:fldChar w:fldCharType="separate"/>
      </w:r>
      <w:r w:rsidR="00DC5F07">
        <w:rPr>
          <w:noProof/>
        </w:rPr>
        <w:t>4</w:t>
      </w:r>
      <w:r>
        <w:fldChar w:fldCharType="end"/>
      </w:r>
      <w:r w:rsidR="003D4766">
        <w:t>-</w:t>
      </w:r>
      <w:r w:rsidR="004C1BC1" w:rsidRPr="00B11C4F">
        <w:t xml:space="preserve">Comparison between the </w:t>
      </w:r>
      <w:r w:rsidR="00FA1263">
        <w:t>anonymisation</w:t>
      </w:r>
      <w:r w:rsidR="004C1BC1" w:rsidRPr="00B11C4F">
        <w:t xml:space="preserve"> algorithms of MDSBA and TDS</w:t>
      </w:r>
      <w:bookmarkEnd w:id="251"/>
    </w:p>
    <w:p w:rsidR="004C1BC1" w:rsidRPr="004C17BC" w:rsidRDefault="00286952" w:rsidP="004C1BC1">
      <w:pPr>
        <w:pStyle w:val="p22"/>
        <w:spacing w:line="360" w:lineRule="auto"/>
        <w:jc w:val="both"/>
        <w:rPr>
          <w:rFonts w:asciiTheme="majorBidi" w:hAnsiTheme="majorBidi" w:cstheme="majorBidi"/>
          <w:color w:val="000000"/>
          <w:lang w:val="en-AU"/>
        </w:rPr>
      </w:pPr>
      <w:r>
        <w:rPr>
          <w:rFonts w:asciiTheme="majorBidi" w:hAnsiTheme="majorBidi" w:cstheme="majorBidi"/>
          <w:color w:val="000000"/>
          <w:lang w:val="en-AU"/>
        </w:rPr>
        <w:lastRenderedPageBreak/>
        <w:t>Figure 7.4</w:t>
      </w:r>
      <w:r w:rsidR="004C1BC1" w:rsidRPr="004C17BC">
        <w:rPr>
          <w:rFonts w:asciiTheme="majorBidi" w:hAnsiTheme="majorBidi" w:cstheme="majorBidi"/>
          <w:color w:val="000000"/>
          <w:lang w:val="en-AU"/>
        </w:rPr>
        <w:t xml:space="preserve"> compares between TDS and MDSBA in </w:t>
      </w:r>
      <w:r w:rsidR="00820CB6">
        <w:rPr>
          <w:rFonts w:asciiTheme="majorBidi" w:hAnsiTheme="majorBidi" w:cstheme="majorBidi"/>
          <w:color w:val="000000"/>
          <w:lang w:val="en-AU"/>
        </w:rPr>
        <w:t xml:space="preserve">anonymising </w:t>
      </w:r>
      <w:r w:rsidR="00820CB6" w:rsidRPr="004C17BC">
        <w:rPr>
          <w:rFonts w:asciiTheme="majorBidi" w:hAnsiTheme="majorBidi" w:cstheme="majorBidi"/>
          <w:color w:val="000000"/>
          <w:lang w:val="en-AU"/>
        </w:rPr>
        <w:t>data</w:t>
      </w:r>
      <w:r w:rsidR="004C1BC1" w:rsidRPr="004C17BC">
        <w:rPr>
          <w:rFonts w:asciiTheme="majorBidi" w:hAnsiTheme="majorBidi" w:cstheme="majorBidi"/>
          <w:color w:val="000000"/>
          <w:lang w:val="en-AU"/>
        </w:rPr>
        <w:t xml:space="preserve">. The TDS algorithm imposes various iteration on calculating the best cut and scores. This type of iteration is inefficient in big data, and even worse in using UDF, where the program executes the UDF code outside Spark framework. Furthermore, the UDF program needs to iterate large size of arrays. The UDF executes almost all </w:t>
      </w:r>
      <w:r w:rsidR="00FA1263">
        <w:rPr>
          <w:rFonts w:asciiTheme="majorBidi" w:hAnsiTheme="majorBidi" w:cstheme="majorBidi"/>
          <w:color w:val="000000"/>
          <w:lang w:val="en-AU"/>
        </w:rPr>
        <w:t>anonymisation</w:t>
      </w:r>
      <w:r w:rsidR="004C1BC1" w:rsidRPr="004C17BC">
        <w:rPr>
          <w:rFonts w:asciiTheme="majorBidi" w:hAnsiTheme="majorBidi" w:cstheme="majorBidi"/>
          <w:color w:val="000000"/>
          <w:lang w:val="en-AU"/>
        </w:rPr>
        <w:t xml:space="preserve"> process. Thus, there is no real benefit from the parallel distributed system. In contrast, MDSBA implements UDF with a limited data size flow. As shown in the figure, using UDF was reduced to the minimal operations. UDF reads only few data attributes to apply some masking operations. He data size flowing to the UDF is relatively small.      </w:t>
      </w:r>
    </w:p>
    <w:p w:rsidR="004C1BC1" w:rsidRPr="004C17BC" w:rsidRDefault="004C1BC1" w:rsidP="00B505B7">
      <w:pPr>
        <w:pStyle w:val="Heading3"/>
        <w:rPr>
          <w:lang w:val="en-AU"/>
        </w:rPr>
      </w:pPr>
      <w:bookmarkStart w:id="252" w:name="_Toc507306586"/>
      <w:r w:rsidRPr="004C17BC">
        <w:rPr>
          <w:lang w:val="en-AU"/>
        </w:rPr>
        <w:t>User Defined Function in MDSBA</w:t>
      </w:r>
      <w:bookmarkEnd w:id="252"/>
    </w:p>
    <w:p w:rsidR="004C1BC1" w:rsidRPr="004C17BC" w:rsidRDefault="004C1BC1" w:rsidP="004C1BC1">
      <w:pPr>
        <w:pStyle w:val="p22"/>
        <w:spacing w:line="360" w:lineRule="auto"/>
        <w:jc w:val="both"/>
        <w:rPr>
          <w:rFonts w:asciiTheme="majorBidi" w:hAnsiTheme="majorBidi" w:cstheme="majorBidi"/>
          <w:color w:val="000000"/>
          <w:lang w:val="en-AU"/>
        </w:rPr>
      </w:pPr>
      <w:r w:rsidRPr="004C17BC">
        <w:rPr>
          <w:rFonts w:asciiTheme="majorBidi" w:hAnsiTheme="majorBidi" w:cstheme="majorBidi"/>
          <w:color w:val="000000"/>
          <w:lang w:val="en-AU"/>
        </w:rPr>
        <w:t xml:space="preserve">MDSBA implements User Defined Functions (UDF) in different locations. This is essential for two main purposes; </w:t>
      </w:r>
      <w:r w:rsidR="004B32F0">
        <w:rPr>
          <w:rFonts w:asciiTheme="majorBidi" w:hAnsiTheme="majorBidi" w:cstheme="majorBidi"/>
          <w:color w:val="000000"/>
          <w:lang w:val="en-AU"/>
        </w:rPr>
        <w:t xml:space="preserve">anonymising </w:t>
      </w:r>
      <w:r w:rsidR="004B32F0" w:rsidRPr="004C17BC">
        <w:rPr>
          <w:rFonts w:asciiTheme="majorBidi" w:hAnsiTheme="majorBidi" w:cstheme="majorBidi"/>
          <w:color w:val="000000"/>
          <w:lang w:val="en-AU"/>
        </w:rPr>
        <w:t>and</w:t>
      </w:r>
      <w:r w:rsidRPr="004C17BC">
        <w:rPr>
          <w:rFonts w:asciiTheme="majorBidi" w:hAnsiTheme="majorBidi" w:cstheme="majorBidi"/>
          <w:color w:val="000000"/>
          <w:lang w:val="en-AU"/>
        </w:rPr>
        <w:t xml:space="preserve"> ungrouping. In </w:t>
      </w:r>
      <w:r w:rsidR="004B32F0">
        <w:rPr>
          <w:rFonts w:asciiTheme="majorBidi" w:hAnsiTheme="majorBidi" w:cstheme="majorBidi"/>
          <w:color w:val="000000"/>
          <w:lang w:val="en-AU"/>
        </w:rPr>
        <w:t>anonymising,</w:t>
      </w:r>
      <w:r w:rsidRPr="004C17BC">
        <w:rPr>
          <w:rFonts w:asciiTheme="majorBidi" w:hAnsiTheme="majorBidi" w:cstheme="majorBidi"/>
          <w:color w:val="000000"/>
          <w:lang w:val="en-AU"/>
        </w:rPr>
        <w:t xml:space="preserve"> three masking types of interval, taxonomy tree, and suppres</w:t>
      </w:r>
      <w:r w:rsidR="00286952">
        <w:rPr>
          <w:rFonts w:asciiTheme="majorBidi" w:hAnsiTheme="majorBidi" w:cstheme="majorBidi"/>
          <w:color w:val="000000"/>
          <w:lang w:val="en-AU"/>
        </w:rPr>
        <w:t>sion are implemented. Figure 7.5</w:t>
      </w:r>
      <w:r w:rsidRPr="004C17BC">
        <w:rPr>
          <w:rFonts w:asciiTheme="majorBidi" w:hAnsiTheme="majorBidi" w:cstheme="majorBidi"/>
          <w:color w:val="000000"/>
          <w:lang w:val="en-AU"/>
        </w:rPr>
        <w:t xml:space="preserve"> shows the algorithm for </w:t>
      </w:r>
      <w:r w:rsidR="004B32F0">
        <w:rPr>
          <w:rFonts w:asciiTheme="majorBidi" w:hAnsiTheme="majorBidi" w:cstheme="majorBidi"/>
          <w:color w:val="000000"/>
          <w:lang w:val="en-AU"/>
        </w:rPr>
        <w:t xml:space="preserve">anonymising </w:t>
      </w:r>
      <w:r w:rsidR="004B32F0" w:rsidRPr="004C17BC">
        <w:rPr>
          <w:rFonts w:asciiTheme="majorBidi" w:hAnsiTheme="majorBidi" w:cstheme="majorBidi"/>
          <w:color w:val="000000"/>
          <w:lang w:val="en-AU"/>
        </w:rPr>
        <w:t>any</w:t>
      </w:r>
      <w:r w:rsidRPr="004C17BC">
        <w:rPr>
          <w:rFonts w:asciiTheme="majorBidi" w:hAnsiTheme="majorBidi" w:cstheme="majorBidi"/>
          <w:color w:val="000000"/>
          <w:lang w:val="en-AU"/>
        </w:rPr>
        <w:t xml:space="preserve"> numerical group. In Scala, the group of objects can be a list or a sequence. In t</w:t>
      </w:r>
      <w:r w:rsidR="00286952">
        <w:rPr>
          <w:rFonts w:asciiTheme="majorBidi" w:hAnsiTheme="majorBidi" w:cstheme="majorBidi"/>
          <w:color w:val="000000"/>
          <w:lang w:val="en-AU"/>
        </w:rPr>
        <w:t>he shown algorithm in Figure 7.5</w:t>
      </w:r>
      <w:r w:rsidRPr="004C17BC">
        <w:rPr>
          <w:rFonts w:asciiTheme="majorBidi" w:hAnsiTheme="majorBidi" w:cstheme="majorBidi"/>
          <w:color w:val="000000"/>
          <w:lang w:val="en-AU"/>
        </w:rPr>
        <w:t xml:space="preserve">, one attribute of a numerical type was used for </w:t>
      </w:r>
      <w:r w:rsidR="00FA1263">
        <w:rPr>
          <w:rFonts w:asciiTheme="majorBidi" w:hAnsiTheme="majorBidi" w:cstheme="majorBidi"/>
          <w:color w:val="000000"/>
          <w:lang w:val="en-AU"/>
        </w:rPr>
        <w:t>anonymisation</w:t>
      </w:r>
      <w:r w:rsidRPr="004C17BC">
        <w:rPr>
          <w:rFonts w:asciiTheme="majorBidi" w:hAnsiTheme="majorBidi" w:cstheme="majorBidi"/>
          <w:color w:val="000000"/>
          <w:lang w:val="en-AU"/>
        </w:rPr>
        <w:t>. Minimizing the amount of data on accessing the UDF program is essential to reduce the processing cost and to avoid data overflow as described before.</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It is hard to predict the failure of non-Spark JVM, but it is clear that we need to keep the data flow to the lowest level. For instance, JVM default installation may take up to 0.25 of the total memory. This size can be re-configured and enlarged if needed. If Spark worker memory is large enough to fit the data size, then the external JVM that handles the UDF may be able to handle up to 25% of data size located in Spark. The size of the UDF heap memory is not the only obstacle, but the complex iteration with several IF statements can be another cumbersome that degrades the data processes. MDSBA implements a swift algorithm to </w:t>
      </w:r>
      <w:r w:rsidR="00E91AED">
        <w:rPr>
          <w:rFonts w:asciiTheme="majorBidi" w:hAnsiTheme="majorBidi" w:cstheme="majorBidi"/>
          <w:sz w:val="24"/>
          <w:szCs w:val="24"/>
          <w:lang w:val="en-AU"/>
        </w:rPr>
        <w:t xml:space="preserve">anonymise </w:t>
      </w:r>
      <w:r w:rsidR="00E91AED" w:rsidRPr="004C17BC">
        <w:rPr>
          <w:rFonts w:asciiTheme="majorBidi" w:hAnsiTheme="majorBidi" w:cstheme="majorBidi"/>
          <w:sz w:val="24"/>
          <w:szCs w:val="24"/>
          <w:lang w:val="en-AU"/>
        </w:rPr>
        <w:t>data</w:t>
      </w:r>
      <w:r w:rsidRPr="004C17BC">
        <w:rPr>
          <w:rFonts w:asciiTheme="majorBidi" w:hAnsiTheme="majorBidi" w:cstheme="majorBidi"/>
          <w:sz w:val="24"/>
          <w:szCs w:val="24"/>
          <w:lang w:val="en-AU"/>
        </w:rPr>
        <w:t xml:space="preserve"> with the minimal number of iterations.</w:t>
      </w:r>
    </w:p>
    <w:p w:rsidR="00C45042" w:rsidRDefault="004C1BC1" w:rsidP="00C45042">
      <w:pPr>
        <w:spacing w:line="360" w:lineRule="auto"/>
        <w:rPr>
          <w:rFonts w:asciiTheme="majorBidi" w:hAnsiTheme="majorBidi" w:cstheme="majorBidi"/>
          <w:sz w:val="24"/>
          <w:szCs w:val="24"/>
          <w:lang w:val="en-AU"/>
        </w:rPr>
      </w:pPr>
      <w:r w:rsidRPr="004C17BC">
        <w:rPr>
          <w:rFonts w:asciiTheme="majorBidi" w:hAnsiTheme="majorBidi" w:cstheme="majorBidi"/>
          <w:sz w:val="24"/>
          <w:szCs w:val="24"/>
          <w:lang w:val="en-AU"/>
        </w:rPr>
        <w:t xml:space="preserve">Section 3.2.4.4 in chapter 3 described the interval masking algorithm in details. The algorithm principle is simple, which converts a numerical list of values into set of </w:t>
      </w:r>
      <w:r w:rsidRPr="004C17BC">
        <w:rPr>
          <w:rFonts w:asciiTheme="majorBidi" w:hAnsiTheme="majorBidi" w:cstheme="majorBidi"/>
          <w:sz w:val="24"/>
          <w:szCs w:val="24"/>
          <w:lang w:val="en-AU"/>
        </w:rPr>
        <w:lastRenderedPageBreak/>
        <w:t>intervals. Each intervals consist of a minimum and a maximum value. In MDSA, the minimum values are found by rounding the minimum number in the list down to the nearest 5. The round down is different from the ordinary rounding. As shown in Table 7.1, the values of the example are rounded down to the nearest 5.</w:t>
      </w:r>
    </w:p>
    <w:p w:rsidR="00C45042" w:rsidRPr="00A5188D" w:rsidRDefault="00C45042" w:rsidP="00F42121">
      <w:pPr>
        <w:pStyle w:val="Figures"/>
      </w:pPr>
      <w:bookmarkStart w:id="253" w:name="_Toc508099389"/>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7</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1</w:t>
      </w:r>
      <w:r w:rsidR="002F2193">
        <w:fldChar w:fldCharType="end"/>
      </w:r>
      <w:r w:rsidRPr="00A5188D">
        <w:t>- Round down to the nearest 5 example</w:t>
      </w:r>
      <w:bookmarkEnd w:id="253"/>
    </w:p>
    <w:tbl>
      <w:tblPr>
        <w:tblStyle w:val="TableGrid"/>
        <w:tblW w:w="0" w:type="auto"/>
        <w:jc w:val="center"/>
        <w:tblLook w:val="04A0" w:firstRow="1" w:lastRow="0" w:firstColumn="1" w:lastColumn="0" w:noHBand="0" w:noVBand="1"/>
      </w:tblPr>
      <w:tblGrid>
        <w:gridCol w:w="1435"/>
        <w:gridCol w:w="3060"/>
        <w:gridCol w:w="1980"/>
      </w:tblGrid>
      <w:tr w:rsidR="004C1BC1" w:rsidRPr="00C45042" w:rsidTr="00BF19CB">
        <w:trPr>
          <w:jc w:val="center"/>
        </w:trPr>
        <w:tc>
          <w:tcPr>
            <w:tcW w:w="1435" w:type="dxa"/>
          </w:tcPr>
          <w:p w:rsidR="004C1BC1" w:rsidRPr="00C45042" w:rsidRDefault="004C1BC1" w:rsidP="00BF19CB">
            <w:pPr>
              <w:spacing w:line="360" w:lineRule="auto"/>
              <w:jc w:val="both"/>
              <w:rPr>
                <w:rFonts w:asciiTheme="majorBidi" w:hAnsiTheme="majorBidi" w:cstheme="majorBidi"/>
                <w:b/>
                <w:bCs/>
                <w:lang w:val="en-AU"/>
              </w:rPr>
            </w:pPr>
            <w:r w:rsidRPr="00C45042">
              <w:rPr>
                <w:rFonts w:asciiTheme="majorBidi" w:hAnsiTheme="majorBidi" w:cstheme="majorBidi"/>
                <w:b/>
                <w:bCs/>
                <w:lang w:val="en-AU"/>
              </w:rPr>
              <w:t>Number</w:t>
            </w:r>
          </w:p>
        </w:tc>
        <w:tc>
          <w:tcPr>
            <w:tcW w:w="3060" w:type="dxa"/>
          </w:tcPr>
          <w:p w:rsidR="004C1BC1" w:rsidRPr="00C45042" w:rsidRDefault="004C1BC1" w:rsidP="00BF19CB">
            <w:pPr>
              <w:spacing w:line="360" w:lineRule="auto"/>
              <w:jc w:val="both"/>
              <w:rPr>
                <w:rFonts w:asciiTheme="majorBidi" w:hAnsiTheme="majorBidi" w:cstheme="majorBidi"/>
                <w:b/>
                <w:bCs/>
                <w:lang w:val="en-AU"/>
              </w:rPr>
            </w:pPr>
            <w:r w:rsidRPr="00C45042">
              <w:rPr>
                <w:rFonts w:asciiTheme="majorBidi" w:hAnsiTheme="majorBidi" w:cstheme="majorBidi"/>
                <w:b/>
                <w:bCs/>
                <w:lang w:val="en-AU"/>
              </w:rPr>
              <w:t>Round down to the nearest 5</w:t>
            </w:r>
          </w:p>
        </w:tc>
        <w:tc>
          <w:tcPr>
            <w:tcW w:w="1980" w:type="dxa"/>
          </w:tcPr>
          <w:p w:rsidR="004C1BC1" w:rsidRPr="00C45042" w:rsidRDefault="004C1BC1" w:rsidP="00BF19CB">
            <w:pPr>
              <w:spacing w:line="360" w:lineRule="auto"/>
              <w:jc w:val="both"/>
              <w:rPr>
                <w:rFonts w:asciiTheme="majorBidi" w:hAnsiTheme="majorBidi" w:cstheme="majorBidi"/>
                <w:b/>
                <w:bCs/>
                <w:lang w:val="en-AU"/>
              </w:rPr>
            </w:pPr>
            <w:r w:rsidRPr="00C45042">
              <w:rPr>
                <w:rFonts w:asciiTheme="majorBidi" w:hAnsiTheme="majorBidi" w:cstheme="majorBidi"/>
                <w:b/>
                <w:bCs/>
                <w:lang w:val="en-AU"/>
              </w:rPr>
              <w:t>Math. calculation</w:t>
            </w:r>
          </w:p>
        </w:tc>
      </w:tr>
      <w:tr w:rsidR="004C1BC1" w:rsidRPr="00C45042" w:rsidTr="00BF19CB">
        <w:trPr>
          <w:jc w:val="center"/>
        </w:trPr>
        <w:tc>
          <w:tcPr>
            <w:tcW w:w="1435" w:type="dxa"/>
          </w:tcPr>
          <w:p w:rsidR="004C1BC1" w:rsidRPr="00C45042" w:rsidRDefault="004C1BC1" w:rsidP="00BF19CB">
            <w:pPr>
              <w:spacing w:line="360" w:lineRule="auto"/>
              <w:jc w:val="both"/>
              <w:rPr>
                <w:rFonts w:asciiTheme="majorBidi" w:hAnsiTheme="majorBidi" w:cstheme="majorBidi"/>
                <w:lang w:val="en-AU"/>
              </w:rPr>
            </w:pPr>
            <w:r w:rsidRPr="00C45042">
              <w:rPr>
                <w:rFonts w:asciiTheme="majorBidi" w:hAnsiTheme="majorBidi" w:cstheme="majorBidi"/>
                <w:lang w:val="en-AU"/>
              </w:rPr>
              <w:t>2</w:t>
            </w:r>
          </w:p>
        </w:tc>
        <w:tc>
          <w:tcPr>
            <w:tcW w:w="3060" w:type="dxa"/>
          </w:tcPr>
          <w:p w:rsidR="004C1BC1" w:rsidRPr="00C45042" w:rsidRDefault="004C1BC1" w:rsidP="00BF19CB">
            <w:pPr>
              <w:spacing w:line="360" w:lineRule="auto"/>
              <w:jc w:val="center"/>
              <w:rPr>
                <w:rFonts w:asciiTheme="majorBidi" w:hAnsiTheme="majorBidi" w:cstheme="majorBidi"/>
                <w:lang w:val="en-AU"/>
              </w:rPr>
            </w:pPr>
            <w:r w:rsidRPr="00C45042">
              <w:rPr>
                <w:rFonts w:asciiTheme="majorBidi" w:hAnsiTheme="majorBidi" w:cstheme="majorBidi"/>
                <w:lang w:val="en-AU"/>
              </w:rPr>
              <w:t>0</w:t>
            </w:r>
          </w:p>
        </w:tc>
        <w:tc>
          <w:tcPr>
            <w:tcW w:w="1980" w:type="dxa"/>
          </w:tcPr>
          <w:p w:rsidR="004C1BC1" w:rsidRPr="00C45042" w:rsidRDefault="004C1BC1" w:rsidP="00BF19CB">
            <w:pPr>
              <w:spacing w:line="360" w:lineRule="auto"/>
              <w:jc w:val="both"/>
              <w:rPr>
                <w:rFonts w:asciiTheme="majorBidi" w:hAnsiTheme="majorBidi" w:cstheme="majorBidi"/>
                <w:lang w:val="en-AU"/>
              </w:rPr>
            </w:pPr>
            <w:r w:rsidRPr="00C45042">
              <w:rPr>
                <w:rFonts w:asciiTheme="majorBidi" w:hAnsiTheme="majorBidi" w:cstheme="majorBidi"/>
                <w:lang w:val="en-AU"/>
              </w:rPr>
              <w:t>2 – 2 mod 5</w:t>
            </w:r>
          </w:p>
        </w:tc>
      </w:tr>
      <w:tr w:rsidR="004C1BC1" w:rsidRPr="00C45042" w:rsidTr="00BF19CB">
        <w:trPr>
          <w:jc w:val="center"/>
        </w:trPr>
        <w:tc>
          <w:tcPr>
            <w:tcW w:w="1435" w:type="dxa"/>
          </w:tcPr>
          <w:p w:rsidR="004C1BC1" w:rsidRPr="00C45042" w:rsidRDefault="004C1BC1" w:rsidP="00BF19CB">
            <w:pPr>
              <w:spacing w:line="360" w:lineRule="auto"/>
              <w:jc w:val="both"/>
              <w:rPr>
                <w:rFonts w:asciiTheme="majorBidi" w:hAnsiTheme="majorBidi" w:cstheme="majorBidi"/>
                <w:lang w:val="en-AU"/>
              </w:rPr>
            </w:pPr>
            <w:r w:rsidRPr="00C45042">
              <w:rPr>
                <w:rFonts w:asciiTheme="majorBidi" w:hAnsiTheme="majorBidi" w:cstheme="majorBidi"/>
                <w:lang w:val="en-AU"/>
              </w:rPr>
              <w:t>6</w:t>
            </w:r>
          </w:p>
        </w:tc>
        <w:tc>
          <w:tcPr>
            <w:tcW w:w="3060" w:type="dxa"/>
          </w:tcPr>
          <w:p w:rsidR="004C1BC1" w:rsidRPr="00C45042" w:rsidRDefault="004C1BC1" w:rsidP="00BF19CB">
            <w:pPr>
              <w:spacing w:line="360" w:lineRule="auto"/>
              <w:jc w:val="center"/>
              <w:rPr>
                <w:rFonts w:asciiTheme="majorBidi" w:hAnsiTheme="majorBidi" w:cstheme="majorBidi"/>
                <w:lang w:val="en-AU"/>
              </w:rPr>
            </w:pPr>
            <w:r w:rsidRPr="00C45042">
              <w:rPr>
                <w:rFonts w:asciiTheme="majorBidi" w:hAnsiTheme="majorBidi" w:cstheme="majorBidi"/>
                <w:lang w:val="en-AU"/>
              </w:rPr>
              <w:t>5</w:t>
            </w:r>
          </w:p>
        </w:tc>
        <w:tc>
          <w:tcPr>
            <w:tcW w:w="1980" w:type="dxa"/>
          </w:tcPr>
          <w:p w:rsidR="004C1BC1" w:rsidRPr="00C45042" w:rsidRDefault="004C1BC1" w:rsidP="00BF19CB">
            <w:pPr>
              <w:rPr>
                <w:lang w:val="en-AU"/>
              </w:rPr>
            </w:pPr>
            <w:r w:rsidRPr="00C45042">
              <w:rPr>
                <w:rFonts w:asciiTheme="majorBidi" w:hAnsiTheme="majorBidi" w:cstheme="majorBidi"/>
                <w:lang w:val="en-AU"/>
              </w:rPr>
              <w:t>6 – 6 mod 5</w:t>
            </w:r>
          </w:p>
        </w:tc>
      </w:tr>
      <w:tr w:rsidR="004C1BC1" w:rsidRPr="00C45042" w:rsidTr="00BF19CB">
        <w:trPr>
          <w:jc w:val="center"/>
        </w:trPr>
        <w:tc>
          <w:tcPr>
            <w:tcW w:w="1435" w:type="dxa"/>
          </w:tcPr>
          <w:p w:rsidR="004C1BC1" w:rsidRPr="00C45042" w:rsidRDefault="004C1BC1" w:rsidP="00BF19CB">
            <w:pPr>
              <w:spacing w:line="360" w:lineRule="auto"/>
              <w:jc w:val="both"/>
              <w:rPr>
                <w:rFonts w:asciiTheme="majorBidi" w:hAnsiTheme="majorBidi" w:cstheme="majorBidi"/>
                <w:lang w:val="en-AU"/>
              </w:rPr>
            </w:pPr>
            <w:r w:rsidRPr="00C45042">
              <w:rPr>
                <w:rFonts w:asciiTheme="majorBidi" w:hAnsiTheme="majorBidi" w:cstheme="majorBidi"/>
                <w:lang w:val="en-AU"/>
              </w:rPr>
              <w:t>12</w:t>
            </w:r>
          </w:p>
        </w:tc>
        <w:tc>
          <w:tcPr>
            <w:tcW w:w="3060" w:type="dxa"/>
          </w:tcPr>
          <w:p w:rsidR="004C1BC1" w:rsidRPr="00C45042" w:rsidRDefault="004C1BC1" w:rsidP="00BF19CB">
            <w:pPr>
              <w:spacing w:line="360" w:lineRule="auto"/>
              <w:jc w:val="center"/>
              <w:rPr>
                <w:rFonts w:asciiTheme="majorBidi" w:hAnsiTheme="majorBidi" w:cstheme="majorBidi"/>
                <w:lang w:val="en-AU"/>
              </w:rPr>
            </w:pPr>
            <w:r w:rsidRPr="00C45042">
              <w:rPr>
                <w:rFonts w:asciiTheme="majorBidi" w:hAnsiTheme="majorBidi" w:cstheme="majorBidi"/>
                <w:lang w:val="en-AU"/>
              </w:rPr>
              <w:t>10</w:t>
            </w:r>
          </w:p>
        </w:tc>
        <w:tc>
          <w:tcPr>
            <w:tcW w:w="1980" w:type="dxa"/>
          </w:tcPr>
          <w:p w:rsidR="004C1BC1" w:rsidRPr="00C45042" w:rsidRDefault="004C1BC1" w:rsidP="00BF19CB">
            <w:pPr>
              <w:rPr>
                <w:lang w:val="en-AU"/>
              </w:rPr>
            </w:pPr>
            <w:r w:rsidRPr="00C45042">
              <w:rPr>
                <w:rFonts w:asciiTheme="majorBidi" w:hAnsiTheme="majorBidi" w:cstheme="majorBidi"/>
                <w:lang w:val="en-AU"/>
              </w:rPr>
              <w:t>12 – 12 mod 5</w:t>
            </w:r>
          </w:p>
        </w:tc>
      </w:tr>
      <w:tr w:rsidR="004C1BC1" w:rsidRPr="00C45042" w:rsidTr="00BF19CB">
        <w:trPr>
          <w:jc w:val="center"/>
        </w:trPr>
        <w:tc>
          <w:tcPr>
            <w:tcW w:w="1435" w:type="dxa"/>
          </w:tcPr>
          <w:p w:rsidR="004C1BC1" w:rsidRPr="00C45042" w:rsidRDefault="004C1BC1" w:rsidP="00BF19CB">
            <w:pPr>
              <w:spacing w:line="360" w:lineRule="auto"/>
              <w:jc w:val="both"/>
              <w:rPr>
                <w:rFonts w:asciiTheme="majorBidi" w:hAnsiTheme="majorBidi" w:cstheme="majorBidi"/>
                <w:lang w:val="en-AU"/>
              </w:rPr>
            </w:pPr>
            <w:r w:rsidRPr="00C45042">
              <w:rPr>
                <w:rFonts w:asciiTheme="majorBidi" w:hAnsiTheme="majorBidi" w:cstheme="majorBidi"/>
                <w:lang w:val="en-AU"/>
              </w:rPr>
              <w:t>14</w:t>
            </w:r>
          </w:p>
        </w:tc>
        <w:tc>
          <w:tcPr>
            <w:tcW w:w="3060" w:type="dxa"/>
          </w:tcPr>
          <w:p w:rsidR="004C1BC1" w:rsidRPr="00C45042" w:rsidRDefault="004C1BC1" w:rsidP="00BF19CB">
            <w:pPr>
              <w:spacing w:line="360" w:lineRule="auto"/>
              <w:jc w:val="center"/>
              <w:rPr>
                <w:rFonts w:asciiTheme="majorBidi" w:hAnsiTheme="majorBidi" w:cstheme="majorBidi"/>
                <w:lang w:val="en-AU"/>
              </w:rPr>
            </w:pPr>
            <w:r w:rsidRPr="00C45042">
              <w:rPr>
                <w:rFonts w:asciiTheme="majorBidi" w:hAnsiTheme="majorBidi" w:cstheme="majorBidi"/>
                <w:lang w:val="en-AU"/>
              </w:rPr>
              <w:t>10</w:t>
            </w:r>
          </w:p>
        </w:tc>
        <w:tc>
          <w:tcPr>
            <w:tcW w:w="1980" w:type="dxa"/>
          </w:tcPr>
          <w:p w:rsidR="004C1BC1" w:rsidRPr="00C45042" w:rsidRDefault="004C1BC1" w:rsidP="00BF19CB">
            <w:pPr>
              <w:rPr>
                <w:lang w:val="en-AU"/>
              </w:rPr>
            </w:pPr>
            <w:r w:rsidRPr="00C45042">
              <w:rPr>
                <w:rFonts w:asciiTheme="majorBidi" w:hAnsiTheme="majorBidi" w:cstheme="majorBidi"/>
                <w:lang w:val="en-AU"/>
              </w:rPr>
              <w:t>14 – 14 mod 5</w:t>
            </w:r>
          </w:p>
        </w:tc>
      </w:tr>
    </w:tbl>
    <w:p w:rsidR="004C1BC1" w:rsidRPr="004C17BC" w:rsidRDefault="004C1BC1" w:rsidP="004C1BC1">
      <w:pPr>
        <w:spacing w:line="360" w:lineRule="auto"/>
        <w:jc w:val="both"/>
        <w:rPr>
          <w:rFonts w:asciiTheme="majorBidi" w:hAnsiTheme="majorBidi" w:cstheme="majorBidi"/>
          <w:sz w:val="24"/>
          <w:szCs w:val="24"/>
          <w:lang w:val="en-AU"/>
        </w:rPr>
      </w:pP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round down is calculated by using MOD 5. The round value is only used as an initial value. In the interval, the minimum value is calculated by round down, while the maximum value is calculated by adding the interval range to the minimum value. For instance, if the interval range is 10, then the values of (4, 7) can be presented by a range of [0 – 10[. The initial value of 4 is 4-4 mod 4=0. The maximum value is 10 + 0 = 10. However, the value 10 is not included in the interval, instead it is included in the next interval of [10 – 20[. The interval range is derived from the sensitivity level ψ. If ψ=0.5, then interval range = 1 / 0.2 = 5</w:t>
      </w:r>
      <w:r w:rsidRPr="004C17BC">
        <w:rPr>
          <w:rFonts w:asciiTheme="majorBidi" w:hAnsiTheme="majorBidi" w:cstheme="majorBidi"/>
          <w:sz w:val="24"/>
          <w:szCs w:val="24"/>
          <w:lang w:val="en-AU" w:bidi="ar-JO"/>
        </w:rPr>
        <w:t xml:space="preserve">. The interval range must be a multiple of 5, so if the number in the interval range was found to be smaller than 5, then it is rounded up to 5, and if the number was found to be larger than 5, then it is rounded up to multiples of 5. This concept is described in Table 7.2. The example shows a list of </w:t>
      </w:r>
      <w:r w:rsidRPr="004C17BC">
        <w:rPr>
          <w:rFonts w:asciiTheme="majorBidi" w:hAnsiTheme="majorBidi" w:cstheme="majorBidi"/>
          <w:sz w:val="24"/>
          <w:szCs w:val="24"/>
          <w:lang w:val="en-AU"/>
        </w:rPr>
        <w:t xml:space="preserve">ψ values and the interval range calculation. </w:t>
      </w:r>
    </w:p>
    <w:p w:rsidR="004C1BC1" w:rsidRPr="004C17BC" w:rsidRDefault="00C45042" w:rsidP="00F42121">
      <w:pPr>
        <w:pStyle w:val="Figures"/>
        <w:rPr>
          <w:sz w:val="24"/>
          <w:szCs w:val="24"/>
        </w:rPr>
      </w:pPr>
      <w:bookmarkStart w:id="254" w:name="_Toc508099390"/>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7</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2</w:t>
      </w:r>
      <w:r w:rsidR="002F2193">
        <w:fldChar w:fldCharType="end"/>
      </w:r>
      <w:r w:rsidR="004C1BC1" w:rsidRPr="004C17BC">
        <w:rPr>
          <w:sz w:val="24"/>
          <w:szCs w:val="24"/>
        </w:rPr>
        <w:t>- Interval Range Rounding down to the nearest 5 example</w:t>
      </w:r>
      <w:bookmarkEnd w:id="254"/>
    </w:p>
    <w:tbl>
      <w:tblPr>
        <w:tblStyle w:val="TableGrid"/>
        <w:tblW w:w="0" w:type="auto"/>
        <w:tblLook w:val="04A0" w:firstRow="1" w:lastRow="0" w:firstColumn="1" w:lastColumn="0" w:noHBand="0" w:noVBand="1"/>
      </w:tblPr>
      <w:tblGrid>
        <w:gridCol w:w="2852"/>
        <w:gridCol w:w="1940"/>
        <w:gridCol w:w="3730"/>
      </w:tblGrid>
      <w:tr w:rsidR="004C1BC1" w:rsidRPr="00C45042" w:rsidTr="00BF19CB">
        <w:tc>
          <w:tcPr>
            <w:tcW w:w="3116"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rPr>
              <w:t>sensitivity level ψ</w:t>
            </w:r>
          </w:p>
        </w:tc>
        <w:tc>
          <w:tcPr>
            <w:tcW w:w="2099"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bidi="ar-JO"/>
              </w:rPr>
              <w:t>Interval Range</w:t>
            </w:r>
          </w:p>
        </w:tc>
        <w:tc>
          <w:tcPr>
            <w:tcW w:w="4135"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bidi="ar-JO"/>
              </w:rPr>
              <w:t>Interval Range Rounding</w:t>
            </w:r>
          </w:p>
        </w:tc>
      </w:tr>
      <w:tr w:rsidR="004C1BC1" w:rsidRPr="00C45042" w:rsidTr="00BF19CB">
        <w:tc>
          <w:tcPr>
            <w:tcW w:w="3116"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bidi="ar-JO"/>
              </w:rPr>
              <w:t>0.4</w:t>
            </w:r>
          </w:p>
        </w:tc>
        <w:tc>
          <w:tcPr>
            <w:tcW w:w="2099"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bidi="ar-JO"/>
              </w:rPr>
              <w:t>1 / 0.4 = 2.5</w:t>
            </w:r>
          </w:p>
        </w:tc>
        <w:tc>
          <w:tcPr>
            <w:tcW w:w="4135"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bidi="ar-JO"/>
              </w:rPr>
              <w:t>2.5 +(5 – (2.5 mod 5))= 5</w:t>
            </w:r>
          </w:p>
        </w:tc>
      </w:tr>
      <w:tr w:rsidR="004C1BC1" w:rsidRPr="00C45042" w:rsidTr="00BF19CB">
        <w:tc>
          <w:tcPr>
            <w:tcW w:w="3116"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bidi="ar-JO"/>
              </w:rPr>
              <w:t>0.015</w:t>
            </w:r>
          </w:p>
        </w:tc>
        <w:tc>
          <w:tcPr>
            <w:tcW w:w="2099"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bidi="ar-JO"/>
              </w:rPr>
              <w:t>1 / 0.015 = 66.6</w:t>
            </w:r>
          </w:p>
        </w:tc>
        <w:tc>
          <w:tcPr>
            <w:tcW w:w="4135"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bidi="ar-JO"/>
              </w:rPr>
              <w:t>66.6 + (5 – (66.6 mod 5)) = 70</w:t>
            </w:r>
          </w:p>
        </w:tc>
      </w:tr>
      <w:tr w:rsidR="004C1BC1" w:rsidRPr="00C45042" w:rsidTr="00BF19CB">
        <w:tc>
          <w:tcPr>
            <w:tcW w:w="3116"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bidi="ar-JO"/>
              </w:rPr>
              <w:t>0.045</w:t>
            </w:r>
          </w:p>
        </w:tc>
        <w:tc>
          <w:tcPr>
            <w:tcW w:w="2099"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bidi="ar-JO"/>
              </w:rPr>
              <w:t>1 / 0.045 = 22.2</w:t>
            </w:r>
          </w:p>
        </w:tc>
        <w:tc>
          <w:tcPr>
            <w:tcW w:w="4135" w:type="dxa"/>
          </w:tcPr>
          <w:p w:rsidR="004C1BC1" w:rsidRPr="00C45042" w:rsidRDefault="004C1BC1" w:rsidP="00C45042">
            <w:pPr>
              <w:spacing w:line="360" w:lineRule="auto"/>
              <w:jc w:val="center"/>
              <w:rPr>
                <w:rFonts w:asciiTheme="majorBidi" w:hAnsiTheme="majorBidi" w:cstheme="majorBidi"/>
                <w:lang w:val="en-AU" w:bidi="ar-JO"/>
              </w:rPr>
            </w:pPr>
            <w:r w:rsidRPr="00C45042">
              <w:rPr>
                <w:rFonts w:asciiTheme="majorBidi" w:hAnsiTheme="majorBidi" w:cstheme="majorBidi"/>
                <w:lang w:val="en-AU" w:bidi="ar-JO"/>
              </w:rPr>
              <w:t>22.2 + (5 – (22.2 mod 5))= 25</w:t>
            </w:r>
          </w:p>
        </w:tc>
      </w:tr>
    </w:tbl>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bidi="ar-JO"/>
        </w:rPr>
        <w:t xml:space="preserve"> </w:t>
      </w:r>
      <w:r w:rsidRPr="004C17BC">
        <w:rPr>
          <w:rFonts w:asciiTheme="majorBidi" w:hAnsiTheme="majorBidi" w:cstheme="majorBidi"/>
          <w:sz w:val="24"/>
          <w:szCs w:val="24"/>
          <w:lang w:val="en-AU"/>
        </w:rPr>
        <w:t xml:space="preserve">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Table 7.2 illustrates an example for calculating the interval range round. The equation used in calculation can be mathematically presented as:</w:t>
      </w:r>
    </w:p>
    <w:p w:rsidR="004C1BC1" w:rsidRPr="004C17BC" w:rsidRDefault="004C1BC1" w:rsidP="004C1BC1">
      <w:pPr>
        <w:spacing w:line="360" w:lineRule="auto"/>
        <w:jc w:val="center"/>
        <w:rPr>
          <w:rFonts w:asciiTheme="majorBidi" w:eastAsiaTheme="minorEastAsia" w:hAnsiTheme="majorBidi" w:cstheme="majorBidi"/>
          <w:sz w:val="24"/>
          <w:szCs w:val="24"/>
          <w:lang w:val="en-AU"/>
        </w:rPr>
      </w:pPr>
      <m:oMath>
        <m:r>
          <w:rPr>
            <w:rFonts w:ascii="Cambria Math" w:hAnsi="Cambria Math" w:cstheme="majorBidi"/>
            <w:sz w:val="24"/>
            <w:szCs w:val="24"/>
            <w:lang w:val="en-AU"/>
          </w:rPr>
          <m:t>IR=</m:t>
        </m:r>
        <m:f>
          <m:fPr>
            <m:ctrlPr>
              <w:rPr>
                <w:rFonts w:ascii="Cambria Math" w:hAnsi="Cambria Math" w:cstheme="majorBidi"/>
                <w:i/>
                <w:sz w:val="24"/>
                <w:szCs w:val="24"/>
                <w:lang w:val="en-AU"/>
              </w:rPr>
            </m:ctrlPr>
          </m:fPr>
          <m:num>
            <m:r>
              <w:rPr>
                <w:rFonts w:ascii="Cambria Math" w:hAnsi="Cambria Math" w:cstheme="majorBidi"/>
                <w:sz w:val="24"/>
                <w:szCs w:val="24"/>
                <w:lang w:val="en-AU"/>
              </w:rPr>
              <m:t>1</m:t>
            </m:r>
          </m:num>
          <m:den>
            <m:r>
              <m:rPr>
                <m:sty m:val="p"/>
              </m:rPr>
              <w:rPr>
                <w:rFonts w:ascii="Cambria Math" w:hAnsi="Cambria Math" w:cstheme="majorBidi"/>
                <w:sz w:val="24"/>
                <w:szCs w:val="24"/>
                <w:lang w:val="en-AU"/>
              </w:rPr>
              <m:t>ψ</m:t>
            </m:r>
          </m:den>
        </m:f>
        <m:r>
          <w:rPr>
            <w:rFonts w:ascii="Cambria Math" w:hAnsi="Cambria Math" w:cstheme="majorBidi"/>
            <w:sz w:val="24"/>
            <w:szCs w:val="24"/>
            <w:lang w:val="en-AU"/>
          </w:rPr>
          <m:t>-(5-</m:t>
        </m:r>
        <m:f>
          <m:fPr>
            <m:ctrlPr>
              <w:rPr>
                <w:rFonts w:ascii="Cambria Math" w:hAnsi="Cambria Math" w:cstheme="majorBidi"/>
                <w:i/>
                <w:sz w:val="24"/>
                <w:szCs w:val="24"/>
                <w:lang w:val="en-AU"/>
              </w:rPr>
            </m:ctrlPr>
          </m:fPr>
          <m:num>
            <m:r>
              <w:rPr>
                <w:rFonts w:ascii="Cambria Math" w:hAnsi="Cambria Math" w:cstheme="majorBidi"/>
                <w:sz w:val="24"/>
                <w:szCs w:val="24"/>
                <w:lang w:val="en-AU"/>
              </w:rPr>
              <m:t>1</m:t>
            </m:r>
          </m:num>
          <m:den>
            <m:r>
              <m:rPr>
                <m:sty m:val="p"/>
              </m:rPr>
              <w:rPr>
                <w:rFonts w:ascii="Cambria Math" w:hAnsi="Cambria Math" w:cstheme="majorBidi"/>
                <w:sz w:val="24"/>
                <w:szCs w:val="24"/>
                <w:lang w:val="en-AU"/>
              </w:rPr>
              <m:t>ψ</m:t>
            </m:r>
          </m:den>
        </m:f>
        <m:r>
          <w:rPr>
            <w:rFonts w:ascii="Cambria Math" w:hAnsi="Cambria Math" w:cstheme="majorBidi"/>
            <w:sz w:val="24"/>
            <w:szCs w:val="24"/>
            <w:lang w:val="en-AU"/>
          </w:rPr>
          <m:t xml:space="preserve"> MOD 5)</m:t>
        </m:r>
      </m:oMath>
      <w:r w:rsidRPr="004C17BC">
        <w:rPr>
          <w:rFonts w:asciiTheme="majorBidi" w:eastAsiaTheme="minorEastAsia" w:hAnsiTheme="majorBidi" w:cstheme="majorBidi"/>
          <w:sz w:val="24"/>
          <w:szCs w:val="24"/>
          <w:lang w:val="en-AU"/>
        </w:rPr>
        <w:t xml:space="preserve">      (7.1)</w:t>
      </w:r>
    </w:p>
    <w:p w:rsidR="004C1BC1" w:rsidRPr="004C17BC" w:rsidRDefault="004C1BC1" w:rsidP="004C1BC1">
      <w:pPr>
        <w:spacing w:line="360" w:lineRule="auto"/>
        <w:jc w:val="both"/>
        <w:rPr>
          <w:rFonts w:asciiTheme="majorBidi" w:hAnsiTheme="majorBidi" w:cstheme="majorBidi"/>
          <w:sz w:val="24"/>
          <w:szCs w:val="24"/>
          <w:lang w:val="en-AU"/>
        </w:rPr>
      </w:pPr>
      <m:oMathPara>
        <m:oMath>
          <m:r>
            <w:rPr>
              <w:rFonts w:ascii="Cambria Math" w:hAnsi="Cambria Math" w:cstheme="majorBidi"/>
              <w:sz w:val="24"/>
              <w:szCs w:val="24"/>
              <w:lang w:val="en-AU"/>
            </w:rPr>
            <m:t xml:space="preserve">Where IR denotes the interval range, and </m:t>
          </m:r>
          <m:r>
            <m:rPr>
              <m:sty m:val="p"/>
            </m:rPr>
            <w:rPr>
              <w:rFonts w:ascii="Cambria Math" w:hAnsi="Cambria Math" w:cstheme="majorBidi"/>
              <w:sz w:val="24"/>
              <w:szCs w:val="24"/>
              <w:lang w:val="en-AU"/>
            </w:rPr>
            <m:t>ψ</m:t>
          </m:r>
          <m:r>
            <m:rPr>
              <m:sty m:val="p"/>
            </m:rPr>
            <w:rPr>
              <w:rFonts w:ascii="Cambria Math" w:hAnsiTheme="majorBidi" w:cstheme="majorBidi"/>
              <w:sz w:val="24"/>
              <w:szCs w:val="24"/>
              <w:lang w:val="en-AU"/>
            </w:rPr>
            <m:t xml:space="preserve"> denotes the sensitivity level</m:t>
          </m:r>
        </m:oMath>
      </m:oMathPara>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It is possible to round the both of minimum and maximum value of the interval, while keeping the interval range. In this case, the minimum value is rounded down, and the maximum value is rounded up. However, rounding up the interval range or the maximum value conclude similar results.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a similar algorithm, we can mask data with taxonomy trees as explained in section 3.2.4.3. The aim of this algorithm is reducing the size of data flowing to the UDF program. This is implemented by masking fewer attributes at a time, then attaching the rest of the data tuples, to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attributes. To find out the estimated size of data flow to the UDF, We may roughly estimate the size of ten data records by 1KB, while the size of one attribute of the ten records may not exceed the 20 bytes. This shows that the actual data size flowing to the UDF file may not exceed </w:t>
      </w:r>
      <w:r w:rsidRPr="004C17BC">
        <w:rPr>
          <w:rFonts w:asciiTheme="majorBidi" w:hAnsiTheme="majorBidi" w:cstheme="majorBidi"/>
          <w:noProof/>
          <w:sz w:val="24"/>
          <w:szCs w:val="24"/>
          <w:lang w:val="en-AU"/>
        </w:rPr>
        <w:t>one-third</w:t>
      </w:r>
      <w:r w:rsidRPr="004C17BC">
        <w:rPr>
          <w:rFonts w:asciiTheme="majorBidi" w:hAnsiTheme="majorBidi" w:cstheme="majorBidi"/>
          <w:sz w:val="24"/>
          <w:szCs w:val="24"/>
          <w:lang w:val="en-AU"/>
        </w:rPr>
        <w:t xml:space="preserve"> of the total data size.  For this reason, data processing in UDF is not expectedly expensive. </w:t>
      </w:r>
    </w:p>
    <w:p w:rsidR="004C1BC1" w:rsidRPr="004C17BC" w:rsidRDefault="004C1BC1" w:rsidP="00B505B7">
      <w:pPr>
        <w:pStyle w:val="Heading3"/>
        <w:rPr>
          <w:lang w:val="en-AU"/>
        </w:rPr>
      </w:pPr>
      <w:bookmarkStart w:id="255" w:name="_Toc507306587"/>
      <w:r w:rsidRPr="004C17BC">
        <w:rPr>
          <w:lang w:val="en-AU"/>
        </w:rPr>
        <w:t>Differences between Pig and Spark Algorithms</w:t>
      </w:r>
      <w:bookmarkEnd w:id="255"/>
      <w:r w:rsidRPr="004C17BC">
        <w:rPr>
          <w:lang w:val="en-AU"/>
        </w:rPr>
        <w:t xml:space="preserve"> </w:t>
      </w:r>
    </w:p>
    <w:p w:rsidR="004C1BC1" w:rsidRPr="004C17BC" w:rsidRDefault="00286952" w:rsidP="007A13BD">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t>Figure 7.5</w:t>
      </w:r>
      <w:r w:rsidR="004C1BC1" w:rsidRPr="004C17BC">
        <w:rPr>
          <w:rFonts w:asciiTheme="majorBidi" w:hAnsiTheme="majorBidi" w:cstheme="majorBidi"/>
          <w:sz w:val="24"/>
          <w:szCs w:val="24"/>
          <w:lang w:val="en-AU"/>
        </w:rPr>
        <w:t xml:space="preserve"> shows two algorithms implemented by Pig and Spark. Both are quite similar with minor differences in the </w:t>
      </w:r>
      <w:r w:rsidR="004C1BC1" w:rsidRPr="004C17BC">
        <w:rPr>
          <w:rFonts w:asciiTheme="majorBidi" w:hAnsiTheme="majorBidi" w:cstheme="majorBidi"/>
          <w:noProof/>
          <w:sz w:val="24"/>
          <w:szCs w:val="24"/>
          <w:lang w:val="en-AU"/>
        </w:rPr>
        <w:t>data flow</w:t>
      </w:r>
      <w:r w:rsidR="004C1BC1" w:rsidRPr="004C17BC">
        <w:rPr>
          <w:rFonts w:asciiTheme="majorBidi" w:hAnsiTheme="majorBidi" w:cstheme="majorBidi"/>
          <w:sz w:val="24"/>
          <w:szCs w:val="24"/>
          <w:lang w:val="en-AU"/>
        </w:rPr>
        <w:t xml:space="preserve"> between memory and disk. Spark does not need a disk read/write operations. In both programs, the fully equivalent records (SG) are stored in disks as output files. The major difference between both programs is the semi-equivalent records (SSG) and their management. In Pig, SSG records are stored temporarily in disks. Moreover, Pig is not provided with a built-in UDF capability, therefore, an external program, such as Java, should handle the UDF operations. Unlike Spark, which provides a UDF built-in capability by defining a Scala function.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Pig is a script used for MapReduce framework, which executes any task in two stages only, map and reduce. Hence, every action requires a temporary storage in disks. In contrast Spark does not require such limited stages. It uses memory for a temporary cache </w:t>
      </w:r>
      <w:r w:rsidRPr="004C17BC">
        <w:rPr>
          <w:rFonts w:asciiTheme="majorBidi" w:hAnsiTheme="majorBidi" w:cstheme="majorBidi"/>
          <w:sz w:val="24"/>
          <w:szCs w:val="24"/>
          <w:lang w:val="en-AU"/>
        </w:rPr>
        <w:lastRenderedPageBreak/>
        <w:t xml:space="preserve">for all stages. Spark can complete one task and move to the next task by creating a series of map and reduce. Each map and reduce process is known as a stage. This is very efficient technique, but requires enough memory to cache each stage in memory. If the memory does not fit the output size of data, then the memory spill the rest of data to the disk.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Spark algorithm, it is difficult to concatenate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data with the rest of the attributes in the table. For instance, if a table T contains the following attributes of T={A</w:t>
      </w:r>
      <w:r w:rsidRPr="004C17BC">
        <w:rPr>
          <w:rFonts w:asciiTheme="majorBidi" w:hAnsiTheme="majorBidi" w:cstheme="majorBidi"/>
          <w:noProof/>
          <w:sz w:val="24"/>
          <w:szCs w:val="24"/>
          <w:lang w:val="en-AU"/>
        </w:rPr>
        <w:t>,B,C,D}</w:t>
      </w:r>
      <w:r w:rsidRPr="004C17BC">
        <w:rPr>
          <w:rFonts w:asciiTheme="majorBidi" w:hAnsiTheme="majorBidi" w:cstheme="majorBidi"/>
          <w:sz w:val="24"/>
          <w:szCs w:val="24"/>
          <w:lang w:val="en-AU"/>
        </w:rPr>
        <w:t xml:space="preserv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has finished masking the attribute A, and transformed it to a</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that is (A </w:t>
      </w:r>
      <w:r w:rsidRPr="004C17BC">
        <w:rPr>
          <w:rFonts w:asciiTheme="majorBidi" w:hAnsiTheme="majorBidi" w:cstheme="majorBidi"/>
          <w:sz w:val="24"/>
          <w:szCs w:val="24"/>
          <w:lang w:val="en-AU"/>
        </w:rPr>
        <w:sym w:font="Wingdings" w:char="F0E0"/>
      </w:r>
      <w:r w:rsidRPr="004C17BC">
        <w:rPr>
          <w:rFonts w:asciiTheme="majorBidi" w:hAnsiTheme="majorBidi" w:cstheme="majorBidi"/>
          <w:sz w:val="24"/>
          <w:szCs w:val="24"/>
          <w:lang w:val="en-AU"/>
        </w:rPr>
        <w:t xml:space="preserve"> a). Hence,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attribute {a} needs to be concatenated with the rest of the attributes {B</w:t>
      </w:r>
      <w:r w:rsidRPr="004C17BC">
        <w:rPr>
          <w:rFonts w:asciiTheme="majorBidi" w:hAnsiTheme="majorBidi" w:cstheme="majorBidi"/>
          <w:noProof/>
          <w:sz w:val="24"/>
          <w:szCs w:val="24"/>
          <w:lang w:val="en-AU"/>
        </w:rPr>
        <w:t>,C,D}</w:t>
      </w:r>
      <w:r w:rsidRPr="004C17BC">
        <w:rPr>
          <w:rFonts w:asciiTheme="majorBidi" w:hAnsiTheme="majorBidi" w:cstheme="majorBidi"/>
          <w:sz w:val="24"/>
          <w:szCs w:val="24"/>
          <w:lang w:val="en-AU"/>
        </w:rPr>
        <w:t>, so the new table TA will be TA={a</w:t>
      </w:r>
      <w:r w:rsidRPr="004C17BC">
        <w:rPr>
          <w:rFonts w:asciiTheme="majorBidi" w:hAnsiTheme="majorBidi" w:cstheme="majorBidi"/>
          <w:noProof/>
          <w:sz w:val="24"/>
          <w:szCs w:val="24"/>
          <w:lang w:val="en-AU"/>
        </w:rPr>
        <w:t>,B,C,D}</w:t>
      </w:r>
      <w:r w:rsidRPr="004C17BC">
        <w:rPr>
          <w:rFonts w:asciiTheme="majorBidi" w:hAnsiTheme="majorBidi" w:cstheme="majorBidi"/>
          <w:sz w:val="24"/>
          <w:szCs w:val="24"/>
          <w:lang w:val="en-AU"/>
        </w:rPr>
        <w:t xml:space="preserve">.  In Scala's implementation of DataFrames, there is no direct way to zip two DataFrames into one. We can simply work around this limitation by adding indices to each row of the data frames. Then, we inner join DataFrame by these indices. Appendix 3 presents a full Scala program including UDF.  </w:t>
      </w:r>
    </w:p>
    <w:p w:rsidR="004C1BC1" w:rsidRPr="004C17BC" w:rsidRDefault="004C1BC1" w:rsidP="004C1BC1">
      <w:pPr>
        <w:spacing w:line="360" w:lineRule="auto"/>
        <w:jc w:val="both"/>
        <w:rPr>
          <w:rFonts w:asciiTheme="majorBidi" w:hAnsiTheme="majorBidi" w:cstheme="majorBidi"/>
          <w:sz w:val="24"/>
          <w:szCs w:val="24"/>
          <w:lang w:val="en-AU"/>
        </w:rPr>
      </w:pPr>
    </w:p>
    <w:p w:rsidR="004C1BC1" w:rsidRPr="004C17BC" w:rsidRDefault="004C1BC1" w:rsidP="004C1BC1">
      <w:pPr>
        <w:jc w:val="center"/>
        <w:rPr>
          <w:rFonts w:asciiTheme="majorBidi" w:hAnsiTheme="majorBidi" w:cstheme="majorBidi"/>
          <w:lang w:val="en-AU"/>
        </w:rPr>
      </w:pPr>
      <w:r w:rsidRPr="004C17BC">
        <w:rPr>
          <w:rFonts w:asciiTheme="majorBidi" w:hAnsiTheme="majorBidi" w:cstheme="majorBidi"/>
          <w:noProof/>
        </w:rPr>
        <w:lastRenderedPageBreak/>
        <w:drawing>
          <wp:inline distT="0" distB="0" distL="0" distR="0" wp14:anchorId="4F4DB5C4" wp14:editId="73430953">
            <wp:extent cx="5328289" cy="7600950"/>
            <wp:effectExtent l="0" t="0" r="5715"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g_algorithm (6).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328293" cy="7600956"/>
                    </a:xfrm>
                    <a:prstGeom prst="rect">
                      <a:avLst/>
                    </a:prstGeom>
                  </pic:spPr>
                </pic:pic>
              </a:graphicData>
            </a:graphic>
          </wp:inline>
        </w:drawing>
      </w:r>
    </w:p>
    <w:p w:rsidR="004C1BC1" w:rsidRPr="00B11C4F" w:rsidRDefault="00002AA2" w:rsidP="00F42121">
      <w:pPr>
        <w:pStyle w:val="Figures"/>
      </w:pPr>
      <w:r>
        <w:fldChar w:fldCharType="begin"/>
      </w:r>
      <w:r>
        <w:instrText xml:space="preserve"> STYLEREF 1 \s </w:instrText>
      </w:r>
      <w:r>
        <w:fldChar w:fldCharType="separate"/>
      </w:r>
      <w:bookmarkStart w:id="256" w:name="_Toc508099337"/>
      <w:r w:rsidR="00DC5F07">
        <w:rPr>
          <w:noProof/>
          <w:cs/>
        </w:rPr>
        <w:t>‎</w:t>
      </w:r>
      <w:r w:rsidR="00DC5F07">
        <w:rPr>
          <w:noProof/>
        </w:rPr>
        <w:t>7</w:t>
      </w:r>
      <w:r>
        <w:fldChar w:fldCharType="end"/>
      </w:r>
      <w:r>
        <w:t>.</w:t>
      </w:r>
      <w:r>
        <w:fldChar w:fldCharType="begin"/>
      </w:r>
      <w:r>
        <w:instrText xml:space="preserve"> SEQ Figure \* ARABIC \s 1 </w:instrText>
      </w:r>
      <w:r>
        <w:fldChar w:fldCharType="separate"/>
      </w:r>
      <w:r w:rsidR="00DC5F07">
        <w:rPr>
          <w:noProof/>
        </w:rPr>
        <w:t>5</w:t>
      </w:r>
      <w:r>
        <w:fldChar w:fldCharType="end"/>
      </w:r>
      <w:r w:rsidR="004C1BC1" w:rsidRPr="004C17BC">
        <w:t xml:space="preserve">- </w:t>
      </w:r>
      <w:r w:rsidR="00FA1263">
        <w:t>Anonymisation</w:t>
      </w:r>
      <w:r w:rsidR="004C1BC1" w:rsidRPr="004C17BC">
        <w:t xml:space="preserve"> algorithms in Pig and Spark</w:t>
      </w:r>
      <w:bookmarkEnd w:id="256"/>
    </w:p>
    <w:p w:rsidR="004C1BC1" w:rsidRPr="004C17BC" w:rsidRDefault="004C1BC1" w:rsidP="004C1BC1">
      <w:pPr>
        <w:spacing w:line="360" w:lineRule="auto"/>
        <w:jc w:val="both"/>
        <w:rPr>
          <w:rFonts w:asciiTheme="majorBidi" w:hAnsiTheme="majorBidi" w:cstheme="majorBidi"/>
          <w:sz w:val="24"/>
          <w:szCs w:val="24"/>
          <w:lang w:val="en-AU"/>
        </w:rPr>
      </w:pP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lastRenderedPageBreak/>
        <w:t xml:space="preserve">However, all join operations are known as Cartesian join, which </w:t>
      </w:r>
      <w:r w:rsidRPr="004C17BC">
        <w:rPr>
          <w:rFonts w:asciiTheme="majorBidi" w:hAnsiTheme="majorBidi" w:cstheme="majorBidi"/>
          <w:noProof/>
          <w:sz w:val="24"/>
          <w:szCs w:val="24"/>
          <w:lang w:val="en-AU"/>
        </w:rPr>
        <w:t>require</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t>high number</w:t>
      </w:r>
      <w:r w:rsidRPr="004C17BC">
        <w:rPr>
          <w:rFonts w:asciiTheme="majorBidi" w:hAnsiTheme="majorBidi" w:cstheme="majorBidi"/>
          <w:sz w:val="24"/>
          <w:szCs w:val="24"/>
          <w:lang w:val="en-AU"/>
        </w:rPr>
        <w:t xml:space="preserve"> of shuffling between nodes. Therefore, join operation is very expensive, and it is not recommended by Spark developers. The right solution is implementing another way of concatenating without creating an independent DataFrame. To understand the concept of this UDF script, let us give the following example, four Q-ID attributes and one non-Q-ID attribute, Teacher, are presented in Table 7.3. On grouping the records by three attributes (CLASS, SCHOOL, and LEVEL). The rest of the attributes, TEACHER and MARK collect multiple values in arrays. The script calls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UDF to </w:t>
      </w:r>
      <w:r w:rsidR="004F1AFB">
        <w:rPr>
          <w:rFonts w:asciiTheme="majorBidi" w:hAnsiTheme="majorBidi" w:cstheme="majorBidi"/>
          <w:sz w:val="24"/>
          <w:szCs w:val="24"/>
          <w:lang w:val="en-AU"/>
        </w:rPr>
        <w:t xml:space="preserve">anonymise </w:t>
      </w:r>
      <w:r w:rsidR="004F1AFB" w:rsidRPr="004C17BC">
        <w:rPr>
          <w:rFonts w:asciiTheme="majorBidi" w:hAnsiTheme="majorBidi" w:cstheme="majorBidi"/>
          <w:sz w:val="24"/>
          <w:szCs w:val="24"/>
          <w:lang w:val="en-AU"/>
        </w:rPr>
        <w:t>the</w:t>
      </w:r>
      <w:r w:rsidRPr="004C17BC">
        <w:rPr>
          <w:rFonts w:asciiTheme="majorBidi" w:hAnsiTheme="majorBidi" w:cstheme="majorBidi"/>
          <w:sz w:val="24"/>
          <w:szCs w:val="24"/>
          <w:lang w:val="en-AU"/>
        </w:rPr>
        <w:t xml:space="preserve"> marks</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and concatenates the rest of the attributes in one table. This can be implemented through (withColumn) command. The command syntax is;</w:t>
      </w:r>
    </w:p>
    <w:p w:rsidR="004C1BC1" w:rsidRPr="004C17BC" w:rsidRDefault="004C1BC1" w:rsidP="004C1BC1">
      <w:pPr>
        <w:rPr>
          <w:rFonts w:asciiTheme="majorBidi" w:hAnsiTheme="majorBidi" w:cstheme="majorBidi"/>
          <w:i/>
          <w:iCs/>
          <w:lang w:val="en-AU"/>
        </w:rPr>
      </w:pPr>
      <w:r w:rsidRPr="004C17BC">
        <w:rPr>
          <w:rFonts w:asciiTheme="majorBidi" w:hAnsiTheme="majorBidi" w:cstheme="majorBidi"/>
          <w:lang w:val="en-AU"/>
        </w:rPr>
        <w:t xml:space="preserve"> </w:t>
      </w:r>
      <w:r w:rsidRPr="004C17BC">
        <w:rPr>
          <w:rFonts w:asciiTheme="majorBidi" w:hAnsiTheme="majorBidi" w:cstheme="majorBidi"/>
          <w:i/>
          <w:iCs/>
          <w:noProof/>
          <w:lang w:val="en-AU"/>
        </w:rPr>
        <w:t>val</w:t>
      </w:r>
      <w:r w:rsidRPr="004C17BC">
        <w:rPr>
          <w:rFonts w:asciiTheme="majorBidi" w:hAnsiTheme="majorBidi" w:cstheme="majorBidi"/>
          <w:i/>
          <w:iCs/>
          <w:lang w:val="en-AU"/>
        </w:rPr>
        <w:t xml:space="preserve"> </w:t>
      </w:r>
      <w:r w:rsidR="000C7E15">
        <w:rPr>
          <w:rFonts w:asciiTheme="majorBidi" w:hAnsiTheme="majorBidi" w:cstheme="majorBidi"/>
          <w:i/>
          <w:iCs/>
          <w:lang w:val="en-AU"/>
        </w:rPr>
        <w:t xml:space="preserve">anonymise </w:t>
      </w:r>
      <w:r w:rsidRPr="004C17BC">
        <w:rPr>
          <w:rFonts w:asciiTheme="majorBidi" w:hAnsiTheme="majorBidi" w:cstheme="majorBidi"/>
          <w:i/>
          <w:iCs/>
          <w:lang w:val="en-AU"/>
        </w:rPr>
        <w:t xml:space="preserve">_MARK =Grouped_QID.withColumn("MARK", AnonUDF($"MARK")).select("TEACHER","CLASS","SCHOOL","LEVEL",”MARK”). </w:t>
      </w:r>
    </w:p>
    <w:p w:rsidR="004C1BC1" w:rsidRPr="004C17BC" w:rsidRDefault="00C45042" w:rsidP="00F42121">
      <w:pPr>
        <w:pStyle w:val="Figures"/>
      </w:pPr>
      <w:bookmarkStart w:id="257" w:name="_Toc508099391"/>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7</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3</w:t>
      </w:r>
      <w:r w:rsidR="002F2193">
        <w:fldChar w:fldCharType="end"/>
      </w:r>
      <w:r w:rsidR="004C1BC1" w:rsidRPr="004C17BC">
        <w:t xml:space="preserve">- Grouped and </w:t>
      </w:r>
      <w:r w:rsidR="000C7E15">
        <w:t>anonymised</w:t>
      </w:r>
      <w:r w:rsidR="004C1BC1" w:rsidRPr="004C17BC">
        <w:t xml:space="preserve"> table</w:t>
      </w:r>
      <w:bookmarkEnd w:id="2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015"/>
        <w:gridCol w:w="1495"/>
        <w:gridCol w:w="962"/>
        <w:gridCol w:w="2828"/>
      </w:tblGrid>
      <w:tr w:rsidR="004C1BC1" w:rsidRPr="004C17BC" w:rsidTr="00BF19CB">
        <w:trPr>
          <w:trHeight w:val="107"/>
        </w:trPr>
        <w:tc>
          <w:tcPr>
            <w:tcW w:w="1975" w:type="dxa"/>
            <w:shd w:val="clear" w:color="auto" w:fill="FFFFFF" w:themeFill="background1"/>
          </w:tcPr>
          <w:p w:rsidR="004C1BC1" w:rsidRPr="004C17BC" w:rsidRDefault="004C1BC1" w:rsidP="00BF19CB">
            <w:pPr>
              <w:jc w:val="both"/>
              <w:rPr>
                <w:rFonts w:asciiTheme="majorBidi" w:hAnsiTheme="majorBidi"/>
                <w:lang w:val="en-AU"/>
              </w:rPr>
            </w:pPr>
          </w:p>
        </w:tc>
        <w:tc>
          <w:tcPr>
            <w:tcW w:w="6300" w:type="dxa"/>
            <w:gridSpan w:val="4"/>
            <w:shd w:val="clear" w:color="auto" w:fill="E7E6E6" w:themeFill="background2"/>
          </w:tcPr>
          <w:p w:rsidR="004C1BC1" w:rsidRPr="004C17BC" w:rsidRDefault="004C1BC1" w:rsidP="00BF19CB">
            <w:pPr>
              <w:pStyle w:val="p22"/>
              <w:jc w:val="center"/>
              <w:rPr>
                <w:rFonts w:asciiTheme="majorBidi" w:hAnsiTheme="majorBidi"/>
                <w:lang w:val="en-AU"/>
              </w:rPr>
            </w:pPr>
            <w:r w:rsidRPr="004C17BC">
              <w:rPr>
                <w:rFonts w:asciiTheme="majorBidi" w:hAnsiTheme="majorBidi" w:cstheme="majorBidi"/>
                <w:color w:val="000000"/>
                <w:sz w:val="20"/>
                <w:szCs w:val="20"/>
                <w:lang w:val="en-AU"/>
              </w:rPr>
              <w:t>Q-ID Group</w:t>
            </w:r>
          </w:p>
        </w:tc>
      </w:tr>
      <w:tr w:rsidR="004C1BC1" w:rsidRPr="004C17BC" w:rsidTr="00BF19CB">
        <w:tc>
          <w:tcPr>
            <w:tcW w:w="1975" w:type="dxa"/>
          </w:tcPr>
          <w:p w:rsidR="004C1BC1" w:rsidRPr="004C17BC" w:rsidRDefault="004C1BC1" w:rsidP="00BF19CB">
            <w:pPr>
              <w:jc w:val="both"/>
              <w:rPr>
                <w:rFonts w:asciiTheme="majorBidi" w:hAnsiTheme="majorBidi"/>
                <w:b/>
                <w:bCs/>
                <w:lang w:val="en-AU"/>
              </w:rPr>
            </w:pPr>
            <w:r w:rsidRPr="004C17BC">
              <w:rPr>
                <w:rFonts w:asciiTheme="majorBidi" w:hAnsiTheme="majorBidi"/>
                <w:b/>
                <w:bCs/>
                <w:lang w:val="en-AU"/>
              </w:rPr>
              <w:t>TEACHER</w:t>
            </w:r>
          </w:p>
        </w:tc>
        <w:tc>
          <w:tcPr>
            <w:tcW w:w="1015" w:type="dxa"/>
            <w:shd w:val="clear" w:color="auto" w:fill="FFFFFF" w:themeFill="background1"/>
          </w:tcPr>
          <w:p w:rsidR="004C1BC1" w:rsidRPr="004C17BC" w:rsidRDefault="004C1BC1" w:rsidP="00BF19CB">
            <w:pPr>
              <w:jc w:val="both"/>
              <w:rPr>
                <w:rFonts w:asciiTheme="majorBidi" w:hAnsiTheme="majorBidi"/>
                <w:b/>
                <w:bCs/>
                <w:lang w:val="en-AU"/>
              </w:rPr>
            </w:pPr>
            <w:r w:rsidRPr="004C17BC">
              <w:rPr>
                <w:rFonts w:asciiTheme="majorBidi" w:hAnsiTheme="majorBidi"/>
                <w:b/>
                <w:bCs/>
                <w:lang w:val="en-AU"/>
              </w:rPr>
              <w:t>CLASS</w:t>
            </w:r>
          </w:p>
        </w:tc>
        <w:tc>
          <w:tcPr>
            <w:tcW w:w="1495" w:type="dxa"/>
          </w:tcPr>
          <w:p w:rsidR="004C1BC1" w:rsidRPr="004C17BC" w:rsidRDefault="004C1BC1" w:rsidP="00BF19CB">
            <w:pPr>
              <w:jc w:val="both"/>
              <w:rPr>
                <w:rFonts w:asciiTheme="majorBidi" w:hAnsiTheme="majorBidi"/>
                <w:b/>
                <w:bCs/>
                <w:lang w:val="en-AU"/>
              </w:rPr>
            </w:pPr>
            <w:r w:rsidRPr="004C17BC">
              <w:rPr>
                <w:rFonts w:asciiTheme="majorBidi" w:hAnsiTheme="majorBidi"/>
                <w:b/>
                <w:bCs/>
                <w:lang w:val="en-AU"/>
              </w:rPr>
              <w:t>SCHOOL</w:t>
            </w:r>
          </w:p>
        </w:tc>
        <w:tc>
          <w:tcPr>
            <w:tcW w:w="962" w:type="dxa"/>
          </w:tcPr>
          <w:p w:rsidR="004C1BC1" w:rsidRPr="004C17BC" w:rsidRDefault="004C1BC1" w:rsidP="00BF19CB">
            <w:pPr>
              <w:jc w:val="both"/>
              <w:rPr>
                <w:rFonts w:asciiTheme="majorBidi" w:hAnsiTheme="majorBidi"/>
                <w:b/>
                <w:bCs/>
                <w:lang w:val="en-AU"/>
              </w:rPr>
            </w:pPr>
            <w:r w:rsidRPr="004C17BC">
              <w:rPr>
                <w:rFonts w:asciiTheme="majorBidi" w:hAnsiTheme="majorBidi"/>
                <w:b/>
                <w:bCs/>
                <w:lang w:val="en-AU"/>
              </w:rPr>
              <w:t>LEVEL</w:t>
            </w:r>
          </w:p>
        </w:tc>
        <w:tc>
          <w:tcPr>
            <w:tcW w:w="2828" w:type="dxa"/>
          </w:tcPr>
          <w:p w:rsidR="004C1BC1" w:rsidRPr="004C17BC" w:rsidRDefault="004C1BC1" w:rsidP="00BF19CB">
            <w:pPr>
              <w:jc w:val="both"/>
              <w:rPr>
                <w:rFonts w:asciiTheme="majorBidi" w:hAnsiTheme="majorBidi"/>
                <w:b/>
                <w:bCs/>
                <w:lang w:val="en-AU"/>
              </w:rPr>
            </w:pPr>
            <w:r w:rsidRPr="004C17BC">
              <w:rPr>
                <w:rFonts w:asciiTheme="majorBidi" w:hAnsiTheme="majorBidi"/>
                <w:b/>
                <w:bCs/>
                <w:lang w:val="en-AU"/>
              </w:rPr>
              <w:t>MARK</w:t>
            </w:r>
          </w:p>
        </w:tc>
      </w:tr>
      <w:tr w:rsidR="004C1BC1" w:rsidRPr="004C17BC" w:rsidTr="00BF19CB">
        <w:tc>
          <w:tcPr>
            <w:tcW w:w="1975" w:type="dxa"/>
          </w:tcPr>
          <w:p w:rsidR="004C1BC1" w:rsidRPr="004C17BC" w:rsidRDefault="004C1BC1" w:rsidP="00BF19CB">
            <w:pPr>
              <w:jc w:val="both"/>
              <w:rPr>
                <w:rFonts w:asciiTheme="majorBidi" w:hAnsiTheme="majorBidi"/>
                <w:lang w:val="en-AU"/>
              </w:rPr>
            </w:pPr>
            <w:r w:rsidRPr="004C17BC">
              <w:rPr>
                <w:rFonts w:asciiTheme="majorBidi" w:hAnsiTheme="majorBidi"/>
                <w:lang w:val="en-AU"/>
              </w:rPr>
              <w:t>Jones, Khan, Steve</w:t>
            </w:r>
          </w:p>
        </w:tc>
        <w:tc>
          <w:tcPr>
            <w:tcW w:w="1015" w:type="dxa"/>
          </w:tcPr>
          <w:p w:rsidR="004C1BC1" w:rsidRPr="004C17BC" w:rsidRDefault="004C1BC1" w:rsidP="00BF19CB">
            <w:pPr>
              <w:jc w:val="both"/>
              <w:rPr>
                <w:rFonts w:asciiTheme="majorBidi" w:hAnsiTheme="majorBidi"/>
                <w:lang w:val="en-AU"/>
              </w:rPr>
            </w:pPr>
            <w:r w:rsidRPr="004C17BC">
              <w:rPr>
                <w:rFonts w:asciiTheme="majorBidi" w:hAnsiTheme="majorBidi"/>
                <w:lang w:val="en-AU"/>
              </w:rPr>
              <w:t>A</w:t>
            </w:r>
          </w:p>
        </w:tc>
        <w:tc>
          <w:tcPr>
            <w:tcW w:w="1495" w:type="dxa"/>
          </w:tcPr>
          <w:p w:rsidR="004C1BC1" w:rsidRPr="004C17BC" w:rsidRDefault="004C1BC1" w:rsidP="00BF19CB">
            <w:pPr>
              <w:jc w:val="both"/>
              <w:rPr>
                <w:rFonts w:asciiTheme="majorBidi" w:hAnsiTheme="majorBidi"/>
                <w:lang w:val="en-AU"/>
              </w:rPr>
            </w:pPr>
            <w:r w:rsidRPr="004C17BC">
              <w:rPr>
                <w:rFonts w:asciiTheme="majorBidi" w:hAnsiTheme="majorBidi"/>
                <w:lang w:val="en-AU"/>
              </w:rPr>
              <w:t>School 1</w:t>
            </w:r>
          </w:p>
        </w:tc>
        <w:tc>
          <w:tcPr>
            <w:tcW w:w="962" w:type="dxa"/>
          </w:tcPr>
          <w:p w:rsidR="004C1BC1" w:rsidRPr="004C17BC" w:rsidRDefault="004C1BC1" w:rsidP="00BF19CB">
            <w:pPr>
              <w:jc w:val="both"/>
              <w:rPr>
                <w:rFonts w:asciiTheme="majorBidi" w:hAnsiTheme="majorBidi"/>
                <w:lang w:val="en-AU"/>
              </w:rPr>
            </w:pPr>
            <w:r w:rsidRPr="004C17BC">
              <w:rPr>
                <w:rFonts w:asciiTheme="majorBidi" w:hAnsiTheme="majorBidi"/>
                <w:lang w:val="en-AU"/>
              </w:rPr>
              <w:t>1</w:t>
            </w:r>
          </w:p>
        </w:tc>
        <w:tc>
          <w:tcPr>
            <w:tcW w:w="2828" w:type="dxa"/>
          </w:tcPr>
          <w:p w:rsidR="004C1BC1" w:rsidRPr="004C17BC" w:rsidRDefault="004C1BC1" w:rsidP="00BF19CB">
            <w:pPr>
              <w:jc w:val="both"/>
              <w:rPr>
                <w:rFonts w:asciiTheme="majorBidi" w:hAnsiTheme="majorBidi"/>
                <w:lang w:val="en-AU"/>
              </w:rPr>
            </w:pPr>
            <w:r w:rsidRPr="004C17BC">
              <w:rPr>
                <w:rFonts w:asciiTheme="majorBidi" w:hAnsiTheme="majorBidi"/>
                <w:lang w:val="en-AU"/>
              </w:rPr>
              <w:t>[70-80[, [70-80[, [70-80[</w:t>
            </w:r>
          </w:p>
        </w:tc>
      </w:tr>
      <w:tr w:rsidR="004C1BC1" w:rsidRPr="004C17BC" w:rsidTr="00BF19CB">
        <w:tc>
          <w:tcPr>
            <w:tcW w:w="1975" w:type="dxa"/>
          </w:tcPr>
          <w:p w:rsidR="004C1BC1" w:rsidRPr="004C17BC" w:rsidRDefault="004C1BC1" w:rsidP="00BF19CB">
            <w:pPr>
              <w:jc w:val="both"/>
              <w:rPr>
                <w:rFonts w:asciiTheme="majorBidi" w:hAnsiTheme="majorBidi"/>
                <w:lang w:val="en-AU"/>
              </w:rPr>
            </w:pPr>
            <w:r w:rsidRPr="004C17BC">
              <w:rPr>
                <w:rFonts w:asciiTheme="majorBidi" w:hAnsiTheme="majorBidi"/>
                <w:lang w:val="en-AU"/>
              </w:rPr>
              <w:t>Mark. Jane</w:t>
            </w:r>
          </w:p>
        </w:tc>
        <w:tc>
          <w:tcPr>
            <w:tcW w:w="1015" w:type="dxa"/>
          </w:tcPr>
          <w:p w:rsidR="004C1BC1" w:rsidRPr="004C17BC" w:rsidRDefault="004C1BC1" w:rsidP="00BF19CB">
            <w:pPr>
              <w:jc w:val="both"/>
              <w:rPr>
                <w:rFonts w:asciiTheme="majorBidi" w:hAnsiTheme="majorBidi"/>
                <w:lang w:val="en-AU"/>
              </w:rPr>
            </w:pPr>
            <w:r w:rsidRPr="004C17BC">
              <w:rPr>
                <w:rFonts w:asciiTheme="majorBidi" w:hAnsiTheme="majorBidi"/>
                <w:lang w:val="en-AU"/>
              </w:rPr>
              <w:t>B</w:t>
            </w:r>
          </w:p>
        </w:tc>
        <w:tc>
          <w:tcPr>
            <w:tcW w:w="1495" w:type="dxa"/>
          </w:tcPr>
          <w:p w:rsidR="004C1BC1" w:rsidRPr="004C17BC" w:rsidRDefault="004C1BC1" w:rsidP="00BF19CB">
            <w:pPr>
              <w:jc w:val="both"/>
              <w:rPr>
                <w:rFonts w:asciiTheme="majorBidi" w:hAnsiTheme="majorBidi"/>
                <w:lang w:val="en-AU"/>
              </w:rPr>
            </w:pPr>
            <w:r w:rsidRPr="004C17BC">
              <w:rPr>
                <w:rFonts w:asciiTheme="majorBidi" w:hAnsiTheme="majorBidi"/>
                <w:lang w:val="en-AU"/>
              </w:rPr>
              <w:t>School 2</w:t>
            </w:r>
          </w:p>
        </w:tc>
        <w:tc>
          <w:tcPr>
            <w:tcW w:w="962" w:type="dxa"/>
          </w:tcPr>
          <w:p w:rsidR="004C1BC1" w:rsidRPr="004C17BC" w:rsidRDefault="004C1BC1" w:rsidP="00BF19CB">
            <w:pPr>
              <w:jc w:val="both"/>
              <w:rPr>
                <w:rFonts w:asciiTheme="majorBidi" w:hAnsiTheme="majorBidi"/>
                <w:lang w:val="en-AU"/>
              </w:rPr>
            </w:pPr>
            <w:r w:rsidRPr="004C17BC">
              <w:rPr>
                <w:rFonts w:asciiTheme="majorBidi" w:hAnsiTheme="majorBidi"/>
                <w:lang w:val="en-AU"/>
              </w:rPr>
              <w:t>2</w:t>
            </w:r>
          </w:p>
        </w:tc>
        <w:tc>
          <w:tcPr>
            <w:tcW w:w="2828" w:type="dxa"/>
          </w:tcPr>
          <w:p w:rsidR="004C1BC1" w:rsidRPr="004C17BC" w:rsidRDefault="004C1BC1" w:rsidP="00BF19CB">
            <w:pPr>
              <w:jc w:val="both"/>
              <w:rPr>
                <w:rFonts w:asciiTheme="majorBidi" w:hAnsiTheme="majorBidi"/>
                <w:lang w:val="en-AU"/>
              </w:rPr>
            </w:pPr>
            <w:r w:rsidRPr="004C17BC">
              <w:rPr>
                <w:rFonts w:asciiTheme="majorBidi" w:hAnsiTheme="majorBidi"/>
                <w:lang w:val="en-AU"/>
              </w:rPr>
              <w:t>[90-95[, [90-95[</w:t>
            </w:r>
          </w:p>
        </w:tc>
      </w:tr>
    </w:tbl>
    <w:p w:rsidR="004C1BC1" w:rsidRPr="004C17BC" w:rsidRDefault="004C1BC1" w:rsidP="004C1BC1">
      <w:pPr>
        <w:jc w:val="both"/>
        <w:rPr>
          <w:rFonts w:asciiTheme="majorBidi" w:hAnsiTheme="majorBidi" w:cstheme="majorBidi"/>
          <w:lang w:val="en-AU"/>
        </w:rPr>
      </w:pPr>
      <w:r w:rsidRPr="004C17BC">
        <w:rPr>
          <w:rFonts w:asciiTheme="majorBidi" w:hAnsiTheme="majorBidi" w:cstheme="majorBidi"/>
          <w:lang w:val="en-AU"/>
        </w:rPr>
        <w:t xml:space="preserve">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Table 7.3 should be ungrouped for storing or possible further processing. This format of grouped records cannot be easily managed for computation or statistical operations. Ungrouping the grouped data can be accomplished </w:t>
      </w:r>
      <w:r w:rsidRPr="004C17BC">
        <w:rPr>
          <w:rFonts w:asciiTheme="majorBidi" w:hAnsiTheme="majorBidi" w:cstheme="majorBidi"/>
          <w:noProof/>
          <w:sz w:val="24"/>
          <w:szCs w:val="24"/>
          <w:lang w:val="en-AU"/>
        </w:rPr>
        <w:t>in</w:t>
      </w:r>
      <w:r w:rsidRPr="004C17BC">
        <w:rPr>
          <w:rFonts w:asciiTheme="majorBidi" w:hAnsiTheme="majorBidi" w:cstheme="majorBidi"/>
          <w:sz w:val="24"/>
          <w:szCs w:val="24"/>
          <w:lang w:val="en-AU"/>
        </w:rPr>
        <w:t xml:space="preserve"> various ways. The </w:t>
      </w:r>
      <w:r w:rsidRPr="004C17BC">
        <w:rPr>
          <w:rFonts w:asciiTheme="majorBidi" w:hAnsiTheme="majorBidi" w:cstheme="majorBidi"/>
          <w:noProof/>
          <w:sz w:val="24"/>
          <w:szCs w:val="24"/>
          <w:lang w:val="en-AU"/>
        </w:rPr>
        <w:t>best-found</w:t>
      </w:r>
      <w:r w:rsidRPr="004C17BC">
        <w:rPr>
          <w:rFonts w:asciiTheme="majorBidi" w:hAnsiTheme="majorBidi" w:cstheme="majorBidi"/>
          <w:sz w:val="24"/>
          <w:szCs w:val="24"/>
          <w:lang w:val="en-AU"/>
        </w:rPr>
        <w:t xml:space="preserve"> way was creating another UDF that is able to map every sequence to a wrapped array</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and rotate the direction of the wrapped array. The aim is converting Table 7.3 to Table 7.4 format. It is clear that the three Q-ID attributes are repeated according to the number of grouped objects in MARK and TEACHER.</w:t>
      </w:r>
    </w:p>
    <w:p w:rsidR="004C1BC1" w:rsidRPr="004C17BC" w:rsidRDefault="00C45042" w:rsidP="00F42121">
      <w:pPr>
        <w:pStyle w:val="Figures"/>
      </w:pPr>
      <w:bookmarkStart w:id="258" w:name="_Toc508099392"/>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7</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4</w:t>
      </w:r>
      <w:r w:rsidR="002F2193">
        <w:fldChar w:fldCharType="end"/>
      </w:r>
      <w:r w:rsidR="004C1BC1" w:rsidRPr="004C17BC">
        <w:t>- Illustrates the new state after ungrouping records</w:t>
      </w:r>
      <w:bookmarkEnd w:id="2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015"/>
        <w:gridCol w:w="1495"/>
        <w:gridCol w:w="962"/>
        <w:gridCol w:w="2828"/>
      </w:tblGrid>
      <w:tr w:rsidR="004C1BC1" w:rsidRPr="004C17BC" w:rsidTr="00BF19CB">
        <w:tc>
          <w:tcPr>
            <w:tcW w:w="1975" w:type="dxa"/>
            <w:shd w:val="clear" w:color="auto" w:fill="FFFFFF" w:themeFill="background1"/>
          </w:tcPr>
          <w:p w:rsidR="004C1BC1" w:rsidRPr="004C17BC" w:rsidRDefault="004C1BC1" w:rsidP="00BF19CB">
            <w:pPr>
              <w:pStyle w:val="p22"/>
              <w:jc w:val="center"/>
              <w:rPr>
                <w:rFonts w:asciiTheme="majorBidi" w:hAnsiTheme="majorBidi" w:cstheme="majorBidi"/>
                <w:color w:val="000000"/>
                <w:sz w:val="20"/>
                <w:szCs w:val="20"/>
                <w:lang w:val="en-AU"/>
              </w:rPr>
            </w:pPr>
          </w:p>
        </w:tc>
        <w:tc>
          <w:tcPr>
            <w:tcW w:w="6300" w:type="dxa"/>
            <w:gridSpan w:val="4"/>
            <w:shd w:val="clear" w:color="auto" w:fill="E7E6E6" w:themeFill="background2"/>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Q-ID Group</w:t>
            </w:r>
          </w:p>
        </w:tc>
      </w:tr>
      <w:tr w:rsidR="004C1BC1" w:rsidRPr="004C17BC" w:rsidTr="00BF19CB">
        <w:tc>
          <w:tcPr>
            <w:tcW w:w="1975" w:type="dxa"/>
          </w:tcPr>
          <w:p w:rsidR="004C1BC1" w:rsidRPr="004C17BC" w:rsidRDefault="004C1BC1" w:rsidP="00BF19CB">
            <w:pPr>
              <w:pStyle w:val="p22"/>
              <w:jc w:val="center"/>
              <w:rPr>
                <w:rFonts w:asciiTheme="majorBidi" w:hAnsiTheme="majorBidi" w:cstheme="majorBidi"/>
                <w:b/>
                <w:bCs/>
                <w:color w:val="000000"/>
                <w:sz w:val="20"/>
                <w:szCs w:val="20"/>
                <w:lang w:val="en-AU"/>
              </w:rPr>
            </w:pPr>
            <w:r w:rsidRPr="004C17BC">
              <w:rPr>
                <w:rFonts w:asciiTheme="majorBidi" w:hAnsiTheme="majorBidi" w:cstheme="majorBidi"/>
                <w:b/>
                <w:bCs/>
                <w:color w:val="000000"/>
                <w:sz w:val="20"/>
                <w:szCs w:val="20"/>
                <w:lang w:val="en-AU"/>
              </w:rPr>
              <w:t>TEACHER</w:t>
            </w:r>
          </w:p>
        </w:tc>
        <w:tc>
          <w:tcPr>
            <w:tcW w:w="1015" w:type="dxa"/>
            <w:shd w:val="clear" w:color="auto" w:fill="FFFFFF" w:themeFill="background1"/>
          </w:tcPr>
          <w:p w:rsidR="004C1BC1" w:rsidRPr="004C17BC" w:rsidRDefault="004C1BC1" w:rsidP="00BF19CB">
            <w:pPr>
              <w:pStyle w:val="p22"/>
              <w:jc w:val="center"/>
              <w:rPr>
                <w:rFonts w:asciiTheme="majorBidi" w:hAnsiTheme="majorBidi" w:cstheme="majorBidi"/>
                <w:b/>
                <w:bCs/>
                <w:color w:val="000000"/>
                <w:sz w:val="20"/>
                <w:szCs w:val="20"/>
                <w:lang w:val="en-AU"/>
              </w:rPr>
            </w:pPr>
            <w:r w:rsidRPr="004C17BC">
              <w:rPr>
                <w:rFonts w:asciiTheme="majorBidi" w:hAnsiTheme="majorBidi" w:cstheme="majorBidi"/>
                <w:b/>
                <w:bCs/>
                <w:color w:val="000000"/>
                <w:sz w:val="20"/>
                <w:szCs w:val="20"/>
                <w:lang w:val="en-AU"/>
              </w:rPr>
              <w:t>CLASS</w:t>
            </w:r>
          </w:p>
        </w:tc>
        <w:tc>
          <w:tcPr>
            <w:tcW w:w="1495" w:type="dxa"/>
          </w:tcPr>
          <w:p w:rsidR="004C1BC1" w:rsidRPr="004C17BC" w:rsidRDefault="004C1BC1" w:rsidP="00BF19CB">
            <w:pPr>
              <w:pStyle w:val="p22"/>
              <w:jc w:val="center"/>
              <w:rPr>
                <w:rFonts w:asciiTheme="majorBidi" w:hAnsiTheme="majorBidi" w:cstheme="majorBidi"/>
                <w:b/>
                <w:bCs/>
                <w:color w:val="000000"/>
                <w:sz w:val="20"/>
                <w:szCs w:val="20"/>
                <w:lang w:val="en-AU"/>
              </w:rPr>
            </w:pPr>
            <w:r w:rsidRPr="004C17BC">
              <w:rPr>
                <w:rFonts w:asciiTheme="majorBidi" w:hAnsiTheme="majorBidi" w:cstheme="majorBidi"/>
                <w:b/>
                <w:bCs/>
                <w:color w:val="000000"/>
                <w:sz w:val="20"/>
                <w:szCs w:val="20"/>
                <w:lang w:val="en-AU"/>
              </w:rPr>
              <w:t>SCHOOL</w:t>
            </w:r>
          </w:p>
        </w:tc>
        <w:tc>
          <w:tcPr>
            <w:tcW w:w="962" w:type="dxa"/>
          </w:tcPr>
          <w:p w:rsidR="004C1BC1" w:rsidRPr="004C17BC" w:rsidRDefault="004C1BC1" w:rsidP="00BF19CB">
            <w:pPr>
              <w:pStyle w:val="p22"/>
              <w:jc w:val="center"/>
              <w:rPr>
                <w:rFonts w:asciiTheme="majorBidi" w:hAnsiTheme="majorBidi" w:cstheme="majorBidi"/>
                <w:b/>
                <w:bCs/>
                <w:color w:val="000000"/>
                <w:sz w:val="20"/>
                <w:szCs w:val="20"/>
                <w:lang w:val="en-AU"/>
              </w:rPr>
            </w:pPr>
            <w:r w:rsidRPr="004C17BC">
              <w:rPr>
                <w:rFonts w:asciiTheme="majorBidi" w:hAnsiTheme="majorBidi" w:cstheme="majorBidi"/>
                <w:b/>
                <w:bCs/>
                <w:color w:val="000000"/>
                <w:sz w:val="20"/>
                <w:szCs w:val="20"/>
                <w:lang w:val="en-AU"/>
              </w:rPr>
              <w:t>LEVEL</w:t>
            </w:r>
          </w:p>
        </w:tc>
        <w:tc>
          <w:tcPr>
            <w:tcW w:w="2828" w:type="dxa"/>
          </w:tcPr>
          <w:p w:rsidR="004C1BC1" w:rsidRPr="004C17BC" w:rsidRDefault="004C1BC1" w:rsidP="00BF19CB">
            <w:pPr>
              <w:pStyle w:val="p22"/>
              <w:jc w:val="center"/>
              <w:rPr>
                <w:rFonts w:asciiTheme="majorBidi" w:hAnsiTheme="majorBidi" w:cstheme="majorBidi"/>
                <w:b/>
                <w:bCs/>
                <w:color w:val="000000"/>
                <w:sz w:val="20"/>
                <w:szCs w:val="20"/>
                <w:lang w:val="en-AU"/>
              </w:rPr>
            </w:pPr>
            <w:r w:rsidRPr="004C17BC">
              <w:rPr>
                <w:rFonts w:asciiTheme="majorBidi" w:hAnsiTheme="majorBidi" w:cstheme="majorBidi"/>
                <w:b/>
                <w:bCs/>
                <w:color w:val="000000"/>
                <w:sz w:val="20"/>
                <w:szCs w:val="20"/>
                <w:lang w:val="en-AU"/>
              </w:rPr>
              <w:t>MARK</w:t>
            </w:r>
          </w:p>
        </w:tc>
      </w:tr>
      <w:tr w:rsidR="004C1BC1" w:rsidRPr="004C17BC" w:rsidTr="00BF19CB">
        <w:tc>
          <w:tcPr>
            <w:tcW w:w="197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Jones</w:t>
            </w:r>
          </w:p>
        </w:tc>
        <w:tc>
          <w:tcPr>
            <w:tcW w:w="101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A</w:t>
            </w:r>
          </w:p>
        </w:tc>
        <w:tc>
          <w:tcPr>
            <w:tcW w:w="149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School 1</w:t>
            </w:r>
          </w:p>
        </w:tc>
        <w:tc>
          <w:tcPr>
            <w:tcW w:w="962"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1</w:t>
            </w:r>
          </w:p>
        </w:tc>
        <w:tc>
          <w:tcPr>
            <w:tcW w:w="2828"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[70-80[</w:t>
            </w:r>
          </w:p>
        </w:tc>
      </w:tr>
      <w:tr w:rsidR="004C1BC1" w:rsidRPr="004C17BC" w:rsidTr="00BF19CB">
        <w:trPr>
          <w:trHeight w:val="125"/>
        </w:trPr>
        <w:tc>
          <w:tcPr>
            <w:tcW w:w="197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Khan</w:t>
            </w:r>
          </w:p>
        </w:tc>
        <w:tc>
          <w:tcPr>
            <w:tcW w:w="101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A</w:t>
            </w:r>
          </w:p>
        </w:tc>
        <w:tc>
          <w:tcPr>
            <w:tcW w:w="1495" w:type="dxa"/>
          </w:tcPr>
          <w:p w:rsidR="004C1BC1" w:rsidRPr="004C17BC" w:rsidRDefault="004C1BC1" w:rsidP="00BF19CB">
            <w:pPr>
              <w:jc w:val="center"/>
              <w:rPr>
                <w:sz w:val="20"/>
                <w:szCs w:val="20"/>
                <w:lang w:val="en-AU"/>
              </w:rPr>
            </w:pPr>
            <w:r w:rsidRPr="004C17BC">
              <w:rPr>
                <w:rFonts w:asciiTheme="majorBidi" w:hAnsiTheme="majorBidi"/>
                <w:color w:val="000000"/>
                <w:sz w:val="20"/>
                <w:szCs w:val="20"/>
                <w:lang w:val="en-AU"/>
              </w:rPr>
              <w:t>School 1</w:t>
            </w:r>
          </w:p>
        </w:tc>
        <w:tc>
          <w:tcPr>
            <w:tcW w:w="962"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1</w:t>
            </w:r>
          </w:p>
        </w:tc>
        <w:tc>
          <w:tcPr>
            <w:tcW w:w="2828"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[70-80[</w:t>
            </w:r>
          </w:p>
        </w:tc>
      </w:tr>
      <w:tr w:rsidR="004C1BC1" w:rsidRPr="004C17BC" w:rsidTr="00BF19CB">
        <w:tc>
          <w:tcPr>
            <w:tcW w:w="197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Steve</w:t>
            </w:r>
          </w:p>
        </w:tc>
        <w:tc>
          <w:tcPr>
            <w:tcW w:w="101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A</w:t>
            </w:r>
          </w:p>
        </w:tc>
        <w:tc>
          <w:tcPr>
            <w:tcW w:w="1495" w:type="dxa"/>
          </w:tcPr>
          <w:p w:rsidR="004C1BC1" w:rsidRPr="004C17BC" w:rsidRDefault="004C1BC1" w:rsidP="00BF19CB">
            <w:pPr>
              <w:jc w:val="center"/>
              <w:rPr>
                <w:sz w:val="20"/>
                <w:szCs w:val="20"/>
                <w:lang w:val="en-AU"/>
              </w:rPr>
            </w:pPr>
            <w:r w:rsidRPr="004C17BC">
              <w:rPr>
                <w:rFonts w:asciiTheme="majorBidi" w:hAnsiTheme="majorBidi"/>
                <w:color w:val="000000"/>
                <w:sz w:val="20"/>
                <w:szCs w:val="20"/>
                <w:lang w:val="en-AU"/>
              </w:rPr>
              <w:t>School 1</w:t>
            </w:r>
          </w:p>
        </w:tc>
        <w:tc>
          <w:tcPr>
            <w:tcW w:w="962"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1</w:t>
            </w:r>
          </w:p>
        </w:tc>
        <w:tc>
          <w:tcPr>
            <w:tcW w:w="2828"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[70-80[</w:t>
            </w:r>
          </w:p>
        </w:tc>
      </w:tr>
      <w:tr w:rsidR="004C1BC1" w:rsidRPr="004C17BC" w:rsidTr="00BF19CB">
        <w:tc>
          <w:tcPr>
            <w:tcW w:w="197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Mark</w:t>
            </w:r>
          </w:p>
        </w:tc>
        <w:tc>
          <w:tcPr>
            <w:tcW w:w="101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B</w:t>
            </w:r>
          </w:p>
        </w:tc>
        <w:tc>
          <w:tcPr>
            <w:tcW w:w="149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School 2</w:t>
            </w:r>
          </w:p>
        </w:tc>
        <w:tc>
          <w:tcPr>
            <w:tcW w:w="962"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2</w:t>
            </w:r>
          </w:p>
        </w:tc>
        <w:tc>
          <w:tcPr>
            <w:tcW w:w="2828"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[90-95[</w:t>
            </w:r>
          </w:p>
        </w:tc>
      </w:tr>
      <w:tr w:rsidR="004C1BC1" w:rsidRPr="004C17BC" w:rsidTr="00BF19CB">
        <w:tc>
          <w:tcPr>
            <w:tcW w:w="197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lastRenderedPageBreak/>
              <w:t>Jane</w:t>
            </w:r>
          </w:p>
        </w:tc>
        <w:tc>
          <w:tcPr>
            <w:tcW w:w="101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B</w:t>
            </w:r>
          </w:p>
        </w:tc>
        <w:tc>
          <w:tcPr>
            <w:tcW w:w="1495"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School 2</w:t>
            </w:r>
          </w:p>
        </w:tc>
        <w:tc>
          <w:tcPr>
            <w:tcW w:w="962"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2</w:t>
            </w:r>
          </w:p>
        </w:tc>
        <w:tc>
          <w:tcPr>
            <w:tcW w:w="2828" w:type="dxa"/>
          </w:tcPr>
          <w:p w:rsidR="004C1BC1" w:rsidRPr="004C17BC" w:rsidRDefault="004C1BC1" w:rsidP="00BF19CB">
            <w:pPr>
              <w:pStyle w:val="p22"/>
              <w:jc w:val="center"/>
              <w:rPr>
                <w:rFonts w:asciiTheme="majorBidi" w:hAnsiTheme="majorBidi" w:cstheme="majorBidi"/>
                <w:color w:val="000000"/>
                <w:sz w:val="20"/>
                <w:szCs w:val="20"/>
                <w:lang w:val="en-AU"/>
              </w:rPr>
            </w:pPr>
            <w:r w:rsidRPr="004C17BC">
              <w:rPr>
                <w:rFonts w:asciiTheme="majorBidi" w:hAnsiTheme="majorBidi" w:cstheme="majorBidi"/>
                <w:color w:val="000000"/>
                <w:sz w:val="20"/>
                <w:szCs w:val="20"/>
                <w:lang w:val="en-AU"/>
              </w:rPr>
              <w:t>[90-95[</w:t>
            </w:r>
          </w:p>
        </w:tc>
      </w:tr>
    </w:tbl>
    <w:p w:rsidR="004C1BC1" w:rsidRPr="004C17BC" w:rsidRDefault="004C1BC1" w:rsidP="004C1BC1">
      <w:pPr>
        <w:jc w:val="both"/>
        <w:rPr>
          <w:rFonts w:asciiTheme="majorBidi" w:hAnsiTheme="majorBidi" w:cstheme="majorBidi"/>
          <w:lang w:val="en-AU"/>
        </w:rPr>
      </w:pP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Ungrouping algorithm reads each wrapped array, counts the number of objects, and maps each array with indices. Each wrapped array has a </w:t>
      </w:r>
      <w:r w:rsidRPr="004C17BC">
        <w:rPr>
          <w:rFonts w:asciiTheme="majorBidi" w:hAnsiTheme="majorBidi" w:cstheme="majorBidi"/>
          <w:noProof/>
          <w:sz w:val="24"/>
          <w:szCs w:val="24"/>
          <w:lang w:val="en-AU"/>
        </w:rPr>
        <w:t>various number</w:t>
      </w:r>
      <w:r w:rsidRPr="004C17BC">
        <w:rPr>
          <w:rFonts w:asciiTheme="majorBidi" w:hAnsiTheme="majorBidi" w:cstheme="majorBidi"/>
          <w:sz w:val="24"/>
          <w:szCs w:val="24"/>
          <w:lang w:val="en-AU"/>
        </w:rPr>
        <w:t xml:space="preserve"> of objects, therefore we need to define a function that can update the array size on each wrapped array. Scala defines functions by using (</w:t>
      </w:r>
      <w:r w:rsidRPr="004C17BC">
        <w:rPr>
          <w:rFonts w:asciiTheme="majorBidi" w:hAnsiTheme="majorBidi" w:cstheme="majorBidi"/>
          <w:noProof/>
          <w:sz w:val="24"/>
          <w:szCs w:val="24"/>
          <w:lang w:val="en-AU"/>
        </w:rPr>
        <w:t>val</w:t>
      </w:r>
      <w:r w:rsidRPr="004C17BC">
        <w:rPr>
          <w:rFonts w:asciiTheme="majorBidi" w:hAnsiTheme="majorBidi" w:cstheme="majorBidi"/>
          <w:sz w:val="24"/>
          <w:szCs w:val="24"/>
          <w:lang w:val="en-AU"/>
        </w:rPr>
        <w:t xml:space="preserve">) or (def) command. In our case, we implement (def), so the command can update the number of array objects, with the following syntax;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b/>
          <w:bCs/>
          <w:sz w:val="24"/>
          <w:szCs w:val="24"/>
          <w:lang w:val="en-AU"/>
        </w:rPr>
        <w:t>def assertSameSize(</w:t>
      </w:r>
      <w:r w:rsidRPr="004C17BC">
        <w:rPr>
          <w:rFonts w:asciiTheme="majorBidi" w:hAnsiTheme="majorBidi" w:cstheme="majorBidi"/>
          <w:b/>
          <w:bCs/>
          <w:noProof/>
          <w:sz w:val="24"/>
          <w:szCs w:val="24"/>
          <w:lang w:val="en-AU"/>
        </w:rPr>
        <w:t>arrs</w:t>
      </w:r>
      <w:r w:rsidRPr="004C17BC">
        <w:rPr>
          <w:rFonts w:asciiTheme="majorBidi" w:hAnsiTheme="majorBidi" w:cstheme="majorBidi"/>
          <w:b/>
          <w:bCs/>
          <w:sz w:val="24"/>
          <w:szCs w:val="24"/>
          <w:lang w:val="en-AU"/>
        </w:rPr>
        <w:t>:Seq[_]*) = {assert(</w:t>
      </w:r>
      <w:r w:rsidRPr="004C17BC">
        <w:rPr>
          <w:rFonts w:asciiTheme="majorBidi" w:hAnsiTheme="majorBidi" w:cstheme="majorBidi"/>
          <w:b/>
          <w:bCs/>
          <w:noProof/>
          <w:sz w:val="24"/>
          <w:szCs w:val="24"/>
          <w:lang w:val="en-AU"/>
        </w:rPr>
        <w:t>arrs</w:t>
      </w:r>
      <w:r w:rsidRPr="004C17BC">
        <w:rPr>
          <w:rFonts w:asciiTheme="majorBidi" w:hAnsiTheme="majorBidi" w:cstheme="majorBidi"/>
          <w:b/>
          <w:bCs/>
          <w:sz w:val="24"/>
          <w:szCs w:val="24"/>
          <w:lang w:val="en-AU"/>
        </w:rPr>
        <w:t>.map(_.size).distinct.size==1,"sizes differ")}</w:t>
      </w:r>
      <w:r w:rsidRPr="004C17BC">
        <w:rPr>
          <w:rFonts w:asciiTheme="majorBidi" w:hAnsiTheme="majorBidi" w:cstheme="majorBidi"/>
          <w:sz w:val="24"/>
          <w:szCs w:val="24"/>
          <w:lang w:val="en-AU"/>
        </w:rPr>
        <w:t xml:space="preserve">.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This definition is called by the UDF that is able to rotate the direction of the arrays with the following command: </w:t>
      </w:r>
    </w:p>
    <w:p w:rsidR="004C1BC1" w:rsidRPr="004C17BC" w:rsidRDefault="004C1BC1" w:rsidP="004C1BC1">
      <w:pPr>
        <w:spacing w:after="0" w:line="360" w:lineRule="auto"/>
        <w:rPr>
          <w:rFonts w:asciiTheme="majorBidi" w:hAnsiTheme="majorBidi" w:cstheme="majorBidi"/>
          <w:i/>
          <w:iCs/>
          <w:sz w:val="24"/>
          <w:szCs w:val="24"/>
          <w:lang w:val="en-AU"/>
        </w:rPr>
      </w:pPr>
      <w:r w:rsidRPr="004C17BC">
        <w:rPr>
          <w:rFonts w:asciiTheme="majorBidi" w:hAnsiTheme="majorBidi" w:cstheme="majorBidi"/>
          <w:i/>
          <w:iCs/>
          <w:sz w:val="24"/>
          <w:szCs w:val="24"/>
          <w:lang w:val="en-AU"/>
        </w:rPr>
        <w:t>val ungroup = udf((xa:Seq[String],xb:Seq[String],xc:Seq[String],xd:Seq[String],xe:Seq[Integer]) =&gt; {</w:t>
      </w:r>
    </w:p>
    <w:p w:rsidR="004C1BC1" w:rsidRPr="004C17BC" w:rsidRDefault="004C1BC1" w:rsidP="004C1BC1">
      <w:pPr>
        <w:spacing w:after="0" w:line="360" w:lineRule="auto"/>
        <w:ind w:left="720"/>
        <w:rPr>
          <w:rFonts w:asciiTheme="majorBidi" w:hAnsiTheme="majorBidi" w:cstheme="majorBidi"/>
          <w:i/>
          <w:iCs/>
          <w:sz w:val="24"/>
          <w:szCs w:val="24"/>
          <w:lang w:val="en-AU"/>
        </w:rPr>
      </w:pPr>
      <w:r w:rsidRPr="004C17BC">
        <w:rPr>
          <w:rFonts w:asciiTheme="majorBidi" w:hAnsiTheme="majorBidi" w:cstheme="majorBidi"/>
          <w:i/>
          <w:iCs/>
          <w:sz w:val="24"/>
          <w:szCs w:val="24"/>
          <w:lang w:val="en-AU"/>
        </w:rPr>
        <w:t xml:space="preserve">    assertSameSize(xa,xb,xc,xd,xe)</w:t>
      </w:r>
    </w:p>
    <w:p w:rsidR="004C1BC1" w:rsidRPr="004C17BC" w:rsidRDefault="004C1BC1" w:rsidP="004C1BC1">
      <w:pPr>
        <w:spacing w:after="0" w:line="360" w:lineRule="auto"/>
        <w:ind w:left="720"/>
        <w:rPr>
          <w:rFonts w:asciiTheme="majorBidi" w:hAnsiTheme="majorBidi" w:cstheme="majorBidi"/>
          <w:i/>
          <w:iCs/>
          <w:sz w:val="24"/>
          <w:szCs w:val="24"/>
          <w:lang w:val="en-AU"/>
        </w:rPr>
      </w:pPr>
      <w:r w:rsidRPr="004C17BC">
        <w:rPr>
          <w:rFonts w:asciiTheme="majorBidi" w:hAnsiTheme="majorBidi" w:cstheme="majorBidi"/>
          <w:i/>
          <w:iCs/>
          <w:sz w:val="24"/>
          <w:szCs w:val="24"/>
          <w:lang w:val="en-AU"/>
        </w:rPr>
        <w:t xml:space="preserve">    xa.indices.map(i=&gt; (xa(i),xb(i),xc(i),xd(i),xe(i)))</w:t>
      </w:r>
    </w:p>
    <w:p w:rsidR="004C1BC1" w:rsidRPr="004C17BC" w:rsidRDefault="004C1BC1" w:rsidP="004C1BC1">
      <w:pPr>
        <w:spacing w:after="0" w:line="360" w:lineRule="auto"/>
        <w:ind w:left="720"/>
        <w:rPr>
          <w:rFonts w:asciiTheme="majorBidi" w:hAnsiTheme="majorBidi" w:cstheme="majorBidi"/>
          <w:i/>
          <w:iCs/>
          <w:sz w:val="24"/>
          <w:szCs w:val="24"/>
          <w:lang w:val="en-AU"/>
        </w:rPr>
      </w:pPr>
      <w:r w:rsidRPr="004C17BC">
        <w:rPr>
          <w:rFonts w:asciiTheme="majorBidi" w:hAnsiTheme="majorBidi" w:cstheme="majorBidi"/>
          <w:i/>
          <w:iCs/>
          <w:sz w:val="24"/>
          <w:szCs w:val="24"/>
          <w:lang w:val="en-AU"/>
        </w:rPr>
        <w:t xml:space="preserve">  })</w:t>
      </w:r>
    </w:p>
    <w:p w:rsidR="004C1BC1" w:rsidRPr="004C17BC" w:rsidRDefault="004C1BC1" w:rsidP="004C1BC1">
      <w:pPr>
        <w:jc w:val="center"/>
        <w:rPr>
          <w:rFonts w:asciiTheme="majorBidi" w:hAnsiTheme="majorBidi" w:cstheme="majorBidi"/>
          <w:lang w:val="en-AU"/>
        </w:rPr>
      </w:pPr>
    </w:p>
    <w:p w:rsidR="004C1BC1" w:rsidRPr="004C17BC" w:rsidRDefault="004C1BC1" w:rsidP="0076366D">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above UDF ungroups Table 7.3</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and expands the wrapped array to the format of Table 7.4. In this example,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UDF outputs the range of marks in one string of values MARK={[70-80[, [70-80[, [70-80[}. This string should be converted to a wrapped array before ungrouping it. Converting a string to an array, in Scale, is implemented by the command </w:t>
      </w:r>
      <w:r w:rsidR="00E91AED" w:rsidRPr="004C17BC">
        <w:rPr>
          <w:rFonts w:asciiTheme="majorBidi" w:hAnsiTheme="majorBidi" w:cstheme="majorBidi"/>
          <w:sz w:val="24"/>
          <w:szCs w:val="24"/>
          <w:lang w:val="en-AU"/>
        </w:rPr>
        <w:t>split (</w:t>
      </w:r>
      <w:r w:rsidRPr="004C17BC">
        <w:rPr>
          <w:rFonts w:asciiTheme="majorBidi" w:hAnsiTheme="majorBidi" w:cstheme="majorBidi"/>
          <w:sz w:val="24"/>
          <w:szCs w:val="24"/>
          <w:lang w:val="en-AU"/>
        </w:rPr>
        <w:t xml:space="preserve">col(MARK)). As noticed, implementing the fastest algorithm relies on several trials of execution before choosing the best method. In general, programming in big data should be carefully considered. This is quite similar to programming multi-task programs on a single computer with multiple processors. The program may not gain any advantage of the </w:t>
      </w:r>
      <w:r w:rsidRPr="004C17BC">
        <w:rPr>
          <w:rFonts w:asciiTheme="majorBidi" w:hAnsiTheme="majorBidi" w:cstheme="majorBidi"/>
          <w:noProof/>
          <w:sz w:val="24"/>
          <w:szCs w:val="24"/>
          <w:lang w:val="en-AU"/>
        </w:rPr>
        <w:t>multi-core processor</w:t>
      </w:r>
      <w:r w:rsidRPr="004C17BC">
        <w:rPr>
          <w:rFonts w:asciiTheme="majorBidi" w:hAnsiTheme="majorBidi" w:cstheme="majorBidi"/>
          <w:sz w:val="24"/>
          <w:szCs w:val="24"/>
          <w:lang w:val="en-AU"/>
        </w:rPr>
        <w:t xml:space="preserve"> without a proper algorithm. For instance, an operation of total = a + b + c + d will run in one core only, while the rest of the cores are in ideal states. The same operation can be completed faster, if the algorithm was amended by tot1= a + b, tot2= c + d, and </w:t>
      </w:r>
      <w:r w:rsidRPr="004C17BC">
        <w:rPr>
          <w:rFonts w:asciiTheme="majorBidi" w:hAnsiTheme="majorBidi" w:cstheme="majorBidi"/>
          <w:b/>
          <w:bCs/>
          <w:sz w:val="24"/>
          <w:szCs w:val="24"/>
          <w:lang w:val="en-AU"/>
        </w:rPr>
        <w:t>total</w:t>
      </w:r>
      <w:r w:rsidRPr="004C17BC">
        <w:rPr>
          <w:rFonts w:asciiTheme="majorBidi" w:hAnsiTheme="majorBidi" w:cstheme="majorBidi"/>
          <w:sz w:val="24"/>
          <w:szCs w:val="24"/>
          <w:lang w:val="en-AU"/>
        </w:rPr>
        <w:t xml:space="preserve">= tot1 + tot2. Splitting the single operation to three </w:t>
      </w:r>
      <w:r w:rsidRPr="004C17BC">
        <w:rPr>
          <w:rFonts w:asciiTheme="majorBidi" w:hAnsiTheme="majorBidi" w:cstheme="majorBidi"/>
          <w:sz w:val="24"/>
          <w:szCs w:val="24"/>
          <w:lang w:val="en-AU"/>
        </w:rPr>
        <w:lastRenderedPageBreak/>
        <w:t>operations of tot1, tot2, and total</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enhances the performance and leverages the parallel processing on multiple cores. However, the operation of the </w:t>
      </w:r>
      <w:r w:rsidRPr="004C17BC">
        <w:rPr>
          <w:rFonts w:asciiTheme="majorBidi" w:hAnsiTheme="majorBidi" w:cstheme="majorBidi"/>
          <w:b/>
          <w:bCs/>
          <w:noProof/>
          <w:sz w:val="24"/>
          <w:szCs w:val="24"/>
          <w:lang w:val="en-AU"/>
        </w:rPr>
        <w:t>total</w:t>
      </w:r>
      <w:r w:rsidRPr="004C17BC">
        <w:rPr>
          <w:rFonts w:asciiTheme="majorBidi" w:hAnsiTheme="majorBidi" w:cstheme="majorBidi"/>
          <w:sz w:val="24"/>
          <w:szCs w:val="24"/>
          <w:lang w:val="en-AU"/>
        </w:rPr>
        <w:t xml:space="preserve"> will be completed on one core only. The final result of the </w:t>
      </w:r>
      <w:r w:rsidRPr="004C17BC">
        <w:rPr>
          <w:rFonts w:asciiTheme="majorBidi" w:hAnsiTheme="majorBidi" w:cstheme="majorBidi"/>
          <w:b/>
          <w:bCs/>
          <w:noProof/>
          <w:sz w:val="24"/>
          <w:szCs w:val="24"/>
          <w:lang w:val="en-AU"/>
        </w:rPr>
        <w:t>total</w:t>
      </w:r>
      <w:r w:rsidRPr="004C17BC">
        <w:rPr>
          <w:rFonts w:asciiTheme="majorBidi" w:hAnsiTheme="majorBidi" w:cstheme="majorBidi"/>
          <w:sz w:val="24"/>
          <w:szCs w:val="24"/>
          <w:lang w:val="en-AU"/>
        </w:rPr>
        <w:t xml:space="preserve"> will wait for the parallel operations of tot1 and tot2 to be completed. This operation is known as a sequence operation, which causes the major delay in algorithms </w:t>
      </w:r>
      <w:r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&lt;EndNote&gt;&lt;Cite&gt;&lt;Author&gt;Kirk&lt;/Author&gt;&lt;Year&gt;2016&lt;/Year&gt;&lt;RecNum&gt;260&lt;/RecNum&gt;&lt;DisplayText&gt;[94]&lt;/DisplayText&gt;&lt;record&gt;&lt;rec-number&gt;260&lt;/rec-number&gt;&lt;foreign-keys&gt;&lt;key app="EN" db-id="vetvtft0yx0fane2vthpe02ttza59fr5d5zt" timestamp="1506948154"&gt;260&lt;/key&gt;&lt;/foreign-keys&gt;&lt;ref-type name="Book"&gt;6&lt;/ref-type&gt;&lt;contributors&gt;&lt;authors&gt;&lt;author&gt;Kirk, David B&lt;/author&gt;&lt;author&gt;Wen-Mei, W Hwu&lt;/author&gt;&lt;/authors&gt;&lt;/contributors&gt;&lt;titles&gt;&lt;title&gt;Programming massively parallel processors: a hands-on approach&lt;/title&gt;&lt;/titles&gt;&lt;dates&gt;&lt;year&gt;2016&lt;/year&gt;&lt;/dates&gt;&lt;publisher&gt;Morgan kaufmann&lt;/publisher&gt;&lt;isbn&gt;012811987X&lt;/isbn&gt;&lt;urls&gt;&lt;/urls&gt;&lt;/record&gt;&lt;/Cite&gt;&lt;/EndNote&gt;</w:instrText>
      </w:r>
      <w:r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[94]</w:t>
      </w:r>
      <w:r w:rsidRPr="004C17BC">
        <w:rPr>
          <w:rFonts w:asciiTheme="majorBidi" w:hAnsiTheme="majorBidi" w:cstheme="majorBidi"/>
          <w:sz w:val="24"/>
          <w:szCs w:val="24"/>
          <w:lang w:val="en-AU"/>
        </w:rPr>
        <w:fldChar w:fldCharType="end"/>
      </w:r>
      <w:r w:rsidRPr="004C17BC">
        <w:rPr>
          <w:rFonts w:asciiTheme="majorBidi" w:hAnsiTheme="majorBidi" w:cstheme="majorBidi"/>
          <w:sz w:val="24"/>
          <w:szCs w:val="24"/>
          <w:lang w:val="en-AU"/>
        </w:rPr>
        <w:t xml:space="preserve">. Applying </w:t>
      </w:r>
      <w:r w:rsidRPr="004C17BC">
        <w:rPr>
          <w:rFonts w:asciiTheme="majorBidi" w:hAnsiTheme="majorBidi" w:cstheme="majorBidi"/>
          <w:noProof/>
          <w:sz w:val="24"/>
          <w:szCs w:val="24"/>
          <w:lang w:val="en-AU"/>
        </w:rPr>
        <w:t>similar concept</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t>to</w:t>
      </w:r>
      <w:r w:rsidRPr="004C17BC">
        <w:rPr>
          <w:rFonts w:asciiTheme="majorBidi" w:hAnsiTheme="majorBidi" w:cstheme="majorBidi"/>
          <w:sz w:val="24"/>
          <w:szCs w:val="24"/>
          <w:lang w:val="en-AU"/>
        </w:rPr>
        <w:t xml:space="preserve"> parallel distributed operation mimics the mapping and reducing operations. Reduce is a sequence operation that waits for the mapping completion, and before the shuffling operation start-up. More shuffling leads to a higher </w:t>
      </w:r>
      <w:r w:rsidRPr="004C17BC">
        <w:rPr>
          <w:rFonts w:asciiTheme="majorBidi" w:hAnsiTheme="majorBidi" w:cstheme="majorBidi"/>
          <w:noProof/>
          <w:sz w:val="24"/>
          <w:szCs w:val="24"/>
          <w:lang w:val="en-AU"/>
        </w:rPr>
        <w:t>operating</w:t>
      </w:r>
      <w:r w:rsidRPr="004C17BC">
        <w:rPr>
          <w:rFonts w:asciiTheme="majorBidi" w:hAnsiTheme="majorBidi" w:cstheme="majorBidi"/>
          <w:sz w:val="24"/>
          <w:szCs w:val="24"/>
          <w:lang w:val="en-AU"/>
        </w:rPr>
        <w:t xml:space="preserve"> cost.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operation of the grouping process is implemented by the built-in transformation command “groupBy”. Alternatively, Scala permits the SQL embedded commands, so the grouping can be implemented in either </w:t>
      </w:r>
      <w:r w:rsidRPr="004C17BC">
        <w:rPr>
          <w:rFonts w:asciiTheme="majorBidi" w:hAnsiTheme="majorBidi" w:cstheme="majorBidi"/>
          <w:noProof/>
          <w:sz w:val="24"/>
          <w:szCs w:val="24"/>
          <w:lang w:val="en-AU"/>
        </w:rPr>
        <w:t>way</w:t>
      </w:r>
      <w:r w:rsidRPr="004C17BC">
        <w:rPr>
          <w:rFonts w:asciiTheme="majorBidi" w:hAnsiTheme="majorBidi" w:cstheme="majorBidi"/>
          <w:sz w:val="24"/>
          <w:szCs w:val="24"/>
          <w:lang w:val="en-AU"/>
        </w:rPr>
        <w:t xml:space="preserve"> of groupBy or Select query. However, groupBy was found to be more efficient in performance wise. Each data tuple or record contains many attributes. As described before, MDSBA creates small Q-ID groups, which includes two to four attributes only. Also, each data record may consist of several G(QID), classes, and non-Quasi attributes. For this reason, we need to groupBy each G(QID) independently, while the rest of the attributes must be aggregated and concatenated with the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G(QID). </w:t>
      </w:r>
    </w:p>
    <w:p w:rsidR="004C1BC1" w:rsidRPr="004C17BC" w:rsidRDefault="004C1BC1" w:rsidP="00B505B7">
      <w:pPr>
        <w:pStyle w:val="Heading2"/>
      </w:pPr>
      <w:bookmarkStart w:id="259" w:name="_Toc507306588"/>
      <w:r w:rsidRPr="004C17BC">
        <w:t>Comparison between Hadoop ecosystems and Spark</w:t>
      </w:r>
      <w:bookmarkEnd w:id="259"/>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Experiments were conducted to compare between Hadoop ecosystem and Spark. The experiments aimed to measure the performance of the old MapReduce framework and the new Spark framework. The performance includes the computation cost</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and scalability of each. Since Spark is a distributed in-memory platform, we need to observe Spark’s </w:t>
      </w:r>
      <w:r w:rsidRPr="004C17BC">
        <w:rPr>
          <w:rFonts w:asciiTheme="majorBidi" w:hAnsiTheme="majorBidi" w:cstheme="majorBidi"/>
          <w:noProof/>
          <w:sz w:val="24"/>
          <w:szCs w:val="24"/>
          <w:lang w:val="en-AU"/>
        </w:rPr>
        <w:t>behavior</w:t>
      </w:r>
      <w:r w:rsidRPr="004C17BC">
        <w:rPr>
          <w:rFonts w:asciiTheme="majorBidi" w:hAnsiTheme="majorBidi" w:cstheme="majorBidi"/>
          <w:sz w:val="24"/>
          <w:szCs w:val="24"/>
          <w:lang w:val="en-AU"/>
        </w:rPr>
        <w:t xml:space="preserve"> on data growth. Eventually, Spark was developed for the new powerful servers that are provided with a large size of memory, and a considerable number of CPU cores. Spark is a memory consumer and CPU intensive operator, therefore, each worker should contain a reasonable size of memory and cores. Usually, memory size in each worker starts from 16 GB, with two quad-core processors. However, the required size of memory and processor in each worker of the cluster depends on three main factors, these are; the </w:t>
      </w:r>
      <w:r w:rsidRPr="004C17BC">
        <w:rPr>
          <w:rFonts w:asciiTheme="majorBidi" w:hAnsiTheme="majorBidi" w:cstheme="majorBidi"/>
          <w:sz w:val="24"/>
          <w:szCs w:val="24"/>
          <w:lang w:val="en-AU"/>
        </w:rPr>
        <w:lastRenderedPageBreak/>
        <w:t>data size, the time required to complete the job, and the number of workers and masters within the cluster.</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A lab was s</w:t>
      </w:r>
      <w:r w:rsidRPr="004C17BC">
        <w:rPr>
          <w:rFonts w:asciiTheme="majorBidi" w:hAnsiTheme="majorBidi" w:cstheme="majorBidi"/>
          <w:noProof/>
          <w:sz w:val="24"/>
          <w:szCs w:val="24"/>
          <w:lang w:val="en-AU"/>
        </w:rPr>
        <w:t>etup</w:t>
      </w:r>
      <w:r w:rsidRPr="004C17BC">
        <w:rPr>
          <w:rFonts w:asciiTheme="majorBidi" w:hAnsiTheme="majorBidi" w:cstheme="majorBidi"/>
          <w:sz w:val="24"/>
          <w:szCs w:val="24"/>
          <w:lang w:val="en-AU"/>
        </w:rPr>
        <w:t xml:space="preserve"> our in Western Sydney University, which includes five virtual machines, with one master and four workers. Each node’s CPU is a single core Intel(R) Xeon(R) CPU @ 2.40GHz, with a physical memory of 8 GB, and the operating system is CentOS 7. Both Spark and Hadoop were </w:t>
      </w:r>
      <w:r w:rsidRPr="004C17BC">
        <w:rPr>
          <w:rFonts w:asciiTheme="majorBidi" w:hAnsiTheme="majorBidi" w:cstheme="majorBidi"/>
          <w:noProof/>
          <w:sz w:val="24"/>
          <w:szCs w:val="24"/>
          <w:lang w:val="en-AU"/>
        </w:rPr>
        <w:t>setup</w:t>
      </w:r>
      <w:r w:rsidRPr="004C17BC">
        <w:rPr>
          <w:rFonts w:asciiTheme="majorBidi" w:hAnsiTheme="majorBidi" w:cstheme="majorBidi"/>
          <w:sz w:val="24"/>
          <w:szCs w:val="24"/>
          <w:lang w:val="en-AU"/>
        </w:rPr>
        <w:t xml:space="preserve"> in the same cluster. Spark 2.1 was </w:t>
      </w:r>
      <w:r w:rsidRPr="004C17BC">
        <w:rPr>
          <w:rFonts w:asciiTheme="majorBidi" w:hAnsiTheme="majorBidi" w:cstheme="majorBidi"/>
          <w:noProof/>
          <w:sz w:val="24"/>
          <w:szCs w:val="24"/>
          <w:lang w:val="en-AU"/>
        </w:rPr>
        <w:t>setup</w:t>
      </w:r>
      <w:r w:rsidRPr="004C17BC">
        <w:rPr>
          <w:rFonts w:asciiTheme="majorBidi" w:hAnsiTheme="majorBidi" w:cstheme="majorBidi"/>
          <w:sz w:val="24"/>
          <w:szCs w:val="24"/>
          <w:lang w:val="en-AU"/>
        </w:rPr>
        <w:t xml:space="preserve"> on Apache Hadoop 2.7. Also, Pig was </w:t>
      </w:r>
      <w:r w:rsidRPr="004C17BC">
        <w:rPr>
          <w:rFonts w:asciiTheme="majorBidi" w:hAnsiTheme="majorBidi" w:cstheme="majorBidi"/>
          <w:noProof/>
          <w:sz w:val="24"/>
          <w:szCs w:val="24"/>
          <w:lang w:val="en-AU"/>
        </w:rPr>
        <w:t>setup</w:t>
      </w:r>
      <w:r w:rsidRPr="004C17BC">
        <w:rPr>
          <w:rFonts w:asciiTheme="majorBidi" w:hAnsiTheme="majorBidi" w:cstheme="majorBidi"/>
          <w:sz w:val="24"/>
          <w:szCs w:val="24"/>
          <w:lang w:val="en-AU"/>
        </w:rPr>
        <w:t xml:space="preserve"> in the NameNode to run the Pig Latin script. We created two different scripts programmed in Pig Latin and Scala. Both scripts must output similar results. To save resources, we executed Pig script first, then Scala script after the completion of Pig script. Adult data was used for the experiments. Data </w:t>
      </w:r>
      <w:r w:rsidRPr="004C17BC">
        <w:rPr>
          <w:rFonts w:asciiTheme="majorBidi" w:hAnsiTheme="majorBidi" w:cstheme="majorBidi"/>
          <w:noProof/>
          <w:sz w:val="24"/>
          <w:szCs w:val="24"/>
          <w:lang w:val="en-AU"/>
        </w:rPr>
        <w:t>were</w:t>
      </w:r>
      <w:r w:rsidRPr="004C17BC">
        <w:rPr>
          <w:rFonts w:asciiTheme="majorBidi" w:hAnsiTheme="majorBidi" w:cstheme="majorBidi"/>
          <w:sz w:val="24"/>
          <w:szCs w:val="24"/>
          <w:lang w:val="en-AU"/>
        </w:rPr>
        <w:t xml:space="preserve"> randomly enlarged up to seven different sizes, and these are 500 MB, 1 GB, 2 GB, 3 GB, 4 GB, 5 GB, and 6 GB. The size of data sets was chosen related to the limited available resources in our cluster.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 first experiment aimed to compare the processing time between Spark and Pig. Both scripts are designed to read the data files, filter data by class value, group, </w:t>
      </w:r>
      <w:r w:rsidR="007A13BD">
        <w:rPr>
          <w:rFonts w:asciiTheme="majorBidi" w:hAnsiTheme="majorBidi" w:cstheme="majorBidi"/>
          <w:sz w:val="24"/>
          <w:szCs w:val="24"/>
          <w:lang w:val="en-AU"/>
        </w:rPr>
        <w:t xml:space="preserve">anonymise </w:t>
      </w:r>
      <w:r w:rsidR="007A13BD" w:rsidRPr="004C17BC">
        <w:rPr>
          <w:rFonts w:asciiTheme="majorBidi" w:hAnsiTheme="majorBidi" w:cstheme="majorBidi"/>
          <w:sz w:val="24"/>
          <w:szCs w:val="24"/>
          <w:lang w:val="en-AU"/>
        </w:rPr>
        <w:t>and</w:t>
      </w:r>
      <w:r w:rsidRPr="004C17BC">
        <w:rPr>
          <w:rFonts w:asciiTheme="majorBidi" w:hAnsiTheme="majorBidi" w:cstheme="majorBidi"/>
          <w:sz w:val="24"/>
          <w:szCs w:val="24"/>
          <w:lang w:val="en-AU"/>
        </w:rPr>
        <w:t xml:space="preserve"> ungroup. The program concept is similar to the</w:t>
      </w:r>
      <w:r w:rsidR="007A13BD">
        <w:rPr>
          <w:rFonts w:asciiTheme="majorBidi" w:hAnsiTheme="majorBidi" w:cstheme="majorBidi"/>
          <w:sz w:val="24"/>
          <w:szCs w:val="24"/>
          <w:lang w:val="en-AU"/>
        </w:rPr>
        <w:t xml:space="preserve"> a</w:t>
      </w:r>
      <w:r w:rsidR="00286952">
        <w:rPr>
          <w:rFonts w:asciiTheme="majorBidi" w:hAnsiTheme="majorBidi" w:cstheme="majorBidi"/>
          <w:sz w:val="24"/>
          <w:szCs w:val="24"/>
          <w:lang w:val="en-AU"/>
        </w:rPr>
        <w:t>lgorithm described in Figure 7.5</w:t>
      </w:r>
      <w:r w:rsidRPr="004C17BC">
        <w:rPr>
          <w:rFonts w:asciiTheme="majorBidi" w:hAnsiTheme="majorBidi" w:cstheme="majorBidi"/>
          <w:sz w:val="24"/>
          <w:szCs w:val="24"/>
          <w:lang w:val="en-AU"/>
        </w:rPr>
        <w:t xml:space="preserve">. The adult data attributes include {AGE, JOB, MARITAL_STATUS, EDU, SOCIAL, RACE, SEX, POSITION, COUNTY, COUNTRY, SALARY}. Attributes are divided into three groups of Q-IDs. The first Q-ID group is G(QID)1={AGE, JOB, MARITAL_STATUS </w:t>
      </w:r>
      <w:r w:rsidRPr="004C17BC">
        <w:rPr>
          <w:rFonts w:asciiTheme="majorBidi" w:hAnsiTheme="majorBidi" w:cstheme="majorBidi"/>
          <w:noProof/>
          <w:sz w:val="24"/>
          <w:szCs w:val="24"/>
          <w:lang w:val="en-AU"/>
        </w:rPr>
        <w:t>,EDU}</w:t>
      </w:r>
      <w:r w:rsidRPr="004C17BC">
        <w:rPr>
          <w:rFonts w:asciiTheme="majorBidi" w:hAnsiTheme="majorBidi" w:cstheme="majorBidi"/>
          <w:sz w:val="24"/>
          <w:szCs w:val="24"/>
          <w:lang w:val="en-AU"/>
        </w:rPr>
        <w:t xml:space="preserve">, where EDU is the class attribute. The second group is G(QID)2= {SOCIAL, RACE, SEX, POSITION}, where POSITION is the class attribute. And finally, the third group is G(QID)3= {COUNTY, COUNTRY, SALARY}, where SALARY is the class.  For this experiment, group G(QID)1 is </w:t>
      </w:r>
      <w:r w:rsidR="000C7E15">
        <w:rPr>
          <w:rFonts w:asciiTheme="majorBidi" w:hAnsiTheme="majorBidi" w:cstheme="majorBidi"/>
          <w:sz w:val="24"/>
          <w:szCs w:val="24"/>
          <w:lang w:val="en-AU"/>
        </w:rPr>
        <w:t>anonymised</w:t>
      </w:r>
      <w:r w:rsidRPr="004C17BC">
        <w:rPr>
          <w:rFonts w:asciiTheme="majorBidi" w:hAnsiTheme="majorBidi" w:cstheme="majorBidi"/>
          <w:sz w:val="24"/>
          <w:szCs w:val="24"/>
          <w:lang w:val="en-AU"/>
        </w:rPr>
        <w:t xml:space="preserve">, by grouping Q-IDs of {AGE, JOB, MARITAL_STATUS} in the first stage, then {JOB, MARITAL_STATUS}, in the second stage, and finally { MARITAL_STATUS} only in the third stage. Spark was </w:t>
      </w:r>
      <w:r w:rsidRPr="004C17BC">
        <w:rPr>
          <w:rFonts w:asciiTheme="majorBidi" w:hAnsiTheme="majorBidi" w:cstheme="majorBidi"/>
          <w:noProof/>
          <w:sz w:val="24"/>
          <w:szCs w:val="24"/>
          <w:lang w:val="en-AU"/>
        </w:rPr>
        <w:t>setup</w:t>
      </w:r>
      <w:r w:rsidRPr="004C17BC">
        <w:rPr>
          <w:rFonts w:asciiTheme="majorBidi" w:hAnsiTheme="majorBidi" w:cstheme="majorBidi"/>
          <w:sz w:val="24"/>
          <w:szCs w:val="24"/>
          <w:lang w:val="en-AU"/>
        </w:rPr>
        <w:t xml:space="preserve"> with a total of three workers with 6 cores. Each worker node contains two cores, and each core contains 2 GB of memory. The three nodes have 12 GB of memory, with a total of 6 </w:t>
      </w:r>
      <w:r w:rsidRPr="004C17BC">
        <w:rPr>
          <w:rFonts w:asciiTheme="majorBidi" w:hAnsiTheme="majorBidi" w:cstheme="majorBidi"/>
          <w:noProof/>
          <w:sz w:val="24"/>
          <w:szCs w:val="24"/>
          <w:lang w:val="en-AU"/>
        </w:rPr>
        <w:t>executers or cores</w:t>
      </w:r>
      <w:r w:rsidRPr="004C17BC">
        <w:rPr>
          <w:rFonts w:asciiTheme="majorBidi" w:hAnsiTheme="majorBidi" w:cstheme="majorBidi"/>
          <w:sz w:val="24"/>
          <w:szCs w:val="24"/>
          <w:lang w:val="en-AU"/>
        </w:rPr>
        <w:t>.</w:t>
      </w:r>
    </w:p>
    <w:p w:rsidR="004C1BC1" w:rsidRPr="004C17BC" w:rsidRDefault="004C1BC1" w:rsidP="00286952">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results with 3 workers show a large contrast in processing time between both scripts of Scala and Pig. Figure 7.</w:t>
      </w:r>
      <w:r w:rsidR="00286952">
        <w:rPr>
          <w:rFonts w:asciiTheme="majorBidi" w:hAnsiTheme="majorBidi" w:cstheme="majorBidi"/>
          <w:sz w:val="24"/>
          <w:szCs w:val="24"/>
          <w:lang w:val="en-AU"/>
        </w:rPr>
        <w:t>6</w:t>
      </w:r>
      <w:r w:rsidRPr="004C17BC">
        <w:rPr>
          <w:rFonts w:asciiTheme="majorBidi" w:hAnsiTheme="majorBidi" w:cstheme="majorBidi"/>
          <w:sz w:val="24"/>
          <w:szCs w:val="24"/>
          <w:lang w:val="en-AU"/>
        </w:rPr>
        <w:t xml:space="preserve"> shows the processing time for various data sizes. Spark is </w:t>
      </w:r>
      <w:r w:rsidRPr="004C17BC">
        <w:rPr>
          <w:rFonts w:asciiTheme="majorBidi" w:hAnsiTheme="majorBidi" w:cstheme="majorBidi"/>
          <w:sz w:val="24"/>
          <w:szCs w:val="24"/>
          <w:lang w:val="en-AU"/>
        </w:rPr>
        <w:lastRenderedPageBreak/>
        <w:t>much faster than Pig in the relatively smaller data size. The relativity is described by comparing the data size with the memory size. In the proper memory size, Spark may reach up to 8x faster than Pig. On data size growth, Spark performance degrades dramatically, so the processing time becomes similar to Pig on data size= 3 GB. More data growth shows better performance for Pig speed in comparison to Spark. Actually, Pig does not speed up processes on data growth, but its processing time grows up steadily. In contrast,</w:t>
      </w:r>
      <w:r w:rsidR="00286952">
        <w:rPr>
          <w:rFonts w:asciiTheme="majorBidi" w:hAnsiTheme="majorBidi" w:cstheme="majorBidi"/>
          <w:sz w:val="24"/>
          <w:szCs w:val="24"/>
          <w:lang w:val="en-AU"/>
        </w:rPr>
        <w:t xml:space="preserve"> the discrete line in Figure 7.6</w:t>
      </w:r>
      <w:r w:rsidRPr="004C17BC">
        <w:rPr>
          <w:rFonts w:asciiTheme="majorBidi" w:hAnsiTheme="majorBidi" w:cstheme="majorBidi"/>
          <w:sz w:val="24"/>
          <w:szCs w:val="24"/>
          <w:lang w:val="en-AU"/>
        </w:rPr>
        <w:t xml:space="preserve"> shows an exponential growth for the Spark processing time. SQL Spark consumes more processing time</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when the memory is not large enough in comparison with the data size. For instance, when data size = 6 GB, the process time was around 570 minutes, which is much larger than Pig process time, which was around 390 minutes.  </w:t>
      </w:r>
    </w:p>
    <w:p w:rsidR="004C1BC1" w:rsidRPr="004C17BC" w:rsidRDefault="004C1BC1" w:rsidP="004C1BC1">
      <w:pPr>
        <w:jc w:val="center"/>
        <w:rPr>
          <w:rFonts w:asciiTheme="majorBidi" w:hAnsiTheme="majorBidi" w:cstheme="majorBidi"/>
          <w:sz w:val="24"/>
          <w:szCs w:val="24"/>
          <w:lang w:val="en-AU"/>
        </w:rPr>
      </w:pPr>
      <w:r w:rsidRPr="004C17BC">
        <w:rPr>
          <w:noProof/>
        </w:rPr>
        <w:drawing>
          <wp:inline distT="0" distB="0" distL="0" distR="0" wp14:anchorId="6DC9AF48" wp14:editId="6D56605A">
            <wp:extent cx="3943350" cy="2724496"/>
            <wp:effectExtent l="19050" t="19050" r="19050" b="1905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3948664" cy="2728167"/>
                    </a:xfrm>
                    <a:prstGeom prst="rect">
                      <a:avLst/>
                    </a:prstGeom>
                    <a:ln>
                      <a:solidFill>
                        <a:schemeClr val="tx1"/>
                      </a:solidFill>
                    </a:ln>
                  </pic:spPr>
                </pic:pic>
              </a:graphicData>
            </a:graphic>
          </wp:inline>
        </w:drawing>
      </w:r>
    </w:p>
    <w:p w:rsidR="004C1BC1" w:rsidRPr="00B11C4F" w:rsidRDefault="00002AA2" w:rsidP="00F42121">
      <w:pPr>
        <w:pStyle w:val="Figures"/>
      </w:pPr>
      <w:r>
        <w:fldChar w:fldCharType="begin"/>
      </w:r>
      <w:r>
        <w:instrText xml:space="preserve"> STYLEREF 1 \s </w:instrText>
      </w:r>
      <w:r>
        <w:fldChar w:fldCharType="separate"/>
      </w:r>
      <w:bookmarkStart w:id="260" w:name="_Toc508099338"/>
      <w:r w:rsidR="00DC5F07">
        <w:rPr>
          <w:noProof/>
          <w:cs/>
        </w:rPr>
        <w:t>‎</w:t>
      </w:r>
      <w:r w:rsidR="00DC5F07">
        <w:rPr>
          <w:noProof/>
        </w:rPr>
        <w:t>7</w:t>
      </w:r>
      <w:r>
        <w:fldChar w:fldCharType="end"/>
      </w:r>
      <w:r>
        <w:t>.</w:t>
      </w:r>
      <w:r>
        <w:fldChar w:fldCharType="begin"/>
      </w:r>
      <w:r>
        <w:instrText xml:space="preserve"> SEQ Figure \* ARABIC \s 1 </w:instrText>
      </w:r>
      <w:r>
        <w:fldChar w:fldCharType="separate"/>
      </w:r>
      <w:r w:rsidR="00DC5F07">
        <w:rPr>
          <w:noProof/>
        </w:rPr>
        <w:t>6</w:t>
      </w:r>
      <w:r>
        <w:fldChar w:fldCharType="end"/>
      </w:r>
      <w:r w:rsidR="003D4766">
        <w:t>-</w:t>
      </w:r>
      <w:r w:rsidR="004C1BC1" w:rsidRPr="00B11C4F">
        <w:t xml:space="preserve"> Comparison in process-time between Pig and Scala scripts with 3 workers</w:t>
      </w:r>
      <w:bookmarkEnd w:id="260"/>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the second experiment, one more worker was added to observe Spark’s </w:t>
      </w:r>
      <w:r w:rsidR="005715C7" w:rsidRPr="004C17BC">
        <w:rPr>
          <w:rFonts w:asciiTheme="majorBidi" w:hAnsiTheme="majorBidi" w:cstheme="majorBidi"/>
          <w:sz w:val="24"/>
          <w:szCs w:val="24"/>
          <w:lang w:val="en-AU"/>
        </w:rPr>
        <w:t>behaviour</w:t>
      </w:r>
      <w:r w:rsidRPr="004C17BC">
        <w:rPr>
          <w:rFonts w:asciiTheme="majorBidi" w:hAnsiTheme="majorBidi" w:cstheme="majorBidi"/>
          <w:sz w:val="24"/>
          <w:szCs w:val="24"/>
          <w:lang w:val="en-AU"/>
        </w:rPr>
        <w:t xml:space="preserve"> with the larger hardware capacity. The worker node consists of 8 GB memory and two core processors. The previous experiment was conducted by 3 workers and one master, while this experiment was conducted by 4 workers instead. The </w:t>
      </w:r>
      <w:r w:rsidRPr="004C17BC">
        <w:rPr>
          <w:rFonts w:asciiTheme="majorBidi" w:hAnsiTheme="majorBidi" w:cstheme="majorBidi"/>
          <w:noProof/>
          <w:sz w:val="24"/>
          <w:szCs w:val="24"/>
          <w:lang w:val="en-AU"/>
        </w:rPr>
        <w:t>fourth</w:t>
      </w:r>
      <w:r w:rsidRPr="004C17BC">
        <w:rPr>
          <w:rFonts w:asciiTheme="majorBidi" w:hAnsiTheme="majorBidi" w:cstheme="majorBidi"/>
          <w:sz w:val="24"/>
          <w:szCs w:val="24"/>
          <w:lang w:val="en-AU"/>
        </w:rPr>
        <w:t xml:space="preserve"> worker was added to both Pig and Spark clusters. It showed a dramatic increase in Spark performance</w:t>
      </w:r>
      <w:r w:rsidR="00286952">
        <w:rPr>
          <w:rFonts w:asciiTheme="majorBidi" w:hAnsiTheme="majorBidi" w:cstheme="majorBidi"/>
          <w:sz w:val="24"/>
          <w:szCs w:val="24"/>
          <w:lang w:val="en-AU"/>
        </w:rPr>
        <w:t>, which was expected. Figure 7.7</w:t>
      </w:r>
      <w:r w:rsidRPr="004C17BC">
        <w:rPr>
          <w:rFonts w:asciiTheme="majorBidi" w:hAnsiTheme="majorBidi" w:cstheme="majorBidi"/>
          <w:sz w:val="24"/>
          <w:szCs w:val="24"/>
          <w:lang w:val="en-AU"/>
        </w:rPr>
        <w:t xml:space="preserve"> illustrates the same datasets with the extra worker added to Spark domain and Pig domain. Spark’s processing time showed a slight degradation</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when data </w:t>
      </w:r>
      <w:r w:rsidRPr="004C17BC">
        <w:rPr>
          <w:rFonts w:asciiTheme="majorBidi" w:hAnsiTheme="majorBidi" w:cstheme="majorBidi"/>
          <w:sz w:val="24"/>
          <w:szCs w:val="24"/>
          <w:lang w:val="en-AU"/>
        </w:rPr>
        <w:lastRenderedPageBreak/>
        <w:t xml:space="preserve">size exceeded 5 GB. However, the overall performance was better than using three workers only. </w:t>
      </w:r>
    </w:p>
    <w:p w:rsidR="004C1BC1" w:rsidRPr="00B11C4F" w:rsidRDefault="004C1BC1" w:rsidP="00F42121">
      <w:pPr>
        <w:pStyle w:val="Figures"/>
      </w:pPr>
      <w:r w:rsidRPr="00B11C4F">
        <w:rPr>
          <w:noProof/>
        </w:rPr>
        <w:drawing>
          <wp:inline distT="0" distB="0" distL="0" distR="0" wp14:anchorId="25BB5EFF" wp14:editId="203831AF">
            <wp:extent cx="4219575" cy="2505075"/>
            <wp:effectExtent l="19050" t="19050" r="28575" b="2857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stretch>
                      <a:fillRect/>
                    </a:stretch>
                  </pic:blipFill>
                  <pic:spPr>
                    <a:xfrm>
                      <a:off x="0" y="0"/>
                      <a:ext cx="4219575" cy="2505075"/>
                    </a:xfrm>
                    <a:prstGeom prst="rect">
                      <a:avLst/>
                    </a:prstGeom>
                    <a:ln>
                      <a:solidFill>
                        <a:schemeClr val="tx1"/>
                      </a:solidFill>
                    </a:ln>
                  </pic:spPr>
                </pic:pic>
              </a:graphicData>
            </a:graphic>
          </wp:inline>
        </w:drawing>
      </w:r>
    </w:p>
    <w:p w:rsidR="004C1BC1" w:rsidRPr="00B11C4F" w:rsidRDefault="00002AA2" w:rsidP="00F42121">
      <w:pPr>
        <w:pStyle w:val="Figures"/>
      </w:pPr>
      <w:r>
        <w:fldChar w:fldCharType="begin"/>
      </w:r>
      <w:r>
        <w:instrText xml:space="preserve"> STYLEREF 1 \s </w:instrText>
      </w:r>
      <w:r>
        <w:fldChar w:fldCharType="separate"/>
      </w:r>
      <w:bookmarkStart w:id="261" w:name="_Toc508099339"/>
      <w:r w:rsidR="00DC5F07">
        <w:rPr>
          <w:noProof/>
          <w:cs/>
        </w:rPr>
        <w:t>‎</w:t>
      </w:r>
      <w:r w:rsidR="00DC5F07">
        <w:rPr>
          <w:noProof/>
        </w:rPr>
        <w:t>7</w:t>
      </w:r>
      <w:r>
        <w:fldChar w:fldCharType="end"/>
      </w:r>
      <w:r>
        <w:t>.</w:t>
      </w:r>
      <w:r>
        <w:fldChar w:fldCharType="begin"/>
      </w:r>
      <w:r>
        <w:instrText xml:space="preserve"> SEQ Figure \* ARABIC \s 1 </w:instrText>
      </w:r>
      <w:r>
        <w:fldChar w:fldCharType="separate"/>
      </w:r>
      <w:r w:rsidR="00DC5F07">
        <w:rPr>
          <w:noProof/>
        </w:rPr>
        <w:t>7</w:t>
      </w:r>
      <w:r>
        <w:fldChar w:fldCharType="end"/>
      </w:r>
      <w:r w:rsidR="004C1BC1" w:rsidRPr="00B11C4F">
        <w:t>- Comparison in process-time between Pig and Scala scripts with 4 workers</w:t>
      </w:r>
      <w:bookmarkEnd w:id="261"/>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MapReduce is prone to network congestion during map or shuffle phases. Spark reduces this negative impact by reducing the data transmission between disks and memory. This feature is </w:t>
      </w:r>
      <w:r w:rsidRPr="004C17BC">
        <w:rPr>
          <w:rFonts w:asciiTheme="majorBidi" w:hAnsiTheme="majorBidi" w:cstheme="majorBidi"/>
          <w:noProof/>
          <w:sz w:val="24"/>
          <w:szCs w:val="24"/>
          <w:lang w:val="en-AU"/>
        </w:rPr>
        <w:t>essential</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t>in</w:t>
      </w:r>
      <w:r w:rsidRPr="004C17BC">
        <w:rPr>
          <w:rFonts w:asciiTheme="majorBidi" w:hAnsiTheme="majorBidi" w:cstheme="majorBidi"/>
          <w:sz w:val="24"/>
          <w:szCs w:val="24"/>
          <w:lang w:val="en-AU"/>
        </w:rPr>
        <w:t xml:space="preserve"> </w:t>
      </w:r>
      <w:r w:rsidRPr="004C17BC">
        <w:rPr>
          <w:rFonts w:asciiTheme="majorBidi" w:hAnsiTheme="majorBidi" w:cstheme="majorBidi"/>
          <w:noProof/>
          <w:sz w:val="24"/>
          <w:szCs w:val="24"/>
          <w:lang w:val="en-AU"/>
        </w:rPr>
        <w:t>the transmission of the network</w:t>
      </w:r>
      <w:r w:rsidRPr="004C17BC">
        <w:rPr>
          <w:rFonts w:asciiTheme="majorBidi" w:hAnsiTheme="majorBidi" w:cstheme="majorBidi"/>
          <w:sz w:val="24"/>
          <w:szCs w:val="24"/>
          <w:lang w:val="en-AU"/>
        </w:rPr>
        <w:t xml:space="preserve">. Having many trials of experiments with Pig; several tasks took much longer time before throwing errors and terminating the tasks. The engineering structure of MapReduce and Spark is similar </w:t>
      </w:r>
      <w:r w:rsidRPr="004C17BC">
        <w:rPr>
          <w:rFonts w:asciiTheme="majorBidi" w:hAnsiTheme="majorBidi" w:cstheme="majorBidi"/>
          <w:noProof/>
          <w:sz w:val="24"/>
          <w:szCs w:val="24"/>
          <w:lang w:val="en-AU"/>
        </w:rPr>
        <w:t xml:space="preserve">when </w:t>
      </w:r>
      <w:r w:rsidRPr="004C17BC">
        <w:rPr>
          <w:rFonts w:asciiTheme="majorBidi" w:hAnsiTheme="majorBidi" w:cstheme="majorBidi"/>
          <w:sz w:val="24"/>
          <w:szCs w:val="24"/>
          <w:lang w:val="en-AU"/>
        </w:rPr>
        <w:t xml:space="preserve">handling the slow tasks. They both implement a speculative execution, which tags any task that takes longer on average than the other tasks from the same job. It clones this slow task and runs it on another node. It will not stop the slow task, but rather run another copy in parallel. This is beneficial in large clusters, whereas small clusters may lose their available resources. However, the university network is not dedicated </w:t>
      </w:r>
      <w:r w:rsidRPr="004C17BC">
        <w:rPr>
          <w:rFonts w:asciiTheme="majorBidi" w:hAnsiTheme="majorBidi" w:cstheme="majorBidi"/>
          <w:noProof/>
          <w:sz w:val="24"/>
          <w:szCs w:val="24"/>
          <w:lang w:val="en-AU"/>
        </w:rPr>
        <w:t>to</w:t>
      </w:r>
      <w:r w:rsidRPr="004C17BC">
        <w:rPr>
          <w:rFonts w:asciiTheme="majorBidi" w:hAnsiTheme="majorBidi" w:cstheme="majorBidi"/>
          <w:sz w:val="24"/>
          <w:szCs w:val="24"/>
          <w:lang w:val="en-AU"/>
        </w:rPr>
        <w:t xml:space="preserve"> MapReduce structure</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and suffers from a high network congestion most of the day. In both cases of enabling or disabling Pig’s speculative execution, </w:t>
      </w:r>
      <w:r w:rsidRPr="004C17BC">
        <w:rPr>
          <w:rFonts w:asciiTheme="majorBidi" w:hAnsiTheme="majorBidi" w:cstheme="majorBidi"/>
          <w:noProof/>
          <w:sz w:val="24"/>
          <w:szCs w:val="24"/>
          <w:lang w:val="en-AU"/>
        </w:rPr>
        <w:t>almost similar delay</w:t>
      </w:r>
      <w:r w:rsidRPr="004C17BC">
        <w:rPr>
          <w:rFonts w:asciiTheme="majorBidi" w:hAnsiTheme="majorBidi" w:cstheme="majorBidi"/>
          <w:sz w:val="24"/>
          <w:szCs w:val="24"/>
          <w:lang w:val="en-AU"/>
        </w:rPr>
        <w:t xml:space="preserve"> has appeared in some tasks. Therefore, each experiment was repeated several times, mainly, in running Pig script. The failure jobs where repeated and excluded from the comparison time. The failure percentage of processing tasks in Pig script was around 4%, which increases with the data growth. Many factors may cause this congestion, such as university virtual environment and connection types between storages and virtual machines. Big data clusters rely on direct access connection (DAC) between nodes and storages. Also, the </w:t>
      </w:r>
      <w:r w:rsidRPr="004C17BC">
        <w:rPr>
          <w:rFonts w:asciiTheme="majorBidi" w:hAnsiTheme="majorBidi" w:cstheme="majorBidi"/>
          <w:noProof/>
          <w:sz w:val="24"/>
          <w:szCs w:val="24"/>
          <w:lang w:val="en-AU"/>
        </w:rPr>
        <w:t xml:space="preserve">virtual </w:t>
      </w:r>
      <w:r w:rsidRPr="004C17BC">
        <w:rPr>
          <w:rFonts w:asciiTheme="majorBidi" w:hAnsiTheme="majorBidi" w:cstheme="majorBidi"/>
          <w:noProof/>
          <w:sz w:val="24"/>
          <w:szCs w:val="24"/>
          <w:lang w:val="en-AU"/>
        </w:rPr>
        <w:lastRenderedPageBreak/>
        <w:t>environment</w:t>
      </w:r>
      <w:r w:rsidRPr="004C17BC">
        <w:rPr>
          <w:rFonts w:asciiTheme="majorBidi" w:hAnsiTheme="majorBidi" w:cstheme="majorBidi"/>
          <w:sz w:val="24"/>
          <w:szCs w:val="24"/>
          <w:lang w:val="en-AU"/>
        </w:rPr>
        <w:t xml:space="preserve"> is not recommended for </w:t>
      </w:r>
      <w:r w:rsidRPr="004C17BC">
        <w:rPr>
          <w:rFonts w:asciiTheme="majorBidi" w:hAnsiTheme="majorBidi" w:cstheme="majorBidi"/>
          <w:noProof/>
          <w:sz w:val="24"/>
          <w:szCs w:val="24"/>
          <w:lang w:val="en-AU"/>
        </w:rPr>
        <w:t>big data structure</w:t>
      </w:r>
      <w:r w:rsidR="00286952">
        <w:rPr>
          <w:rFonts w:asciiTheme="majorBidi" w:hAnsiTheme="majorBidi" w:cstheme="majorBidi"/>
          <w:sz w:val="24"/>
          <w:szCs w:val="24"/>
          <w:lang w:val="en-AU"/>
        </w:rPr>
        <w:t>.  Figure 7.8</w:t>
      </w:r>
      <w:r w:rsidRPr="004C17BC">
        <w:rPr>
          <w:rFonts w:asciiTheme="majorBidi" w:hAnsiTheme="majorBidi" w:cstheme="majorBidi"/>
          <w:sz w:val="24"/>
          <w:szCs w:val="24"/>
          <w:lang w:val="en-AU"/>
        </w:rPr>
        <w:t xml:space="preserve"> shows 319 tasks that were executed by Pig script for various data size. The tasks belong to more than 15 jobs with an average processing time </w:t>
      </w:r>
      <w:r w:rsidRPr="004C17BC">
        <w:rPr>
          <w:rFonts w:asciiTheme="majorBidi" w:hAnsiTheme="majorBidi" w:cstheme="majorBidi"/>
          <w:noProof/>
          <w:sz w:val="24"/>
          <w:szCs w:val="24"/>
          <w:lang w:val="en-AU"/>
        </w:rPr>
        <w:t>between</w:t>
      </w:r>
      <w:r w:rsidRPr="004C17BC">
        <w:rPr>
          <w:rFonts w:asciiTheme="majorBidi" w:hAnsiTheme="majorBidi" w:cstheme="majorBidi"/>
          <w:sz w:val="24"/>
          <w:szCs w:val="24"/>
          <w:lang w:val="en-AU"/>
        </w:rPr>
        <w:t xml:space="preserve"> 10 seconds to 18 minutes for the successful tasks. The shown pulses represent the failure tasks after long processing time. The failure tasks increase in parallel with the data size increase.</w:t>
      </w:r>
    </w:p>
    <w:p w:rsidR="004C1BC1" w:rsidRPr="004C17BC" w:rsidRDefault="004C1BC1" w:rsidP="004C1BC1">
      <w:pPr>
        <w:jc w:val="center"/>
        <w:rPr>
          <w:rFonts w:asciiTheme="majorBidi" w:hAnsiTheme="majorBidi" w:cstheme="majorBidi"/>
          <w:sz w:val="24"/>
          <w:szCs w:val="24"/>
          <w:lang w:val="en-AU"/>
        </w:rPr>
      </w:pPr>
      <w:r w:rsidRPr="004C17BC">
        <w:rPr>
          <w:noProof/>
        </w:rPr>
        <w:drawing>
          <wp:inline distT="0" distB="0" distL="0" distR="0" wp14:anchorId="26D6C045" wp14:editId="179AEBAA">
            <wp:extent cx="4714875" cy="2224733"/>
            <wp:effectExtent l="19050" t="19050" r="9525" b="23495"/>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stretch>
                      <a:fillRect/>
                    </a:stretch>
                  </pic:blipFill>
                  <pic:spPr>
                    <a:xfrm>
                      <a:off x="0" y="0"/>
                      <a:ext cx="4727160" cy="2230530"/>
                    </a:xfrm>
                    <a:prstGeom prst="rect">
                      <a:avLst/>
                    </a:prstGeom>
                    <a:ln>
                      <a:solidFill>
                        <a:schemeClr val="tx1"/>
                      </a:solidFill>
                    </a:ln>
                  </pic:spPr>
                </pic:pic>
              </a:graphicData>
            </a:graphic>
          </wp:inline>
        </w:drawing>
      </w:r>
    </w:p>
    <w:p w:rsidR="004C1BC1" w:rsidRPr="004C17BC" w:rsidRDefault="00002AA2" w:rsidP="00F42121">
      <w:pPr>
        <w:pStyle w:val="Figures"/>
      </w:pPr>
      <w:r>
        <w:fldChar w:fldCharType="begin"/>
      </w:r>
      <w:r>
        <w:instrText xml:space="preserve"> STYLEREF 1 \s </w:instrText>
      </w:r>
      <w:r>
        <w:fldChar w:fldCharType="separate"/>
      </w:r>
      <w:bookmarkStart w:id="262" w:name="_Toc508099340"/>
      <w:r w:rsidR="00DC5F07">
        <w:rPr>
          <w:noProof/>
          <w:cs/>
        </w:rPr>
        <w:t>‎</w:t>
      </w:r>
      <w:r w:rsidR="00DC5F07">
        <w:rPr>
          <w:noProof/>
        </w:rPr>
        <w:t>7</w:t>
      </w:r>
      <w:r>
        <w:fldChar w:fldCharType="end"/>
      </w:r>
      <w:r>
        <w:t>.</w:t>
      </w:r>
      <w:r>
        <w:fldChar w:fldCharType="begin"/>
      </w:r>
      <w:r>
        <w:instrText xml:space="preserve"> SEQ Figure \* ARABIC \s 1 </w:instrText>
      </w:r>
      <w:r>
        <w:fldChar w:fldCharType="separate"/>
      </w:r>
      <w:r w:rsidR="00DC5F07">
        <w:rPr>
          <w:noProof/>
        </w:rPr>
        <w:t>8</w:t>
      </w:r>
      <w:r>
        <w:fldChar w:fldCharType="end"/>
      </w:r>
      <w:r w:rsidR="004C1BC1" w:rsidRPr="004C17BC">
        <w:t>- Failed tasks in Pig script are shown in a high processing time</w:t>
      </w:r>
      <w:bookmarkEnd w:id="262"/>
    </w:p>
    <w:p w:rsidR="004C1BC1" w:rsidRPr="004C17BC" w:rsidRDefault="004C1BC1" w:rsidP="004C1BC1">
      <w:pPr>
        <w:pStyle w:val="EndNoteBibliography"/>
        <w:spacing w:after="0"/>
        <w:ind w:left="720" w:hanging="720"/>
        <w:rPr>
          <w:lang w:val="en-AU"/>
        </w:rPr>
      </w:pPr>
    </w:p>
    <w:p w:rsidR="004C1BC1" w:rsidRPr="004C17BC" w:rsidRDefault="004C1BC1" w:rsidP="00AC29E2">
      <w:pPr>
        <w:pStyle w:val="Heading3"/>
        <w:rPr>
          <w:lang w:val="en-AU"/>
        </w:rPr>
      </w:pPr>
      <w:bookmarkStart w:id="263" w:name="_Toc507306589"/>
      <w:r w:rsidRPr="004C17BC">
        <w:rPr>
          <w:lang w:val="en-AU"/>
        </w:rPr>
        <w:t>Spark Tuning in MDSBA</w:t>
      </w:r>
      <w:bookmarkEnd w:id="263"/>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Tuning Spark is one of the hardest tasks on managing Spark cluster. This requires knowledge, experience, and several experiments. There are no clear instructions on tuning Spark to gain the best performance. The focus here is on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operations only. Different tasks and applications may require different steps of tuning. In MDSBA, the main operations conclude grouping, ungrouping, and masking data. These three main operations should be organized properly to give the best possible performance. Both ungrouping and masking require UDF programs. In masking, the algorithms should consider the least number of iteration and the smallest size of data. As explained earlier regarding the importance of reducing the data flowing to the UDF. Several tuning techniques were experimented and configured. Two main tuning concepts are found; these are</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filter/group, and cache data.</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In SQL grouping, experimentally it was found that filtering data, and then grouping it, may reduce the grouping time and enhance the performance. Hence, we need to filter and </w:t>
      </w:r>
      <w:r w:rsidRPr="004C17BC">
        <w:rPr>
          <w:rFonts w:asciiTheme="majorBidi" w:hAnsiTheme="majorBidi" w:cstheme="majorBidi"/>
          <w:sz w:val="24"/>
          <w:szCs w:val="24"/>
          <w:lang w:val="en-AU"/>
        </w:rPr>
        <w:lastRenderedPageBreak/>
        <w:t xml:space="preserve">then group data, rather than jumping over to the GROUP command first. It is apparent that grouping data records can replace the command FILTER, so technically, we can group any records without the need for filtration first. However, to reduce the number of shuffling times and leverage the parallelization, it is better to filter records first. For a better understanding, let us consider a set of passenger’s records as shown in Table 7.5. If the grouping command included the attributes of; Depart, Arrive, and Flight, then the grouping results can be {ATL, DXB, (Adult, Child), K380}.  We also gain similar results if we use filter command first. For instance, if we filter the records with the class value =K380, then data size will be reduced to two records instead of three. Using filter/group commands concludes the same results as using group command alone. However, in performance-wise they are not similar. </w:t>
      </w:r>
    </w:p>
    <w:p w:rsidR="004C1BC1" w:rsidRPr="00A5188D" w:rsidRDefault="00C45042" w:rsidP="00F42121">
      <w:pPr>
        <w:pStyle w:val="Figures"/>
      </w:pPr>
      <w:bookmarkStart w:id="264" w:name="_Toc508099393"/>
      <w:r>
        <w:t xml:space="preserve">Table </w:t>
      </w:r>
      <w:r w:rsidR="002F2193">
        <w:fldChar w:fldCharType="begin"/>
      </w:r>
      <w:r w:rsidR="002F2193">
        <w:instrText xml:space="preserve"> STYLEREF 1 \s </w:instrText>
      </w:r>
      <w:r w:rsidR="002F2193">
        <w:fldChar w:fldCharType="separate"/>
      </w:r>
      <w:r w:rsidR="002F2193">
        <w:rPr>
          <w:noProof/>
          <w:cs/>
        </w:rPr>
        <w:t>‎</w:t>
      </w:r>
      <w:r w:rsidR="002F2193">
        <w:rPr>
          <w:noProof/>
        </w:rPr>
        <w:t>7</w:t>
      </w:r>
      <w:r w:rsidR="002F2193">
        <w:fldChar w:fldCharType="end"/>
      </w:r>
      <w:r w:rsidR="002F2193">
        <w:t>.</w:t>
      </w:r>
      <w:r w:rsidR="002F2193">
        <w:fldChar w:fldCharType="begin"/>
      </w:r>
      <w:r w:rsidR="002F2193">
        <w:instrText xml:space="preserve"> SEQ Table \* ARABIC \s 1 </w:instrText>
      </w:r>
      <w:r w:rsidR="002F2193">
        <w:fldChar w:fldCharType="separate"/>
      </w:r>
      <w:r w:rsidR="002F2193">
        <w:rPr>
          <w:noProof/>
        </w:rPr>
        <w:t>5</w:t>
      </w:r>
      <w:r w:rsidR="002F2193">
        <w:fldChar w:fldCharType="end"/>
      </w:r>
      <w:r w:rsidR="004C1BC1" w:rsidRPr="00A5188D">
        <w:t>- Passenger’s records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080"/>
        <w:gridCol w:w="1890"/>
        <w:gridCol w:w="900"/>
      </w:tblGrid>
      <w:tr w:rsidR="004C1BC1" w:rsidRPr="004C17BC" w:rsidTr="00E91AED">
        <w:trPr>
          <w:jc w:val="center"/>
        </w:trPr>
        <w:tc>
          <w:tcPr>
            <w:tcW w:w="1165" w:type="dxa"/>
            <w:shd w:val="clear" w:color="auto" w:fill="70AD47" w:themeFill="accent6"/>
          </w:tcPr>
          <w:p w:rsidR="004C1BC1" w:rsidRPr="004C17BC" w:rsidRDefault="004C1BC1" w:rsidP="00E91AED">
            <w:pPr>
              <w:jc w:val="center"/>
              <w:rPr>
                <w:rFonts w:asciiTheme="majorBidi" w:hAnsiTheme="majorBidi"/>
                <w:b/>
                <w:bCs/>
                <w:color w:val="FFFFFF" w:themeColor="background1"/>
                <w:sz w:val="24"/>
                <w:szCs w:val="24"/>
                <w:lang w:val="en-AU"/>
              </w:rPr>
            </w:pPr>
            <w:r w:rsidRPr="004C17BC">
              <w:rPr>
                <w:rFonts w:asciiTheme="majorBidi" w:hAnsiTheme="majorBidi"/>
                <w:b/>
                <w:bCs/>
                <w:color w:val="FFFFFF" w:themeColor="background1"/>
                <w:sz w:val="24"/>
                <w:szCs w:val="24"/>
                <w:lang w:val="en-AU"/>
              </w:rPr>
              <w:t>Depart</w:t>
            </w:r>
          </w:p>
        </w:tc>
        <w:tc>
          <w:tcPr>
            <w:tcW w:w="1080" w:type="dxa"/>
            <w:shd w:val="clear" w:color="auto" w:fill="70AD47" w:themeFill="accent6"/>
          </w:tcPr>
          <w:p w:rsidR="004C1BC1" w:rsidRPr="004C17BC" w:rsidRDefault="004C1BC1" w:rsidP="00E91AED">
            <w:pPr>
              <w:jc w:val="center"/>
              <w:rPr>
                <w:rFonts w:asciiTheme="majorBidi" w:hAnsiTheme="majorBidi"/>
                <w:b/>
                <w:bCs/>
                <w:color w:val="FFFFFF" w:themeColor="background1"/>
                <w:sz w:val="24"/>
                <w:szCs w:val="24"/>
                <w:lang w:val="en-AU"/>
              </w:rPr>
            </w:pPr>
            <w:r w:rsidRPr="004C17BC">
              <w:rPr>
                <w:rFonts w:asciiTheme="majorBidi" w:hAnsiTheme="majorBidi"/>
                <w:b/>
                <w:bCs/>
                <w:color w:val="FFFFFF" w:themeColor="background1"/>
                <w:sz w:val="24"/>
                <w:szCs w:val="24"/>
                <w:lang w:val="en-AU"/>
              </w:rPr>
              <w:t>Arrive</w:t>
            </w:r>
          </w:p>
        </w:tc>
        <w:tc>
          <w:tcPr>
            <w:tcW w:w="1890" w:type="dxa"/>
            <w:shd w:val="clear" w:color="auto" w:fill="70AD47" w:themeFill="accent6"/>
          </w:tcPr>
          <w:p w:rsidR="004C1BC1" w:rsidRPr="004C17BC" w:rsidRDefault="004C1BC1" w:rsidP="00E91AED">
            <w:pPr>
              <w:jc w:val="center"/>
              <w:rPr>
                <w:rFonts w:asciiTheme="majorBidi" w:hAnsiTheme="majorBidi"/>
                <w:b/>
                <w:bCs/>
                <w:color w:val="FFFFFF" w:themeColor="background1"/>
                <w:sz w:val="24"/>
                <w:szCs w:val="24"/>
                <w:lang w:val="en-AU"/>
              </w:rPr>
            </w:pPr>
            <w:r w:rsidRPr="004C17BC">
              <w:rPr>
                <w:rFonts w:asciiTheme="majorBidi" w:hAnsiTheme="majorBidi"/>
                <w:b/>
                <w:bCs/>
                <w:color w:val="FFFFFF" w:themeColor="background1"/>
                <w:sz w:val="24"/>
                <w:szCs w:val="24"/>
                <w:lang w:val="en-AU"/>
              </w:rPr>
              <w:t>Passenger Type</w:t>
            </w:r>
          </w:p>
        </w:tc>
        <w:tc>
          <w:tcPr>
            <w:tcW w:w="900" w:type="dxa"/>
            <w:shd w:val="clear" w:color="auto" w:fill="70AD47" w:themeFill="accent6"/>
          </w:tcPr>
          <w:p w:rsidR="004C1BC1" w:rsidRPr="004C17BC" w:rsidRDefault="004C1BC1" w:rsidP="00E91AED">
            <w:pPr>
              <w:jc w:val="center"/>
              <w:rPr>
                <w:rFonts w:asciiTheme="majorBidi" w:hAnsiTheme="majorBidi"/>
                <w:b/>
                <w:bCs/>
                <w:color w:val="FFFFFF" w:themeColor="background1"/>
                <w:sz w:val="24"/>
                <w:szCs w:val="24"/>
                <w:lang w:val="en-AU"/>
              </w:rPr>
            </w:pPr>
            <w:r w:rsidRPr="004C17BC">
              <w:rPr>
                <w:rFonts w:asciiTheme="majorBidi" w:hAnsiTheme="majorBidi"/>
                <w:b/>
                <w:bCs/>
                <w:color w:val="FFFFFF" w:themeColor="background1"/>
                <w:sz w:val="24"/>
                <w:szCs w:val="24"/>
                <w:lang w:val="en-AU"/>
              </w:rPr>
              <w:t>Flight</w:t>
            </w:r>
          </w:p>
        </w:tc>
      </w:tr>
      <w:tr w:rsidR="004C1BC1" w:rsidRPr="004C17BC" w:rsidTr="00E91AED">
        <w:trPr>
          <w:jc w:val="center"/>
        </w:trPr>
        <w:tc>
          <w:tcPr>
            <w:tcW w:w="1165" w:type="dxa"/>
            <w:shd w:val="clear" w:color="auto" w:fill="E2EFD9" w:themeFill="accent6" w:themeFillTint="33"/>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ATL</w:t>
            </w:r>
          </w:p>
        </w:tc>
        <w:tc>
          <w:tcPr>
            <w:tcW w:w="1080" w:type="dxa"/>
            <w:shd w:val="clear" w:color="auto" w:fill="E2EFD9" w:themeFill="accent6" w:themeFillTint="33"/>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DXB</w:t>
            </w:r>
          </w:p>
        </w:tc>
        <w:tc>
          <w:tcPr>
            <w:tcW w:w="1890" w:type="dxa"/>
            <w:shd w:val="clear" w:color="auto" w:fill="E2EFD9" w:themeFill="accent6" w:themeFillTint="33"/>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Adult</w:t>
            </w:r>
          </w:p>
        </w:tc>
        <w:tc>
          <w:tcPr>
            <w:tcW w:w="900" w:type="dxa"/>
            <w:shd w:val="clear" w:color="auto" w:fill="E2EFD9" w:themeFill="accent6" w:themeFillTint="33"/>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K380</w:t>
            </w:r>
          </w:p>
        </w:tc>
      </w:tr>
      <w:tr w:rsidR="004C1BC1" w:rsidRPr="004C17BC" w:rsidTr="00E91AED">
        <w:trPr>
          <w:jc w:val="center"/>
        </w:trPr>
        <w:tc>
          <w:tcPr>
            <w:tcW w:w="1165" w:type="dxa"/>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HND</w:t>
            </w:r>
          </w:p>
        </w:tc>
        <w:tc>
          <w:tcPr>
            <w:tcW w:w="1080" w:type="dxa"/>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SYD</w:t>
            </w:r>
          </w:p>
        </w:tc>
        <w:tc>
          <w:tcPr>
            <w:tcW w:w="1890" w:type="dxa"/>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Adult</w:t>
            </w:r>
          </w:p>
        </w:tc>
        <w:tc>
          <w:tcPr>
            <w:tcW w:w="900" w:type="dxa"/>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D120</w:t>
            </w:r>
          </w:p>
        </w:tc>
      </w:tr>
      <w:tr w:rsidR="004C1BC1" w:rsidRPr="004C17BC" w:rsidTr="00E91AED">
        <w:trPr>
          <w:jc w:val="center"/>
        </w:trPr>
        <w:tc>
          <w:tcPr>
            <w:tcW w:w="1165" w:type="dxa"/>
            <w:shd w:val="clear" w:color="auto" w:fill="E2EFD9" w:themeFill="accent6" w:themeFillTint="33"/>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ATL</w:t>
            </w:r>
          </w:p>
        </w:tc>
        <w:tc>
          <w:tcPr>
            <w:tcW w:w="1080" w:type="dxa"/>
            <w:shd w:val="clear" w:color="auto" w:fill="E2EFD9" w:themeFill="accent6" w:themeFillTint="33"/>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DXB</w:t>
            </w:r>
          </w:p>
        </w:tc>
        <w:tc>
          <w:tcPr>
            <w:tcW w:w="1890" w:type="dxa"/>
            <w:shd w:val="clear" w:color="auto" w:fill="E2EFD9" w:themeFill="accent6" w:themeFillTint="33"/>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Child</w:t>
            </w:r>
          </w:p>
        </w:tc>
        <w:tc>
          <w:tcPr>
            <w:tcW w:w="900" w:type="dxa"/>
            <w:shd w:val="clear" w:color="auto" w:fill="E2EFD9" w:themeFill="accent6" w:themeFillTint="33"/>
          </w:tcPr>
          <w:p w:rsidR="004C1BC1" w:rsidRPr="004C17BC" w:rsidRDefault="004C1BC1" w:rsidP="00E91AED">
            <w:pPr>
              <w:jc w:val="center"/>
              <w:rPr>
                <w:rFonts w:asciiTheme="majorBidi" w:hAnsiTheme="majorBidi"/>
                <w:sz w:val="24"/>
                <w:szCs w:val="24"/>
                <w:lang w:val="en-AU"/>
              </w:rPr>
            </w:pPr>
            <w:r w:rsidRPr="004C17BC">
              <w:rPr>
                <w:rFonts w:asciiTheme="majorBidi" w:hAnsiTheme="majorBidi"/>
                <w:sz w:val="24"/>
                <w:szCs w:val="24"/>
                <w:lang w:val="en-AU"/>
              </w:rPr>
              <w:t>K380</w:t>
            </w:r>
          </w:p>
        </w:tc>
      </w:tr>
    </w:tbl>
    <w:p w:rsidR="004C1BC1" w:rsidRPr="004C17BC" w:rsidRDefault="004C1BC1" w:rsidP="004C1BC1">
      <w:pPr>
        <w:jc w:val="both"/>
        <w:rPr>
          <w:rFonts w:asciiTheme="majorBidi" w:hAnsiTheme="majorBidi" w:cstheme="majorBidi"/>
          <w:sz w:val="24"/>
          <w:szCs w:val="24"/>
          <w:lang w:val="en-AU"/>
        </w:rPr>
      </w:pPr>
    </w:p>
    <w:p w:rsidR="004C1BC1" w:rsidRPr="004C17BC" w:rsidRDefault="004C1BC1" w:rsidP="004C1BC1">
      <w:pPr>
        <w:jc w:val="center"/>
        <w:rPr>
          <w:rFonts w:asciiTheme="majorBidi" w:hAnsiTheme="majorBidi" w:cstheme="majorBidi"/>
          <w:sz w:val="24"/>
          <w:szCs w:val="24"/>
          <w:lang w:val="en-AU"/>
        </w:rPr>
      </w:pPr>
      <w:r w:rsidRPr="004C17BC">
        <w:rPr>
          <w:noProof/>
        </w:rPr>
        <w:drawing>
          <wp:inline distT="0" distB="0" distL="0" distR="0" wp14:anchorId="2D4F8F02" wp14:editId="602E06AF">
            <wp:extent cx="4495800" cy="2667000"/>
            <wp:effectExtent l="19050" t="19050" r="19050" b="1905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stretch>
                      <a:fillRect/>
                    </a:stretch>
                  </pic:blipFill>
                  <pic:spPr>
                    <a:xfrm>
                      <a:off x="0" y="0"/>
                      <a:ext cx="4495800" cy="2667000"/>
                    </a:xfrm>
                    <a:prstGeom prst="rect">
                      <a:avLst/>
                    </a:prstGeom>
                    <a:ln>
                      <a:solidFill>
                        <a:schemeClr val="tx1"/>
                      </a:solidFill>
                    </a:ln>
                  </pic:spPr>
                </pic:pic>
              </a:graphicData>
            </a:graphic>
          </wp:inline>
        </w:drawing>
      </w:r>
    </w:p>
    <w:p w:rsidR="004C1BC1" w:rsidRPr="00B11C4F" w:rsidRDefault="00002AA2" w:rsidP="00F42121">
      <w:pPr>
        <w:pStyle w:val="Figures"/>
      </w:pPr>
      <w:r>
        <w:fldChar w:fldCharType="begin"/>
      </w:r>
      <w:r>
        <w:instrText xml:space="preserve"> STYLEREF 1 \s </w:instrText>
      </w:r>
      <w:r>
        <w:fldChar w:fldCharType="separate"/>
      </w:r>
      <w:bookmarkStart w:id="265" w:name="_Toc508099341"/>
      <w:r w:rsidR="00DC5F07">
        <w:rPr>
          <w:noProof/>
          <w:cs/>
        </w:rPr>
        <w:t>‎</w:t>
      </w:r>
      <w:r w:rsidR="00DC5F07">
        <w:rPr>
          <w:noProof/>
        </w:rPr>
        <w:t>7</w:t>
      </w:r>
      <w:r>
        <w:fldChar w:fldCharType="end"/>
      </w:r>
      <w:r>
        <w:t>.</w:t>
      </w:r>
      <w:r>
        <w:fldChar w:fldCharType="begin"/>
      </w:r>
      <w:r>
        <w:instrText xml:space="preserve"> SEQ Figure \* ARABIC \s 1 </w:instrText>
      </w:r>
      <w:r>
        <w:fldChar w:fldCharType="separate"/>
      </w:r>
      <w:r w:rsidR="00DC5F07">
        <w:rPr>
          <w:noProof/>
        </w:rPr>
        <w:t>9</w:t>
      </w:r>
      <w:r>
        <w:fldChar w:fldCharType="end"/>
      </w:r>
      <w:r w:rsidR="004C1BC1" w:rsidRPr="00B11C4F">
        <w:t>- Process</w:t>
      </w:r>
      <w:r w:rsidR="004C1BC1" w:rsidRPr="004C17BC">
        <w:t xml:space="preserve"> time between filter/group and group only</w:t>
      </w:r>
      <w:bookmarkEnd w:id="265"/>
    </w:p>
    <w:p w:rsidR="004C1BC1" w:rsidRPr="004C17BC" w:rsidRDefault="00286952" w:rsidP="0076366D">
      <w:pPr>
        <w:spacing w:line="360" w:lineRule="auto"/>
        <w:jc w:val="both"/>
        <w:rPr>
          <w:rFonts w:asciiTheme="majorBidi" w:hAnsiTheme="majorBidi" w:cstheme="majorBidi"/>
          <w:sz w:val="24"/>
          <w:szCs w:val="24"/>
          <w:lang w:val="en-AU"/>
        </w:rPr>
      </w:pPr>
      <w:r>
        <w:rPr>
          <w:rFonts w:asciiTheme="majorBidi" w:hAnsiTheme="majorBidi" w:cstheme="majorBidi"/>
          <w:sz w:val="24"/>
          <w:szCs w:val="24"/>
          <w:lang w:val="en-AU"/>
        </w:rPr>
        <w:lastRenderedPageBreak/>
        <w:t>Figure 7.9</w:t>
      </w:r>
      <w:r w:rsidR="004C1BC1" w:rsidRPr="004C17BC">
        <w:rPr>
          <w:rFonts w:asciiTheme="majorBidi" w:hAnsiTheme="majorBidi" w:cstheme="majorBidi"/>
          <w:sz w:val="24"/>
          <w:szCs w:val="24"/>
          <w:lang w:val="en-AU"/>
        </w:rPr>
        <w:t xml:space="preserve"> shows the processing time difference between grouping data after filtration</w:t>
      </w:r>
      <w:r w:rsidR="004C1BC1" w:rsidRPr="004C17BC">
        <w:rPr>
          <w:rFonts w:asciiTheme="majorBidi" w:hAnsiTheme="majorBidi" w:cstheme="majorBidi"/>
          <w:noProof/>
          <w:sz w:val="24"/>
          <w:szCs w:val="24"/>
          <w:lang w:val="en-AU"/>
        </w:rPr>
        <w:t>,</w:t>
      </w:r>
      <w:r w:rsidR="004C1BC1" w:rsidRPr="004C17BC">
        <w:rPr>
          <w:rFonts w:asciiTheme="majorBidi" w:hAnsiTheme="majorBidi" w:cstheme="majorBidi"/>
          <w:sz w:val="24"/>
          <w:szCs w:val="24"/>
          <w:lang w:val="en-AU"/>
        </w:rPr>
        <w:t xml:space="preserve"> and grouping data without filtration. It is clear that filtering data first increases the program performance. Filtering data first is beneficial, when the attribute values are known, so they can be added by programmers. In MDSBA, the attribute values are pre-added automatically in early preparation stages. MDSBA framework consists of three main services; core, </w:t>
      </w:r>
      <w:r w:rsidR="00D93A5E">
        <w:rPr>
          <w:rFonts w:asciiTheme="majorBidi" w:hAnsiTheme="majorBidi" w:cstheme="majorBidi"/>
          <w:sz w:val="24"/>
          <w:szCs w:val="24"/>
          <w:lang w:val="en-AU"/>
        </w:rPr>
        <w:t>initialiser</w:t>
      </w:r>
      <w:r w:rsidR="004C1BC1" w:rsidRPr="004C17BC">
        <w:rPr>
          <w:rFonts w:asciiTheme="majorBidi" w:hAnsiTheme="majorBidi" w:cstheme="majorBidi"/>
          <w:sz w:val="24"/>
          <w:szCs w:val="24"/>
          <w:lang w:val="en-AU"/>
        </w:rPr>
        <w:t xml:space="preserve">, and </w:t>
      </w:r>
      <w:r w:rsidR="000C7E15">
        <w:rPr>
          <w:rFonts w:asciiTheme="majorBidi" w:hAnsiTheme="majorBidi" w:cstheme="majorBidi"/>
          <w:sz w:val="24"/>
          <w:szCs w:val="24"/>
          <w:lang w:val="en-AU"/>
        </w:rPr>
        <w:t>anonymiser</w:t>
      </w:r>
      <w:r w:rsidR="004C1BC1" w:rsidRPr="004C17BC">
        <w:rPr>
          <w:rFonts w:asciiTheme="majorBidi" w:hAnsiTheme="majorBidi" w:cstheme="majorBidi"/>
          <w:sz w:val="24"/>
          <w:szCs w:val="24"/>
          <w:lang w:val="en-AU"/>
        </w:rPr>
        <w:t xml:space="preserve">. The Scala script is generated in the </w:t>
      </w:r>
      <w:r w:rsidR="00D93A5E">
        <w:rPr>
          <w:rFonts w:asciiTheme="majorBidi" w:hAnsiTheme="majorBidi" w:cstheme="majorBidi"/>
          <w:sz w:val="24"/>
          <w:szCs w:val="24"/>
          <w:lang w:val="en-AU"/>
        </w:rPr>
        <w:t>initialiser</w:t>
      </w:r>
      <w:r w:rsidR="004C1BC1" w:rsidRPr="004C17BC">
        <w:rPr>
          <w:rFonts w:asciiTheme="majorBidi" w:hAnsiTheme="majorBidi" w:cstheme="majorBidi"/>
          <w:sz w:val="24"/>
          <w:szCs w:val="24"/>
          <w:lang w:val="en-AU"/>
        </w:rPr>
        <w:t xml:space="preserve"> stage by reading dataset parameters and user‘s access parameters from two different XML files. User’s XML file is received from the federation service, while dataset XML file is previously uploaded by data owners to the service provider’s servers, parallel with the dataset. MDSBA framework is further explained here </w:t>
      </w:r>
      <w:r w:rsidR="004C1BC1" w:rsidRPr="004C17BC">
        <w:rPr>
          <w:rFonts w:asciiTheme="majorBidi" w:hAnsiTheme="majorBidi" w:cstheme="majorBidi"/>
          <w:sz w:val="24"/>
          <w:szCs w:val="24"/>
          <w:lang w:val="en-AU"/>
        </w:rPr>
        <w:fldChar w:fldCharType="begin"/>
      </w:r>
      <w:r w:rsidR="0076366D">
        <w:rPr>
          <w:rFonts w:asciiTheme="majorBidi" w:hAnsiTheme="majorBidi" w:cstheme="majorBidi"/>
          <w:sz w:val="24"/>
          <w:szCs w:val="24"/>
          <w:lang w:val="en-AU"/>
        </w:rPr>
        <w:instrText xml:space="preserve"> ADDIN EN.CITE &lt;EndNote&gt;&lt;Cite&gt;&lt;Author&gt;Al-Zobbi&lt;/Author&gt;&lt;Year&gt;2017&lt;/Year&gt;&lt;RecNum&gt;281&lt;/RecNum&gt;&lt;DisplayText&gt;[169]&lt;/DisplayText&gt;&lt;record&gt;&lt;rec-number&gt;281&lt;/rec-number&gt;&lt;foreign-keys&gt;&lt;key app="EN" db-id="vetvtft0yx0fane2vthpe02ttza59fr5d5zt" timestamp="1507633339"&gt;281&lt;/key&gt;&lt;/foreign-keys&gt;&lt;ref-type name="Conference Proceedings"&gt;10&lt;/ref-type&gt;&lt;contributors&gt;&lt;authors&gt;&lt;author&gt;Al-Zobbi, Mohammed&lt;/author&gt;&lt;author&gt;Shahrestani, Seyed&lt;/author&gt;&lt;author&gt;Ruan, Chun&lt;/author&gt;&lt;/authors&gt;&lt;/contributors&gt;&lt;titles&gt;&lt;title&gt;Implementing A Framework for Big Data Anonymity and Analytics Access Control&lt;/title&gt;&lt;secondary-title&gt;Trustcom/BigDataSE/ICESS, 2017 IEEE&lt;/secondary-title&gt;&lt;/titles&gt;&lt;pages&gt;873-880&lt;/pages&gt;&lt;dates&gt;&lt;year&gt;2017&lt;/year&gt;&lt;/dates&gt;&lt;publisher&gt;IEEE&lt;/publisher&gt;&lt;isbn&gt;1509049061&lt;/isbn&gt;&lt;urls&gt;&lt;/urls&gt;&lt;/record&gt;&lt;/Cite&gt;&lt;/EndNote&gt;</w:instrText>
      </w:r>
      <w:r w:rsidR="004C1BC1" w:rsidRPr="004C17BC">
        <w:rPr>
          <w:rFonts w:asciiTheme="majorBidi" w:hAnsiTheme="majorBidi" w:cstheme="majorBidi"/>
          <w:sz w:val="24"/>
          <w:szCs w:val="24"/>
          <w:lang w:val="en-AU"/>
        </w:rPr>
        <w:fldChar w:fldCharType="separate"/>
      </w:r>
      <w:r w:rsidR="0076366D">
        <w:rPr>
          <w:rFonts w:asciiTheme="majorBidi" w:hAnsiTheme="majorBidi" w:cstheme="majorBidi"/>
          <w:noProof/>
          <w:sz w:val="24"/>
          <w:szCs w:val="24"/>
          <w:lang w:val="en-AU"/>
        </w:rPr>
        <w:t>[169]</w:t>
      </w:r>
      <w:r w:rsidR="004C1BC1" w:rsidRPr="004C17BC">
        <w:rPr>
          <w:rFonts w:asciiTheme="majorBidi" w:hAnsiTheme="majorBidi" w:cstheme="majorBidi"/>
          <w:sz w:val="24"/>
          <w:szCs w:val="24"/>
          <w:lang w:val="en-AU"/>
        </w:rPr>
        <w:fldChar w:fldCharType="end"/>
      </w:r>
      <w:r w:rsidR="004C1BC1" w:rsidRPr="004C17BC">
        <w:rPr>
          <w:rFonts w:asciiTheme="majorBidi" w:hAnsiTheme="majorBidi" w:cstheme="majorBidi"/>
          <w:sz w:val="24"/>
          <w:szCs w:val="24"/>
          <w:lang w:val="en-AU"/>
        </w:rPr>
        <w:t xml:space="preserve">.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The second tuning in Spark is data caching. The percentage of the failure tasks in Spark script was much lower than in Pig script. The percentage was even lower</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when using persist command on reading data from disks. As mentioned before, the (</w:t>
      </w:r>
      <w:r w:rsidRPr="004C17BC">
        <w:rPr>
          <w:rFonts w:asciiTheme="majorBidi" w:hAnsiTheme="majorBidi" w:cstheme="majorBidi"/>
          <w:b/>
          <w:bCs/>
          <w:sz w:val="24"/>
          <w:szCs w:val="24"/>
          <w:lang w:val="en-AU"/>
        </w:rPr>
        <w:t>persist)</w:t>
      </w:r>
      <w:r w:rsidRPr="004C17BC">
        <w:rPr>
          <w:rFonts w:asciiTheme="majorBidi" w:hAnsiTheme="majorBidi" w:cstheme="majorBidi"/>
          <w:sz w:val="24"/>
          <w:szCs w:val="24"/>
          <w:lang w:val="en-AU"/>
        </w:rPr>
        <w:t xml:space="preserve"> command caches the data in memory. Developers may assign the </w:t>
      </w:r>
      <w:r w:rsidRPr="004C17BC">
        <w:rPr>
          <w:rFonts w:asciiTheme="majorBidi" w:hAnsiTheme="majorBidi" w:cstheme="majorBidi"/>
          <w:noProof/>
          <w:sz w:val="24"/>
          <w:szCs w:val="24"/>
          <w:lang w:val="en-AU"/>
        </w:rPr>
        <w:t>(</w:t>
      </w:r>
      <w:r w:rsidRPr="004C17BC">
        <w:rPr>
          <w:rFonts w:asciiTheme="majorBidi" w:hAnsiTheme="majorBidi" w:cstheme="majorBidi"/>
          <w:b/>
          <w:bCs/>
          <w:noProof/>
          <w:sz w:val="24"/>
          <w:szCs w:val="24"/>
          <w:lang w:val="en-AU"/>
        </w:rPr>
        <w:t>persist)</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if data will be read many times for multiple tasks. The comparison between (</w:t>
      </w:r>
      <w:r w:rsidRPr="004C17BC">
        <w:rPr>
          <w:rFonts w:asciiTheme="majorBidi" w:hAnsiTheme="majorBidi" w:cstheme="majorBidi"/>
          <w:b/>
          <w:bCs/>
          <w:sz w:val="24"/>
          <w:szCs w:val="24"/>
          <w:lang w:val="en-AU"/>
        </w:rPr>
        <w:t>persist)</w:t>
      </w:r>
      <w:r w:rsidRPr="004C17BC">
        <w:rPr>
          <w:rFonts w:asciiTheme="majorBidi" w:hAnsiTheme="majorBidi" w:cstheme="majorBidi"/>
          <w:sz w:val="24"/>
          <w:szCs w:val="24"/>
          <w:lang w:val="en-AU"/>
        </w:rPr>
        <w:t xml:space="preserve"> and non-persist commands showed a tangible difference in performance between them. Persist command was implemented after reading a </w:t>
      </w:r>
      <w:r w:rsidRPr="004C17BC">
        <w:rPr>
          <w:rFonts w:asciiTheme="majorBidi" w:hAnsiTheme="majorBidi" w:cstheme="majorBidi"/>
          <w:noProof/>
          <w:sz w:val="24"/>
          <w:szCs w:val="24"/>
          <w:lang w:val="en-AU"/>
        </w:rPr>
        <w:t>dataset</w:t>
      </w:r>
      <w:r w:rsidR="00286952">
        <w:rPr>
          <w:rFonts w:asciiTheme="majorBidi" w:hAnsiTheme="majorBidi" w:cstheme="majorBidi"/>
          <w:sz w:val="24"/>
          <w:szCs w:val="24"/>
          <w:lang w:val="en-AU"/>
        </w:rPr>
        <w:t xml:space="preserve"> from the disk. Figure 7.10</w:t>
      </w:r>
      <w:r w:rsidRPr="004C17BC">
        <w:rPr>
          <w:rFonts w:asciiTheme="majorBidi" w:hAnsiTheme="majorBidi" w:cstheme="majorBidi"/>
          <w:sz w:val="24"/>
          <w:szCs w:val="24"/>
          <w:lang w:val="en-AU"/>
        </w:rPr>
        <w:t xml:space="preserve"> shows a large difference between both cases, where using (</w:t>
      </w:r>
      <w:r w:rsidRPr="004C17BC">
        <w:rPr>
          <w:rFonts w:asciiTheme="majorBidi" w:hAnsiTheme="majorBidi" w:cstheme="majorBidi"/>
          <w:b/>
          <w:bCs/>
          <w:sz w:val="24"/>
          <w:szCs w:val="24"/>
          <w:lang w:val="en-AU"/>
        </w:rPr>
        <w:t>persist)</w:t>
      </w:r>
      <w:r w:rsidRPr="004C17BC">
        <w:rPr>
          <w:rFonts w:asciiTheme="majorBidi" w:hAnsiTheme="majorBidi" w:cstheme="majorBidi"/>
          <w:sz w:val="24"/>
          <w:szCs w:val="24"/>
          <w:lang w:val="en-AU"/>
        </w:rPr>
        <w:t xml:space="preserve"> reduces the processing time of tasks. The (</w:t>
      </w:r>
      <w:r w:rsidRPr="004C17BC">
        <w:rPr>
          <w:rFonts w:asciiTheme="majorBidi" w:hAnsiTheme="majorBidi" w:cstheme="majorBidi"/>
          <w:b/>
          <w:bCs/>
          <w:sz w:val="24"/>
          <w:szCs w:val="24"/>
          <w:lang w:val="en-AU"/>
        </w:rPr>
        <w:t>persist)</w:t>
      </w:r>
      <w:r w:rsidRPr="004C17BC">
        <w:rPr>
          <w:rFonts w:asciiTheme="majorBidi" w:hAnsiTheme="majorBidi" w:cstheme="majorBidi"/>
          <w:sz w:val="24"/>
          <w:szCs w:val="24"/>
          <w:lang w:val="en-AU"/>
        </w:rPr>
        <w:t xml:space="preserve"> command is part of Spark tuning to increase the overall performance efficacy. However, the command is not recommended when the data size is larger than the available memory. If the data size is larger than the memory, then the overloaded memory will be </w:t>
      </w:r>
      <w:r w:rsidR="00286952">
        <w:rPr>
          <w:rFonts w:asciiTheme="majorBidi" w:hAnsiTheme="majorBidi" w:cstheme="majorBidi"/>
          <w:sz w:val="24"/>
          <w:szCs w:val="24"/>
          <w:lang w:val="en-AU"/>
        </w:rPr>
        <w:t>spilled to the disk.  Figure 7.10</w:t>
      </w:r>
      <w:r w:rsidRPr="004C17BC">
        <w:rPr>
          <w:rFonts w:asciiTheme="majorBidi" w:hAnsiTheme="majorBidi" w:cstheme="majorBidi"/>
          <w:sz w:val="24"/>
          <w:szCs w:val="24"/>
          <w:lang w:val="en-AU"/>
        </w:rPr>
        <w:t xml:space="preserve"> illustrates the performance comparison between (</w:t>
      </w:r>
      <w:r w:rsidRPr="004C17BC">
        <w:rPr>
          <w:rFonts w:asciiTheme="majorBidi" w:hAnsiTheme="majorBidi" w:cstheme="majorBidi"/>
          <w:b/>
          <w:bCs/>
          <w:sz w:val="24"/>
          <w:szCs w:val="24"/>
          <w:lang w:val="en-AU"/>
        </w:rPr>
        <w:t>persist)</w:t>
      </w:r>
      <w:r w:rsidRPr="004C17BC">
        <w:rPr>
          <w:rFonts w:asciiTheme="majorBidi" w:hAnsiTheme="majorBidi" w:cstheme="majorBidi"/>
          <w:sz w:val="24"/>
          <w:szCs w:val="24"/>
          <w:lang w:val="en-AU"/>
        </w:rPr>
        <w:t xml:space="preserve"> and non-persist. The time processing contrast increases with the increase of the data size.  </w:t>
      </w:r>
    </w:p>
    <w:p w:rsidR="004C1BC1" w:rsidRPr="004C17BC" w:rsidRDefault="004C1BC1" w:rsidP="004C1BC1">
      <w:pPr>
        <w:pStyle w:val="EndNoteBibliography"/>
        <w:spacing w:after="0"/>
        <w:ind w:left="720" w:hanging="720"/>
        <w:jc w:val="center"/>
        <w:rPr>
          <w:rFonts w:asciiTheme="majorBidi" w:hAnsiTheme="majorBidi" w:cstheme="majorBidi"/>
          <w:lang w:val="en-AU"/>
        </w:rPr>
      </w:pPr>
      <w:r w:rsidRPr="004C17BC">
        <w:lastRenderedPageBreak/>
        <w:drawing>
          <wp:inline distT="0" distB="0" distL="0" distR="0" wp14:anchorId="60C341F0" wp14:editId="3DC57046">
            <wp:extent cx="4371975" cy="2457450"/>
            <wp:effectExtent l="19050" t="19050" r="28575" b="1905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stretch>
                      <a:fillRect/>
                    </a:stretch>
                  </pic:blipFill>
                  <pic:spPr>
                    <a:xfrm>
                      <a:off x="0" y="0"/>
                      <a:ext cx="4371975" cy="2457450"/>
                    </a:xfrm>
                    <a:prstGeom prst="rect">
                      <a:avLst/>
                    </a:prstGeom>
                    <a:ln>
                      <a:solidFill>
                        <a:schemeClr val="tx1"/>
                      </a:solidFill>
                    </a:ln>
                  </pic:spPr>
                </pic:pic>
              </a:graphicData>
            </a:graphic>
          </wp:inline>
        </w:drawing>
      </w:r>
    </w:p>
    <w:p w:rsidR="004C1BC1" w:rsidRPr="00B11C4F" w:rsidRDefault="00002AA2" w:rsidP="00F42121">
      <w:pPr>
        <w:pStyle w:val="Figures"/>
      </w:pPr>
      <w:r>
        <w:fldChar w:fldCharType="begin"/>
      </w:r>
      <w:r>
        <w:instrText xml:space="preserve"> STYLEREF 1 \s </w:instrText>
      </w:r>
      <w:r>
        <w:fldChar w:fldCharType="separate"/>
      </w:r>
      <w:bookmarkStart w:id="266" w:name="_Toc508099342"/>
      <w:r w:rsidR="00DC5F07">
        <w:rPr>
          <w:noProof/>
          <w:cs/>
        </w:rPr>
        <w:t>‎</w:t>
      </w:r>
      <w:r w:rsidR="00DC5F07">
        <w:rPr>
          <w:noProof/>
        </w:rPr>
        <w:t>7</w:t>
      </w:r>
      <w:r>
        <w:fldChar w:fldCharType="end"/>
      </w:r>
      <w:r>
        <w:t>.</w:t>
      </w:r>
      <w:r>
        <w:fldChar w:fldCharType="begin"/>
      </w:r>
      <w:r>
        <w:instrText xml:space="preserve"> SEQ Figure \* ARABIC \s 1 </w:instrText>
      </w:r>
      <w:r>
        <w:fldChar w:fldCharType="separate"/>
      </w:r>
      <w:r w:rsidR="00DC5F07">
        <w:rPr>
          <w:noProof/>
        </w:rPr>
        <w:t>10</w:t>
      </w:r>
      <w:r>
        <w:fldChar w:fldCharType="end"/>
      </w:r>
      <w:r w:rsidR="004C1BC1" w:rsidRPr="00B11C4F">
        <w:t>- Performance comparison between caching and non-caching data</w:t>
      </w:r>
      <w:bookmarkEnd w:id="266"/>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These two steps of tuning make a considerable difference in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performance by MDSBA. Before tuning Spark, it is essential to </w:t>
      </w:r>
      <w:r w:rsidRPr="004C17BC">
        <w:rPr>
          <w:rFonts w:asciiTheme="majorBidi" w:hAnsiTheme="majorBidi" w:cstheme="majorBidi"/>
          <w:noProof/>
          <w:sz w:val="24"/>
          <w:szCs w:val="24"/>
          <w:lang w:val="en-AU"/>
        </w:rPr>
        <w:t>building</w:t>
      </w:r>
      <w:r w:rsidRPr="004C17BC">
        <w:rPr>
          <w:rFonts w:asciiTheme="majorBidi" w:hAnsiTheme="majorBidi" w:cstheme="majorBidi"/>
          <w:sz w:val="24"/>
          <w:szCs w:val="24"/>
          <w:lang w:val="en-AU"/>
        </w:rPr>
        <w:t xml:space="preserve"> a robust Spark cluster and nodes. The hardware infrastructure is the major factor for big data operations success and performance. As mentioned earlier, the memory size of each worker, the number of cores, the number of workers, and the network connection between workers and storages, should be large enough to accommodate the massive size of data. Data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and analytics are heavy processes that require a powerful and large cluster specifications.    </w:t>
      </w:r>
    </w:p>
    <w:p w:rsidR="004C1BC1" w:rsidRPr="004C17BC" w:rsidRDefault="004C1BC1" w:rsidP="00042F16">
      <w:pPr>
        <w:pStyle w:val="Heading2"/>
        <w:spacing w:line="360" w:lineRule="auto"/>
      </w:pPr>
      <w:bookmarkStart w:id="267" w:name="_Toc507306590"/>
      <w:r w:rsidRPr="004C17BC">
        <w:t>Summary</w:t>
      </w:r>
      <w:bookmarkEnd w:id="267"/>
    </w:p>
    <w:p w:rsidR="004C1BC1" w:rsidRPr="004C17BC" w:rsidRDefault="004C1BC1" w:rsidP="00042F16">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With the recent big data’s revolutionary growth, various processing frameworks were developed. Some of these frameworks best fit streaming data, while others can be applied </w:t>
      </w:r>
      <w:r w:rsidRPr="004C17BC">
        <w:rPr>
          <w:rFonts w:asciiTheme="majorBidi" w:hAnsiTheme="majorBidi" w:cstheme="majorBidi"/>
          <w:noProof/>
          <w:sz w:val="24"/>
          <w:szCs w:val="24"/>
          <w:lang w:val="en-AU"/>
        </w:rPr>
        <w:t>to</w:t>
      </w:r>
      <w:r w:rsidR="00286952">
        <w:rPr>
          <w:rFonts w:asciiTheme="majorBidi" w:hAnsiTheme="majorBidi" w:cstheme="majorBidi"/>
          <w:sz w:val="24"/>
          <w:szCs w:val="24"/>
          <w:lang w:val="en-AU"/>
        </w:rPr>
        <w:t xml:space="preserve"> batch data. In </w:t>
      </w:r>
      <w:r w:rsidRPr="004C17BC">
        <w:rPr>
          <w:rFonts w:asciiTheme="majorBidi" w:hAnsiTheme="majorBidi" w:cstheme="majorBidi"/>
          <w:sz w:val="24"/>
          <w:szCs w:val="24"/>
          <w:lang w:val="en-AU"/>
        </w:rPr>
        <w:t xml:space="preserve">this chapter, two popular frameworks were experimented for </w:t>
      </w:r>
      <w:r w:rsidR="009458BA" w:rsidRPr="009458BA">
        <w:rPr>
          <w:rFonts w:asciiTheme="majorBidi" w:hAnsiTheme="majorBidi" w:cstheme="majorBidi"/>
          <w:i/>
          <w:iCs/>
          <w:sz w:val="24"/>
          <w:szCs w:val="24"/>
          <w:lang w:val="en-AU"/>
        </w:rPr>
        <w:t>k-anonymity</w:t>
      </w:r>
      <w:r w:rsidRPr="004C17BC">
        <w:rPr>
          <w:rFonts w:asciiTheme="majorBidi" w:hAnsiTheme="majorBidi" w:cstheme="majorBidi"/>
          <w:sz w:val="24"/>
          <w:szCs w:val="24"/>
          <w:lang w:val="en-AU"/>
        </w:rPr>
        <w:t xml:space="preserve"> method.  Both of MapReduce and Spark were examined in MDSBA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process. The aim was paving a reliable ground for MDSBA state-of-the-art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with the most reliable performance. The experiments show few hurdles in each framework. However, Spark is faster, and more fault tolerant as an in-memory operations framework. In congested networks, Spark reduces data transmission between memory and disks on serializing data with RDD.  Spark can be many times faster than MapReduce in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To avoid SQL Spark performance degradation, the memory should be larger than the processed data. SQL Spark boosts performance on the </w:t>
      </w:r>
      <w:r w:rsidRPr="004C17BC">
        <w:rPr>
          <w:rFonts w:asciiTheme="majorBidi" w:hAnsiTheme="majorBidi" w:cstheme="majorBidi"/>
          <w:noProof/>
          <w:sz w:val="24"/>
          <w:szCs w:val="24"/>
          <w:lang w:val="en-AU"/>
        </w:rPr>
        <w:t>large size</w:t>
      </w:r>
      <w:r w:rsidRPr="004C17BC">
        <w:rPr>
          <w:rFonts w:asciiTheme="majorBidi" w:hAnsiTheme="majorBidi" w:cstheme="majorBidi"/>
          <w:sz w:val="24"/>
          <w:szCs w:val="24"/>
          <w:lang w:val="en-AU"/>
        </w:rPr>
        <w:t xml:space="preserve"> of </w:t>
      </w:r>
      <w:r w:rsidRPr="004C17BC">
        <w:rPr>
          <w:rFonts w:asciiTheme="majorBidi" w:hAnsiTheme="majorBidi" w:cstheme="majorBidi"/>
          <w:sz w:val="24"/>
          <w:szCs w:val="24"/>
          <w:lang w:val="en-AU"/>
        </w:rPr>
        <w:lastRenderedPageBreak/>
        <w:t xml:space="preserve">memory. Other Spark’s tuning methods that may leverage the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performance are; UDF algorithm, filter/group commands, and caching data in memory.</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 On the other side, MapReduce is an old framework that can perform better when memory resources are quite small. This is conditioned by the network traffic and congestion level. MapReduce may operate on small memory resources, but it requires non-busy network</w:t>
      </w:r>
      <w:r w:rsidRPr="004C17BC">
        <w:rPr>
          <w:rFonts w:asciiTheme="majorBidi" w:hAnsiTheme="majorBidi" w:cstheme="majorBidi"/>
          <w:noProof/>
          <w:sz w:val="24"/>
          <w:szCs w:val="24"/>
          <w:lang w:val="en-AU"/>
        </w:rPr>
        <w:t>,</w:t>
      </w:r>
      <w:r w:rsidRPr="004C17BC">
        <w:rPr>
          <w:rFonts w:asciiTheme="majorBidi" w:hAnsiTheme="majorBidi" w:cstheme="majorBidi"/>
          <w:sz w:val="24"/>
          <w:szCs w:val="24"/>
          <w:lang w:val="en-AU"/>
        </w:rPr>
        <w:t xml:space="preserve"> because it relies on a heavy transmission between memory and disks. In the conclusion, It is recommended to implement MDSBA in Spark framework, however, the cluster infrastructure must be prepared well, by providing enough memory and </w:t>
      </w:r>
      <w:r w:rsidRPr="004C17BC">
        <w:rPr>
          <w:rFonts w:asciiTheme="majorBidi" w:hAnsiTheme="majorBidi" w:cstheme="majorBidi"/>
          <w:noProof/>
          <w:sz w:val="24"/>
          <w:szCs w:val="24"/>
          <w:lang w:val="en-AU"/>
        </w:rPr>
        <w:t>processor</w:t>
      </w:r>
      <w:r w:rsidRPr="004C17BC">
        <w:rPr>
          <w:rFonts w:asciiTheme="majorBidi" w:hAnsiTheme="majorBidi" w:cstheme="majorBidi"/>
          <w:sz w:val="24"/>
          <w:szCs w:val="24"/>
          <w:lang w:val="en-AU"/>
        </w:rPr>
        <w:t xml:space="preserve"> resources for each node. </w:t>
      </w:r>
    </w:p>
    <w:p w:rsidR="004C1BC1" w:rsidRPr="004C17BC" w:rsidRDefault="004C1BC1" w:rsidP="004C1BC1">
      <w:pPr>
        <w:spacing w:line="360" w:lineRule="auto"/>
        <w:jc w:val="both"/>
        <w:rPr>
          <w:rFonts w:asciiTheme="majorBidi" w:hAnsiTheme="majorBidi" w:cstheme="majorBidi"/>
          <w:sz w:val="24"/>
          <w:szCs w:val="24"/>
          <w:lang w:val="en-AU"/>
        </w:rPr>
      </w:pPr>
      <w:r w:rsidRPr="004C17BC">
        <w:rPr>
          <w:rFonts w:asciiTheme="majorBidi" w:hAnsiTheme="majorBidi" w:cstheme="majorBidi"/>
          <w:sz w:val="24"/>
          <w:szCs w:val="24"/>
          <w:lang w:val="en-AU"/>
        </w:rPr>
        <w:t xml:space="preserve">Our future research will focus on finding a proper method for data stream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In big data, streaming is an essential type in most data applications. The current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method of MDSBA does not support the data stream </w:t>
      </w:r>
      <w:r w:rsidR="00FA1263">
        <w:rPr>
          <w:rFonts w:asciiTheme="majorBidi" w:hAnsiTheme="majorBidi" w:cstheme="majorBidi"/>
          <w:sz w:val="24"/>
          <w:szCs w:val="24"/>
          <w:lang w:val="en-AU"/>
        </w:rPr>
        <w:t>anonymisation</w:t>
      </w:r>
      <w:r w:rsidRPr="004C17BC">
        <w:rPr>
          <w:rFonts w:asciiTheme="majorBidi" w:hAnsiTheme="majorBidi" w:cstheme="majorBidi"/>
          <w:sz w:val="24"/>
          <w:szCs w:val="24"/>
          <w:lang w:val="en-AU"/>
        </w:rPr>
        <w:t xml:space="preserve">. Most recent big data frameworks provide complete solutions for the </w:t>
      </w:r>
      <w:r w:rsidRPr="004C17BC">
        <w:rPr>
          <w:rFonts w:asciiTheme="majorBidi" w:hAnsiTheme="majorBidi" w:cstheme="majorBidi"/>
          <w:noProof/>
          <w:sz w:val="24"/>
          <w:szCs w:val="24"/>
          <w:lang w:val="en-AU"/>
        </w:rPr>
        <w:t>data stream</w:t>
      </w:r>
      <w:r w:rsidRPr="004C17BC">
        <w:rPr>
          <w:rFonts w:asciiTheme="majorBidi" w:hAnsiTheme="majorBidi" w:cstheme="majorBidi"/>
          <w:sz w:val="24"/>
          <w:szCs w:val="24"/>
          <w:lang w:val="en-AU"/>
        </w:rPr>
        <w:t xml:space="preserve">. We may need to amend the current MDSBA method to cope with the continuous data streaming.  </w:t>
      </w:r>
    </w:p>
    <w:p w:rsidR="008A432B" w:rsidRPr="004C17BC" w:rsidRDefault="008A432B" w:rsidP="004C1BC1">
      <w:pPr>
        <w:spacing w:line="360" w:lineRule="auto"/>
        <w:jc w:val="both"/>
        <w:rPr>
          <w:rFonts w:asciiTheme="majorBidi" w:hAnsiTheme="majorBidi" w:cstheme="majorBidi"/>
          <w:sz w:val="24"/>
          <w:szCs w:val="24"/>
          <w:lang w:val="en-AU"/>
        </w:rPr>
        <w:sectPr w:rsidR="008A432B" w:rsidRPr="004C17BC" w:rsidSect="00CF2732">
          <w:headerReference w:type="default" r:id="rId119"/>
          <w:pgSz w:w="12240" w:h="15840"/>
          <w:pgMar w:top="1440" w:right="1440" w:bottom="1440" w:left="2268" w:header="720" w:footer="720" w:gutter="0"/>
          <w:cols w:space="720"/>
          <w:titlePg/>
          <w:docGrid w:linePitch="360"/>
        </w:sectPr>
      </w:pPr>
    </w:p>
    <w:p w:rsidR="00B150AC" w:rsidRPr="004C17BC" w:rsidRDefault="00F70EA5" w:rsidP="00A56C23">
      <w:pPr>
        <w:pStyle w:val="Heading1"/>
        <w:rPr>
          <w:lang w:val="en-AU"/>
        </w:rPr>
      </w:pPr>
      <w:bookmarkStart w:id="268" w:name="_Toc507306591"/>
      <w:r>
        <w:rPr>
          <w:lang w:val="en-AU"/>
        </w:rPr>
        <w:lastRenderedPageBreak/>
        <w:t xml:space="preserve">- </w:t>
      </w:r>
      <w:r w:rsidR="00B150AC" w:rsidRPr="004C17BC">
        <w:rPr>
          <w:lang w:val="en-AU"/>
        </w:rPr>
        <w:t>CONCLUSION</w:t>
      </w:r>
      <w:bookmarkEnd w:id="268"/>
    </w:p>
    <w:p w:rsidR="00B150AC" w:rsidRPr="004C17BC" w:rsidRDefault="00B150AC" w:rsidP="00B150AC">
      <w:pPr>
        <w:pStyle w:val="Title"/>
        <w:rPr>
          <w:rFonts w:eastAsia="Times New Roman"/>
          <w:sz w:val="24"/>
          <w:lang w:val="en-AU"/>
        </w:rPr>
      </w:pPr>
    </w:p>
    <w:p w:rsidR="00B150AC" w:rsidRPr="004C17BC" w:rsidRDefault="00B150AC" w:rsidP="00B150AC">
      <w:pPr>
        <w:spacing w:line="372" w:lineRule="auto"/>
        <w:jc w:val="both"/>
        <w:rPr>
          <w:rFonts w:ascii="Times New Roman" w:eastAsia="Times New Roman" w:hAnsi="Times New Roman"/>
          <w:sz w:val="23"/>
          <w:lang w:val="en-AU"/>
        </w:rPr>
      </w:pPr>
      <w:r w:rsidRPr="004C17BC">
        <w:rPr>
          <w:rFonts w:ascii="Times New Roman" w:eastAsia="Times New Roman" w:hAnsi="Times New Roman"/>
          <w:sz w:val="23"/>
          <w:lang w:val="en-AU"/>
        </w:rPr>
        <w:t xml:space="preserve">Analytics in big data is maturing and moving towards mass adoption. The emergence of analytics increases the need for innovative tools and methodologies to protect data against privacy violation. Many data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methods were proposed to provide some degree of privacy protection by applying data suppression and other distortion techniques. However, currently available methods suffer from poor scalability, performance and lack of framework standardization. Current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methods are unable to cope with the massive size of data processing. Some of these methods were especially proposed for MapReduce framework to operate in Big Data. However, they still operate in conventional data management approaches. Therefore, there were no remarkable gains in the performance. To address these shortcomings, this thesis proposed a framework that can operate in MapReduce environment to benefit from its advantages, as well as from those in Hadoop ecosystems. The framework provides a granular user’s access that can be tuned to different authorization levels. The proposed solution provides a fine-grained alteration based on the user’s authorization level to access MapReduce domain for analytics. By using well-developed role-based access control approaches, this framework is capable of assigning roles to users and mapping them to relevant data attributes. </w:t>
      </w:r>
    </w:p>
    <w:p w:rsidR="00B150AC" w:rsidRPr="004C17BC" w:rsidRDefault="00B150AC" w:rsidP="00B150AC">
      <w:pPr>
        <w:spacing w:line="372" w:lineRule="auto"/>
        <w:jc w:val="both"/>
        <w:rPr>
          <w:rFonts w:ascii="Times New Roman" w:eastAsia="Times New Roman" w:hAnsi="Times New Roman"/>
          <w:sz w:val="23"/>
          <w:lang w:val="en-AU"/>
        </w:rPr>
      </w:pPr>
      <w:r w:rsidRPr="004C17BC">
        <w:rPr>
          <w:rFonts w:ascii="Times New Roman" w:eastAsia="Times New Roman" w:hAnsi="Times New Roman"/>
          <w:sz w:val="23"/>
          <w:lang w:val="en-AU"/>
        </w:rPr>
        <w:t xml:space="preserve">The research followed a logical sequence of finding the hinders that faced the current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methods of big data. The impairments were related to the concept of choosing the best Quasi-Identifier to generalize or specialize attributes. Moreover, the random split, the poor algorithms, the lack of gradual-access, and the limited number of Q-IDs caused a high degradation in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performance and security. The research has moved from a fact regarding the big data equivalency. The data equivalency increases parallel with the increase number of records. This fact indicates the major difference between traditional data and big data. Generally, big data equivalency is high, specially, in Q-ID attributes that have small number of values. Having these concerns in the current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methods, and knowing some equivalency facts helps us to outline the shortcomings of the current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methods. Therefore, Multi-Dimensional Sensitivity-Based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methods (MDSBA) was developed to overcome the current impairments and to harness the big data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operations.  </w:t>
      </w:r>
    </w:p>
    <w:p w:rsidR="00B150AC" w:rsidRPr="004C17BC" w:rsidRDefault="00B150AC" w:rsidP="00B150AC">
      <w:pPr>
        <w:spacing w:line="372" w:lineRule="auto"/>
        <w:jc w:val="both"/>
        <w:rPr>
          <w:rFonts w:ascii="Times New Roman" w:eastAsia="Times New Roman" w:hAnsi="Times New Roman"/>
          <w:sz w:val="23"/>
          <w:lang w:val="en-AU"/>
        </w:rPr>
      </w:pPr>
      <w:r w:rsidRPr="004C17BC">
        <w:rPr>
          <w:rFonts w:ascii="Times New Roman" w:eastAsia="Times New Roman" w:hAnsi="Times New Roman"/>
          <w:sz w:val="23"/>
          <w:lang w:val="en-AU"/>
        </w:rPr>
        <w:lastRenderedPageBreak/>
        <w:t xml:space="preserve">MDSBA core concept was derived from probability and Q-ID aggregation. The probability concept has expedited intensive computation. The current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algorithm iterates several times to determine the best generalized or specialized Q-ID. In MDSBA, the best generalized Q-ID is determined prior the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operation. The lowest Q-ID probability value is intuitively generalized. Therefore, there is no need to calculate the best score for each Q-ID attribute. The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process does not impose a direct iteration, instead, the grouping action is repeated several times for </w:t>
      </w:r>
      <w:r w:rsidR="00FD055F">
        <w:rPr>
          <w:rFonts w:ascii="Times New Roman" w:eastAsia="Times New Roman" w:hAnsi="Times New Roman"/>
          <w:sz w:val="23"/>
          <w:lang w:val="en-AU"/>
        </w:rPr>
        <w:t>generalisation</w:t>
      </w:r>
      <w:r w:rsidRPr="004C17BC">
        <w:rPr>
          <w:rFonts w:ascii="Times New Roman" w:eastAsia="Times New Roman" w:hAnsi="Times New Roman"/>
          <w:sz w:val="23"/>
          <w:lang w:val="en-AU"/>
        </w:rPr>
        <w:t xml:space="preserve">. The process starts by grouping all Q-IDs first to filter out the fully equivalent records. The remained records are not fully equivalent. Therefore, all Q-IDs are grouped except the one with the lowest Q-ID probability. The lowest one is generalized by the interval masking or the taxonomy tree. Once again, all Q-IDs are grouped except the lowest two Q-IDs probabilities. Similarly, the lowest two Q-IDs are generalized by the interval masking or the taxonomy tree. This operation of grouping continues till the grouping aggregates only one Q-ID. The masking is finally applied to all Q-IDs except the one with the highest probability. The few left over non-equivalent groups are totally suppressed. The equivalency is measured by the ownership level </w:t>
      </w:r>
      <w:r w:rsidRPr="004C17BC">
        <w:rPr>
          <w:rFonts w:asciiTheme="majorBidi" w:hAnsiTheme="majorBidi" w:cstheme="majorBidi"/>
          <w:i/>
          <w:iCs/>
          <w:sz w:val="24"/>
          <w:szCs w:val="24"/>
          <w:lang w:val="en-AU"/>
        </w:rPr>
        <w:t xml:space="preserve">k̄ </w:t>
      </w:r>
      <w:r w:rsidRPr="004C17BC">
        <w:rPr>
          <w:rFonts w:asciiTheme="majorBidi" w:hAnsiTheme="majorBidi" w:cstheme="majorBidi"/>
          <w:sz w:val="24"/>
          <w:szCs w:val="24"/>
          <w:lang w:val="en-AU"/>
        </w:rPr>
        <w:t xml:space="preserve">instead of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this is important to keep the </w:t>
      </w:r>
      <w:r w:rsidR="009458BA" w:rsidRPr="009458BA">
        <w:rPr>
          <w:rFonts w:asciiTheme="majorBidi" w:hAnsiTheme="majorBidi" w:cstheme="majorBidi"/>
          <w:i/>
          <w:iCs/>
          <w:sz w:val="24"/>
          <w:szCs w:val="24"/>
          <w:lang w:val="en-AU"/>
        </w:rPr>
        <w:t>k</w:t>
      </w:r>
      <w:r w:rsidRPr="004C17BC">
        <w:rPr>
          <w:rFonts w:asciiTheme="majorBidi" w:hAnsiTheme="majorBidi" w:cstheme="majorBidi"/>
          <w:sz w:val="24"/>
          <w:szCs w:val="24"/>
          <w:lang w:val="en-AU"/>
        </w:rPr>
        <w:t xml:space="preserve"> value constant, while the value of </w:t>
      </w:r>
      <w:r w:rsidRPr="004C17BC">
        <w:rPr>
          <w:rFonts w:asciiTheme="majorBidi" w:hAnsiTheme="majorBidi" w:cstheme="majorBidi"/>
          <w:i/>
          <w:iCs/>
          <w:sz w:val="24"/>
          <w:szCs w:val="24"/>
          <w:lang w:val="en-AU"/>
        </w:rPr>
        <w:t xml:space="preserve">k̄ </w:t>
      </w:r>
      <w:r w:rsidRPr="004C17BC">
        <w:rPr>
          <w:rFonts w:asciiTheme="majorBidi" w:hAnsiTheme="majorBidi" w:cstheme="majorBidi"/>
          <w:sz w:val="24"/>
          <w:szCs w:val="24"/>
          <w:lang w:val="en-AU"/>
        </w:rPr>
        <w:t>increases gradually</w:t>
      </w:r>
      <w:r w:rsidRPr="004C17BC">
        <w:rPr>
          <w:rFonts w:asciiTheme="majorBidi" w:hAnsiTheme="majorBidi" w:cstheme="majorBidi"/>
          <w:i/>
          <w:iCs/>
          <w:sz w:val="24"/>
          <w:szCs w:val="24"/>
          <w:lang w:val="en-AU"/>
        </w:rPr>
        <w:t xml:space="preserve"> </w:t>
      </w:r>
      <w:r w:rsidRPr="004C17BC">
        <w:rPr>
          <w:rFonts w:asciiTheme="majorBidi" w:hAnsiTheme="majorBidi" w:cstheme="majorBidi"/>
          <w:sz w:val="24"/>
          <w:szCs w:val="24"/>
          <w:lang w:val="en-AU"/>
        </w:rPr>
        <w:t>as per user’s access.</w:t>
      </w:r>
    </w:p>
    <w:p w:rsidR="00B150AC" w:rsidRPr="004C17BC" w:rsidRDefault="00B150AC" w:rsidP="00B150AC">
      <w:pPr>
        <w:spacing w:line="372" w:lineRule="auto"/>
        <w:jc w:val="both"/>
        <w:rPr>
          <w:rFonts w:ascii="Times New Roman" w:eastAsia="Times New Roman" w:hAnsi="Times New Roman"/>
          <w:sz w:val="23"/>
          <w:lang w:val="en-AU"/>
        </w:rPr>
      </w:pPr>
      <w:r w:rsidRPr="004C17BC">
        <w:rPr>
          <w:rFonts w:ascii="Times New Roman" w:eastAsia="Times New Roman" w:hAnsi="Times New Roman"/>
          <w:sz w:val="23"/>
          <w:lang w:val="en-AU"/>
        </w:rPr>
        <w:t xml:space="preserve">The current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methods split data randomly to fit in the limited memory size. This random split reduces the gained information and increases the number of non-equivalent records. For this reason, MDSBA splits data logically as per class value. Sensitive class consists of limited number of values, and each value is aggregated in one group and processed separately. This step is initially conducted before the aggregation and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start. The number of aggregated groups equals to the number of class values. This logical split is essential to avoid data overflow to the memory. The parallel distributed framework is able to manage a large data size to a certain extent, since the very large data size may increase error rates and pitfalls, which may unexpectedly </w:t>
      </w:r>
      <w:r w:rsidR="00E37100" w:rsidRPr="004C17BC">
        <w:rPr>
          <w:rFonts w:ascii="Times New Roman" w:eastAsia="Times New Roman" w:hAnsi="Times New Roman"/>
          <w:sz w:val="23"/>
          <w:lang w:val="en-AU"/>
        </w:rPr>
        <w:t>terminate</w:t>
      </w:r>
      <w:r w:rsidRPr="004C17BC">
        <w:rPr>
          <w:rFonts w:ascii="Times New Roman" w:eastAsia="Times New Roman" w:hAnsi="Times New Roman"/>
          <w:sz w:val="23"/>
          <w:lang w:val="en-AU"/>
        </w:rPr>
        <w:t xml:space="preserve"> the process. The second core concept of MDSBA is the aggregation of Q-IDs. Every two to four Q-ID groups are horizontally aggregated and mapped to one or more of the business roles. Multi-dimensional data requires a large number of Q-IDs, which may exceed tens or even more. The current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methods accept a limited number of Q-IDs, which may not exceed eight or nine. The more Q-IDs added will reduce the performance and more computation time is needed. However, the </w:t>
      </w:r>
      <w:r w:rsidRPr="004C17BC">
        <w:rPr>
          <w:rFonts w:ascii="Times New Roman" w:eastAsia="Times New Roman" w:hAnsi="Times New Roman"/>
          <w:sz w:val="23"/>
          <w:lang w:val="en-AU"/>
        </w:rPr>
        <w:lastRenderedPageBreak/>
        <w:t xml:space="preserve">recent decade has witnessed a technology revolution in social media, which enabled adversaries to develop new attacking scenarios and techniques. This recalled a need to increase the number of Q-IDs, with keeping the processing costs low. MDBSA participated in increasing the number of Q-IDs, and keeping a low processing time. This was structured by aggregating the Q-IDs into small groups.            </w:t>
      </w:r>
    </w:p>
    <w:p w:rsidR="00B150AC" w:rsidRPr="004C17BC" w:rsidRDefault="00B150AC" w:rsidP="00B150AC">
      <w:pPr>
        <w:spacing w:line="372" w:lineRule="auto"/>
        <w:jc w:val="both"/>
        <w:rPr>
          <w:rFonts w:ascii="Times New Roman" w:eastAsia="Times New Roman" w:hAnsi="Times New Roman"/>
          <w:sz w:val="23"/>
          <w:lang w:val="en-AU"/>
        </w:rPr>
      </w:pPr>
    </w:p>
    <w:p w:rsidR="00B150AC" w:rsidRPr="004C17BC" w:rsidRDefault="00B150AC" w:rsidP="00B150AC">
      <w:pPr>
        <w:spacing w:line="372" w:lineRule="auto"/>
        <w:jc w:val="both"/>
        <w:rPr>
          <w:rFonts w:asciiTheme="majorBidi" w:eastAsia="SimSun" w:hAnsiTheme="majorBidi" w:cstheme="majorBidi"/>
          <w:sz w:val="24"/>
          <w:szCs w:val="24"/>
          <w:lang w:val="en-AU"/>
        </w:rPr>
      </w:pPr>
      <w:r w:rsidRPr="004C17BC">
        <w:rPr>
          <w:rFonts w:ascii="Times New Roman" w:eastAsia="Times New Roman" w:hAnsi="Times New Roman"/>
          <w:sz w:val="23"/>
          <w:lang w:val="en-AU"/>
        </w:rPr>
        <w:t xml:space="preserve">The thesis starts proposing MDSBA in chapter three. The chapter introduces a </w:t>
      </w:r>
      <w:r w:rsidRPr="004C17BC">
        <w:rPr>
          <w:rFonts w:asciiTheme="majorBidi" w:eastAsia="SimSun" w:hAnsiTheme="majorBidi" w:cstheme="majorBidi"/>
          <w:sz w:val="24"/>
          <w:szCs w:val="24"/>
          <w:lang w:val="en-AU"/>
        </w:rPr>
        <w:t xml:space="preserve">preliminarily definition of probabilities and aggregations of MDSBA. The research established some mathematical equations aiming to providing a gradual level of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according to user’s access level. The equations find the sensitivity level for users. Thus, users with large sensitivity levels may gain less information. Moreover, the sensitivity level can be affected by the time factor. Since datasets importance degrades with the time, which causes a sensitivity level decrease as a result.</w:t>
      </w:r>
    </w:p>
    <w:p w:rsidR="00B150AC" w:rsidRPr="004C17BC" w:rsidRDefault="00B150AC" w:rsidP="00B150AC">
      <w:pPr>
        <w:spacing w:line="372" w:lineRule="auto"/>
        <w:jc w:val="both"/>
        <w:rPr>
          <w:rFonts w:asciiTheme="majorBidi" w:eastAsia="SimSun" w:hAnsiTheme="majorBidi" w:cstheme="majorBidi"/>
          <w:sz w:val="24"/>
          <w:szCs w:val="24"/>
          <w:lang w:val="en-AU"/>
        </w:rPr>
      </w:pPr>
    </w:p>
    <w:p w:rsidR="00B150AC" w:rsidRPr="004C17BC" w:rsidRDefault="00B150AC" w:rsidP="00B150AC">
      <w:pPr>
        <w:spacing w:line="372"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After introducing MDSBA, the research sequence experimented MDSBA algorithms in a real big data framework. The experiments examined MDSBA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results, and its impact on prediction results. The classification error was used as a benchmark to determine the amount of information loss. The classification error was compared with the other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methods in BUG and TDS. MDSBA failed with the small data size, and succeeded with the larger data size. BUG and TDS showed less classification error rate on </w:t>
      </w:r>
      <w:r w:rsidR="0031192A">
        <w:rPr>
          <w:rFonts w:asciiTheme="majorBidi" w:eastAsia="SimSun" w:hAnsiTheme="majorBidi" w:cstheme="majorBidi"/>
          <w:sz w:val="24"/>
          <w:szCs w:val="24"/>
          <w:lang w:val="en-AU"/>
        </w:rPr>
        <w:t xml:space="preserve">anonymising </w:t>
      </w:r>
      <w:r w:rsidRPr="004C17BC">
        <w:rPr>
          <w:rFonts w:asciiTheme="majorBidi" w:eastAsia="SimSun" w:hAnsiTheme="majorBidi" w:cstheme="majorBidi"/>
          <w:sz w:val="24"/>
          <w:szCs w:val="24"/>
          <w:lang w:val="en-AU"/>
        </w:rPr>
        <w:t xml:space="preserve"> small datasets, while MDSBA showed less classification error rate on </w:t>
      </w:r>
      <w:r w:rsidR="0031192A">
        <w:rPr>
          <w:rFonts w:asciiTheme="majorBidi" w:eastAsia="SimSun" w:hAnsiTheme="majorBidi" w:cstheme="majorBidi"/>
          <w:sz w:val="24"/>
          <w:szCs w:val="24"/>
          <w:lang w:val="en-AU"/>
        </w:rPr>
        <w:t xml:space="preserve">anonymising </w:t>
      </w:r>
      <w:r w:rsidRPr="004C17BC">
        <w:rPr>
          <w:rFonts w:asciiTheme="majorBidi" w:eastAsia="SimSun" w:hAnsiTheme="majorBidi" w:cstheme="majorBidi"/>
          <w:sz w:val="24"/>
          <w:szCs w:val="24"/>
          <w:lang w:val="en-AU"/>
        </w:rPr>
        <w:t xml:space="preserve"> large datasets. Measuring the classification error rate is not an accurate method of measuring the information loss, since different classification methods may output various results. Thus, another benchmark was proposed to measure the actual information loss rather than measuring the prediction level.  The benchmark, known by Disruption, showed lower disruption results on large size of datasets. The disruption is even lower when data is split into smaller data files, or on using a larger value of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Moreover, MDSBA computation cost is much lower than BUG and TDS methods in big datasets.     </w:t>
      </w:r>
    </w:p>
    <w:p w:rsidR="00B150AC" w:rsidRPr="004C17BC" w:rsidRDefault="00B150AC" w:rsidP="00B150AC">
      <w:pPr>
        <w:spacing w:line="372"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lastRenderedPageBreak/>
        <w:t xml:space="preserve">To accomplish one of the main objectives of this research in finding a solution to big data gradual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a complete framework is proposed. The framework is distributed between the federation service and the service provider. The framework comprises three various services: core, </w:t>
      </w:r>
      <w:r w:rsidR="00D93A5E">
        <w:rPr>
          <w:rFonts w:asciiTheme="majorBidi" w:eastAsia="SimSun" w:hAnsiTheme="majorBidi" w:cstheme="majorBidi"/>
          <w:sz w:val="24"/>
          <w:szCs w:val="24"/>
          <w:lang w:val="en-AU"/>
        </w:rPr>
        <w:t>initialiser</w:t>
      </w:r>
      <w:r w:rsidRPr="004C17BC">
        <w:rPr>
          <w:rFonts w:asciiTheme="majorBidi" w:eastAsia="SimSun" w:hAnsiTheme="majorBidi" w:cstheme="majorBidi"/>
          <w:sz w:val="24"/>
          <w:szCs w:val="24"/>
          <w:lang w:val="en-AU"/>
        </w:rPr>
        <w:t xml:space="preserve">, and </w:t>
      </w:r>
      <w:r w:rsidR="000C7E15">
        <w:rPr>
          <w:rFonts w:asciiTheme="majorBidi" w:eastAsia="SimSun" w:hAnsiTheme="majorBidi" w:cstheme="majorBidi"/>
          <w:sz w:val="24"/>
          <w:szCs w:val="24"/>
          <w:lang w:val="en-AU"/>
        </w:rPr>
        <w:t>anonymiser</w:t>
      </w:r>
      <w:r w:rsidRPr="004C17BC">
        <w:rPr>
          <w:rFonts w:asciiTheme="majorBidi" w:eastAsia="SimSun" w:hAnsiTheme="majorBidi" w:cstheme="majorBidi"/>
          <w:sz w:val="24"/>
          <w:szCs w:val="24"/>
          <w:lang w:val="en-AU"/>
        </w:rPr>
        <w:t xml:space="preserve">. The core service is embedded in the federation service, which converts user’s requests to assertions transmitted over SAML service. The service provider stores the requested datasets in parallel with the </w:t>
      </w:r>
      <w:r w:rsidR="00D93A5E">
        <w:rPr>
          <w:rFonts w:asciiTheme="majorBidi" w:eastAsia="SimSun" w:hAnsiTheme="majorBidi" w:cstheme="majorBidi"/>
          <w:sz w:val="24"/>
          <w:szCs w:val="24"/>
          <w:lang w:val="en-AU"/>
        </w:rPr>
        <w:t>initialiser</w:t>
      </w:r>
      <w:r w:rsidRPr="004C17BC">
        <w:rPr>
          <w:rFonts w:asciiTheme="majorBidi" w:eastAsia="SimSun" w:hAnsiTheme="majorBidi" w:cstheme="majorBidi"/>
          <w:sz w:val="24"/>
          <w:szCs w:val="24"/>
          <w:lang w:val="en-AU"/>
        </w:rPr>
        <w:t xml:space="preserve"> and </w:t>
      </w:r>
      <w:r w:rsidR="000C7E15">
        <w:rPr>
          <w:rFonts w:asciiTheme="majorBidi" w:eastAsia="SimSun" w:hAnsiTheme="majorBidi" w:cstheme="majorBidi"/>
          <w:sz w:val="24"/>
          <w:szCs w:val="24"/>
          <w:lang w:val="en-AU"/>
        </w:rPr>
        <w:t>anonymiser</w:t>
      </w:r>
      <w:r w:rsidRPr="004C17BC">
        <w:rPr>
          <w:rFonts w:asciiTheme="majorBidi" w:eastAsia="SimSun" w:hAnsiTheme="majorBidi" w:cstheme="majorBidi"/>
          <w:sz w:val="24"/>
          <w:szCs w:val="24"/>
          <w:lang w:val="en-AU"/>
        </w:rPr>
        <w:t xml:space="preserve"> services. The </w:t>
      </w:r>
      <w:r w:rsidR="00D93A5E">
        <w:rPr>
          <w:rFonts w:asciiTheme="majorBidi" w:eastAsia="SimSun" w:hAnsiTheme="majorBidi" w:cstheme="majorBidi"/>
          <w:sz w:val="24"/>
          <w:szCs w:val="24"/>
          <w:lang w:val="en-AU"/>
        </w:rPr>
        <w:t>initialiser</w:t>
      </w:r>
      <w:r w:rsidRPr="004C17BC">
        <w:rPr>
          <w:rFonts w:asciiTheme="majorBidi" w:eastAsia="SimSun" w:hAnsiTheme="majorBidi" w:cstheme="majorBidi"/>
          <w:sz w:val="24"/>
          <w:szCs w:val="24"/>
          <w:lang w:val="en-AU"/>
        </w:rPr>
        <w:t xml:space="preserve"> service operates on the edge server of the service provider, which generates the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script, and transfers the script and other contextual files to the MapReduce domain. The </w:t>
      </w:r>
      <w:r w:rsidR="000C7E15">
        <w:rPr>
          <w:rFonts w:asciiTheme="majorBidi" w:eastAsia="SimSun" w:hAnsiTheme="majorBidi" w:cstheme="majorBidi"/>
          <w:sz w:val="24"/>
          <w:szCs w:val="24"/>
          <w:lang w:val="en-AU"/>
        </w:rPr>
        <w:t>anonymiser</w:t>
      </w:r>
      <w:r w:rsidRPr="004C17BC">
        <w:rPr>
          <w:rFonts w:asciiTheme="majorBidi" w:eastAsia="SimSun" w:hAnsiTheme="majorBidi" w:cstheme="majorBidi"/>
          <w:sz w:val="24"/>
          <w:szCs w:val="24"/>
          <w:lang w:val="en-AU"/>
        </w:rPr>
        <w:t xml:space="preserve"> service completes the task by conducting the </w:t>
      </w:r>
      <w:r w:rsidR="00FA1263">
        <w:rPr>
          <w:rFonts w:asciiTheme="majorBidi" w:eastAsia="SimSun" w:hAnsiTheme="majorBidi" w:cstheme="majorBidi"/>
          <w:sz w:val="24"/>
          <w:szCs w:val="24"/>
          <w:lang w:val="en-AU"/>
        </w:rPr>
        <w:t>anonymisation</w:t>
      </w:r>
      <w:r w:rsidRPr="004C17BC">
        <w:rPr>
          <w:rFonts w:asciiTheme="majorBidi" w:eastAsia="SimSun" w:hAnsiTheme="majorBidi" w:cstheme="majorBidi"/>
          <w:sz w:val="24"/>
          <w:szCs w:val="24"/>
          <w:lang w:val="en-AU"/>
        </w:rPr>
        <w:t xml:space="preserve"> process. The </w:t>
      </w:r>
      <w:r w:rsidR="000C7E15">
        <w:rPr>
          <w:rFonts w:asciiTheme="majorBidi" w:eastAsia="SimSun" w:hAnsiTheme="majorBidi" w:cstheme="majorBidi"/>
          <w:sz w:val="24"/>
          <w:szCs w:val="24"/>
          <w:lang w:val="en-AU"/>
        </w:rPr>
        <w:t>anonymised</w:t>
      </w:r>
      <w:r w:rsidRPr="004C17BC">
        <w:rPr>
          <w:rFonts w:asciiTheme="majorBidi" w:eastAsia="SimSun" w:hAnsiTheme="majorBidi" w:cstheme="majorBidi"/>
          <w:sz w:val="24"/>
          <w:szCs w:val="24"/>
          <w:lang w:val="en-AU"/>
        </w:rPr>
        <w:t xml:space="preserve"> copy of data will be created and ready for the user’s access in a secure enclosed directory. The </w:t>
      </w:r>
      <w:r w:rsidR="000C7E15">
        <w:rPr>
          <w:rFonts w:asciiTheme="majorBidi" w:eastAsia="SimSun" w:hAnsiTheme="majorBidi" w:cstheme="majorBidi"/>
          <w:sz w:val="24"/>
          <w:szCs w:val="24"/>
          <w:lang w:val="en-AU"/>
        </w:rPr>
        <w:t>anonymised</w:t>
      </w:r>
      <w:r w:rsidRPr="004C17BC">
        <w:rPr>
          <w:rFonts w:asciiTheme="majorBidi" w:eastAsia="SimSun" w:hAnsiTheme="majorBidi" w:cstheme="majorBidi"/>
          <w:sz w:val="24"/>
          <w:szCs w:val="24"/>
          <w:lang w:val="en-AU"/>
        </w:rPr>
        <w:t xml:space="preserve"> copy can be generated from production (live) or archived data. The archived data create a stable </w:t>
      </w:r>
      <w:r w:rsidR="000C7E15">
        <w:rPr>
          <w:rFonts w:asciiTheme="majorBidi" w:eastAsia="SimSun" w:hAnsiTheme="majorBidi" w:cstheme="majorBidi"/>
          <w:sz w:val="24"/>
          <w:szCs w:val="24"/>
          <w:lang w:val="en-AU"/>
        </w:rPr>
        <w:t>anonymised</w:t>
      </w:r>
      <w:r w:rsidRPr="004C17BC">
        <w:rPr>
          <w:rFonts w:asciiTheme="majorBidi" w:eastAsia="SimSun" w:hAnsiTheme="majorBidi" w:cstheme="majorBidi"/>
          <w:sz w:val="24"/>
          <w:szCs w:val="24"/>
          <w:lang w:val="en-AU"/>
        </w:rPr>
        <w:t xml:space="preserve"> copy, which can be available for users as long as the obsolescence value did not expire. On the other hand, the production data expiry may last for few hours or days only. </w:t>
      </w:r>
    </w:p>
    <w:p w:rsidR="00B150AC" w:rsidRPr="004C17BC" w:rsidRDefault="00B150AC" w:rsidP="00B150AC">
      <w:pPr>
        <w:spacing w:line="372" w:lineRule="auto"/>
        <w:jc w:val="both"/>
        <w:rPr>
          <w:rFonts w:asciiTheme="majorBidi" w:eastAsia="SimSun" w:hAnsiTheme="majorBidi" w:cstheme="majorBidi"/>
          <w:sz w:val="24"/>
          <w:szCs w:val="24"/>
          <w:lang w:val="en-AU"/>
        </w:rPr>
      </w:pPr>
      <w:r w:rsidRPr="004C17BC">
        <w:rPr>
          <w:rFonts w:asciiTheme="majorBidi" w:eastAsia="SimSun" w:hAnsiTheme="majorBidi" w:cstheme="majorBidi"/>
          <w:sz w:val="24"/>
          <w:szCs w:val="24"/>
          <w:lang w:val="en-AU"/>
        </w:rPr>
        <w:t xml:space="preserve">The research investigated all possible shortcoming in MDSBA security. Two impairments are found in MDSBA structure; Obvious Guess and Across Group Unique Identifiers (AGUI). Several experiments are carried out to eliminate these two security breaches. The experiments results showed that preventing Obvious Guess is possible, by starting an early filtration step. However, AGUI cannot be totally prevented, but it can be mitigated by increasing the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value.  These conclusions leaded the research to suggest a large number of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values. The chosen large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value should not affect the gained information negatively. Therefore, Chapter 6 suggested some heuristic-based approaches to find the optimal values of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Some mathematical concepts are applied to find as large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value as possible. Cumulative frequency and linear regression are used to move upward of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value, and starting from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=20. The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value increases by 10 until the disparity between the actual value and the linear regression line is high. Moreover, the research suggested some security levels controlled by data owners. The security levels are high, medium, and low. The security parameters are controlled by the number of inhibitors and </w:t>
      </w:r>
      <w:r w:rsidR="009458BA" w:rsidRPr="009458BA">
        <w:rPr>
          <w:rFonts w:asciiTheme="majorBidi" w:eastAsia="SimSun" w:hAnsiTheme="majorBidi" w:cstheme="majorBidi"/>
          <w:i/>
          <w:iCs/>
          <w:sz w:val="24"/>
          <w:szCs w:val="24"/>
          <w:lang w:val="en-AU"/>
        </w:rPr>
        <w:t>k</w:t>
      </w:r>
      <w:r w:rsidRPr="004C17BC">
        <w:rPr>
          <w:rFonts w:asciiTheme="majorBidi" w:eastAsia="SimSun" w:hAnsiTheme="majorBidi" w:cstheme="majorBidi"/>
          <w:sz w:val="24"/>
          <w:szCs w:val="24"/>
          <w:lang w:val="en-AU"/>
        </w:rPr>
        <w:t xml:space="preserve"> value interval. </w:t>
      </w:r>
      <w:r w:rsidRPr="004C17BC">
        <w:rPr>
          <w:rFonts w:asciiTheme="majorBidi" w:eastAsia="SimSun" w:hAnsiTheme="majorBidi" w:cstheme="majorBidi"/>
          <w:sz w:val="24"/>
          <w:szCs w:val="24"/>
          <w:lang w:val="en-AU"/>
        </w:rPr>
        <w:lastRenderedPageBreak/>
        <w:t xml:space="preserve">The number of inhibitors belongs to the linear regression. Increasing the number of inhibitors will reduce the security level. </w:t>
      </w:r>
    </w:p>
    <w:p w:rsidR="00B150AC" w:rsidRPr="004C17BC" w:rsidRDefault="00B150AC" w:rsidP="00B150AC">
      <w:pPr>
        <w:spacing w:line="372" w:lineRule="auto"/>
        <w:jc w:val="both"/>
        <w:rPr>
          <w:rFonts w:ascii="Times New Roman" w:eastAsia="Times New Roman" w:hAnsi="Times New Roman"/>
          <w:sz w:val="23"/>
          <w:lang w:val="en-AU" w:bidi="ar-JO"/>
        </w:rPr>
      </w:pPr>
      <w:r w:rsidRPr="004C17BC">
        <w:rPr>
          <w:rFonts w:ascii="Times New Roman" w:eastAsia="Times New Roman" w:hAnsi="Times New Roman"/>
          <w:sz w:val="23"/>
          <w:lang w:val="en-AU" w:bidi="ar-JO"/>
        </w:rPr>
        <w:t xml:space="preserve">Finally, MDSBA was executed in a new parallel framework, known by Spark. It is a memory-base framework, which performs faster than MapReduce. Spark was tested and compared with MapReduce. Two similar algorithms are programmed in Pig Latin script for MapReduce and in Scala script for Spark. The results of the experiments showed a better performance in Spark processing time, when data size fits the memory size. Spark performance has degraded on increasing the data size, while keeping a fixed memory size. In contrast, MapReduce performed better on increasing the data size. MapReduce operates well with the limited resource, and unlike Spark which requires larger resources.   </w:t>
      </w:r>
    </w:p>
    <w:p w:rsidR="00B150AC" w:rsidRPr="004C17BC" w:rsidRDefault="00B150AC" w:rsidP="00B150AC">
      <w:pPr>
        <w:spacing w:line="355" w:lineRule="auto"/>
        <w:jc w:val="both"/>
        <w:rPr>
          <w:rFonts w:ascii="Times New Roman" w:eastAsia="Times New Roman" w:hAnsi="Times New Roman"/>
          <w:sz w:val="24"/>
          <w:lang w:val="en-AU"/>
        </w:rPr>
      </w:pPr>
      <w:r w:rsidRPr="004C17BC">
        <w:rPr>
          <w:rFonts w:ascii="Times New Roman" w:eastAsia="Times New Roman" w:hAnsi="Times New Roman"/>
          <w:sz w:val="24"/>
          <w:lang w:val="en-AU"/>
        </w:rPr>
        <w:t xml:space="preserve">This thesis has answered the research questions by demonstrating that it is possible to provide the data owners with methods that enable them to control the granularity of the user’s access in big data analytics. The research has further demonstrated that it is possible to implement a framework that is able apply an access control model. The model can enforce the organizational business roles over big data. The framework is able to increase the analytics performance and reduce the information loss, which may occur as a symptom of data </w:t>
      </w:r>
      <w:r w:rsidR="00FA1263">
        <w:rPr>
          <w:rFonts w:ascii="Times New Roman" w:eastAsia="Times New Roman" w:hAnsi="Times New Roman"/>
          <w:sz w:val="24"/>
          <w:lang w:val="en-AU"/>
        </w:rPr>
        <w:t>anonymisation</w:t>
      </w:r>
      <w:r w:rsidRPr="004C17BC">
        <w:rPr>
          <w:rFonts w:ascii="Times New Roman" w:eastAsia="Times New Roman" w:hAnsi="Times New Roman"/>
          <w:sz w:val="24"/>
          <w:lang w:val="en-AU"/>
        </w:rPr>
        <w:t>. MDSBA method has made some significant improvement for data obfuscation in security and performance approaches. It has proven that applying such a method is desirable in big data. However, MDSBA suffers some hiccups regarding multiple G(QID) groups, and the possibility of some records re-identification. Across Groups Unique Identifier (AGUI) may appear in some cases. Even with low chances of re-identification, AGUI remains the major hurdle in MDSBA framework. Moreover, eliminating AGUI from data records may create a hitch in MDSBA performance.</w:t>
      </w:r>
    </w:p>
    <w:p w:rsidR="00B150AC" w:rsidRPr="004C17BC" w:rsidRDefault="00B150AC" w:rsidP="00B150AC">
      <w:pPr>
        <w:spacing w:line="372" w:lineRule="auto"/>
        <w:jc w:val="both"/>
        <w:rPr>
          <w:rFonts w:ascii="Times New Roman" w:eastAsia="Times New Roman" w:hAnsi="Times New Roman"/>
          <w:sz w:val="24"/>
          <w:lang w:val="en-AU"/>
        </w:rPr>
      </w:pPr>
      <w:r w:rsidRPr="004C17BC">
        <w:rPr>
          <w:rFonts w:ascii="Times New Roman" w:eastAsia="Times New Roman" w:hAnsi="Times New Roman"/>
          <w:sz w:val="24"/>
          <w:lang w:val="en-AU"/>
        </w:rPr>
        <w:t xml:space="preserve">It should be noted that the experiments in this thesis were conducted in the university lab. The lab is established by virtual machines infrastructure, which was not fully qualified for MapReduce or Spark domains. Also, it contained limited resources of name nodes and workers or data nodes. Experiments were conducted on a maximum of four virtual machines with limited memory and processors. Such humble infrastructure and small scale cannot process really large datasets, say in terabytes, as a reason of resources limitation and the congested transmission medium between nodes. During the </w:t>
      </w:r>
      <w:r w:rsidRPr="004C17BC">
        <w:rPr>
          <w:rFonts w:ascii="Times New Roman" w:eastAsia="Times New Roman" w:hAnsi="Times New Roman"/>
          <w:sz w:val="24"/>
          <w:lang w:val="en-AU"/>
        </w:rPr>
        <w:lastRenderedPageBreak/>
        <w:t>experiments, the university network was congested most of the time. The slow transmission has clearly appeared on applying Pig Latin script to read/write to/from the disks. For these reasons, gigabytes of data sets are used instead of terabytes. Moreover, many experiments were repeated several times, to avoid the arbitrary tasks failure. The failure was explained in Chapter 7.</w:t>
      </w:r>
    </w:p>
    <w:p w:rsidR="00B150AC" w:rsidRPr="004C17BC" w:rsidRDefault="00B150AC" w:rsidP="00B150AC">
      <w:pPr>
        <w:spacing w:line="372" w:lineRule="auto"/>
        <w:jc w:val="both"/>
        <w:rPr>
          <w:rFonts w:ascii="Times New Roman" w:eastAsia="Times New Roman" w:hAnsi="Times New Roman"/>
          <w:sz w:val="23"/>
          <w:lang w:val="en-AU"/>
        </w:rPr>
      </w:pPr>
      <w:r w:rsidRPr="004C17BC">
        <w:rPr>
          <w:rFonts w:ascii="Times New Roman" w:eastAsia="Times New Roman" w:hAnsi="Times New Roman"/>
          <w:sz w:val="24"/>
          <w:lang w:val="en-AU"/>
        </w:rPr>
        <w:t xml:space="preserve">The future of data </w:t>
      </w:r>
      <w:r w:rsidR="00FA1263">
        <w:rPr>
          <w:rFonts w:ascii="Times New Roman" w:eastAsia="Times New Roman" w:hAnsi="Times New Roman"/>
          <w:sz w:val="24"/>
          <w:lang w:val="en-AU"/>
        </w:rPr>
        <w:t>anonymisation</w:t>
      </w:r>
      <w:r w:rsidRPr="004C17BC">
        <w:rPr>
          <w:rFonts w:ascii="Times New Roman" w:eastAsia="Times New Roman" w:hAnsi="Times New Roman"/>
          <w:sz w:val="24"/>
          <w:lang w:val="en-AU"/>
        </w:rPr>
        <w:t xml:space="preserve"> will be directed toward finding more advanced method for real-time data. Big data access demands increase with data size increase and the </w:t>
      </w:r>
      <w:r w:rsidRPr="004C17BC">
        <w:rPr>
          <w:rFonts w:ascii="Times New Roman" w:eastAsia="Times New Roman" w:hAnsi="Times New Roman"/>
          <w:sz w:val="23"/>
          <w:lang w:val="en-AU"/>
        </w:rPr>
        <w:t xml:space="preserve">pervasive of data over the cloud. This high demand imposes needs to develop better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methods that are able to obfuscate data in a real-time or near real-time. This is essential to provide a fast and reliable data for various applications. MDSBA may support the real-time </w:t>
      </w:r>
      <w:r w:rsidR="00FA1263">
        <w:rPr>
          <w:rFonts w:ascii="Times New Roman" w:eastAsia="Times New Roman" w:hAnsi="Times New Roman"/>
          <w:sz w:val="23"/>
          <w:lang w:val="en-AU"/>
        </w:rPr>
        <w:t>anonymisation</w:t>
      </w:r>
      <w:r w:rsidRPr="004C17BC">
        <w:rPr>
          <w:rFonts w:ascii="Times New Roman" w:eastAsia="Times New Roman" w:hAnsi="Times New Roman"/>
          <w:sz w:val="23"/>
          <w:lang w:val="en-AU"/>
        </w:rPr>
        <w:t xml:space="preserve"> in the future, especially with the fast development growth of processing tool.</w:t>
      </w:r>
    </w:p>
    <w:p w:rsidR="008A432B" w:rsidRPr="004C17BC" w:rsidRDefault="008A432B" w:rsidP="00B150AC">
      <w:pPr>
        <w:spacing w:line="372" w:lineRule="auto"/>
        <w:jc w:val="both"/>
        <w:rPr>
          <w:rFonts w:ascii="Times New Roman" w:eastAsia="Times New Roman" w:hAnsi="Times New Roman"/>
          <w:sz w:val="23"/>
          <w:lang w:val="en-AU"/>
        </w:rPr>
        <w:sectPr w:rsidR="008A432B" w:rsidRPr="004C17BC" w:rsidSect="00CF2732">
          <w:headerReference w:type="default" r:id="rId120"/>
          <w:pgSz w:w="12240" w:h="15840"/>
          <w:pgMar w:top="1440" w:right="1440" w:bottom="1440" w:left="2268" w:header="720" w:footer="720" w:gutter="0"/>
          <w:cols w:space="720"/>
          <w:titlePg/>
          <w:docGrid w:linePitch="360"/>
        </w:sectPr>
      </w:pPr>
    </w:p>
    <w:p w:rsidR="00B150AC" w:rsidRPr="004C17BC" w:rsidRDefault="00B150AC" w:rsidP="00F57155">
      <w:pPr>
        <w:pStyle w:val="Heading1"/>
        <w:numPr>
          <w:ilvl w:val="0"/>
          <w:numId w:val="0"/>
        </w:numPr>
        <w:rPr>
          <w:caps/>
          <w:lang w:val="en-AU"/>
        </w:rPr>
      </w:pPr>
      <w:bookmarkStart w:id="269" w:name="_Toc507306592"/>
      <w:r w:rsidRPr="004C17BC">
        <w:rPr>
          <w:caps/>
          <w:lang w:val="en-AU"/>
        </w:rPr>
        <w:lastRenderedPageBreak/>
        <w:t>References</w:t>
      </w:r>
      <w:bookmarkEnd w:id="269"/>
      <w:r w:rsidRPr="004C17BC">
        <w:rPr>
          <w:caps/>
          <w:lang w:val="en-AU"/>
        </w:rPr>
        <w:t xml:space="preserve"> </w:t>
      </w:r>
    </w:p>
    <w:p w:rsidR="00381E5D" w:rsidRPr="00381E5D" w:rsidRDefault="00B150AC" w:rsidP="00381E5D">
      <w:pPr>
        <w:pStyle w:val="EndNoteBibliography"/>
        <w:spacing w:after="0"/>
        <w:ind w:left="720" w:hanging="720"/>
      </w:pPr>
      <w:r w:rsidRPr="004C17BC">
        <w:rPr>
          <w:rFonts w:asciiTheme="majorBidi" w:hAnsiTheme="majorBidi" w:cstheme="majorBidi"/>
          <w:color w:val="FF0000"/>
          <w:sz w:val="24"/>
          <w:szCs w:val="24"/>
          <w:lang w:val="en-AU"/>
        </w:rPr>
        <w:fldChar w:fldCharType="begin"/>
      </w:r>
      <w:r w:rsidRPr="004C17BC">
        <w:rPr>
          <w:rFonts w:asciiTheme="majorBidi" w:hAnsiTheme="majorBidi" w:cstheme="majorBidi"/>
          <w:color w:val="FF0000"/>
          <w:sz w:val="24"/>
          <w:szCs w:val="24"/>
          <w:lang w:val="en-AU"/>
        </w:rPr>
        <w:instrText xml:space="preserve"> ADDIN EN.REFLIST </w:instrText>
      </w:r>
      <w:r w:rsidRPr="004C17BC">
        <w:rPr>
          <w:rFonts w:asciiTheme="majorBidi" w:hAnsiTheme="majorBidi" w:cstheme="majorBidi"/>
          <w:color w:val="FF0000"/>
          <w:sz w:val="24"/>
          <w:szCs w:val="24"/>
          <w:lang w:val="en-AU"/>
        </w:rPr>
        <w:fldChar w:fldCharType="separate"/>
      </w:r>
      <w:r w:rsidR="00381E5D" w:rsidRPr="00381E5D">
        <w:t>[1]</w:t>
      </w:r>
      <w:r w:rsidR="00381E5D" w:rsidRPr="00381E5D">
        <w:tab/>
        <w:t xml:space="preserve">J. M. Tien, "The Sputnik of servgoods: Autonomous vehicles," </w:t>
      </w:r>
      <w:r w:rsidR="00381E5D" w:rsidRPr="00381E5D">
        <w:rPr>
          <w:i/>
        </w:rPr>
        <w:t xml:space="preserve">Journal of Systems Science and Systems Engineering, </w:t>
      </w:r>
      <w:r w:rsidR="00381E5D" w:rsidRPr="00381E5D">
        <w:t>pp. 1-30, 2017.</w:t>
      </w:r>
    </w:p>
    <w:p w:rsidR="00381E5D" w:rsidRPr="00381E5D" w:rsidRDefault="00381E5D" w:rsidP="00381E5D">
      <w:pPr>
        <w:pStyle w:val="EndNoteBibliography"/>
        <w:spacing w:after="0"/>
        <w:ind w:left="720" w:hanging="720"/>
      </w:pPr>
      <w:r w:rsidRPr="00381E5D">
        <w:t>[2]</w:t>
      </w:r>
      <w:r w:rsidRPr="00381E5D">
        <w:tab/>
        <w:t>J. K. Jinzhu Kong, "A Practical Approach to Improve the Data Privacy of Virtual Machines," ed, 2010, pp. 936-941.</w:t>
      </w:r>
    </w:p>
    <w:p w:rsidR="00381E5D" w:rsidRPr="00381E5D" w:rsidRDefault="00381E5D" w:rsidP="00381E5D">
      <w:pPr>
        <w:pStyle w:val="EndNoteBibliography"/>
        <w:spacing w:after="0"/>
        <w:ind w:left="720" w:hanging="720"/>
      </w:pPr>
      <w:r w:rsidRPr="00381E5D">
        <w:t>[3]</w:t>
      </w:r>
      <w:r w:rsidRPr="00381E5D">
        <w:tab/>
        <w:t xml:space="preserve">M. a. Alam, </w:t>
      </w:r>
      <w:r w:rsidRPr="00381E5D">
        <w:rPr>
          <w:i/>
        </w:rPr>
        <w:t>Oracle NoSQL database : real-time big data management for the enterprise</w:t>
      </w:r>
      <w:r w:rsidRPr="00381E5D">
        <w:t>: New York : McGraw-Hill Education, 2014, 2014.</w:t>
      </w:r>
    </w:p>
    <w:p w:rsidR="00381E5D" w:rsidRPr="00381E5D" w:rsidRDefault="00381E5D" w:rsidP="00381E5D">
      <w:pPr>
        <w:pStyle w:val="EndNoteBibliography"/>
        <w:spacing w:after="0"/>
        <w:ind w:left="720" w:hanging="720"/>
      </w:pPr>
      <w:r w:rsidRPr="00381E5D">
        <w:t>[4]</w:t>
      </w:r>
      <w:r w:rsidRPr="00381E5D">
        <w:tab/>
        <w:t>Y. Demchenko, P. Grosso, C. de Laat, and P. Membrey, "Addressing big data issues in Scientific Data Infrastructure," ed, 2013, pp. 48-55.</w:t>
      </w:r>
    </w:p>
    <w:p w:rsidR="00381E5D" w:rsidRPr="00381E5D" w:rsidRDefault="00381E5D" w:rsidP="00381E5D">
      <w:pPr>
        <w:pStyle w:val="EndNoteBibliography"/>
        <w:spacing w:after="0"/>
        <w:ind w:left="720" w:hanging="720"/>
      </w:pPr>
      <w:r w:rsidRPr="00381E5D">
        <w:t>[5]</w:t>
      </w:r>
      <w:r w:rsidRPr="00381E5D">
        <w:tab/>
        <w:t xml:space="preserve">V. Mayer-Schönberger and K. Cukier, </w:t>
      </w:r>
      <w:r w:rsidRPr="00381E5D">
        <w:rPr>
          <w:i/>
        </w:rPr>
        <w:t>Big data: A revolution that will transform how we live, work, and think</w:t>
      </w:r>
      <w:r w:rsidRPr="00381E5D">
        <w:t>: Houghton Mifflin Harcourt, 2013.</w:t>
      </w:r>
    </w:p>
    <w:p w:rsidR="00381E5D" w:rsidRPr="00381E5D" w:rsidRDefault="00381E5D" w:rsidP="00381E5D">
      <w:pPr>
        <w:pStyle w:val="EndNoteBibliography"/>
        <w:spacing w:after="0"/>
        <w:ind w:left="720" w:hanging="720"/>
      </w:pPr>
      <w:r w:rsidRPr="00381E5D">
        <w:t>[6]</w:t>
      </w:r>
      <w:r w:rsidRPr="00381E5D">
        <w:tab/>
        <w:t xml:space="preserve">C. Dwork, "Differential Privacy," </w:t>
      </w:r>
      <w:r w:rsidRPr="00381E5D">
        <w:rPr>
          <w:i/>
        </w:rPr>
        <w:t xml:space="preserve">Microsoft, </w:t>
      </w:r>
      <w:r w:rsidRPr="00381E5D">
        <w:t>2010.</w:t>
      </w:r>
    </w:p>
    <w:p w:rsidR="00381E5D" w:rsidRPr="00381E5D" w:rsidRDefault="00381E5D" w:rsidP="00381E5D">
      <w:pPr>
        <w:pStyle w:val="EndNoteBibliography"/>
        <w:spacing w:after="0"/>
        <w:ind w:left="720" w:hanging="720"/>
      </w:pPr>
      <w:r w:rsidRPr="00381E5D">
        <w:t>[7]</w:t>
      </w:r>
      <w:r w:rsidRPr="00381E5D">
        <w:tab/>
        <w:t xml:space="preserve">V. Mayer-Schönberger, </w:t>
      </w:r>
      <w:r w:rsidRPr="00381E5D">
        <w:rPr>
          <w:i/>
        </w:rPr>
        <w:t>Big data a revolution that will transform how we live, work, and think</w:t>
      </w:r>
      <w:r w:rsidRPr="00381E5D">
        <w:t>. Boston: Boston : Houghton Mifflin Harcourt, 2013.</w:t>
      </w:r>
    </w:p>
    <w:p w:rsidR="00381E5D" w:rsidRPr="00381E5D" w:rsidRDefault="00381E5D" w:rsidP="00381E5D">
      <w:pPr>
        <w:pStyle w:val="EndNoteBibliography"/>
        <w:spacing w:after="0"/>
        <w:ind w:left="720" w:hanging="720"/>
      </w:pPr>
      <w:r w:rsidRPr="00381E5D">
        <w:t>[8]</w:t>
      </w:r>
      <w:r w:rsidRPr="00381E5D">
        <w:tab/>
        <w:t xml:space="preserve">D. Bholat, "Big data and central banks," </w:t>
      </w:r>
      <w:r w:rsidRPr="00381E5D">
        <w:rPr>
          <w:i/>
        </w:rPr>
        <w:t xml:space="preserve">Big Data &amp; Society, </w:t>
      </w:r>
      <w:r w:rsidRPr="00381E5D">
        <w:t>vol. 2, p. 2053951715579469, 2015.</w:t>
      </w:r>
    </w:p>
    <w:p w:rsidR="00381E5D" w:rsidRPr="00381E5D" w:rsidRDefault="00381E5D" w:rsidP="00381E5D">
      <w:pPr>
        <w:pStyle w:val="EndNoteBibliography"/>
        <w:spacing w:after="0"/>
        <w:ind w:left="720" w:hanging="720"/>
      </w:pPr>
      <w:r w:rsidRPr="00381E5D">
        <w:t>[9]</w:t>
      </w:r>
      <w:r w:rsidRPr="00381E5D">
        <w:tab/>
        <w:t xml:space="preserve">H. R. Varian, "Beyond big data," </w:t>
      </w:r>
      <w:r w:rsidRPr="00381E5D">
        <w:rPr>
          <w:i/>
        </w:rPr>
        <w:t xml:space="preserve">Business Economics, </w:t>
      </w:r>
      <w:r w:rsidRPr="00381E5D">
        <w:t>vol. 49, pp. 27-31, 2014.</w:t>
      </w:r>
    </w:p>
    <w:p w:rsidR="00381E5D" w:rsidRPr="00381E5D" w:rsidRDefault="00381E5D" w:rsidP="00381E5D">
      <w:pPr>
        <w:pStyle w:val="EndNoteBibliography"/>
        <w:spacing w:after="0"/>
        <w:ind w:left="720" w:hanging="720"/>
      </w:pPr>
      <w:r w:rsidRPr="00381E5D">
        <w:t>[10]</w:t>
      </w:r>
      <w:r w:rsidRPr="00381E5D">
        <w:tab/>
        <w:t xml:space="preserve">A. R. Cynthia Dwork, "The Algorithmic Foundations of Differential Privacy," </w:t>
      </w:r>
      <w:r w:rsidRPr="00381E5D">
        <w:rPr>
          <w:i/>
        </w:rPr>
        <w:t xml:space="preserve">Theoretical Computer Science, </w:t>
      </w:r>
      <w:r w:rsidRPr="00381E5D">
        <w:t>vol. 9, 2014.</w:t>
      </w:r>
    </w:p>
    <w:p w:rsidR="00381E5D" w:rsidRPr="00381E5D" w:rsidRDefault="00381E5D" w:rsidP="00381E5D">
      <w:pPr>
        <w:pStyle w:val="EndNoteBibliography"/>
        <w:spacing w:after="0"/>
        <w:ind w:left="720" w:hanging="720"/>
      </w:pPr>
      <w:r w:rsidRPr="00381E5D">
        <w:t>[11]</w:t>
      </w:r>
      <w:r w:rsidRPr="00381E5D">
        <w:tab/>
        <w:t xml:space="preserve">P. Mohan, A. Thakurta, E. Shi, D. Song, and D. Culler, "GUPT: privacy preserving data analysis made easy," in </w:t>
      </w:r>
      <w:r w:rsidRPr="00381E5D">
        <w:rPr>
          <w:i/>
        </w:rPr>
        <w:t>SIGMOD '12</w:t>
      </w:r>
      <w:r w:rsidRPr="00381E5D">
        <w:t>, K. S. Candan, uk, Y. Chen, R. Snodgrass, L. Gravano, and A. Fuxman, Eds., ed: ACM, 2012, pp. 349-360.</w:t>
      </w:r>
    </w:p>
    <w:p w:rsidR="00381E5D" w:rsidRPr="00381E5D" w:rsidRDefault="00381E5D" w:rsidP="00381E5D">
      <w:pPr>
        <w:pStyle w:val="EndNoteBibliography"/>
        <w:spacing w:after="0"/>
        <w:ind w:left="720" w:hanging="720"/>
      </w:pPr>
      <w:r w:rsidRPr="00381E5D">
        <w:t>[12]</w:t>
      </w:r>
      <w:r w:rsidRPr="00381E5D">
        <w:tab/>
        <w:t>A. Roth and T. Roughgarden, "Interactive privacy via the median mechanism," ed, 2010, pp. 765-774.</w:t>
      </w:r>
    </w:p>
    <w:p w:rsidR="00381E5D" w:rsidRPr="00381E5D" w:rsidRDefault="00381E5D" w:rsidP="00381E5D">
      <w:pPr>
        <w:pStyle w:val="EndNoteBibliography"/>
        <w:spacing w:after="0"/>
        <w:ind w:left="720" w:hanging="720"/>
      </w:pPr>
      <w:r w:rsidRPr="00381E5D">
        <w:t>[13]</w:t>
      </w:r>
      <w:r w:rsidRPr="00381E5D">
        <w:tab/>
        <w:t xml:space="preserve">L. Sweeney, "ACHIEVING -ANONYMITY PRIVACY PROTECTION USING GENERALIZATION AND SUPPRESSION," </w:t>
      </w:r>
      <w:r w:rsidRPr="00381E5D">
        <w:rPr>
          <w:i/>
        </w:rPr>
        <w:t xml:space="preserve">International Journal of Uncertainty, Fuzziness and Knowledge-Based Systems, </w:t>
      </w:r>
      <w:r w:rsidRPr="00381E5D">
        <w:t>vol. 10, pp. 571-588, 2002.</w:t>
      </w:r>
    </w:p>
    <w:p w:rsidR="00381E5D" w:rsidRPr="00381E5D" w:rsidRDefault="00381E5D" w:rsidP="00381E5D">
      <w:pPr>
        <w:pStyle w:val="EndNoteBibliography"/>
        <w:spacing w:after="0"/>
        <w:ind w:left="720" w:hanging="720"/>
      </w:pPr>
      <w:r w:rsidRPr="00381E5D">
        <w:t>[14]</w:t>
      </w:r>
      <w:r w:rsidRPr="00381E5D">
        <w:tab/>
        <w:t>A. Machanavajjhala, D. Kifer, J. Abowd, J. Gehrke, and L. Vilhuber, "Privacy: Theory meets Practice on the Map," ed, 2008, pp. 277-286.</w:t>
      </w:r>
    </w:p>
    <w:p w:rsidR="00381E5D" w:rsidRPr="00381E5D" w:rsidRDefault="00381E5D" w:rsidP="00381E5D">
      <w:pPr>
        <w:pStyle w:val="EndNoteBibliography"/>
        <w:spacing w:after="0"/>
        <w:ind w:left="720" w:hanging="720"/>
      </w:pPr>
      <w:r w:rsidRPr="00381E5D">
        <w:t>[15]</w:t>
      </w:r>
      <w:r w:rsidRPr="00381E5D">
        <w:tab/>
        <w:t xml:space="preserve">B. C. M. Fung, K. Wang, and P. S. Yu, "Anonymizing Classification Data for Privacy Preservation," </w:t>
      </w:r>
      <w:r w:rsidRPr="00381E5D">
        <w:rPr>
          <w:i/>
        </w:rPr>
        <w:t xml:space="preserve">Knowledge and Data Engineering, IEEE Transactions on, </w:t>
      </w:r>
      <w:r w:rsidRPr="00381E5D">
        <w:t>vol. 19, 2007.</w:t>
      </w:r>
    </w:p>
    <w:p w:rsidR="00381E5D" w:rsidRPr="00381E5D" w:rsidRDefault="00381E5D" w:rsidP="00381E5D">
      <w:pPr>
        <w:pStyle w:val="EndNoteBibliography"/>
        <w:spacing w:after="0"/>
        <w:ind w:left="720" w:hanging="720"/>
      </w:pPr>
      <w:r w:rsidRPr="00381E5D">
        <w:t>[16]</w:t>
      </w:r>
      <w:r w:rsidRPr="00381E5D">
        <w:tab/>
        <w:t xml:space="preserve">M. Ogburn, C. Turner, and P. Dahal, "Homomorphic Encryption," </w:t>
      </w:r>
      <w:r w:rsidRPr="00381E5D">
        <w:rPr>
          <w:i/>
        </w:rPr>
        <w:t xml:space="preserve">Procedia Computer Science, </w:t>
      </w:r>
      <w:r w:rsidRPr="00381E5D">
        <w:t>vol. 20, pp. 502-509, 2013.</w:t>
      </w:r>
    </w:p>
    <w:p w:rsidR="00381E5D" w:rsidRPr="00381E5D" w:rsidRDefault="00381E5D" w:rsidP="00381E5D">
      <w:pPr>
        <w:pStyle w:val="EndNoteBibliography"/>
        <w:spacing w:after="0"/>
        <w:ind w:left="720" w:hanging="720"/>
      </w:pPr>
      <w:r w:rsidRPr="00381E5D">
        <w:t>[17]</w:t>
      </w:r>
      <w:r w:rsidRPr="00381E5D">
        <w:tab/>
        <w:t xml:space="preserve">L. Sweeney, "ANONYMITY: A MODEL FOR PROTECTING PRIVACY " </w:t>
      </w:r>
      <w:r w:rsidRPr="00381E5D">
        <w:rPr>
          <w:i/>
        </w:rPr>
        <w:t xml:space="preserve">International Journal of Uncertainty, Fuzziness and Knowledge-Based Systems, </w:t>
      </w:r>
      <w:r w:rsidRPr="00381E5D">
        <w:t>vol. 10, pp. 557-570, 2002.</w:t>
      </w:r>
    </w:p>
    <w:p w:rsidR="00381E5D" w:rsidRPr="00381E5D" w:rsidRDefault="00381E5D" w:rsidP="00381E5D">
      <w:pPr>
        <w:pStyle w:val="EndNoteBibliography"/>
        <w:spacing w:after="0"/>
        <w:ind w:left="720" w:hanging="720"/>
      </w:pPr>
      <w:r w:rsidRPr="00381E5D">
        <w:t>[18]</w:t>
      </w:r>
      <w:r w:rsidRPr="00381E5D">
        <w:tab/>
        <w:t>A. Machanavajjhala, J. Gehrke, D. Kifer, and M. Venkitasubramaniam, "L-diversity: privacy beyond k-anonymity," ed, 2006, pp. 24-24.</w:t>
      </w:r>
    </w:p>
    <w:p w:rsidR="00381E5D" w:rsidRPr="00381E5D" w:rsidRDefault="00381E5D" w:rsidP="00381E5D">
      <w:pPr>
        <w:pStyle w:val="EndNoteBibliography"/>
        <w:spacing w:after="0"/>
        <w:ind w:left="720" w:hanging="720"/>
      </w:pPr>
      <w:r w:rsidRPr="00381E5D">
        <w:t>[19]</w:t>
      </w:r>
      <w:r w:rsidRPr="00381E5D">
        <w:tab/>
        <w:t>K. Lefevre, D. Dewitt, and R. Ramakrishnan, "Incognito: efficient full-domain K-anonymity," ed, 2005, pp. 49-60.</w:t>
      </w:r>
    </w:p>
    <w:p w:rsidR="00381E5D" w:rsidRPr="00381E5D" w:rsidRDefault="00381E5D" w:rsidP="00381E5D">
      <w:pPr>
        <w:pStyle w:val="EndNoteBibliography"/>
        <w:spacing w:after="0"/>
        <w:ind w:left="720" w:hanging="720"/>
      </w:pPr>
      <w:r w:rsidRPr="00381E5D">
        <w:t>[20]</w:t>
      </w:r>
      <w:r w:rsidRPr="00381E5D">
        <w:tab/>
        <w:t>N. Mohammed, B. Fung, and M. Debbabi, "Walking in the crowd: anonymizing trajectory data for pattern analysis," ed, 2009, pp. 1441-1444.</w:t>
      </w:r>
    </w:p>
    <w:p w:rsidR="00381E5D" w:rsidRPr="00381E5D" w:rsidRDefault="00381E5D" w:rsidP="00381E5D">
      <w:pPr>
        <w:pStyle w:val="EndNoteBibliography"/>
        <w:spacing w:after="0"/>
        <w:ind w:left="720" w:hanging="720"/>
      </w:pPr>
      <w:r w:rsidRPr="00381E5D">
        <w:t>[21]</w:t>
      </w:r>
      <w:r w:rsidRPr="00381E5D">
        <w:tab/>
        <w:t xml:space="preserve">R. C.-W. Wong, J. Li, A. W.-C. Fu, and K. Wang, "(α, k)-anonymity: an enhanced k-anonymity model for privacy preserving data publishing," in </w:t>
      </w:r>
      <w:r w:rsidRPr="00381E5D">
        <w:rPr>
          <w:i/>
        </w:rPr>
        <w:t>Proceedings of the 12th ACM SIGKDD international conference on Knowledge discovery and data mining</w:t>
      </w:r>
      <w:r w:rsidRPr="00381E5D">
        <w:t>, 2006, pp. 754-759.</w:t>
      </w:r>
    </w:p>
    <w:p w:rsidR="00381E5D" w:rsidRPr="00381E5D" w:rsidRDefault="00381E5D" w:rsidP="00381E5D">
      <w:pPr>
        <w:pStyle w:val="EndNoteBibliography"/>
        <w:spacing w:after="0"/>
        <w:ind w:left="720" w:hanging="720"/>
      </w:pPr>
      <w:r w:rsidRPr="00381E5D">
        <w:t>[22]</w:t>
      </w:r>
      <w:r w:rsidRPr="00381E5D">
        <w:tab/>
        <w:t xml:space="preserve">H. Samet, </w:t>
      </w:r>
      <w:r w:rsidRPr="00381E5D">
        <w:rPr>
          <w:i/>
        </w:rPr>
        <w:t>Multidimensional and Metric Data Structure</w:t>
      </w:r>
      <w:r w:rsidRPr="00381E5D">
        <w:t>: Morgan Kaufmann, 2006.</w:t>
      </w:r>
    </w:p>
    <w:p w:rsidR="00381E5D" w:rsidRPr="00381E5D" w:rsidRDefault="00381E5D" w:rsidP="00381E5D">
      <w:pPr>
        <w:pStyle w:val="EndNoteBibliography"/>
        <w:spacing w:after="0"/>
        <w:ind w:left="720" w:hanging="720"/>
      </w:pPr>
      <w:r w:rsidRPr="00381E5D">
        <w:lastRenderedPageBreak/>
        <w:t>[23]</w:t>
      </w:r>
      <w:r w:rsidRPr="00381E5D">
        <w:tab/>
        <w:t>B. C. M. Fung, K. Wang, and P. S. Yu, "Top-down specialization for information and privacy preservation," ed. USA, 2005, pp. 205-216.</w:t>
      </w:r>
    </w:p>
    <w:p w:rsidR="00381E5D" w:rsidRPr="00381E5D" w:rsidRDefault="00381E5D" w:rsidP="00381E5D">
      <w:pPr>
        <w:pStyle w:val="EndNoteBibliography"/>
        <w:spacing w:after="0"/>
        <w:ind w:left="720" w:hanging="720"/>
      </w:pPr>
      <w:r w:rsidRPr="00381E5D">
        <w:t>[24]</w:t>
      </w:r>
      <w:r w:rsidRPr="00381E5D">
        <w:tab/>
        <w:t xml:space="preserve">A. Irudayasamy and L. Arockiam, "Parallel bottom-up generalization approach for data anonymization using map reduce for security of data in public cloud," </w:t>
      </w:r>
      <w:r w:rsidRPr="00381E5D">
        <w:rPr>
          <w:i/>
        </w:rPr>
        <w:t xml:space="preserve">Indian Journal of Science and Technology, </w:t>
      </w:r>
      <w:r w:rsidRPr="00381E5D">
        <w:t>vol. 8, p. 1, 2015.</w:t>
      </w:r>
    </w:p>
    <w:p w:rsidR="00381E5D" w:rsidRPr="00381E5D" w:rsidRDefault="00381E5D" w:rsidP="00381E5D">
      <w:pPr>
        <w:pStyle w:val="EndNoteBibliography"/>
        <w:spacing w:after="0"/>
        <w:ind w:left="720" w:hanging="720"/>
      </w:pPr>
      <w:r w:rsidRPr="00381E5D">
        <w:t>[25]</w:t>
      </w:r>
      <w:r w:rsidRPr="00381E5D">
        <w:tab/>
        <w:t>X. Zhang, C. Liu, C. Yang, J. Chen, S. Nepal, and W. Dou, "A hybrid approach for scalable sub-tree anonymization over big data using MapReduce on cloud,"  vol. 80, ed, 2014, pp. 1008-1020.</w:t>
      </w:r>
    </w:p>
    <w:p w:rsidR="00381E5D" w:rsidRPr="00381E5D" w:rsidRDefault="00381E5D" w:rsidP="00381E5D">
      <w:pPr>
        <w:pStyle w:val="EndNoteBibliography"/>
        <w:spacing w:after="0"/>
        <w:ind w:left="720" w:hanging="720"/>
      </w:pPr>
      <w:r w:rsidRPr="00381E5D">
        <w:t>[26]</w:t>
      </w:r>
      <w:r w:rsidRPr="00381E5D">
        <w:tab/>
        <w:t xml:space="preserve">L. T. Y. Xuyun Zhang, Chang Liu, Jinjun Chen,, "A Scalable Two-Phase Top-Down Specialization Approach for Data Anonymization Using MapReduce on Cloud," </w:t>
      </w:r>
      <w:r w:rsidRPr="00381E5D">
        <w:rPr>
          <w:i/>
        </w:rPr>
        <w:t xml:space="preserve">IEEE, </w:t>
      </w:r>
      <w:r w:rsidRPr="00381E5D">
        <w:t>2014.</w:t>
      </w:r>
    </w:p>
    <w:p w:rsidR="00381E5D" w:rsidRPr="00381E5D" w:rsidRDefault="00381E5D" w:rsidP="00381E5D">
      <w:pPr>
        <w:pStyle w:val="EndNoteBibliography"/>
        <w:spacing w:after="0"/>
        <w:ind w:left="720" w:hanging="720"/>
      </w:pPr>
      <w:r w:rsidRPr="00381E5D">
        <w:t>[27]</w:t>
      </w:r>
      <w:r w:rsidRPr="00381E5D">
        <w:tab/>
        <w:t>K. D. L. a. E. Lewis, "Web Single Sign-On Authentication using SAML," 2009.</w:t>
      </w:r>
    </w:p>
    <w:p w:rsidR="00381E5D" w:rsidRPr="00381E5D" w:rsidRDefault="00381E5D" w:rsidP="00381E5D">
      <w:pPr>
        <w:pStyle w:val="EndNoteBibliography"/>
        <w:spacing w:after="0"/>
        <w:ind w:left="720" w:hanging="720"/>
      </w:pPr>
      <w:r w:rsidRPr="00381E5D">
        <w:t>[28]</w:t>
      </w:r>
      <w:r w:rsidRPr="00381E5D">
        <w:tab/>
        <w:t xml:space="preserve">V. Govindaraju, </w:t>
      </w:r>
      <w:r w:rsidRPr="00381E5D">
        <w:rPr>
          <w:i/>
        </w:rPr>
        <w:t>Big Data Analytics</w:t>
      </w:r>
      <w:r w:rsidRPr="00381E5D">
        <w:t>: Oxford : Elsevier Science, 2015., 2015.</w:t>
      </w:r>
    </w:p>
    <w:p w:rsidR="00381E5D" w:rsidRPr="00381E5D" w:rsidRDefault="00381E5D" w:rsidP="00381E5D">
      <w:pPr>
        <w:pStyle w:val="EndNoteBibliography"/>
        <w:spacing w:after="0"/>
        <w:ind w:left="720" w:hanging="720"/>
      </w:pPr>
      <w:r w:rsidRPr="00381E5D">
        <w:t>[29]</w:t>
      </w:r>
      <w:r w:rsidRPr="00381E5D">
        <w:tab/>
        <w:t>S. Weil, S. Brandt, E. Miller, D. Long, and C. Maltzahn, "Ceph: a scalable, high-performance distributed file system," ed, 2006, pp. 307-320.</w:t>
      </w:r>
    </w:p>
    <w:p w:rsidR="00381E5D" w:rsidRPr="00381E5D" w:rsidRDefault="00381E5D" w:rsidP="00381E5D">
      <w:pPr>
        <w:pStyle w:val="EndNoteBibliography"/>
        <w:spacing w:after="0"/>
        <w:ind w:left="720" w:hanging="720"/>
      </w:pPr>
      <w:r w:rsidRPr="00381E5D">
        <w:t>[30]</w:t>
      </w:r>
      <w:r w:rsidRPr="00381E5D">
        <w:tab/>
        <w:t xml:space="preserve">H. Hu, Y. Wen, T.-S. Chua, and X. Li, "Toward scalable systems for big data analytics: A technology tutorial," </w:t>
      </w:r>
      <w:r w:rsidRPr="00381E5D">
        <w:rPr>
          <w:i/>
        </w:rPr>
        <w:t xml:space="preserve">IEEE access, </w:t>
      </w:r>
      <w:r w:rsidRPr="00381E5D">
        <w:t>vol. 2, pp. 652-687, 2014.</w:t>
      </w:r>
    </w:p>
    <w:p w:rsidR="00381E5D" w:rsidRPr="00381E5D" w:rsidRDefault="00381E5D" w:rsidP="00381E5D">
      <w:pPr>
        <w:pStyle w:val="EndNoteBibliography"/>
        <w:spacing w:after="0"/>
        <w:ind w:left="720" w:hanging="720"/>
      </w:pPr>
      <w:r w:rsidRPr="00381E5D">
        <w:t>[31]</w:t>
      </w:r>
      <w:r w:rsidRPr="00381E5D">
        <w:tab/>
        <w:t xml:space="preserve">B. F. Cooper, A. Silberstein, E. Tam, R. Ramakrishnan, and R. Sears, "Benchmarking cloud serving systems with YCSB," in </w:t>
      </w:r>
      <w:r w:rsidRPr="00381E5D">
        <w:rPr>
          <w:i/>
        </w:rPr>
        <w:t>Proceedings of the 1st ACM symposium on Cloud computing</w:t>
      </w:r>
      <w:r w:rsidRPr="00381E5D">
        <w:t>, 2010, pp. 143-154.</w:t>
      </w:r>
    </w:p>
    <w:p w:rsidR="00381E5D" w:rsidRPr="00381E5D" w:rsidRDefault="00381E5D" w:rsidP="00381E5D">
      <w:pPr>
        <w:pStyle w:val="EndNoteBibliography"/>
        <w:spacing w:after="0"/>
        <w:ind w:left="720" w:hanging="720"/>
      </w:pPr>
      <w:r w:rsidRPr="00381E5D">
        <w:t>[32]</w:t>
      </w:r>
      <w:r w:rsidRPr="00381E5D">
        <w:tab/>
        <w:t xml:space="preserve">K. Keeton, C. B. Morrey III, C. A. Soules, and A. Veitch, "Lazybase: freshness vs. performance in information management," </w:t>
      </w:r>
      <w:r w:rsidRPr="00381E5D">
        <w:rPr>
          <w:i/>
        </w:rPr>
        <w:t xml:space="preserve">ACM SIGOPS Operating Systems Review, </w:t>
      </w:r>
      <w:r w:rsidRPr="00381E5D">
        <w:t>vol. 44, pp. 15-19, 2010.</w:t>
      </w:r>
    </w:p>
    <w:p w:rsidR="00381E5D" w:rsidRPr="00381E5D" w:rsidRDefault="00381E5D" w:rsidP="00381E5D">
      <w:pPr>
        <w:pStyle w:val="EndNoteBibliography"/>
        <w:spacing w:after="0"/>
        <w:ind w:left="720" w:hanging="720"/>
      </w:pPr>
      <w:r w:rsidRPr="00381E5D">
        <w:t>[33]</w:t>
      </w:r>
      <w:r w:rsidRPr="00381E5D">
        <w:tab/>
        <w:t xml:space="preserve">K. Chodorow, </w:t>
      </w:r>
      <w:r w:rsidRPr="00381E5D">
        <w:rPr>
          <w:i/>
        </w:rPr>
        <w:t>MongoDB</w:t>
      </w:r>
      <w:r w:rsidRPr="00381E5D">
        <w:t>. Sebastopol: Sebastopol : O'Reilly Media, 2010.</w:t>
      </w:r>
    </w:p>
    <w:p w:rsidR="00381E5D" w:rsidRPr="00381E5D" w:rsidRDefault="00381E5D" w:rsidP="00381E5D">
      <w:pPr>
        <w:pStyle w:val="EndNoteBibliography"/>
        <w:spacing w:after="0"/>
        <w:ind w:left="720" w:hanging="720"/>
      </w:pPr>
      <w:r w:rsidRPr="00381E5D">
        <w:t>[34]</w:t>
      </w:r>
      <w:r w:rsidRPr="00381E5D">
        <w:tab/>
        <w:t xml:space="preserve">J. Murty, </w:t>
      </w:r>
      <w:r w:rsidRPr="00381E5D">
        <w:rPr>
          <w:i/>
        </w:rPr>
        <w:t>Programming amazon web services: S3, EC2, SQS, FPS, and SimpleDB</w:t>
      </w:r>
      <w:r w:rsidRPr="00381E5D">
        <w:t>: " O'Reilly Media, Inc.", 2008.</w:t>
      </w:r>
    </w:p>
    <w:p w:rsidR="00381E5D" w:rsidRPr="00381E5D" w:rsidRDefault="00381E5D" w:rsidP="00381E5D">
      <w:pPr>
        <w:pStyle w:val="EndNoteBibliography"/>
        <w:spacing w:after="0"/>
        <w:ind w:left="720" w:hanging="720"/>
      </w:pPr>
      <w:r w:rsidRPr="00381E5D">
        <w:t>[35]</w:t>
      </w:r>
      <w:r w:rsidRPr="00381E5D">
        <w:tab/>
        <w:t xml:space="preserve">J. P. Ming Hua, </w:t>
      </w:r>
      <w:r w:rsidRPr="00381E5D">
        <w:rPr>
          <w:i/>
        </w:rPr>
        <w:t>Privacy-Preserving Data Mining: Models and Algorithms</w:t>
      </w:r>
      <w:r w:rsidRPr="00381E5D">
        <w:t>. Boca Raton, FL: Springer, 2008.</w:t>
      </w:r>
    </w:p>
    <w:p w:rsidR="00381E5D" w:rsidRPr="00381E5D" w:rsidRDefault="00381E5D" w:rsidP="00381E5D">
      <w:pPr>
        <w:pStyle w:val="EndNoteBibliography"/>
        <w:spacing w:after="0"/>
        <w:ind w:left="720" w:hanging="720"/>
      </w:pPr>
      <w:r w:rsidRPr="00381E5D">
        <w:t>[36]</w:t>
      </w:r>
      <w:r w:rsidRPr="00381E5D">
        <w:tab/>
        <w:t>Q. Tran and H. Sato, "A solution for privacy protection in mapreduce," ed, 2012, pp. 515-520.</w:t>
      </w:r>
    </w:p>
    <w:p w:rsidR="00381E5D" w:rsidRPr="00381E5D" w:rsidRDefault="00381E5D" w:rsidP="00381E5D">
      <w:pPr>
        <w:pStyle w:val="EndNoteBibliography"/>
        <w:spacing w:after="0"/>
        <w:ind w:left="720" w:hanging="720"/>
      </w:pPr>
      <w:r w:rsidRPr="00381E5D">
        <w:t>[37]</w:t>
      </w:r>
      <w:r w:rsidRPr="00381E5D">
        <w:tab/>
        <w:t xml:space="preserve">M. Zaharia, M. Chowdhury, M. J. Franklin, S. Shenker, and I. Stoica, "Spark: Cluster computing with working sets," </w:t>
      </w:r>
      <w:r w:rsidRPr="00381E5D">
        <w:rPr>
          <w:i/>
        </w:rPr>
        <w:t xml:space="preserve">HotCloud, </w:t>
      </w:r>
      <w:r w:rsidRPr="00381E5D">
        <w:t>vol. 10, p. 95, 2010.</w:t>
      </w:r>
    </w:p>
    <w:p w:rsidR="00381E5D" w:rsidRPr="00381E5D" w:rsidRDefault="00381E5D" w:rsidP="00381E5D">
      <w:pPr>
        <w:pStyle w:val="EndNoteBibliography"/>
        <w:spacing w:after="0"/>
        <w:ind w:left="720" w:hanging="720"/>
      </w:pPr>
      <w:r w:rsidRPr="00381E5D">
        <w:t>[38]</w:t>
      </w:r>
      <w:r w:rsidRPr="00381E5D">
        <w:tab/>
        <w:t xml:space="preserve">J. R. Evans and C. H. Lindner, "Business analytics: the next frontier for decision sciences," </w:t>
      </w:r>
      <w:r w:rsidRPr="00381E5D">
        <w:rPr>
          <w:i/>
        </w:rPr>
        <w:t xml:space="preserve">Decision Line, </w:t>
      </w:r>
      <w:r w:rsidRPr="00381E5D">
        <w:t>vol. 43, pp. 4-6, 2012.</w:t>
      </w:r>
    </w:p>
    <w:p w:rsidR="00381E5D" w:rsidRPr="00381E5D" w:rsidRDefault="00381E5D" w:rsidP="00381E5D">
      <w:pPr>
        <w:pStyle w:val="EndNoteBibliography"/>
        <w:spacing w:after="0"/>
        <w:ind w:left="720" w:hanging="720"/>
      </w:pPr>
      <w:r w:rsidRPr="00381E5D">
        <w:t>[39]</w:t>
      </w:r>
      <w:r w:rsidRPr="00381E5D">
        <w:tab/>
        <w:t xml:space="preserve">J. Richardson, K. Schlegel, B. Hostmann, and N. McMurchy, "Magic quadrant for business intelligence platforms," </w:t>
      </w:r>
      <w:r w:rsidRPr="00381E5D">
        <w:rPr>
          <w:i/>
        </w:rPr>
        <w:t xml:space="preserve">Core research note G, </w:t>
      </w:r>
      <w:r w:rsidRPr="00381E5D">
        <w:t>vol. 154227, 2008.</w:t>
      </w:r>
    </w:p>
    <w:p w:rsidR="00381E5D" w:rsidRPr="00381E5D" w:rsidRDefault="00381E5D" w:rsidP="00381E5D">
      <w:pPr>
        <w:pStyle w:val="EndNoteBibliography"/>
        <w:spacing w:after="0"/>
        <w:ind w:left="720" w:hanging="720"/>
      </w:pPr>
      <w:r w:rsidRPr="00381E5D">
        <w:t>[40]</w:t>
      </w:r>
      <w:r w:rsidRPr="00381E5D">
        <w:tab/>
        <w:t xml:space="preserve">F. Bonomi, R. Milito, P. Natarajan, and J. Zhu, "Fog computing: A platform for internet of things and analytics," in </w:t>
      </w:r>
      <w:r w:rsidRPr="00381E5D">
        <w:rPr>
          <w:i/>
        </w:rPr>
        <w:t>Big Data and Internet of Things: A Roadmap for Smart Environments</w:t>
      </w:r>
      <w:r w:rsidRPr="00381E5D">
        <w:t>, ed: Springer, 2014, pp. 169-186.</w:t>
      </w:r>
    </w:p>
    <w:p w:rsidR="00381E5D" w:rsidRPr="00381E5D" w:rsidRDefault="00381E5D" w:rsidP="00381E5D">
      <w:pPr>
        <w:pStyle w:val="EndNoteBibliography"/>
        <w:spacing w:after="0"/>
        <w:ind w:left="720" w:hanging="720"/>
      </w:pPr>
      <w:r w:rsidRPr="00381E5D">
        <w:t>[41]</w:t>
      </w:r>
      <w:r w:rsidRPr="00381E5D">
        <w:tab/>
        <w:t xml:space="preserve">C. Doherty, M. Lang, J. Deane, and R. Connor, </w:t>
      </w:r>
      <w:r w:rsidRPr="00381E5D">
        <w:rPr>
          <w:i/>
        </w:rPr>
        <w:t>Information disclosure on social networking sites: An exploratory survey of factors impacting user behaviour on facebook</w:t>
      </w:r>
      <w:r w:rsidRPr="00381E5D">
        <w:t>, 2014.</w:t>
      </w:r>
    </w:p>
    <w:p w:rsidR="00381E5D" w:rsidRPr="00381E5D" w:rsidRDefault="00381E5D" w:rsidP="00381E5D">
      <w:pPr>
        <w:pStyle w:val="EndNoteBibliography"/>
        <w:spacing w:after="0"/>
        <w:ind w:left="720" w:hanging="720"/>
      </w:pPr>
      <w:r w:rsidRPr="00381E5D">
        <w:t>[42]</w:t>
      </w:r>
      <w:r w:rsidRPr="00381E5D">
        <w:tab/>
        <w:t xml:space="preserve">X. Wu, X. Zhu, G. Q. Wu, and W. Ding, "Data mining with big data," </w:t>
      </w:r>
      <w:r w:rsidRPr="00381E5D">
        <w:rPr>
          <w:i/>
        </w:rPr>
        <w:t xml:space="preserve">IEEE Trans Knowl Data Eng, </w:t>
      </w:r>
      <w:r w:rsidRPr="00381E5D">
        <w:t>vol. 26, 2014.</w:t>
      </w:r>
    </w:p>
    <w:p w:rsidR="00381E5D" w:rsidRPr="00381E5D" w:rsidRDefault="00381E5D" w:rsidP="00381E5D">
      <w:pPr>
        <w:pStyle w:val="EndNoteBibliography"/>
        <w:spacing w:after="0"/>
        <w:ind w:left="720" w:hanging="720"/>
      </w:pPr>
      <w:r w:rsidRPr="00381E5D">
        <w:t>[43]</w:t>
      </w:r>
      <w:r w:rsidRPr="00381E5D">
        <w:tab/>
        <w:t xml:space="preserve">L. S. J. Z. J. S. Y. S. Hooley. (2016). </w:t>
      </w:r>
      <w:r w:rsidRPr="00381E5D">
        <w:rPr>
          <w:i/>
        </w:rPr>
        <w:t>The data map</w:t>
      </w:r>
      <w:r w:rsidRPr="00381E5D">
        <w:t xml:space="preserve">. Available: </w:t>
      </w:r>
      <w:hyperlink r:id="rId121" w:history="1">
        <w:r w:rsidRPr="00381E5D">
          <w:rPr>
            <w:rStyle w:val="Hyperlink"/>
          </w:rPr>
          <w:t>https://thedatamap.org/map2013/p17.php</w:t>
        </w:r>
      </w:hyperlink>
    </w:p>
    <w:p w:rsidR="00381E5D" w:rsidRPr="00381E5D" w:rsidRDefault="00381E5D" w:rsidP="00381E5D">
      <w:pPr>
        <w:pStyle w:val="EndNoteBibliography"/>
        <w:spacing w:after="0"/>
        <w:ind w:left="720" w:hanging="720"/>
      </w:pPr>
      <w:r w:rsidRPr="00381E5D">
        <w:lastRenderedPageBreak/>
        <w:t>[44]</w:t>
      </w:r>
      <w:r w:rsidRPr="00381E5D">
        <w:tab/>
        <w:t xml:space="preserve">S. Amini, I. Gerostathopoulos, and C. Prehofer, "Big data analytics architecture for real-time traffic control," in </w:t>
      </w:r>
      <w:r w:rsidRPr="00381E5D">
        <w:rPr>
          <w:i/>
        </w:rPr>
        <w:t>Models and Technologies for Intelligent Transportation Systems (MT-ITS), 2017 5th IEEE International Conference on</w:t>
      </w:r>
      <w:r w:rsidRPr="00381E5D">
        <w:t>, 2017, pp. 710-715.</w:t>
      </w:r>
    </w:p>
    <w:p w:rsidR="00381E5D" w:rsidRPr="00381E5D" w:rsidRDefault="00381E5D" w:rsidP="00381E5D">
      <w:pPr>
        <w:pStyle w:val="EndNoteBibliography"/>
        <w:spacing w:after="0"/>
        <w:ind w:left="720" w:hanging="720"/>
      </w:pPr>
      <w:r w:rsidRPr="00381E5D">
        <w:t>[45]</w:t>
      </w:r>
      <w:r w:rsidRPr="00381E5D">
        <w:tab/>
        <w:t xml:space="preserve">A. Gandomi and M. Haider, "Beyond the hype: Big data concepts, methods, and analytics," </w:t>
      </w:r>
      <w:r w:rsidRPr="00381E5D">
        <w:rPr>
          <w:i/>
        </w:rPr>
        <w:t xml:space="preserve">International Journal of Information Management, </w:t>
      </w:r>
      <w:r w:rsidRPr="00381E5D">
        <w:t>vol. 35, pp. 137-144, 2015.</w:t>
      </w:r>
    </w:p>
    <w:p w:rsidR="00381E5D" w:rsidRPr="00381E5D" w:rsidRDefault="00381E5D" w:rsidP="00381E5D">
      <w:pPr>
        <w:pStyle w:val="EndNoteBibliography"/>
        <w:spacing w:after="0"/>
        <w:ind w:left="720" w:hanging="720"/>
      </w:pPr>
      <w:r w:rsidRPr="00381E5D">
        <w:t>[46]</w:t>
      </w:r>
      <w:r w:rsidRPr="00381E5D">
        <w:tab/>
        <w:t xml:space="preserve">J. Gantz and D. Reinsel, "The digital universe in 2020: Big data, bigger digital shadows, and biggest growth in the far east," </w:t>
      </w:r>
      <w:r w:rsidRPr="00381E5D">
        <w:rPr>
          <w:i/>
        </w:rPr>
        <w:t xml:space="preserve">IDC iView: IDC Analyze the future, </w:t>
      </w:r>
      <w:r w:rsidRPr="00381E5D">
        <w:t>vol. 2007, pp. 1-16, 2012.</w:t>
      </w:r>
    </w:p>
    <w:p w:rsidR="00381E5D" w:rsidRPr="00381E5D" w:rsidRDefault="00381E5D" w:rsidP="00381E5D">
      <w:pPr>
        <w:pStyle w:val="EndNoteBibliography"/>
        <w:spacing w:after="0"/>
        <w:ind w:left="720" w:hanging="720"/>
      </w:pPr>
      <w:r w:rsidRPr="00381E5D">
        <w:t>[47]</w:t>
      </w:r>
      <w:r w:rsidRPr="00381E5D">
        <w:tab/>
        <w:t xml:space="preserve">A. Bifet, "Mining Big Data in Real Time," </w:t>
      </w:r>
      <w:r w:rsidRPr="00381E5D">
        <w:rPr>
          <w:i/>
        </w:rPr>
        <w:t xml:space="preserve">Informatica, </w:t>
      </w:r>
      <w:r w:rsidRPr="00381E5D">
        <w:t>vol. 37, pp. 15-20, 2013.</w:t>
      </w:r>
    </w:p>
    <w:p w:rsidR="00381E5D" w:rsidRPr="00381E5D" w:rsidRDefault="00381E5D" w:rsidP="00381E5D">
      <w:pPr>
        <w:pStyle w:val="EndNoteBibliography"/>
        <w:spacing w:after="0"/>
        <w:ind w:left="720" w:hanging="720"/>
      </w:pPr>
      <w:r w:rsidRPr="00381E5D">
        <w:t>[48]</w:t>
      </w:r>
      <w:r w:rsidRPr="00381E5D">
        <w:tab/>
        <w:t xml:space="preserve">T. White, </w:t>
      </w:r>
      <w:r w:rsidRPr="00381E5D">
        <w:rPr>
          <w:i/>
        </w:rPr>
        <w:t>Hadoop The Definitive Guide</w:t>
      </w:r>
      <w:r w:rsidRPr="00381E5D">
        <w:t>, 4th ed. ed. Sebastopol: Sebastopol : O'Reilly Media, 2015.</w:t>
      </w:r>
    </w:p>
    <w:p w:rsidR="00381E5D" w:rsidRPr="00381E5D" w:rsidRDefault="00381E5D" w:rsidP="00381E5D">
      <w:pPr>
        <w:pStyle w:val="EndNoteBibliography"/>
        <w:spacing w:after="0"/>
        <w:ind w:left="720" w:hanging="720"/>
      </w:pPr>
      <w:r w:rsidRPr="00381E5D">
        <w:t>[49]</w:t>
      </w:r>
      <w:r w:rsidRPr="00381E5D">
        <w:tab/>
        <w:t xml:space="preserve">H. Project. (2016). </w:t>
      </w:r>
      <w:r w:rsidRPr="00381E5D">
        <w:rPr>
          <w:i/>
        </w:rPr>
        <w:t>HDFS Users Guide</w:t>
      </w:r>
      <w:r w:rsidRPr="00381E5D">
        <w:t xml:space="preserve">. Available: </w:t>
      </w:r>
      <w:hyperlink r:id="rId122" w:history="1">
        <w:r w:rsidRPr="00381E5D">
          <w:rPr>
            <w:rStyle w:val="Hyperlink"/>
          </w:rPr>
          <w:t>https://hadoop.apache.org/docs/r2.7.2/hadoop-project-dist/hadoop-hdfs/HdfsUserGuide.html</w:t>
        </w:r>
      </w:hyperlink>
    </w:p>
    <w:p w:rsidR="00381E5D" w:rsidRPr="00381E5D" w:rsidRDefault="00381E5D" w:rsidP="00381E5D">
      <w:pPr>
        <w:pStyle w:val="EndNoteBibliography"/>
        <w:spacing w:after="0"/>
        <w:ind w:left="720" w:hanging="720"/>
      </w:pPr>
      <w:r w:rsidRPr="00381E5D">
        <w:t>[50]</w:t>
      </w:r>
      <w:r w:rsidRPr="00381E5D">
        <w:tab/>
        <w:t xml:space="preserve">Hortonworks. (2016). </w:t>
      </w:r>
      <w:r w:rsidRPr="00381E5D">
        <w:rPr>
          <w:i/>
        </w:rPr>
        <w:t>Determine YARN and MapReduce Memory Configuration Settings</w:t>
      </w:r>
      <w:r w:rsidRPr="00381E5D">
        <w:t xml:space="preserve">. Available: </w:t>
      </w:r>
      <w:hyperlink r:id="rId123" w:history="1">
        <w:r w:rsidRPr="00381E5D">
          <w:rPr>
            <w:rStyle w:val="Hyperlink"/>
          </w:rPr>
          <w:t>https://docs.hortonworks.com/HDPDocuments/HDP2/HDP-2.0.6.0/bk_installing_manually_book/content/rpm-chap1-11.html</w:t>
        </w:r>
      </w:hyperlink>
    </w:p>
    <w:p w:rsidR="00381E5D" w:rsidRPr="00381E5D" w:rsidRDefault="00381E5D" w:rsidP="00381E5D">
      <w:pPr>
        <w:pStyle w:val="EndNoteBibliography"/>
        <w:spacing w:after="0"/>
        <w:ind w:left="720" w:hanging="720"/>
      </w:pPr>
      <w:r w:rsidRPr="00381E5D">
        <w:t>[51]</w:t>
      </w:r>
      <w:r w:rsidRPr="00381E5D">
        <w:tab/>
        <w:t>A. F. Gates, O. Natkovich, S. Chopra, P. Kamath, S. M. Narayanamurthy, C. Olston</w:t>
      </w:r>
      <w:r w:rsidRPr="00381E5D">
        <w:rPr>
          <w:i/>
        </w:rPr>
        <w:t>, et al.</w:t>
      </w:r>
      <w:r w:rsidRPr="00381E5D">
        <w:t xml:space="preserve">, "Building a high-level dataflow system on top of Map-Reduce: the Pig experience," </w:t>
      </w:r>
      <w:r w:rsidRPr="00381E5D">
        <w:rPr>
          <w:i/>
        </w:rPr>
        <w:t xml:space="preserve">Proceedings of the VLDB Endowment, </w:t>
      </w:r>
      <w:r w:rsidRPr="00381E5D">
        <w:t>vol. 2, pp. 1414-1425, 2009.</w:t>
      </w:r>
    </w:p>
    <w:p w:rsidR="00381E5D" w:rsidRPr="00381E5D" w:rsidRDefault="00381E5D" w:rsidP="00381E5D">
      <w:pPr>
        <w:pStyle w:val="EndNoteBibliography"/>
        <w:spacing w:after="0"/>
        <w:ind w:left="720" w:hanging="720"/>
      </w:pPr>
      <w:r w:rsidRPr="00381E5D">
        <w:t>[52]</w:t>
      </w:r>
      <w:r w:rsidRPr="00381E5D">
        <w:tab/>
        <w:t>Y. Gahi, M. Guennoun, and H. T. Mouftah, "Big Data Analytics: Security and privacy challenges,"  vol. 2016-, ed, 2016, pp. 952-957.</w:t>
      </w:r>
    </w:p>
    <w:p w:rsidR="00381E5D" w:rsidRPr="00381E5D" w:rsidRDefault="00381E5D" w:rsidP="00381E5D">
      <w:pPr>
        <w:pStyle w:val="EndNoteBibliography"/>
        <w:spacing w:after="0"/>
        <w:ind w:left="720" w:hanging="720"/>
      </w:pPr>
      <w:r w:rsidRPr="00381E5D">
        <w:t>[53]</w:t>
      </w:r>
      <w:r w:rsidRPr="00381E5D">
        <w:tab/>
        <w:t xml:space="preserve">A. Haeberlen, B. C. Pierce, and A. Narayan, "Differential Privacy Under Fire," in </w:t>
      </w:r>
      <w:r w:rsidRPr="00381E5D">
        <w:rPr>
          <w:i/>
        </w:rPr>
        <w:t>USENIX Security Symposium</w:t>
      </w:r>
      <w:r w:rsidRPr="00381E5D">
        <w:t>, 2011.</w:t>
      </w:r>
    </w:p>
    <w:p w:rsidR="00381E5D" w:rsidRPr="00381E5D" w:rsidRDefault="00381E5D" w:rsidP="00381E5D">
      <w:pPr>
        <w:pStyle w:val="EndNoteBibliography"/>
        <w:spacing w:after="0"/>
        <w:ind w:left="720" w:hanging="720"/>
      </w:pPr>
      <w:r w:rsidRPr="00381E5D">
        <w:t>[54]</w:t>
      </w:r>
      <w:r w:rsidRPr="00381E5D">
        <w:tab/>
        <w:t xml:space="preserve">C. Dwork, G. N. Rothblum, and S. Vadhan, "Boosting and differential privacy," in </w:t>
      </w:r>
      <w:r w:rsidRPr="00381E5D">
        <w:rPr>
          <w:i/>
        </w:rPr>
        <w:t>Foundations of Computer Science (FOCS), 2010 51st Annual IEEE Symposium on</w:t>
      </w:r>
      <w:r w:rsidRPr="00381E5D">
        <w:t>, 2010, pp. 51-60.</w:t>
      </w:r>
    </w:p>
    <w:p w:rsidR="00381E5D" w:rsidRPr="00381E5D" w:rsidRDefault="00381E5D" w:rsidP="00381E5D">
      <w:pPr>
        <w:pStyle w:val="EndNoteBibliography"/>
        <w:spacing w:after="0"/>
        <w:ind w:left="720" w:hanging="720"/>
      </w:pPr>
      <w:r w:rsidRPr="00381E5D">
        <w:t>[55]</w:t>
      </w:r>
      <w:r w:rsidRPr="00381E5D">
        <w:tab/>
        <w:t xml:space="preserve">J. Tang, A. Korolova, X. Bai, X. Wang, and X. Wang, "Privacy Loss in Apple's Implementation of Differential Privacy on macOS 10.12," </w:t>
      </w:r>
      <w:r w:rsidRPr="00381E5D">
        <w:rPr>
          <w:i/>
        </w:rPr>
        <w:t xml:space="preserve">arXiv preprint arXiv:1709.02753, </w:t>
      </w:r>
      <w:r w:rsidRPr="00381E5D">
        <w:t>2017.</w:t>
      </w:r>
    </w:p>
    <w:p w:rsidR="00381E5D" w:rsidRPr="00381E5D" w:rsidRDefault="00381E5D" w:rsidP="00381E5D">
      <w:pPr>
        <w:pStyle w:val="EndNoteBibliography"/>
        <w:spacing w:after="0"/>
        <w:ind w:left="720" w:hanging="720"/>
      </w:pPr>
      <w:r w:rsidRPr="00381E5D">
        <w:t>[56]</w:t>
      </w:r>
      <w:r w:rsidRPr="00381E5D">
        <w:tab/>
        <w:t xml:space="preserve">S. T. S. Indrajit Roy, Ann Kilzer, Vitaly Shmatikov, Emmett Witchel, "Airavat: Security and Privacy for MapReduce," </w:t>
      </w:r>
      <w:r w:rsidRPr="00381E5D">
        <w:rPr>
          <w:i/>
        </w:rPr>
        <w:t xml:space="preserve">The University of Texas at Austin, </w:t>
      </w:r>
      <w:r w:rsidRPr="00381E5D">
        <w:t>2010.</w:t>
      </w:r>
    </w:p>
    <w:p w:rsidR="00381E5D" w:rsidRPr="00381E5D" w:rsidRDefault="00381E5D" w:rsidP="00381E5D">
      <w:pPr>
        <w:pStyle w:val="EndNoteBibliography"/>
        <w:spacing w:after="0"/>
        <w:ind w:left="720" w:hanging="720"/>
      </w:pPr>
      <w:r w:rsidRPr="00381E5D">
        <w:t>[57]</w:t>
      </w:r>
      <w:r w:rsidRPr="00381E5D">
        <w:tab/>
        <w:t xml:space="preserve">M. Nassar, A. A.-R. Orabi, M. Doha, and B. Al Bouna, "An SQL-like query tool for data anonymization and outsourcing," in </w:t>
      </w:r>
      <w:r w:rsidRPr="00381E5D">
        <w:rPr>
          <w:i/>
        </w:rPr>
        <w:t>Cyber Situational Awareness, Data Analytics and Assessment (CyberSA), 2015 International Conference on</w:t>
      </w:r>
      <w:r w:rsidRPr="00381E5D">
        <w:t>, 2015, pp. 1-3.</w:t>
      </w:r>
    </w:p>
    <w:p w:rsidR="00381E5D" w:rsidRPr="00381E5D" w:rsidRDefault="00381E5D" w:rsidP="00381E5D">
      <w:pPr>
        <w:pStyle w:val="EndNoteBibliography"/>
        <w:spacing w:after="0"/>
        <w:ind w:left="720" w:hanging="720"/>
      </w:pPr>
      <w:r w:rsidRPr="00381E5D">
        <w:t>[58]</w:t>
      </w:r>
      <w:r w:rsidRPr="00381E5D">
        <w:tab/>
        <w:t xml:space="preserve">Z. C. Schreuders, T. J. McGill, and C. Payne, "Towards usable application-oriented access controls: qualitative results from a usability study of SELinux, AppArmor and FBAC-LSM," </w:t>
      </w:r>
      <w:r w:rsidRPr="00381E5D">
        <w:rPr>
          <w:i/>
        </w:rPr>
        <w:t xml:space="preserve">International Journal of Information Security and Privacy, </w:t>
      </w:r>
      <w:r w:rsidRPr="00381E5D">
        <w:t>vol. 6, pp. 57-76, 2012.</w:t>
      </w:r>
    </w:p>
    <w:p w:rsidR="00381E5D" w:rsidRPr="00381E5D" w:rsidRDefault="00381E5D" w:rsidP="00381E5D">
      <w:pPr>
        <w:pStyle w:val="EndNoteBibliography"/>
        <w:spacing w:after="0"/>
        <w:ind w:left="720" w:hanging="720"/>
      </w:pPr>
      <w:r w:rsidRPr="00381E5D">
        <w:t>[59]</w:t>
      </w:r>
      <w:r w:rsidRPr="00381E5D">
        <w:tab/>
        <w:t xml:space="preserve">N. Li, W. Qardaji, and D. Su, "On sampling, anonymization, and differential privacy or, k-anonymization meets differential privacy," in </w:t>
      </w:r>
      <w:r w:rsidRPr="00381E5D">
        <w:rPr>
          <w:i/>
        </w:rPr>
        <w:t>Proceedings of the 7th ACM Symposium on Information, Computer and Communications Security</w:t>
      </w:r>
      <w:r w:rsidRPr="00381E5D">
        <w:t>, 2012, pp. 32-33.</w:t>
      </w:r>
    </w:p>
    <w:p w:rsidR="00381E5D" w:rsidRPr="00381E5D" w:rsidRDefault="00381E5D" w:rsidP="00381E5D">
      <w:pPr>
        <w:pStyle w:val="EndNoteBibliography"/>
        <w:spacing w:after="0"/>
        <w:ind w:left="720" w:hanging="720"/>
      </w:pPr>
      <w:r w:rsidRPr="00381E5D">
        <w:t>[60]</w:t>
      </w:r>
      <w:r w:rsidRPr="00381E5D">
        <w:tab/>
        <w:t xml:space="preserve">L. Sweeney, "Datafly: A system for providing anonymity in medical data," in </w:t>
      </w:r>
      <w:r w:rsidRPr="00381E5D">
        <w:rPr>
          <w:i/>
        </w:rPr>
        <w:t>Database Security XI</w:t>
      </w:r>
      <w:r w:rsidRPr="00381E5D">
        <w:t>, ed: Springer, 1998, pp. 356-381.</w:t>
      </w:r>
    </w:p>
    <w:p w:rsidR="00381E5D" w:rsidRPr="00381E5D" w:rsidRDefault="00381E5D" w:rsidP="00381E5D">
      <w:pPr>
        <w:pStyle w:val="EndNoteBibliography"/>
        <w:spacing w:after="0"/>
        <w:ind w:left="720" w:hanging="720"/>
      </w:pPr>
      <w:r w:rsidRPr="00381E5D">
        <w:t>[61]</w:t>
      </w:r>
      <w:r w:rsidRPr="00381E5D">
        <w:tab/>
        <w:t xml:space="preserve">R. Motwani and Y. Xu, "Efficient algorithms for masking and finding quasi-identifiers," in </w:t>
      </w:r>
      <w:r w:rsidRPr="00381E5D">
        <w:rPr>
          <w:i/>
        </w:rPr>
        <w:t>Proceedings of the Conference on Very Large Data Bases (VLDB)</w:t>
      </w:r>
      <w:r w:rsidRPr="00381E5D">
        <w:t>, 2007, pp. 83-93.</w:t>
      </w:r>
    </w:p>
    <w:p w:rsidR="00381E5D" w:rsidRPr="00381E5D" w:rsidRDefault="00381E5D" w:rsidP="00381E5D">
      <w:pPr>
        <w:pStyle w:val="EndNoteBibliography"/>
        <w:spacing w:after="0"/>
        <w:ind w:left="720" w:hanging="720"/>
      </w:pPr>
      <w:r w:rsidRPr="00381E5D">
        <w:lastRenderedPageBreak/>
        <w:t>[62]</w:t>
      </w:r>
      <w:r w:rsidRPr="00381E5D">
        <w:tab/>
        <w:t xml:space="preserve">A. Meyerson and R. Williams, "On the complexity of optimal K-anonymity," in </w:t>
      </w:r>
      <w:r w:rsidRPr="00381E5D">
        <w:rPr>
          <w:i/>
        </w:rPr>
        <w:t>PODS '04</w:t>
      </w:r>
      <w:r w:rsidRPr="00381E5D">
        <w:t>, C. Beeri, Ed., ed: ACM, 2004, pp. 223-228.</w:t>
      </w:r>
    </w:p>
    <w:p w:rsidR="00381E5D" w:rsidRPr="00381E5D" w:rsidRDefault="00381E5D" w:rsidP="00381E5D">
      <w:pPr>
        <w:pStyle w:val="EndNoteBibliography"/>
        <w:spacing w:after="0"/>
        <w:ind w:left="720" w:hanging="720"/>
      </w:pPr>
      <w:r w:rsidRPr="00381E5D">
        <w:t>[63]</w:t>
      </w:r>
      <w:r w:rsidRPr="00381E5D">
        <w:tab/>
        <w:t>R. J. Bayardo and R. J. Rakesh Agrawal, "Data privacy through optimal k-anonymization," ed. USA, 2005, pp. 217-228.</w:t>
      </w:r>
    </w:p>
    <w:p w:rsidR="00381E5D" w:rsidRPr="00381E5D" w:rsidRDefault="00381E5D" w:rsidP="00381E5D">
      <w:pPr>
        <w:pStyle w:val="EndNoteBibliography"/>
        <w:spacing w:after="0"/>
        <w:ind w:left="720" w:hanging="720"/>
      </w:pPr>
      <w:r w:rsidRPr="00381E5D">
        <w:t>[64]</w:t>
      </w:r>
      <w:r w:rsidRPr="00381E5D">
        <w:tab/>
        <w:t xml:space="preserve">A. Scott, V. Srinivasan, and U. Stege, "k-Attribute-Anonymity is hard even for k= 2," </w:t>
      </w:r>
      <w:r w:rsidRPr="00381E5D">
        <w:rPr>
          <w:i/>
        </w:rPr>
        <w:t xml:space="preserve">Information Processing Letters, </w:t>
      </w:r>
      <w:r w:rsidRPr="00381E5D">
        <w:t>vol. 115, pp. 368-370, 2015.</w:t>
      </w:r>
    </w:p>
    <w:p w:rsidR="00381E5D" w:rsidRPr="00381E5D" w:rsidRDefault="00381E5D" w:rsidP="00381E5D">
      <w:pPr>
        <w:pStyle w:val="EndNoteBibliography"/>
        <w:spacing w:after="0"/>
        <w:ind w:left="720" w:hanging="720"/>
      </w:pPr>
      <w:r w:rsidRPr="00381E5D">
        <w:t>[65]</w:t>
      </w:r>
      <w:r w:rsidRPr="00381E5D">
        <w:tab/>
        <w:t xml:space="preserve">F. Y. Kuo and I. H. Sloan, "Lifting the curse of dimensionality," </w:t>
      </w:r>
      <w:r w:rsidRPr="00381E5D">
        <w:rPr>
          <w:i/>
        </w:rPr>
        <w:t xml:space="preserve">Notices of the AMS, </w:t>
      </w:r>
      <w:r w:rsidRPr="00381E5D">
        <w:t>vol. 52, pp. 1320-1328, 2005.</w:t>
      </w:r>
    </w:p>
    <w:p w:rsidR="00381E5D" w:rsidRPr="00381E5D" w:rsidRDefault="00381E5D" w:rsidP="00381E5D">
      <w:pPr>
        <w:pStyle w:val="EndNoteBibliography"/>
        <w:spacing w:after="0"/>
        <w:ind w:left="720" w:hanging="720"/>
      </w:pPr>
      <w:r w:rsidRPr="00381E5D">
        <w:t>[66]</w:t>
      </w:r>
      <w:r w:rsidRPr="00381E5D">
        <w:tab/>
        <w:t xml:space="preserve">S. Agrawal and J. R. Haritsa, "A framework for high-accuracy privacy-preserving mining," in </w:t>
      </w:r>
      <w:r w:rsidRPr="00381E5D">
        <w:rPr>
          <w:i/>
        </w:rPr>
        <w:t>Data Engineering, 2005. ICDE 2005. Proceedings. 21st International Conference on</w:t>
      </w:r>
      <w:r w:rsidRPr="00381E5D">
        <w:t>, 2005, pp. 193-204.</w:t>
      </w:r>
    </w:p>
    <w:p w:rsidR="00381E5D" w:rsidRPr="00381E5D" w:rsidRDefault="00381E5D" w:rsidP="00381E5D">
      <w:pPr>
        <w:pStyle w:val="EndNoteBibliography"/>
        <w:spacing w:after="0"/>
        <w:ind w:left="720" w:hanging="720"/>
      </w:pPr>
      <w:r w:rsidRPr="00381E5D">
        <w:t>[67]</w:t>
      </w:r>
      <w:r w:rsidRPr="00381E5D">
        <w:tab/>
        <w:t xml:space="preserve">F. Li, J. Sun, S. Papadimitriou, G. A. Mihaila, and I. Stanoi, "Hiding in the crowd: Privacy preservation on evolving streams through correlation tracking," in </w:t>
      </w:r>
      <w:r w:rsidRPr="00381E5D">
        <w:rPr>
          <w:i/>
        </w:rPr>
        <w:t>Data Engineering, 2007. ICDE 2007. IEEE 23rd International Conference on</w:t>
      </w:r>
      <w:r w:rsidRPr="00381E5D">
        <w:t>, 2007, pp. 686-695.</w:t>
      </w:r>
    </w:p>
    <w:p w:rsidR="00381E5D" w:rsidRPr="00381E5D" w:rsidRDefault="00381E5D" w:rsidP="00381E5D">
      <w:pPr>
        <w:pStyle w:val="EndNoteBibliography"/>
        <w:spacing w:after="0"/>
        <w:ind w:left="720" w:hanging="720"/>
      </w:pPr>
      <w:r w:rsidRPr="00381E5D">
        <w:t>[68]</w:t>
      </w:r>
      <w:r w:rsidRPr="00381E5D">
        <w:tab/>
        <w:t xml:space="preserve">C. C. Aggarwal, "On k-anonymity and the curse of dimensionality," in </w:t>
      </w:r>
      <w:r w:rsidRPr="00381E5D">
        <w:rPr>
          <w:i/>
        </w:rPr>
        <w:t>Proceedings of the 31st international conference on Very large data bases</w:t>
      </w:r>
      <w:r w:rsidRPr="00381E5D">
        <w:t>, 2005, pp. 901-909.</w:t>
      </w:r>
    </w:p>
    <w:p w:rsidR="00381E5D" w:rsidRPr="00381E5D" w:rsidRDefault="00381E5D" w:rsidP="00381E5D">
      <w:pPr>
        <w:pStyle w:val="EndNoteBibliography"/>
        <w:spacing w:after="0"/>
        <w:ind w:left="720" w:hanging="720"/>
      </w:pPr>
      <w:r w:rsidRPr="00381E5D">
        <w:t>[69]</w:t>
      </w:r>
      <w:r w:rsidRPr="00381E5D">
        <w:tab/>
        <w:t xml:space="preserve">C. C. Aggarwal, "Privacy and the dimensionality curse," </w:t>
      </w:r>
      <w:r w:rsidRPr="00381E5D">
        <w:rPr>
          <w:i/>
        </w:rPr>
        <w:t xml:space="preserve">Privacy-Preserving Data Mining, </w:t>
      </w:r>
      <w:r w:rsidRPr="00381E5D">
        <w:t>pp. 433-460, 2008.</w:t>
      </w:r>
    </w:p>
    <w:p w:rsidR="00381E5D" w:rsidRPr="00381E5D" w:rsidRDefault="00381E5D" w:rsidP="00381E5D">
      <w:pPr>
        <w:pStyle w:val="EndNoteBibliography"/>
        <w:spacing w:after="0"/>
        <w:ind w:left="720" w:hanging="720"/>
      </w:pPr>
      <w:r w:rsidRPr="00381E5D">
        <w:t>[70]</w:t>
      </w:r>
      <w:r w:rsidRPr="00381E5D">
        <w:tab/>
        <w:t xml:space="preserve">H. Peng, F. Long, and C. Ding, "Feature selection based on mutual information criteria of max-dependency, max-relevance, and min-redundancy," </w:t>
      </w:r>
      <w:r w:rsidRPr="00381E5D">
        <w:rPr>
          <w:i/>
        </w:rPr>
        <w:t xml:space="preserve">IEEE Transactions on pattern analysis and machine intelligence, </w:t>
      </w:r>
      <w:r w:rsidRPr="00381E5D">
        <w:t>vol. 27, pp. 1226-1238, 2005.</w:t>
      </w:r>
    </w:p>
    <w:p w:rsidR="00381E5D" w:rsidRPr="00381E5D" w:rsidRDefault="00381E5D" w:rsidP="00381E5D">
      <w:pPr>
        <w:pStyle w:val="EndNoteBibliography"/>
        <w:spacing w:after="0"/>
        <w:ind w:left="720" w:hanging="720"/>
      </w:pPr>
      <w:r w:rsidRPr="00381E5D">
        <w:t>[71]</w:t>
      </w:r>
      <w:r w:rsidRPr="00381E5D">
        <w:tab/>
        <w:t xml:space="preserve">H. Zakerzadeh, C. Aggarwal, and K. Barker, "Managing dimensionality in data privacy anonymization," </w:t>
      </w:r>
      <w:r w:rsidRPr="00381E5D">
        <w:rPr>
          <w:i/>
        </w:rPr>
        <w:t xml:space="preserve">An International Journal, </w:t>
      </w:r>
      <w:r w:rsidRPr="00381E5D">
        <w:t>vol. 49, pp. 341-373, 2016.</w:t>
      </w:r>
    </w:p>
    <w:p w:rsidR="00381E5D" w:rsidRPr="00381E5D" w:rsidRDefault="00381E5D" w:rsidP="00381E5D">
      <w:pPr>
        <w:pStyle w:val="EndNoteBibliography"/>
        <w:spacing w:after="0"/>
        <w:ind w:left="720" w:hanging="720"/>
      </w:pPr>
      <w:r w:rsidRPr="00381E5D">
        <w:t>[72]</w:t>
      </w:r>
      <w:r w:rsidRPr="00381E5D">
        <w:tab/>
        <w:t xml:space="preserve">A. Machanavajjhala, D. Kifer, J. Gehrke, and M. Venkitasubramaniam, "L-diversity: Privacy beyond k-anonymity," </w:t>
      </w:r>
      <w:r w:rsidRPr="00381E5D">
        <w:rPr>
          <w:i/>
        </w:rPr>
        <w:t xml:space="preserve">ACM Transactions on Knowledge Discovery from Data (TKDD), </w:t>
      </w:r>
      <w:r w:rsidRPr="00381E5D">
        <w:t>vol. 1, pp. 3-es, 2007.</w:t>
      </w:r>
    </w:p>
    <w:p w:rsidR="00381E5D" w:rsidRPr="00381E5D" w:rsidRDefault="00381E5D" w:rsidP="00381E5D">
      <w:pPr>
        <w:pStyle w:val="EndNoteBibliography"/>
        <w:spacing w:after="0"/>
        <w:ind w:left="720" w:hanging="720"/>
      </w:pPr>
      <w:r w:rsidRPr="00381E5D">
        <w:t>[73]</w:t>
      </w:r>
      <w:r w:rsidRPr="00381E5D">
        <w:tab/>
        <w:t>S. Ninghui Li, S. Tiancheng Li, and S. Venkatasubramanian, "t-Closeness: Privacy Beyond k-Anonymity and l-Diversity," ed, 2007, pp. 106-115.</w:t>
      </w:r>
    </w:p>
    <w:p w:rsidR="00381E5D" w:rsidRPr="00381E5D" w:rsidRDefault="00381E5D" w:rsidP="00381E5D">
      <w:pPr>
        <w:pStyle w:val="EndNoteBibliography"/>
        <w:spacing w:after="0"/>
        <w:ind w:left="720" w:hanging="720"/>
      </w:pPr>
      <w:r w:rsidRPr="00381E5D">
        <w:t>[74]</w:t>
      </w:r>
      <w:r w:rsidRPr="00381E5D">
        <w:tab/>
        <w:t xml:space="preserve">A. Machanavajjhala, J. Gehrke, D. Kifer, and M. Venkitasubramaniam, "l-diversity: Privacy beyond k-anonymity," in </w:t>
      </w:r>
      <w:r w:rsidRPr="00381E5D">
        <w:rPr>
          <w:i/>
        </w:rPr>
        <w:t>Data Engineering, 2006. ICDE'06. Proceedings of the 22nd International Conference on</w:t>
      </w:r>
      <w:r w:rsidRPr="00381E5D">
        <w:t>, 2006, pp. 24-24.</w:t>
      </w:r>
    </w:p>
    <w:p w:rsidR="00381E5D" w:rsidRPr="00381E5D" w:rsidRDefault="00381E5D" w:rsidP="00381E5D">
      <w:pPr>
        <w:pStyle w:val="EndNoteBibliography"/>
        <w:spacing w:after="0"/>
        <w:ind w:left="720" w:hanging="720"/>
      </w:pPr>
      <w:r w:rsidRPr="00381E5D">
        <w:t>[75]</w:t>
      </w:r>
      <w:r w:rsidRPr="00381E5D">
        <w:tab/>
        <w:t xml:space="preserve">N. Mohammed, B. C. M. Fung, P. C. K. Hung, and C.-k. Lee, "Centralized and Distributed Anonymization for High-Dimensional Healthcare Data," </w:t>
      </w:r>
      <w:r w:rsidRPr="00381E5D">
        <w:rPr>
          <w:i/>
        </w:rPr>
        <w:t xml:space="preserve">ACM Transactions on Knowledge Discovery from Data (TKDD), </w:t>
      </w:r>
      <w:r w:rsidRPr="00381E5D">
        <w:t>vol. 4, pp. 1-33, 2010.</w:t>
      </w:r>
    </w:p>
    <w:p w:rsidR="00381E5D" w:rsidRPr="00381E5D" w:rsidRDefault="00381E5D" w:rsidP="00381E5D">
      <w:pPr>
        <w:pStyle w:val="EndNoteBibliography"/>
        <w:spacing w:after="0"/>
        <w:ind w:left="720" w:hanging="720"/>
      </w:pPr>
      <w:r w:rsidRPr="00381E5D">
        <w:t>[76]</w:t>
      </w:r>
      <w:r w:rsidRPr="00381E5D">
        <w:tab/>
        <w:t xml:space="preserve">J. Han, J. Yu, H.-q. Yu, and J. Jia, "Individuation privacy preservation oriented to sensitive values," </w:t>
      </w:r>
      <w:r w:rsidRPr="00381E5D">
        <w:rPr>
          <w:i/>
        </w:rPr>
        <w:t xml:space="preserve">Acta Electronica Sinica, </w:t>
      </w:r>
      <w:r w:rsidRPr="00381E5D">
        <w:t>vol. 38, pp. 1723-1728, 2010.</w:t>
      </w:r>
    </w:p>
    <w:p w:rsidR="00381E5D" w:rsidRPr="00381E5D" w:rsidRDefault="00381E5D" w:rsidP="00381E5D">
      <w:pPr>
        <w:pStyle w:val="EndNoteBibliography"/>
        <w:spacing w:after="0"/>
        <w:ind w:left="720" w:hanging="720"/>
      </w:pPr>
      <w:r w:rsidRPr="00381E5D">
        <w:t>[77]</w:t>
      </w:r>
      <w:r w:rsidRPr="00381E5D">
        <w:tab/>
        <w:t xml:space="preserve">J. Pardalos and M. Resende, "On maximum clique problems in very large graphs," </w:t>
      </w:r>
      <w:r w:rsidRPr="00381E5D">
        <w:rPr>
          <w:i/>
        </w:rPr>
        <w:t xml:space="preserve">DIMACS series, </w:t>
      </w:r>
      <w:r w:rsidRPr="00381E5D">
        <w:t>vol. 50, pp. 119-130, 1999.</w:t>
      </w:r>
    </w:p>
    <w:p w:rsidR="00381E5D" w:rsidRPr="00381E5D" w:rsidRDefault="00381E5D" w:rsidP="00381E5D">
      <w:pPr>
        <w:pStyle w:val="EndNoteBibliography"/>
        <w:spacing w:after="0"/>
        <w:ind w:left="720" w:hanging="720"/>
      </w:pPr>
      <w:r w:rsidRPr="00381E5D">
        <w:t>[78]</w:t>
      </w:r>
      <w:r w:rsidRPr="00381E5D">
        <w:tab/>
        <w:t xml:space="preserve">A. IRUDAYASAMY and L. Arockiam, "SCALABLE MULTIDIMENSIONAL ANONYMIZATION ALGORITHM OVER BIG DATA USING MAP REDUCE ON PUBLIC CLOUD," </w:t>
      </w:r>
      <w:r w:rsidRPr="00381E5D">
        <w:rPr>
          <w:i/>
        </w:rPr>
        <w:t xml:space="preserve">Journal of Theoretical &amp; Applied Information Technology, </w:t>
      </w:r>
      <w:r w:rsidRPr="00381E5D">
        <w:t>vol. 74, 2015.</w:t>
      </w:r>
    </w:p>
    <w:p w:rsidR="00381E5D" w:rsidRPr="00381E5D" w:rsidRDefault="00381E5D" w:rsidP="00381E5D">
      <w:pPr>
        <w:pStyle w:val="EndNoteBibliography"/>
        <w:spacing w:after="0"/>
        <w:ind w:left="720" w:hanging="720"/>
      </w:pPr>
      <w:r w:rsidRPr="00381E5D">
        <w:t>[79]</w:t>
      </w:r>
      <w:r w:rsidRPr="00381E5D">
        <w:tab/>
        <w:t xml:space="preserve">K. Pandilakshmi and G. R. Banu, "An Advanced Bottom up Generalization Approach for Big Data on Cloud," </w:t>
      </w:r>
      <w:r w:rsidRPr="00381E5D">
        <w:rPr>
          <w:i/>
        </w:rPr>
        <w:t xml:space="preserve">Volume, </w:t>
      </w:r>
      <w:r w:rsidRPr="00381E5D">
        <w:t>vol. 3, pp. 1054-1059, 2014.</w:t>
      </w:r>
    </w:p>
    <w:p w:rsidR="00381E5D" w:rsidRPr="00381E5D" w:rsidRDefault="00381E5D" w:rsidP="00381E5D">
      <w:pPr>
        <w:pStyle w:val="EndNoteBibliography"/>
        <w:spacing w:after="0"/>
        <w:ind w:left="720" w:hanging="720"/>
      </w:pPr>
      <w:r w:rsidRPr="00381E5D">
        <w:t>[80]</w:t>
      </w:r>
      <w:r w:rsidRPr="00381E5D">
        <w:tab/>
        <w:t xml:space="preserve">M. Balusamy and S. Muthusundari, "Data anonymization through generalization using map reduce on cloud," in </w:t>
      </w:r>
      <w:r w:rsidRPr="00381E5D">
        <w:rPr>
          <w:i/>
        </w:rPr>
        <w:t>Computer Communication and Systems, 2014 International Conference on</w:t>
      </w:r>
      <w:r w:rsidRPr="00381E5D">
        <w:t>, 2014, pp. 039-042.</w:t>
      </w:r>
    </w:p>
    <w:p w:rsidR="00381E5D" w:rsidRPr="00381E5D" w:rsidRDefault="00381E5D" w:rsidP="00381E5D">
      <w:pPr>
        <w:pStyle w:val="EndNoteBibliography"/>
        <w:spacing w:after="0"/>
        <w:ind w:left="720" w:hanging="720"/>
      </w:pPr>
      <w:r w:rsidRPr="00381E5D">
        <w:t>[81]</w:t>
      </w:r>
      <w:r w:rsidRPr="00381E5D">
        <w:tab/>
        <w:t xml:space="preserve">B. B. Mehta and U. P. Rao, "Privacy preserving big data publishing: a scalable k-anonymization approach using MapReduce," </w:t>
      </w:r>
      <w:r w:rsidRPr="00381E5D">
        <w:rPr>
          <w:i/>
        </w:rPr>
        <w:t xml:space="preserve">IET Software, </w:t>
      </w:r>
      <w:r w:rsidRPr="00381E5D">
        <w:t>vol. 11, pp. 271-276, 2017.</w:t>
      </w:r>
    </w:p>
    <w:p w:rsidR="00381E5D" w:rsidRPr="00381E5D" w:rsidRDefault="00381E5D" w:rsidP="00381E5D">
      <w:pPr>
        <w:pStyle w:val="EndNoteBibliography"/>
        <w:spacing w:after="0"/>
        <w:ind w:left="720" w:hanging="720"/>
      </w:pPr>
      <w:r w:rsidRPr="00381E5D">
        <w:lastRenderedPageBreak/>
        <w:t>[82]</w:t>
      </w:r>
      <w:r w:rsidRPr="00381E5D">
        <w:tab/>
        <w:t xml:space="preserve">X. Zhang, L. T. Yang, C. Liu, and J. Chen, "A scalable two-phase top-down specialization approach for data anonymization using MapReduce on cloud," </w:t>
      </w:r>
      <w:r w:rsidRPr="00381E5D">
        <w:rPr>
          <w:i/>
        </w:rPr>
        <w:t xml:space="preserve">IEEE Trans Parallel Distrib Syst, </w:t>
      </w:r>
      <w:r w:rsidRPr="00381E5D">
        <w:t>vol. 25, 2014.</w:t>
      </w:r>
    </w:p>
    <w:p w:rsidR="00381E5D" w:rsidRPr="00381E5D" w:rsidRDefault="00381E5D" w:rsidP="00381E5D">
      <w:pPr>
        <w:pStyle w:val="EndNoteBibliography"/>
        <w:spacing w:after="0"/>
        <w:ind w:left="720" w:hanging="720"/>
      </w:pPr>
      <w:r w:rsidRPr="00381E5D">
        <w:t>[83]</w:t>
      </w:r>
      <w:r w:rsidRPr="00381E5D">
        <w:tab/>
        <w:t xml:space="preserve">P. Russom, "BIG DATA ANALYTICS," </w:t>
      </w:r>
      <w:r w:rsidRPr="00381E5D">
        <w:rPr>
          <w:i/>
        </w:rPr>
        <w:t xml:space="preserve">TDWI RESEARCH/IBM, </w:t>
      </w:r>
      <w:r w:rsidRPr="00381E5D">
        <w:t>vol. 4, 2011.</w:t>
      </w:r>
    </w:p>
    <w:p w:rsidR="00381E5D" w:rsidRPr="00381E5D" w:rsidRDefault="00381E5D" w:rsidP="00381E5D">
      <w:pPr>
        <w:pStyle w:val="EndNoteBibliography"/>
        <w:spacing w:after="0"/>
        <w:ind w:left="720" w:hanging="720"/>
      </w:pPr>
      <w:r w:rsidRPr="00381E5D">
        <w:t>[84]</w:t>
      </w:r>
      <w:r w:rsidRPr="00381E5D">
        <w:tab/>
        <w:t xml:space="preserve">P. Samarati, "Protecting respondents identities in microdata release," </w:t>
      </w:r>
      <w:r w:rsidRPr="00381E5D">
        <w:rPr>
          <w:i/>
        </w:rPr>
        <w:t xml:space="preserve">Knowledge and Data Engineering, IEEE Transactions on, </w:t>
      </w:r>
      <w:r w:rsidRPr="00381E5D">
        <w:t>vol. 13, pp. 1010-1027, 2001.</w:t>
      </w:r>
    </w:p>
    <w:p w:rsidR="00381E5D" w:rsidRPr="00381E5D" w:rsidRDefault="00381E5D" w:rsidP="00381E5D">
      <w:pPr>
        <w:pStyle w:val="EndNoteBibliography"/>
        <w:spacing w:after="0"/>
        <w:ind w:left="720" w:hanging="720"/>
      </w:pPr>
      <w:r w:rsidRPr="00381E5D">
        <w:t>[85]</w:t>
      </w:r>
      <w:r w:rsidRPr="00381E5D">
        <w:tab/>
        <w:t>N. Qing Zhang, D. Koudas, D. Srivastava, and D. Ting Yu, "Aggregate Query Answering on Anonymized Tables," ed, 2007, pp. 116-125.</w:t>
      </w:r>
    </w:p>
    <w:p w:rsidR="00381E5D" w:rsidRPr="00381E5D" w:rsidRDefault="00381E5D" w:rsidP="00381E5D">
      <w:pPr>
        <w:pStyle w:val="EndNoteBibliography"/>
        <w:spacing w:after="0"/>
        <w:ind w:left="720" w:hanging="720"/>
      </w:pPr>
      <w:r w:rsidRPr="00381E5D">
        <w:t>[86]</w:t>
      </w:r>
      <w:r w:rsidRPr="00381E5D">
        <w:tab/>
        <w:t xml:space="preserve">K. G. Shin, X. Ju, Z. Chen, and X. Hu, "Privacy protection for users of location-based services," </w:t>
      </w:r>
      <w:r w:rsidRPr="00381E5D">
        <w:rPr>
          <w:i/>
        </w:rPr>
        <w:t xml:space="preserve">IEEE Wireless Communications, </w:t>
      </w:r>
      <w:r w:rsidRPr="00381E5D">
        <w:t>vol. 19, pp. 30-39, 2012.</w:t>
      </w:r>
    </w:p>
    <w:p w:rsidR="00381E5D" w:rsidRPr="00381E5D" w:rsidRDefault="00381E5D" w:rsidP="00381E5D">
      <w:pPr>
        <w:pStyle w:val="EndNoteBibliography"/>
        <w:spacing w:after="0"/>
        <w:ind w:left="720" w:hanging="720"/>
      </w:pPr>
      <w:r w:rsidRPr="00381E5D">
        <w:t>[87]</w:t>
      </w:r>
      <w:r w:rsidRPr="00381E5D">
        <w:tab/>
        <w:t>Y. Kwon, "Hadoop Internals," 2014.</w:t>
      </w:r>
    </w:p>
    <w:p w:rsidR="00381E5D" w:rsidRPr="00381E5D" w:rsidRDefault="00381E5D" w:rsidP="00381E5D">
      <w:pPr>
        <w:pStyle w:val="EndNoteBibliography"/>
        <w:spacing w:after="0"/>
        <w:ind w:left="720" w:hanging="720"/>
      </w:pPr>
      <w:r w:rsidRPr="00381E5D">
        <w:t>[88]</w:t>
      </w:r>
      <w:r w:rsidRPr="00381E5D">
        <w:tab/>
        <w:t xml:space="preserve">R. K. a. B. Becker. (1996). </w:t>
      </w:r>
      <w:r w:rsidRPr="00381E5D">
        <w:rPr>
          <w:i/>
        </w:rPr>
        <w:t>Adults Data</w:t>
      </w:r>
      <w:r w:rsidRPr="00381E5D">
        <w:t xml:space="preserve">. Available: </w:t>
      </w:r>
      <w:hyperlink r:id="rId124" w:history="1">
        <w:r w:rsidRPr="00381E5D">
          <w:rPr>
            <w:rStyle w:val="Hyperlink"/>
          </w:rPr>
          <w:t>ftp://ftp.ics.uci.edu/pub/machine-learning-databases</w:t>
        </w:r>
      </w:hyperlink>
    </w:p>
    <w:p w:rsidR="00381E5D" w:rsidRPr="00381E5D" w:rsidRDefault="00381E5D" w:rsidP="00381E5D">
      <w:pPr>
        <w:pStyle w:val="EndNoteBibliography"/>
        <w:spacing w:after="0"/>
        <w:ind w:left="720" w:hanging="720"/>
      </w:pPr>
      <w:r w:rsidRPr="00381E5D">
        <w:t>[89]</w:t>
      </w:r>
      <w:r w:rsidRPr="00381E5D">
        <w:tab/>
        <w:t xml:space="preserve">MatLab. (2014). </w:t>
      </w:r>
      <w:r w:rsidRPr="00381E5D">
        <w:rPr>
          <w:i/>
        </w:rPr>
        <w:t>MatLab and SimuLink</w:t>
      </w:r>
      <w:r w:rsidRPr="00381E5D">
        <w:t xml:space="preserve">. Available: </w:t>
      </w:r>
      <w:hyperlink r:id="rId125" w:history="1">
        <w:r w:rsidRPr="00381E5D">
          <w:rPr>
            <w:rStyle w:val="Hyperlink"/>
          </w:rPr>
          <w:t>https://au.mathworks.com</w:t>
        </w:r>
      </w:hyperlink>
    </w:p>
    <w:p w:rsidR="00381E5D" w:rsidRPr="00381E5D" w:rsidRDefault="00381E5D" w:rsidP="00381E5D">
      <w:pPr>
        <w:pStyle w:val="EndNoteBibliography"/>
        <w:spacing w:after="0"/>
        <w:ind w:left="720" w:hanging="720"/>
      </w:pPr>
      <w:r w:rsidRPr="00381E5D">
        <w:t>[90]</w:t>
      </w:r>
      <w:r w:rsidRPr="00381E5D">
        <w:tab/>
        <w:t xml:space="preserve">S. G. Shui Yu, </w:t>
      </w:r>
      <w:r w:rsidRPr="00381E5D">
        <w:rPr>
          <w:i/>
        </w:rPr>
        <w:t>Big Data Concepts, Theories, and Applications</w:t>
      </w:r>
      <w:r w:rsidRPr="00381E5D">
        <w:t>: Springer, 2016.</w:t>
      </w:r>
    </w:p>
    <w:p w:rsidR="00381E5D" w:rsidRPr="00381E5D" w:rsidRDefault="00381E5D" w:rsidP="00381E5D">
      <w:pPr>
        <w:pStyle w:val="EndNoteBibliography"/>
        <w:spacing w:after="0"/>
        <w:ind w:left="720" w:hanging="720"/>
      </w:pPr>
      <w:r w:rsidRPr="00381E5D">
        <w:t>[91]</w:t>
      </w:r>
      <w:r w:rsidRPr="00381E5D">
        <w:tab/>
        <w:t xml:space="preserve">C. Ji, Y. Li, W. Qiu, U. Awada, and K. Li, "Big data processing in cloud computing environments," in </w:t>
      </w:r>
      <w:r w:rsidRPr="00381E5D">
        <w:rPr>
          <w:i/>
        </w:rPr>
        <w:t>Pervasive Systems, Algorithms and Networks (ISPAN), 2012 12th International Symposium on</w:t>
      </w:r>
      <w:r w:rsidRPr="00381E5D">
        <w:t>, 2012, pp. 17-23.</w:t>
      </w:r>
    </w:p>
    <w:p w:rsidR="00381E5D" w:rsidRPr="00381E5D" w:rsidRDefault="00381E5D" w:rsidP="00381E5D">
      <w:pPr>
        <w:pStyle w:val="EndNoteBibliography"/>
        <w:spacing w:after="0"/>
        <w:ind w:left="720" w:hanging="720"/>
      </w:pPr>
      <w:r w:rsidRPr="00381E5D">
        <w:t>[92]</w:t>
      </w:r>
      <w:r w:rsidRPr="00381E5D">
        <w:tab/>
        <w:t xml:space="preserve">H. Chen, R. H. Chiang, and V. C. Storey, "Business intelligence and analytics: From big data to big impact," </w:t>
      </w:r>
      <w:r w:rsidRPr="00381E5D">
        <w:rPr>
          <w:i/>
        </w:rPr>
        <w:t xml:space="preserve">MIS quarterly, </w:t>
      </w:r>
      <w:r w:rsidRPr="00381E5D">
        <w:t>vol. 36, 2012.</w:t>
      </w:r>
    </w:p>
    <w:p w:rsidR="00381E5D" w:rsidRPr="00381E5D" w:rsidRDefault="00381E5D" w:rsidP="00381E5D">
      <w:pPr>
        <w:pStyle w:val="EndNoteBibliography"/>
        <w:spacing w:after="0"/>
        <w:ind w:left="720" w:hanging="720"/>
      </w:pPr>
      <w:r w:rsidRPr="00381E5D">
        <w:t>[93]</w:t>
      </w:r>
      <w:r w:rsidRPr="00381E5D">
        <w:tab/>
        <w:t xml:space="preserve">A. Holmes, </w:t>
      </w:r>
      <w:r w:rsidRPr="00381E5D">
        <w:rPr>
          <w:i/>
        </w:rPr>
        <w:t>Hadoop in practice</w:t>
      </w:r>
      <w:r w:rsidRPr="00381E5D">
        <w:t>. Shelter Island, NY: Shelter Island, NY : Manning, 2012.</w:t>
      </w:r>
    </w:p>
    <w:p w:rsidR="00381E5D" w:rsidRPr="00381E5D" w:rsidRDefault="00381E5D" w:rsidP="00381E5D">
      <w:pPr>
        <w:pStyle w:val="EndNoteBibliography"/>
        <w:spacing w:after="0"/>
        <w:ind w:left="720" w:hanging="720"/>
      </w:pPr>
      <w:r w:rsidRPr="00381E5D">
        <w:t>[94]</w:t>
      </w:r>
      <w:r w:rsidRPr="00381E5D">
        <w:tab/>
        <w:t xml:space="preserve">D. B. Kirk and W. H. Wen-Mei, </w:t>
      </w:r>
      <w:r w:rsidRPr="00381E5D">
        <w:rPr>
          <w:i/>
        </w:rPr>
        <w:t>Programming massively parallel processors: a hands-on approach</w:t>
      </w:r>
      <w:r w:rsidRPr="00381E5D">
        <w:t>: Morgan kaufmann, 2016.</w:t>
      </w:r>
    </w:p>
    <w:p w:rsidR="00381E5D" w:rsidRPr="00381E5D" w:rsidRDefault="00381E5D" w:rsidP="00381E5D">
      <w:pPr>
        <w:pStyle w:val="EndNoteBibliography"/>
        <w:spacing w:after="0"/>
        <w:ind w:left="720" w:hanging="720"/>
      </w:pPr>
      <w:r w:rsidRPr="00381E5D">
        <w:t>[95]</w:t>
      </w:r>
      <w:r w:rsidRPr="00381E5D">
        <w:tab/>
        <w:t xml:space="preserve">W. Gropp, E. Lusk, and A. Skjellum, </w:t>
      </w:r>
      <w:r w:rsidRPr="00381E5D">
        <w:rPr>
          <w:i/>
        </w:rPr>
        <w:t>Using MPI: portable parallel programming with the message-passing interface</w:t>
      </w:r>
      <w:r w:rsidRPr="00381E5D">
        <w:t xml:space="preserve"> vol. 1: MIT press, 1999.</w:t>
      </w:r>
    </w:p>
    <w:p w:rsidR="00381E5D" w:rsidRPr="00381E5D" w:rsidRDefault="00381E5D" w:rsidP="00381E5D">
      <w:pPr>
        <w:pStyle w:val="EndNoteBibliography"/>
        <w:spacing w:after="0"/>
        <w:ind w:left="720" w:hanging="720"/>
      </w:pPr>
      <w:r w:rsidRPr="00381E5D">
        <w:t>[96]</w:t>
      </w:r>
      <w:r w:rsidRPr="00381E5D">
        <w:tab/>
        <w:t xml:space="preserve">A. Lesuisse, </w:t>
      </w:r>
      <w:r w:rsidRPr="00381E5D">
        <w:rPr>
          <w:i/>
        </w:rPr>
        <w:t>Data processing with Pig Latin</w:t>
      </w:r>
      <w:r w:rsidRPr="00381E5D">
        <w:t>: Année académique 2011.</w:t>
      </w:r>
    </w:p>
    <w:p w:rsidR="00381E5D" w:rsidRPr="00381E5D" w:rsidRDefault="00381E5D" w:rsidP="00381E5D">
      <w:pPr>
        <w:pStyle w:val="EndNoteBibliography"/>
        <w:spacing w:after="0"/>
        <w:ind w:left="720" w:hanging="720"/>
      </w:pPr>
      <w:r w:rsidRPr="00381E5D">
        <w:t>[97]</w:t>
      </w:r>
      <w:r w:rsidRPr="00381E5D">
        <w:tab/>
        <w:t xml:space="preserve">S. Chaudhuri, "What next?: a half-dozen data management research goals for big data and the cloud," in </w:t>
      </w:r>
      <w:r w:rsidRPr="00381E5D">
        <w:rPr>
          <w:i/>
        </w:rPr>
        <w:t>PODS '12</w:t>
      </w:r>
      <w:r w:rsidRPr="00381E5D">
        <w:t>, M. Lenzerini, M. Benedikt, Kr, and M. tzsch, Eds., ed: ACM, 2012, pp. 1-4.</w:t>
      </w:r>
    </w:p>
    <w:p w:rsidR="00381E5D" w:rsidRPr="00381E5D" w:rsidRDefault="00381E5D" w:rsidP="00381E5D">
      <w:pPr>
        <w:pStyle w:val="EndNoteBibliography"/>
        <w:spacing w:after="0"/>
        <w:ind w:left="720" w:hanging="720"/>
      </w:pPr>
      <w:r w:rsidRPr="00381E5D">
        <w:t>[98]</w:t>
      </w:r>
      <w:r w:rsidRPr="00381E5D">
        <w:tab/>
        <w:t xml:space="preserve">M. Al-Zobbi, S. Shahrestani, and C. Ruan, "Sensitivity-based anonymization of big data," in </w:t>
      </w:r>
      <w:r w:rsidRPr="00381E5D">
        <w:rPr>
          <w:i/>
        </w:rPr>
        <w:t>Local Computer Networks Workshops (LCN Workshops), 2016 IEEE 41st Conference on</w:t>
      </w:r>
      <w:r w:rsidRPr="00381E5D">
        <w:t>, 2016, pp. 58-64.</w:t>
      </w:r>
    </w:p>
    <w:p w:rsidR="00381E5D" w:rsidRPr="00381E5D" w:rsidRDefault="00381E5D" w:rsidP="00381E5D">
      <w:pPr>
        <w:pStyle w:val="EndNoteBibliography"/>
        <w:spacing w:after="0"/>
        <w:ind w:left="720" w:hanging="720"/>
      </w:pPr>
      <w:r w:rsidRPr="00381E5D">
        <w:t>[99]</w:t>
      </w:r>
      <w:r w:rsidRPr="00381E5D">
        <w:tab/>
        <w:t xml:space="preserve">K. W. Benjamin C.M. Fung, Ada Wai-Chee Fu , Philip S. Yu, </w:t>
      </w:r>
      <w:r w:rsidRPr="00381E5D">
        <w:rPr>
          <w:i/>
        </w:rPr>
        <w:t>Introduction to Privacy-Preserving Data Publishing: Concepts and Techniques</w:t>
      </w:r>
      <w:r w:rsidRPr="00381E5D">
        <w:t>: CRC Press, 2011.</w:t>
      </w:r>
    </w:p>
    <w:p w:rsidR="00381E5D" w:rsidRPr="00381E5D" w:rsidRDefault="00381E5D" w:rsidP="00381E5D">
      <w:pPr>
        <w:pStyle w:val="EndNoteBibliography"/>
        <w:spacing w:after="0"/>
        <w:ind w:left="720" w:hanging="720"/>
      </w:pPr>
      <w:r w:rsidRPr="00381E5D">
        <w:t>[100]</w:t>
      </w:r>
      <w:r w:rsidRPr="00381E5D">
        <w:tab/>
        <w:t xml:space="preserve">X. Z. Xindong Wu, Gong-Qing Wu,Wei Ding, "Data Mining with Big Data," </w:t>
      </w:r>
      <w:r w:rsidRPr="00381E5D">
        <w:rPr>
          <w:i/>
        </w:rPr>
        <w:t xml:space="preserve">IEEE, </w:t>
      </w:r>
      <w:r w:rsidRPr="00381E5D">
        <w:t>2014.</w:t>
      </w:r>
    </w:p>
    <w:p w:rsidR="00381E5D" w:rsidRPr="00381E5D" w:rsidRDefault="00381E5D" w:rsidP="00381E5D">
      <w:pPr>
        <w:pStyle w:val="EndNoteBibliography"/>
        <w:spacing w:after="0"/>
        <w:ind w:left="720" w:hanging="720"/>
      </w:pPr>
      <w:r w:rsidRPr="00381E5D">
        <w:t>[101]</w:t>
      </w:r>
      <w:r w:rsidRPr="00381E5D">
        <w:tab/>
        <w:t xml:space="preserve">Y. Sowmya and M. Nagaratna, "Parallelizing K-Anonymity Algorithm for Privacy Preserving Knowledge Discovery from Big Data," </w:t>
      </w:r>
      <w:r w:rsidRPr="00381E5D">
        <w:rPr>
          <w:i/>
        </w:rPr>
        <w:t xml:space="preserve">International Journal of Applied Engineering Research, </w:t>
      </w:r>
      <w:r w:rsidRPr="00381E5D">
        <w:t>vol. 11, pp. 1314-1321, 2016.</w:t>
      </w:r>
    </w:p>
    <w:p w:rsidR="00381E5D" w:rsidRPr="00381E5D" w:rsidRDefault="00381E5D" w:rsidP="00381E5D">
      <w:pPr>
        <w:pStyle w:val="EndNoteBibliography"/>
        <w:spacing w:after="0"/>
        <w:ind w:left="720" w:hanging="720"/>
      </w:pPr>
      <w:r w:rsidRPr="00381E5D">
        <w:t>[102]</w:t>
      </w:r>
      <w:r w:rsidRPr="00381E5D">
        <w:tab/>
        <w:t xml:space="preserve">B. Lakhe, "Open Source Authentication in Hadoop," in </w:t>
      </w:r>
      <w:r w:rsidRPr="00381E5D">
        <w:rPr>
          <w:i/>
        </w:rPr>
        <w:t>Practical Hadoop Security</w:t>
      </w:r>
      <w:r w:rsidRPr="00381E5D">
        <w:t>, ed: Springer, 2014, pp. 51-74.</w:t>
      </w:r>
    </w:p>
    <w:p w:rsidR="00381E5D" w:rsidRPr="00381E5D" w:rsidRDefault="00381E5D" w:rsidP="00381E5D">
      <w:pPr>
        <w:pStyle w:val="EndNoteBibliography"/>
        <w:ind w:left="720" w:hanging="720"/>
      </w:pPr>
      <w:r w:rsidRPr="00381E5D">
        <w:t>[103]</w:t>
      </w:r>
      <w:r w:rsidRPr="00381E5D">
        <w:tab/>
        <w:t>Dhruba Borthakur, "The Hadoop Distributed File System:</w:t>
      </w:r>
    </w:p>
    <w:p w:rsidR="00381E5D" w:rsidRPr="00381E5D" w:rsidRDefault="00381E5D" w:rsidP="00381E5D">
      <w:pPr>
        <w:pStyle w:val="EndNoteBibliography"/>
        <w:spacing w:after="0"/>
        <w:ind w:left="720" w:hanging="720"/>
      </w:pPr>
      <w:r w:rsidRPr="00381E5D">
        <w:t xml:space="preserve">Architecture and Design," </w:t>
      </w:r>
      <w:r w:rsidRPr="00381E5D">
        <w:rPr>
          <w:i/>
        </w:rPr>
        <w:t xml:space="preserve">apache,hadoop., </w:t>
      </w:r>
      <w:r w:rsidRPr="00381E5D">
        <w:t>2014.</w:t>
      </w:r>
    </w:p>
    <w:p w:rsidR="00381E5D" w:rsidRPr="00381E5D" w:rsidRDefault="00381E5D" w:rsidP="00381E5D">
      <w:pPr>
        <w:pStyle w:val="EndNoteBibliography"/>
        <w:spacing w:after="0"/>
        <w:ind w:left="720" w:hanging="720"/>
      </w:pPr>
      <w:r w:rsidRPr="00381E5D">
        <w:t>[104]</w:t>
      </w:r>
      <w:r w:rsidRPr="00381E5D">
        <w:tab/>
        <w:t xml:space="preserve">D. Park, K. Kang, J. Hong, and Y. Cho, "An efficient Hadoop data replication method design for heterogeneous clusters," in </w:t>
      </w:r>
      <w:r w:rsidRPr="00381E5D">
        <w:rPr>
          <w:i/>
        </w:rPr>
        <w:t>Proceedings of the 31st Annual ACM Symposium on Applied Computing</w:t>
      </w:r>
      <w:r w:rsidRPr="00381E5D">
        <w:t>, 2016, pp. 2182-2184.</w:t>
      </w:r>
    </w:p>
    <w:p w:rsidR="00381E5D" w:rsidRPr="00381E5D" w:rsidRDefault="00381E5D" w:rsidP="00381E5D">
      <w:pPr>
        <w:pStyle w:val="EndNoteBibliography"/>
        <w:spacing w:after="0"/>
        <w:ind w:left="720" w:hanging="720"/>
      </w:pPr>
      <w:r w:rsidRPr="00381E5D">
        <w:t>[105]</w:t>
      </w:r>
      <w:r w:rsidRPr="00381E5D">
        <w:tab/>
        <w:t>A. Bali, "A Review of Hadoop Ecosystems," 2016.</w:t>
      </w:r>
    </w:p>
    <w:p w:rsidR="00381E5D" w:rsidRPr="00381E5D" w:rsidRDefault="00381E5D" w:rsidP="00381E5D">
      <w:pPr>
        <w:pStyle w:val="EndNoteBibliography"/>
        <w:spacing w:after="0"/>
        <w:ind w:left="720" w:hanging="720"/>
      </w:pPr>
      <w:r w:rsidRPr="00381E5D">
        <w:lastRenderedPageBreak/>
        <w:t>[106]</w:t>
      </w:r>
      <w:r w:rsidRPr="00381E5D">
        <w:tab/>
        <w:t xml:space="preserve">P. Zikopoulos and C. Eaton, </w:t>
      </w:r>
      <w:r w:rsidRPr="00381E5D">
        <w:rPr>
          <w:i/>
        </w:rPr>
        <w:t>Understanding big data: Analytics for enterprise class hadoop and streaming data</w:t>
      </w:r>
      <w:r w:rsidRPr="00381E5D">
        <w:t>: McGraw-Hill Osborne Media, 2011.</w:t>
      </w:r>
    </w:p>
    <w:p w:rsidR="00381E5D" w:rsidRPr="00381E5D" w:rsidRDefault="00381E5D" w:rsidP="00381E5D">
      <w:pPr>
        <w:pStyle w:val="EndNoteBibliography"/>
        <w:spacing w:after="0"/>
        <w:ind w:left="720" w:hanging="720"/>
      </w:pPr>
      <w:r w:rsidRPr="00381E5D">
        <w:t>[107]</w:t>
      </w:r>
      <w:r w:rsidRPr="00381E5D">
        <w:tab/>
        <w:t xml:space="preserve">A. Rheinländer, U. Leser, and G. Graefe, "Optimization of Complex Dataflows with User-Defined Functions," </w:t>
      </w:r>
      <w:r w:rsidRPr="00381E5D">
        <w:rPr>
          <w:i/>
        </w:rPr>
        <w:t xml:space="preserve">ACM Computing Surveys (CSUR), </w:t>
      </w:r>
      <w:r w:rsidRPr="00381E5D">
        <w:t>vol. 50, p. 38, 2017.</w:t>
      </w:r>
    </w:p>
    <w:p w:rsidR="00381E5D" w:rsidRPr="00381E5D" w:rsidRDefault="00381E5D" w:rsidP="00381E5D">
      <w:pPr>
        <w:pStyle w:val="EndNoteBibliography"/>
        <w:spacing w:after="0"/>
        <w:ind w:left="720" w:hanging="720"/>
      </w:pPr>
      <w:r w:rsidRPr="00381E5D">
        <w:t>[108]</w:t>
      </w:r>
      <w:r w:rsidRPr="00381E5D">
        <w:tab/>
        <w:t xml:space="preserve">S. Bhargav, </w:t>
      </w:r>
      <w:r w:rsidRPr="00381E5D">
        <w:rPr>
          <w:i/>
        </w:rPr>
        <w:t>Troubleshooting Ubuntu Server</w:t>
      </w:r>
      <w:r w:rsidRPr="00381E5D">
        <w:t>: Packt Publishing Ltd, 2015.</w:t>
      </w:r>
    </w:p>
    <w:p w:rsidR="00381E5D" w:rsidRPr="00381E5D" w:rsidRDefault="00381E5D" w:rsidP="00381E5D">
      <w:pPr>
        <w:pStyle w:val="EndNoteBibliography"/>
        <w:spacing w:after="0"/>
        <w:ind w:left="720" w:hanging="720"/>
      </w:pPr>
      <w:r w:rsidRPr="00381E5D">
        <w:t>[109]</w:t>
      </w:r>
      <w:r w:rsidRPr="00381E5D">
        <w:tab/>
        <w:t xml:space="preserve">P. Manuel, "A trust model of cloud computing based on Quality of Service," </w:t>
      </w:r>
      <w:r w:rsidRPr="00381E5D">
        <w:rPr>
          <w:i/>
        </w:rPr>
        <w:t xml:space="preserve">Annals of Operations Research, </w:t>
      </w:r>
      <w:r w:rsidRPr="00381E5D">
        <w:t>vol. 233, pp. 281-292, 2015.</w:t>
      </w:r>
    </w:p>
    <w:p w:rsidR="00381E5D" w:rsidRPr="00381E5D" w:rsidRDefault="00381E5D" w:rsidP="00381E5D">
      <w:pPr>
        <w:pStyle w:val="EndNoteBibliography"/>
        <w:spacing w:after="0"/>
        <w:ind w:left="720" w:hanging="720"/>
      </w:pPr>
      <w:r w:rsidRPr="00381E5D">
        <w:t>[110]</w:t>
      </w:r>
      <w:r w:rsidRPr="00381E5D">
        <w:tab/>
        <w:t xml:space="preserve">O. O’Malley, K. Zhang, S. Radia, R. Marti, and C. Harrell, "Hadoop security design," </w:t>
      </w:r>
      <w:r w:rsidRPr="00381E5D">
        <w:rPr>
          <w:i/>
        </w:rPr>
        <w:t xml:space="preserve">Yahoo, Inc., Tech. Rep, </w:t>
      </w:r>
      <w:r w:rsidRPr="00381E5D">
        <w:t>2009.</w:t>
      </w:r>
    </w:p>
    <w:p w:rsidR="00381E5D" w:rsidRPr="00381E5D" w:rsidRDefault="00381E5D" w:rsidP="00381E5D">
      <w:pPr>
        <w:pStyle w:val="EndNoteBibliography"/>
        <w:spacing w:after="0"/>
        <w:ind w:left="720" w:hanging="720"/>
      </w:pPr>
      <w:r w:rsidRPr="00381E5D">
        <w:t>[111]</w:t>
      </w:r>
      <w:r w:rsidRPr="00381E5D">
        <w:tab/>
        <w:t xml:space="preserve">B. Spivey and J. Echeverria, </w:t>
      </w:r>
      <w:r w:rsidRPr="00381E5D">
        <w:rPr>
          <w:i/>
        </w:rPr>
        <w:t>Hadoop Security: Protecting your big data platform</w:t>
      </w:r>
      <w:r w:rsidRPr="00381E5D">
        <w:t>: " O'Reilly Media, Inc.", 2015.</w:t>
      </w:r>
    </w:p>
    <w:p w:rsidR="00381E5D" w:rsidRPr="00381E5D" w:rsidRDefault="00381E5D" w:rsidP="00381E5D">
      <w:pPr>
        <w:pStyle w:val="EndNoteBibliography"/>
        <w:spacing w:after="0"/>
        <w:ind w:left="720" w:hanging="720"/>
      </w:pPr>
      <w:r w:rsidRPr="00381E5D">
        <w:t>[112]</w:t>
      </w:r>
      <w:r w:rsidRPr="00381E5D">
        <w:tab/>
        <w:t xml:space="preserve">P. P. Sharma and C. P. Navdeti, "Securing big data hadoop: a review of security issues, threats and solution," </w:t>
      </w:r>
      <w:r w:rsidRPr="00381E5D">
        <w:rPr>
          <w:i/>
        </w:rPr>
        <w:t xml:space="preserve">Int. J. Comput. Sci. Inf. Technol, </w:t>
      </w:r>
      <w:r w:rsidRPr="00381E5D">
        <w:t>vol. 5, pp. 2126-2131, 2014.</w:t>
      </w:r>
    </w:p>
    <w:p w:rsidR="00381E5D" w:rsidRPr="00381E5D" w:rsidRDefault="00381E5D" w:rsidP="00381E5D">
      <w:pPr>
        <w:pStyle w:val="EndNoteBibliography"/>
        <w:spacing w:after="0"/>
        <w:ind w:left="720" w:hanging="720"/>
      </w:pPr>
      <w:r w:rsidRPr="00381E5D">
        <w:t>[113]</w:t>
      </w:r>
      <w:r w:rsidRPr="00381E5D">
        <w:tab/>
        <w:t xml:space="preserve">S. Narayanan, </w:t>
      </w:r>
      <w:r w:rsidRPr="00381E5D">
        <w:rPr>
          <w:i/>
        </w:rPr>
        <w:t>Securing Hadoop</w:t>
      </w:r>
      <w:r w:rsidRPr="00381E5D">
        <w:t>: Olton : Packt Publishing, 2013., 2013.</w:t>
      </w:r>
    </w:p>
    <w:p w:rsidR="00381E5D" w:rsidRPr="00381E5D" w:rsidRDefault="00381E5D" w:rsidP="00381E5D">
      <w:pPr>
        <w:pStyle w:val="EndNoteBibliography"/>
        <w:spacing w:after="0"/>
        <w:ind w:left="720" w:hanging="720"/>
      </w:pPr>
      <w:r w:rsidRPr="00381E5D">
        <w:t>[114]</w:t>
      </w:r>
      <w:r w:rsidRPr="00381E5D">
        <w:tab/>
        <w:t xml:space="preserve">P. Pasupuleti, </w:t>
      </w:r>
      <w:r w:rsidRPr="00381E5D">
        <w:rPr>
          <w:i/>
        </w:rPr>
        <w:t>Pig Design Patterns</w:t>
      </w:r>
      <w:r w:rsidRPr="00381E5D">
        <w:t>. Birmingham: Birmingham : Packt Publishing, 2014.</w:t>
      </w:r>
    </w:p>
    <w:p w:rsidR="00381E5D" w:rsidRPr="00381E5D" w:rsidRDefault="00381E5D" w:rsidP="00381E5D">
      <w:pPr>
        <w:pStyle w:val="EndNoteBibliography"/>
        <w:spacing w:after="0"/>
        <w:ind w:left="720" w:hanging="720"/>
      </w:pPr>
      <w:r w:rsidRPr="00381E5D">
        <w:t>[115]</w:t>
      </w:r>
      <w:r w:rsidRPr="00381E5D">
        <w:tab/>
        <w:t xml:space="preserve">T. Dokeroglu, S. Ozal, M. A. Bayir, M. S. Cinar, and A. Cosar, "Improving the performance of Hadoop Hive by sharing scan and computation tasks," </w:t>
      </w:r>
      <w:r w:rsidRPr="00381E5D">
        <w:rPr>
          <w:i/>
        </w:rPr>
        <w:t xml:space="preserve">Journal of Cloud Computing, </w:t>
      </w:r>
      <w:r w:rsidRPr="00381E5D">
        <w:t>vol. 3, p. 1, 2014.</w:t>
      </w:r>
    </w:p>
    <w:p w:rsidR="00381E5D" w:rsidRPr="00381E5D" w:rsidRDefault="00381E5D" w:rsidP="00381E5D">
      <w:pPr>
        <w:pStyle w:val="EndNoteBibliography"/>
        <w:spacing w:after="0"/>
        <w:ind w:left="720" w:hanging="720"/>
      </w:pPr>
      <w:r w:rsidRPr="00381E5D">
        <w:t>[116]</w:t>
      </w:r>
      <w:r w:rsidRPr="00381E5D">
        <w:tab/>
        <w:t xml:space="preserve">M. Lutz, </w:t>
      </w:r>
      <w:r w:rsidRPr="00381E5D">
        <w:rPr>
          <w:i/>
        </w:rPr>
        <w:t>Programming python</w:t>
      </w:r>
      <w:r w:rsidRPr="00381E5D">
        <w:t xml:space="preserve"> vol. 8: O'Reilly, 1996.</w:t>
      </w:r>
    </w:p>
    <w:p w:rsidR="00381E5D" w:rsidRPr="00381E5D" w:rsidRDefault="00381E5D" w:rsidP="00381E5D">
      <w:pPr>
        <w:pStyle w:val="EndNoteBibliography"/>
        <w:spacing w:after="0"/>
        <w:ind w:left="720" w:hanging="720"/>
      </w:pPr>
      <w:r w:rsidRPr="00381E5D">
        <w:t>[117]</w:t>
      </w:r>
      <w:r w:rsidRPr="00381E5D">
        <w:tab/>
        <w:t xml:space="preserve">M. Grimmer, "High-performance language interoperability in multi-language runtimes," in </w:t>
      </w:r>
      <w:r w:rsidRPr="00381E5D">
        <w:rPr>
          <w:i/>
        </w:rPr>
        <w:t>Proceedings of the companion publication of the 2014 ACM SIGPLAN conference on Systems, Programming, and Applications: Software for Humanity</w:t>
      </w:r>
      <w:r w:rsidRPr="00381E5D">
        <w:t>, 2014, pp. 17-19.</w:t>
      </w:r>
    </w:p>
    <w:p w:rsidR="00381E5D" w:rsidRPr="00381E5D" w:rsidRDefault="00381E5D" w:rsidP="00381E5D">
      <w:pPr>
        <w:pStyle w:val="EndNoteBibliography"/>
        <w:spacing w:after="0"/>
        <w:ind w:left="720" w:hanging="720"/>
      </w:pPr>
      <w:r w:rsidRPr="00381E5D">
        <w:t>[118]</w:t>
      </w:r>
      <w:r w:rsidRPr="00381E5D">
        <w:tab/>
        <w:t xml:space="preserve">D. Koenig, A. Glover, P. King, G. Laforge, and J. Skeet, </w:t>
      </w:r>
      <w:r w:rsidRPr="00381E5D">
        <w:rPr>
          <w:i/>
        </w:rPr>
        <w:t>Groovy in action</w:t>
      </w:r>
      <w:r w:rsidRPr="00381E5D">
        <w:t xml:space="preserve"> vol. 1: Manning, 2007.</w:t>
      </w:r>
    </w:p>
    <w:p w:rsidR="00381E5D" w:rsidRPr="00381E5D" w:rsidRDefault="00381E5D" w:rsidP="00381E5D">
      <w:pPr>
        <w:pStyle w:val="EndNoteBibliography"/>
        <w:spacing w:after="0"/>
        <w:ind w:left="720" w:hanging="720"/>
      </w:pPr>
      <w:r w:rsidRPr="00381E5D">
        <w:t>[119]</w:t>
      </w:r>
      <w:r w:rsidRPr="00381E5D">
        <w:tab/>
        <w:t xml:space="preserve">B. Lublinsky, </w:t>
      </w:r>
      <w:r w:rsidRPr="00381E5D">
        <w:rPr>
          <w:i/>
        </w:rPr>
        <w:t>Professional Hadoop Solutions</w:t>
      </w:r>
      <w:r w:rsidRPr="00381E5D">
        <w:t>. Hoboken: Hoboken : Wiley, 2013.</w:t>
      </w:r>
    </w:p>
    <w:p w:rsidR="00381E5D" w:rsidRPr="00381E5D" w:rsidRDefault="00381E5D" w:rsidP="00381E5D">
      <w:pPr>
        <w:pStyle w:val="EndNoteBibliography"/>
        <w:spacing w:after="0"/>
        <w:ind w:left="720" w:hanging="720"/>
      </w:pPr>
      <w:r w:rsidRPr="00381E5D">
        <w:t>[120]</w:t>
      </w:r>
      <w:r w:rsidRPr="00381E5D">
        <w:tab/>
        <w:t xml:space="preserve">A. Gates and D. Dai, </w:t>
      </w:r>
      <w:r w:rsidRPr="00381E5D">
        <w:rPr>
          <w:i/>
        </w:rPr>
        <w:t>Programming Pig: Dataflow Scripting with Hadoop</w:t>
      </w:r>
      <w:r w:rsidRPr="00381E5D">
        <w:t>: " O'Reilly Media, Inc.", 2016.</w:t>
      </w:r>
    </w:p>
    <w:p w:rsidR="00381E5D" w:rsidRPr="00381E5D" w:rsidRDefault="00381E5D" w:rsidP="00381E5D">
      <w:pPr>
        <w:pStyle w:val="EndNoteBibliography"/>
        <w:spacing w:after="0"/>
        <w:ind w:left="720" w:hanging="720"/>
      </w:pPr>
      <w:r w:rsidRPr="00381E5D">
        <w:t>[121]</w:t>
      </w:r>
      <w:r w:rsidRPr="00381E5D">
        <w:tab/>
        <w:t xml:space="preserve">G. a. R. Peter. (2010, 23 Jan 2018). </w:t>
      </w:r>
      <w:r w:rsidRPr="00381E5D">
        <w:rPr>
          <w:i/>
        </w:rPr>
        <w:t>Pig</w:t>
      </w:r>
      <w:r w:rsidRPr="00381E5D">
        <w:t xml:space="preserve">. Available: </w:t>
      </w:r>
      <w:hyperlink r:id="rId126" w:history="1">
        <w:r w:rsidRPr="00381E5D">
          <w:rPr>
            <w:rStyle w:val="Hyperlink"/>
          </w:rPr>
          <w:t>https://www2.cs.duke.edu/courses/cps296.1/spring10/lectures/21-pig.pdf</w:t>
        </w:r>
      </w:hyperlink>
    </w:p>
    <w:p w:rsidR="00381E5D" w:rsidRPr="00381E5D" w:rsidRDefault="00381E5D" w:rsidP="00381E5D">
      <w:pPr>
        <w:pStyle w:val="EndNoteBibliography"/>
        <w:spacing w:after="0"/>
        <w:ind w:left="720" w:hanging="720"/>
      </w:pPr>
      <w:r w:rsidRPr="00381E5D">
        <w:t>[122]</w:t>
      </w:r>
      <w:r w:rsidRPr="00381E5D">
        <w:tab/>
        <w:t xml:space="preserve">G. P. Gibilisco, M. Li, L. Zhang, and D. Ardagna, "Stage aware performance modeling of DAG based in memory analytic platforms," in </w:t>
      </w:r>
      <w:r w:rsidRPr="00381E5D">
        <w:rPr>
          <w:i/>
        </w:rPr>
        <w:t>Cloud Computing (CLOUD), 2016 IEEE 9th International Conference on</w:t>
      </w:r>
      <w:r w:rsidRPr="00381E5D">
        <w:t>, 2016, pp. 188-195.</w:t>
      </w:r>
    </w:p>
    <w:p w:rsidR="00381E5D" w:rsidRPr="00381E5D" w:rsidRDefault="00381E5D" w:rsidP="00381E5D">
      <w:pPr>
        <w:pStyle w:val="EndNoteBibliography"/>
        <w:spacing w:after="0"/>
        <w:ind w:left="720" w:hanging="720"/>
      </w:pPr>
      <w:r w:rsidRPr="00381E5D">
        <w:t>[123]</w:t>
      </w:r>
      <w:r w:rsidRPr="00381E5D">
        <w:tab/>
        <w:t xml:space="preserve">K. Elmeleegy, C. Olston, and B. Reed, "Spongefiles: Mitigating data skew in mapreduce using distributed memory," in </w:t>
      </w:r>
      <w:r w:rsidRPr="00381E5D">
        <w:rPr>
          <w:i/>
        </w:rPr>
        <w:t>Proceedings of the 2014 ACM SIGMOD international conference on Management of data</w:t>
      </w:r>
      <w:r w:rsidRPr="00381E5D">
        <w:t>, 2014, pp. 551-562.</w:t>
      </w:r>
    </w:p>
    <w:p w:rsidR="00381E5D" w:rsidRPr="00381E5D" w:rsidRDefault="00381E5D" w:rsidP="00381E5D">
      <w:pPr>
        <w:pStyle w:val="EndNoteBibliography"/>
        <w:spacing w:after="0"/>
        <w:ind w:left="720" w:hanging="720"/>
      </w:pPr>
      <w:r w:rsidRPr="00381E5D">
        <w:t>[124]</w:t>
      </w:r>
      <w:r w:rsidRPr="00381E5D">
        <w:tab/>
        <w:t xml:space="preserve">V. Kalavri, V. Vlassov, and P. Brand, "Ponic: Using stratosphere to speed up pig analytics," in </w:t>
      </w:r>
      <w:r w:rsidRPr="00381E5D">
        <w:rPr>
          <w:i/>
        </w:rPr>
        <w:t>European Conference on Parallel Processing</w:t>
      </w:r>
      <w:r w:rsidRPr="00381E5D">
        <w:t>, 2013, pp. 279-290.</w:t>
      </w:r>
    </w:p>
    <w:p w:rsidR="00381E5D" w:rsidRPr="00381E5D" w:rsidRDefault="00381E5D" w:rsidP="00381E5D">
      <w:pPr>
        <w:pStyle w:val="EndNoteBibliography"/>
        <w:spacing w:after="0"/>
        <w:ind w:left="720" w:hanging="720"/>
      </w:pPr>
      <w:r w:rsidRPr="00381E5D">
        <w:t>[125]</w:t>
      </w:r>
      <w:r w:rsidRPr="00381E5D">
        <w:tab/>
        <w:t xml:space="preserve">A. Schätzle, M. Przyjaciel-Zablocki, and G. Lausen, "PigSPARQL: Mapping SPARQL to pig latin," in </w:t>
      </w:r>
      <w:r w:rsidRPr="00381E5D">
        <w:rPr>
          <w:i/>
        </w:rPr>
        <w:t>Proceedings of the International Workshop on Semantic Web Information Management</w:t>
      </w:r>
      <w:r w:rsidRPr="00381E5D">
        <w:t>, 2011, p. 4.</w:t>
      </w:r>
    </w:p>
    <w:p w:rsidR="00381E5D" w:rsidRPr="00381E5D" w:rsidRDefault="00381E5D" w:rsidP="00381E5D">
      <w:pPr>
        <w:pStyle w:val="EndNoteBibliography"/>
        <w:spacing w:after="0"/>
        <w:ind w:left="720" w:hanging="720"/>
      </w:pPr>
      <w:r w:rsidRPr="00381E5D">
        <w:t>[126]</w:t>
      </w:r>
      <w:r w:rsidRPr="00381E5D">
        <w:tab/>
        <w:t xml:space="preserve">K. Li, C. Reichenbach, Y. Smaragdakis, Y. Diao, and C. Csallner, "SEDGE: Symbolic example data generation for dataflow programs," in </w:t>
      </w:r>
      <w:r w:rsidRPr="00381E5D">
        <w:rPr>
          <w:i/>
        </w:rPr>
        <w:t>Automated Software Engineering (ASE), 2013 IEEE/ACM 28th International Conference on</w:t>
      </w:r>
      <w:r w:rsidRPr="00381E5D">
        <w:t>, 2013, pp. 235-245.</w:t>
      </w:r>
    </w:p>
    <w:p w:rsidR="00381E5D" w:rsidRPr="00381E5D" w:rsidRDefault="00381E5D" w:rsidP="00381E5D">
      <w:pPr>
        <w:pStyle w:val="EndNoteBibliography"/>
        <w:spacing w:after="0"/>
        <w:ind w:left="720" w:hanging="720"/>
      </w:pPr>
      <w:r w:rsidRPr="00381E5D">
        <w:t>[127]</w:t>
      </w:r>
      <w:r w:rsidRPr="00381E5D">
        <w:tab/>
        <w:t xml:space="preserve">P. S. Ke Wang, S. Yu, and S. Chakraborty. (2004) Bottom-up generalization: a data mining solution to privacy protection. 249-256. </w:t>
      </w:r>
    </w:p>
    <w:p w:rsidR="00381E5D" w:rsidRPr="00381E5D" w:rsidRDefault="00381E5D" w:rsidP="00381E5D">
      <w:pPr>
        <w:pStyle w:val="EndNoteBibliography"/>
        <w:spacing w:after="0"/>
        <w:ind w:left="720" w:hanging="720"/>
      </w:pPr>
      <w:r w:rsidRPr="00381E5D">
        <w:t>[128]</w:t>
      </w:r>
      <w:r w:rsidRPr="00381E5D">
        <w:tab/>
        <w:t xml:space="preserve">M. Guller, </w:t>
      </w:r>
      <w:r w:rsidRPr="00381E5D">
        <w:rPr>
          <w:i/>
        </w:rPr>
        <w:t>Big Data Analytics with Spark A Practitioner's Guide to Using Spark for Large Scale Data Analysis</w:t>
      </w:r>
      <w:r w:rsidRPr="00381E5D">
        <w:t>: Berkeley, CA : Apress : Imprint: Apress, 2015., 2015.</w:t>
      </w:r>
    </w:p>
    <w:p w:rsidR="00381E5D" w:rsidRPr="00381E5D" w:rsidRDefault="00381E5D" w:rsidP="00381E5D">
      <w:pPr>
        <w:pStyle w:val="EndNoteBibliography"/>
        <w:spacing w:after="0"/>
        <w:ind w:left="720" w:hanging="720"/>
      </w:pPr>
      <w:r w:rsidRPr="00381E5D">
        <w:lastRenderedPageBreak/>
        <w:t>[129]</w:t>
      </w:r>
      <w:r w:rsidRPr="00381E5D">
        <w:tab/>
        <w:t>O. Org, "Bindings for the OASIS Security Assertion Markup Language (SAML) V2.0," p. 46, 15 March 200 2005.</w:t>
      </w:r>
    </w:p>
    <w:p w:rsidR="00381E5D" w:rsidRPr="00381E5D" w:rsidRDefault="00381E5D" w:rsidP="00381E5D">
      <w:pPr>
        <w:pStyle w:val="EndNoteBibliography"/>
        <w:spacing w:after="0"/>
        <w:ind w:left="720" w:hanging="720"/>
      </w:pPr>
      <w:r w:rsidRPr="00381E5D">
        <w:t>[130]</w:t>
      </w:r>
      <w:r w:rsidRPr="00381E5D">
        <w:tab/>
        <w:t xml:space="preserve">Venkadesh.M and A. C. S. Dr, "Study on Improving Web Security using SAML Token," </w:t>
      </w:r>
      <w:r w:rsidRPr="00381E5D">
        <w:rPr>
          <w:i/>
        </w:rPr>
        <w:t xml:space="preserve">International Journal of Computer Technology and Applications, </w:t>
      </w:r>
      <w:r w:rsidRPr="00381E5D">
        <w:t>vol. 04, p. 917, 2013.</w:t>
      </w:r>
    </w:p>
    <w:p w:rsidR="00381E5D" w:rsidRPr="00381E5D" w:rsidRDefault="00381E5D" w:rsidP="00381E5D">
      <w:pPr>
        <w:pStyle w:val="EndNoteBibliography"/>
        <w:spacing w:after="0"/>
        <w:ind w:left="720" w:hanging="720"/>
      </w:pPr>
      <w:r w:rsidRPr="00381E5D">
        <w:t>[131]</w:t>
      </w:r>
      <w:r w:rsidRPr="00381E5D">
        <w:tab/>
        <w:t xml:space="preserve">J. Paschoud, "SHIBBOLETH AND SAML: AT LAST, A VIABLE GLOBAL STANDARD FOR RESOURCE ACCESS MANAGEMENT," </w:t>
      </w:r>
      <w:r w:rsidRPr="00381E5D">
        <w:rPr>
          <w:i/>
        </w:rPr>
        <w:t xml:space="preserve">New Review of Information Networking, </w:t>
      </w:r>
      <w:r w:rsidRPr="00381E5D">
        <w:t>vol. 10, pp. 147-160, 2004.</w:t>
      </w:r>
    </w:p>
    <w:p w:rsidR="00381E5D" w:rsidRPr="00381E5D" w:rsidRDefault="00381E5D" w:rsidP="00381E5D">
      <w:pPr>
        <w:pStyle w:val="EndNoteBibliography"/>
        <w:spacing w:after="0"/>
        <w:ind w:left="720" w:hanging="720"/>
      </w:pPr>
      <w:r w:rsidRPr="00381E5D">
        <w:t>[132]</w:t>
      </w:r>
      <w:r w:rsidRPr="00381E5D">
        <w:tab/>
        <w:t xml:space="preserve">C. M. Garcia and R. Abilio, "Systems Integration Using Web Services, REST and SOAP: A Practical Report," </w:t>
      </w:r>
      <w:r w:rsidRPr="00381E5D">
        <w:rPr>
          <w:i/>
        </w:rPr>
        <w:t xml:space="preserve">Revista de Sistemas de Informação da FSMA, </w:t>
      </w:r>
      <w:r w:rsidRPr="00381E5D">
        <w:t>pp. 34-41, 2017.</w:t>
      </w:r>
    </w:p>
    <w:p w:rsidR="00381E5D" w:rsidRPr="00381E5D" w:rsidRDefault="00381E5D" w:rsidP="00381E5D">
      <w:pPr>
        <w:pStyle w:val="EndNoteBibliography"/>
        <w:spacing w:after="0"/>
        <w:ind w:left="720" w:hanging="720"/>
      </w:pPr>
      <w:r w:rsidRPr="00381E5D">
        <w:t>[133]</w:t>
      </w:r>
      <w:r w:rsidRPr="00381E5D">
        <w:tab/>
        <w:t xml:space="preserve">O. Canovas, G. Lopez, and A. F. Gomez-Skarmeta, "A credential conversion service for SAML-based scenarios," </w:t>
      </w:r>
      <w:r w:rsidRPr="00381E5D">
        <w:rPr>
          <w:i/>
        </w:rPr>
        <w:t xml:space="preserve">PUBLIC KEY INFRASTRUCTURE, PROCEEDINGS, </w:t>
      </w:r>
      <w:r w:rsidRPr="00381E5D">
        <w:t>vol. 3093, pp. 297-305, 2004.</w:t>
      </w:r>
    </w:p>
    <w:p w:rsidR="00381E5D" w:rsidRPr="00381E5D" w:rsidRDefault="00381E5D" w:rsidP="00381E5D">
      <w:pPr>
        <w:pStyle w:val="EndNoteBibliography"/>
        <w:spacing w:after="0"/>
        <w:ind w:left="720" w:hanging="720"/>
      </w:pPr>
      <w:r w:rsidRPr="00381E5D">
        <w:t>[134]</w:t>
      </w:r>
      <w:r w:rsidRPr="00381E5D">
        <w:tab/>
        <w:t xml:space="preserve">J. B. Rosenberg, </w:t>
      </w:r>
      <w:r w:rsidRPr="00381E5D">
        <w:rPr>
          <w:i/>
        </w:rPr>
        <w:t>Securing Web services with WS-Security : demystifying WS-Security, WS-Policy, SAML, XML Signature, and XML Encryption</w:t>
      </w:r>
      <w:r w:rsidRPr="00381E5D">
        <w:t>. Indianapolis, IN: Indianapolis, IN : SAMS, 2004.</w:t>
      </w:r>
    </w:p>
    <w:p w:rsidR="00381E5D" w:rsidRPr="00381E5D" w:rsidRDefault="00381E5D" w:rsidP="00381E5D">
      <w:pPr>
        <w:pStyle w:val="EndNoteBibliography"/>
        <w:spacing w:after="0"/>
        <w:ind w:left="720" w:hanging="720"/>
      </w:pPr>
      <w:r w:rsidRPr="00381E5D">
        <w:t>[135]</w:t>
      </w:r>
      <w:r w:rsidRPr="00381E5D">
        <w:tab/>
        <w:t xml:space="preserve">G. S. coding. (2015). </w:t>
      </w:r>
      <w:r w:rsidRPr="00381E5D">
        <w:rPr>
          <w:i/>
        </w:rPr>
        <w:t>phpseclib: SSH2 Feature List</w:t>
      </w:r>
      <w:r w:rsidRPr="00381E5D">
        <w:t xml:space="preserve">. Available: </w:t>
      </w:r>
      <w:hyperlink r:id="rId127" w:history="1">
        <w:r w:rsidRPr="00381E5D">
          <w:rPr>
            <w:rStyle w:val="Hyperlink"/>
          </w:rPr>
          <w:t>http://phpseclib.sourceforge.net/ssh/intro.html</w:t>
        </w:r>
      </w:hyperlink>
    </w:p>
    <w:p w:rsidR="00381E5D" w:rsidRPr="00381E5D" w:rsidRDefault="00381E5D" w:rsidP="00381E5D">
      <w:pPr>
        <w:pStyle w:val="EndNoteBibliography"/>
        <w:spacing w:after="0"/>
        <w:ind w:left="720" w:hanging="720"/>
      </w:pPr>
      <w:r w:rsidRPr="00381E5D">
        <w:t>[136]</w:t>
      </w:r>
      <w:r w:rsidRPr="00381E5D">
        <w:tab/>
        <w:t xml:space="preserve">R. A. Napier, "Secure automation: achieving least privilege with SSH, Sudo and Setuid," in </w:t>
      </w:r>
      <w:r w:rsidRPr="00381E5D">
        <w:rPr>
          <w:i/>
        </w:rPr>
        <w:t>18th Large Installation System Administration Conference</w:t>
      </w:r>
      <w:r w:rsidRPr="00381E5D">
        <w:t>, 2004, pp. 203-212.</w:t>
      </w:r>
    </w:p>
    <w:p w:rsidR="00381E5D" w:rsidRPr="00381E5D" w:rsidRDefault="00381E5D" w:rsidP="00381E5D">
      <w:pPr>
        <w:pStyle w:val="EndNoteBibliography"/>
        <w:spacing w:after="0"/>
        <w:ind w:left="720" w:hanging="720"/>
      </w:pPr>
      <w:r w:rsidRPr="00381E5D">
        <w:t>[137]</w:t>
      </w:r>
      <w:r w:rsidRPr="00381E5D">
        <w:tab/>
        <w:t>Y. X. Rajeev Motwani, "Efficient Algorithms for Masking and Finding Quasi-Identifiers," 2007.</w:t>
      </w:r>
    </w:p>
    <w:p w:rsidR="00381E5D" w:rsidRPr="00381E5D" w:rsidRDefault="00381E5D" w:rsidP="00381E5D">
      <w:pPr>
        <w:pStyle w:val="EndNoteBibliography"/>
        <w:spacing w:after="0"/>
        <w:ind w:left="720" w:hanging="720"/>
      </w:pPr>
      <w:r w:rsidRPr="00381E5D">
        <w:t>[138]</w:t>
      </w:r>
      <w:r w:rsidRPr="00381E5D">
        <w:tab/>
        <w:t xml:space="preserve">G. Server. (2016). </w:t>
      </w:r>
      <w:r w:rsidRPr="00381E5D">
        <w:rPr>
          <w:i/>
        </w:rPr>
        <w:t>Installation Guide for Gluu Server</w:t>
      </w:r>
      <w:r w:rsidRPr="00381E5D">
        <w:t xml:space="preserve">. Available: </w:t>
      </w:r>
      <w:hyperlink r:id="rId128" w:history="1">
        <w:r w:rsidRPr="00381E5D">
          <w:rPr>
            <w:rStyle w:val="Hyperlink"/>
          </w:rPr>
          <w:t>https://gluu.org/docs/installation-guide/install/</w:t>
        </w:r>
      </w:hyperlink>
    </w:p>
    <w:p w:rsidR="00381E5D" w:rsidRPr="00381E5D" w:rsidRDefault="00381E5D" w:rsidP="00381E5D">
      <w:pPr>
        <w:pStyle w:val="EndNoteBibliography"/>
        <w:spacing w:after="0"/>
        <w:ind w:left="720" w:hanging="720"/>
      </w:pPr>
      <w:r w:rsidRPr="00381E5D">
        <w:t>[139]</w:t>
      </w:r>
      <w:r w:rsidRPr="00381E5D">
        <w:tab/>
        <w:t xml:space="preserve">N. C. Institute. (2013). </w:t>
      </w:r>
      <w:r w:rsidRPr="00381E5D">
        <w:rPr>
          <w:i/>
        </w:rPr>
        <w:t>Accessing the 1973-2013 SEER Data</w:t>
      </w:r>
      <w:r w:rsidRPr="00381E5D">
        <w:t xml:space="preserve">. Available: </w:t>
      </w:r>
      <w:hyperlink r:id="rId129" w:history="1">
        <w:r w:rsidRPr="00381E5D">
          <w:rPr>
            <w:rStyle w:val="Hyperlink"/>
          </w:rPr>
          <w:t>http://seer.cancer.gov/data/access.html</w:t>
        </w:r>
      </w:hyperlink>
    </w:p>
    <w:p w:rsidR="00381E5D" w:rsidRPr="00381E5D" w:rsidRDefault="00381E5D" w:rsidP="00381E5D">
      <w:pPr>
        <w:pStyle w:val="EndNoteBibliography"/>
        <w:spacing w:after="0"/>
        <w:ind w:left="720" w:hanging="720"/>
      </w:pPr>
      <w:r w:rsidRPr="00381E5D">
        <w:t>[140]</w:t>
      </w:r>
      <w:r w:rsidRPr="00381E5D">
        <w:tab/>
        <w:t xml:space="preserve">IBM. (2016). </w:t>
      </w:r>
      <w:r w:rsidRPr="00381E5D">
        <w:rPr>
          <w:i/>
        </w:rPr>
        <w:t>IBM SPSS Software</w:t>
      </w:r>
      <w:r w:rsidRPr="00381E5D">
        <w:t xml:space="preserve">. Available: </w:t>
      </w:r>
      <w:hyperlink r:id="rId130" w:history="1">
        <w:r w:rsidRPr="00381E5D">
          <w:rPr>
            <w:rStyle w:val="Hyperlink"/>
          </w:rPr>
          <w:t>https://www.ibm.com/analytics/us/en/technology/spss/</w:t>
        </w:r>
      </w:hyperlink>
    </w:p>
    <w:p w:rsidR="00381E5D" w:rsidRPr="00381E5D" w:rsidRDefault="00381E5D" w:rsidP="00381E5D">
      <w:pPr>
        <w:pStyle w:val="EndNoteBibliography"/>
        <w:spacing w:after="0"/>
        <w:ind w:left="720" w:hanging="720"/>
      </w:pPr>
      <w:r w:rsidRPr="00381E5D">
        <w:t>[141]</w:t>
      </w:r>
      <w:r w:rsidRPr="00381E5D">
        <w:tab/>
        <w:t xml:space="preserve">J.-W. Byun, A. Kamra, E. Bertino, and N. Li, "Efficient k-anonymization using clustering techniques," in </w:t>
      </w:r>
      <w:r w:rsidRPr="00381E5D">
        <w:rPr>
          <w:i/>
        </w:rPr>
        <w:t>International Conference on Database Systems for Advanced Applications</w:t>
      </w:r>
      <w:r w:rsidRPr="00381E5D">
        <w:t>, 2007, pp. 188-200.</w:t>
      </w:r>
    </w:p>
    <w:p w:rsidR="00381E5D" w:rsidRPr="00381E5D" w:rsidRDefault="00381E5D" w:rsidP="00381E5D">
      <w:pPr>
        <w:pStyle w:val="EndNoteBibliography"/>
        <w:spacing w:after="0"/>
        <w:ind w:left="720" w:hanging="720"/>
      </w:pPr>
      <w:r w:rsidRPr="00381E5D">
        <w:t>[142]</w:t>
      </w:r>
      <w:r w:rsidRPr="00381E5D">
        <w:tab/>
        <w:t xml:space="preserve">M. Al-Zobbi, S. Shahrestani, and C. Ruan, "Multi-dimensional sensitivity-based anonymization method for big data," in </w:t>
      </w:r>
      <w:r w:rsidRPr="00381E5D">
        <w:rPr>
          <w:i/>
        </w:rPr>
        <w:t>Networks of the future: architectures, technologies, and implementations</w:t>
      </w:r>
      <w:r w:rsidRPr="00381E5D">
        <w:t>, M. Elkhodr, S. Shahrestani, and Q. Hassan, Eds., ed Boca Raton: Francis, 2017.</w:t>
      </w:r>
    </w:p>
    <w:p w:rsidR="00381E5D" w:rsidRPr="00381E5D" w:rsidRDefault="00381E5D" w:rsidP="00381E5D">
      <w:pPr>
        <w:pStyle w:val="EndNoteBibliography"/>
        <w:spacing w:after="0"/>
        <w:ind w:left="720" w:hanging="720"/>
      </w:pPr>
      <w:r w:rsidRPr="00381E5D">
        <w:t>[143]</w:t>
      </w:r>
      <w:r w:rsidRPr="00381E5D">
        <w:tab/>
        <w:t xml:space="preserve">T. A. Su and G. Ozsoyoglu, "Controlling FD and MVD Inferences in Multilevel Relational Database Systems," </w:t>
      </w:r>
      <w:r w:rsidRPr="00381E5D">
        <w:rPr>
          <w:i/>
        </w:rPr>
        <w:t xml:space="preserve">IEEE Transactions on Knowledge and Data Engineering, </w:t>
      </w:r>
      <w:r w:rsidRPr="00381E5D">
        <w:t>vol. 3, pp. 474-485, 1991.</w:t>
      </w:r>
    </w:p>
    <w:p w:rsidR="00381E5D" w:rsidRPr="00381E5D" w:rsidRDefault="00381E5D" w:rsidP="00381E5D">
      <w:pPr>
        <w:pStyle w:val="EndNoteBibliography"/>
        <w:spacing w:after="0"/>
        <w:ind w:left="720" w:hanging="720"/>
      </w:pPr>
      <w:r w:rsidRPr="00381E5D">
        <w:t>[144]</w:t>
      </w:r>
      <w:r w:rsidRPr="00381E5D">
        <w:tab/>
        <w:t xml:space="preserve">M. Morgenstern, </w:t>
      </w:r>
      <w:r w:rsidRPr="00381E5D">
        <w:rPr>
          <w:i/>
        </w:rPr>
        <w:t>Security and inference in multilevel database and knowledge-base systems</w:t>
      </w:r>
      <w:r w:rsidRPr="00381E5D">
        <w:t xml:space="preserve"> vol. 16: ACM, 1987.</w:t>
      </w:r>
    </w:p>
    <w:p w:rsidR="00381E5D" w:rsidRPr="00381E5D" w:rsidRDefault="00381E5D" w:rsidP="00381E5D">
      <w:pPr>
        <w:pStyle w:val="EndNoteBibliography"/>
        <w:spacing w:after="0"/>
        <w:ind w:left="720" w:hanging="720"/>
      </w:pPr>
      <w:r w:rsidRPr="00381E5D">
        <w:t>[145]</w:t>
      </w:r>
      <w:r w:rsidRPr="00381E5D">
        <w:tab/>
        <w:t xml:space="preserve">M. Smith, C. Szongott, B. Henne, and G. Von Voigt, "Big data privacy issues in public social media," in </w:t>
      </w:r>
      <w:r w:rsidRPr="00381E5D">
        <w:rPr>
          <w:i/>
        </w:rPr>
        <w:t>Digital Ecosystems Technologies (DEST), 2012 6th IEEE International Conference on</w:t>
      </w:r>
      <w:r w:rsidRPr="00381E5D">
        <w:t>, 2012, pp. 1-6.</w:t>
      </w:r>
    </w:p>
    <w:p w:rsidR="00381E5D" w:rsidRPr="00381E5D" w:rsidRDefault="00381E5D" w:rsidP="00381E5D">
      <w:pPr>
        <w:pStyle w:val="EndNoteBibliography"/>
        <w:spacing w:after="0"/>
        <w:ind w:left="720" w:hanging="720"/>
      </w:pPr>
      <w:r w:rsidRPr="00381E5D">
        <w:t>[146]</w:t>
      </w:r>
      <w:r w:rsidRPr="00381E5D">
        <w:tab/>
        <w:t xml:space="preserve">S. Yu, "Big privacy: Challenges and opportunities of privacy study in the age of big data," </w:t>
      </w:r>
      <w:r w:rsidRPr="00381E5D">
        <w:rPr>
          <w:i/>
        </w:rPr>
        <w:t xml:space="preserve">IEEE access, </w:t>
      </w:r>
      <w:r w:rsidRPr="00381E5D">
        <w:t>vol. 4, pp. 2751-2763, 2016.</w:t>
      </w:r>
    </w:p>
    <w:p w:rsidR="00381E5D" w:rsidRPr="00381E5D" w:rsidRDefault="00381E5D" w:rsidP="00381E5D">
      <w:pPr>
        <w:pStyle w:val="EndNoteBibliography"/>
        <w:spacing w:after="0"/>
        <w:ind w:left="720" w:hanging="720"/>
      </w:pPr>
      <w:r w:rsidRPr="00381E5D">
        <w:t>[147]</w:t>
      </w:r>
      <w:r w:rsidRPr="00381E5D">
        <w:tab/>
        <w:t xml:space="preserve">R. Lu, H. Zhu, X. Liu, J. Liu, and J. Shao, "Toward efficient and privacy-preserving computing in big data era," </w:t>
      </w:r>
      <w:r w:rsidRPr="00381E5D">
        <w:rPr>
          <w:i/>
        </w:rPr>
        <w:t xml:space="preserve">IEEE Network, </w:t>
      </w:r>
      <w:r w:rsidRPr="00381E5D">
        <w:t>vol. 28, pp. 46-50, 2014.</w:t>
      </w:r>
    </w:p>
    <w:p w:rsidR="00381E5D" w:rsidRPr="00381E5D" w:rsidRDefault="00381E5D" w:rsidP="00381E5D">
      <w:pPr>
        <w:pStyle w:val="EndNoteBibliography"/>
        <w:spacing w:after="0"/>
        <w:ind w:left="720" w:hanging="720"/>
      </w:pPr>
      <w:r w:rsidRPr="00381E5D">
        <w:lastRenderedPageBreak/>
        <w:t>[148]</w:t>
      </w:r>
      <w:r w:rsidRPr="00381E5D">
        <w:tab/>
        <w:t>J. P. Daries, J. Reich, J. Waldo, E. M. Young, J. Whittinghill, A. D. Ho</w:t>
      </w:r>
      <w:r w:rsidRPr="00381E5D">
        <w:rPr>
          <w:i/>
        </w:rPr>
        <w:t>, et al.</w:t>
      </w:r>
      <w:r w:rsidRPr="00381E5D">
        <w:t xml:space="preserve">, "Privacy, anonymity, and big data in the social sciences," </w:t>
      </w:r>
      <w:r w:rsidRPr="00381E5D">
        <w:rPr>
          <w:i/>
        </w:rPr>
        <w:t xml:space="preserve">Communications of the ACM, </w:t>
      </w:r>
      <w:r w:rsidRPr="00381E5D">
        <w:t>vol. 57, pp. 56-63, 2014.</w:t>
      </w:r>
    </w:p>
    <w:p w:rsidR="00381E5D" w:rsidRPr="00381E5D" w:rsidRDefault="00381E5D" w:rsidP="00381E5D">
      <w:pPr>
        <w:pStyle w:val="EndNoteBibliography"/>
        <w:spacing w:after="0"/>
        <w:ind w:left="720" w:hanging="720"/>
      </w:pPr>
      <w:r w:rsidRPr="00381E5D">
        <w:t>[149]</w:t>
      </w:r>
      <w:r w:rsidRPr="00381E5D">
        <w:tab/>
        <w:t xml:space="preserve">E. Kabir, A. Mahmood, H. Wang, and A. Mustafa, "Microaggregation sorting framework for k-anonymity statistical disclosure control in cloud computing," </w:t>
      </w:r>
      <w:r w:rsidRPr="00381E5D">
        <w:rPr>
          <w:i/>
        </w:rPr>
        <w:t xml:space="preserve">IEEE Transactions on Cloud Computing, </w:t>
      </w:r>
      <w:r w:rsidRPr="00381E5D">
        <w:t>2015.</w:t>
      </w:r>
    </w:p>
    <w:p w:rsidR="00381E5D" w:rsidRPr="00381E5D" w:rsidRDefault="00381E5D" w:rsidP="00381E5D">
      <w:pPr>
        <w:pStyle w:val="EndNoteBibliography"/>
        <w:spacing w:after="0"/>
        <w:ind w:left="720" w:hanging="720"/>
      </w:pPr>
      <w:r w:rsidRPr="00381E5D">
        <w:t>[150]</w:t>
      </w:r>
      <w:r w:rsidRPr="00381E5D">
        <w:tab/>
        <w:t xml:space="preserve">H. Park and K. Shim, "Approximate algorithms for k-anonymity," in </w:t>
      </w:r>
      <w:r w:rsidRPr="00381E5D">
        <w:rPr>
          <w:i/>
        </w:rPr>
        <w:t>Proceedings of the 2007 ACM SIGMOD international conference on Management of data</w:t>
      </w:r>
      <w:r w:rsidRPr="00381E5D">
        <w:t>, 2007, pp. 67-78.</w:t>
      </w:r>
    </w:p>
    <w:p w:rsidR="00381E5D" w:rsidRPr="00381E5D" w:rsidRDefault="00381E5D" w:rsidP="00381E5D">
      <w:pPr>
        <w:pStyle w:val="EndNoteBibliography"/>
        <w:spacing w:after="0"/>
        <w:ind w:left="720" w:hanging="720"/>
      </w:pPr>
      <w:r w:rsidRPr="00381E5D">
        <w:t>[151]</w:t>
      </w:r>
      <w:r w:rsidRPr="00381E5D">
        <w:tab/>
        <w:t xml:space="preserve">R. Hariharan, C. Mahesh, P. Prasenna, and R. V. Kumar, "Enhancing privacy preservation in data mining using cluster based greedy method in hierarchical approach," </w:t>
      </w:r>
      <w:r w:rsidRPr="00381E5D">
        <w:rPr>
          <w:i/>
        </w:rPr>
        <w:t xml:space="preserve">Indian Journal of Science and Technology, </w:t>
      </w:r>
      <w:r w:rsidRPr="00381E5D">
        <w:t>vol. 9, 2016.</w:t>
      </w:r>
    </w:p>
    <w:p w:rsidR="00381E5D" w:rsidRPr="00381E5D" w:rsidRDefault="00381E5D" w:rsidP="00381E5D">
      <w:pPr>
        <w:pStyle w:val="EndNoteBibliography"/>
        <w:spacing w:after="0"/>
        <w:ind w:left="720" w:hanging="720"/>
      </w:pPr>
      <w:r w:rsidRPr="00381E5D">
        <w:t>[152]</w:t>
      </w:r>
      <w:r w:rsidRPr="00381E5D">
        <w:tab/>
        <w:t xml:space="preserve">A. Basu, T. Nakamura, S. Hidano, and S. Kiyomoto, "k-anonymity: Risks and the Reality," in </w:t>
      </w:r>
      <w:r w:rsidRPr="00381E5D">
        <w:rPr>
          <w:i/>
        </w:rPr>
        <w:t>Trustcom/BigDataSE/ISPA, 2015 IEEE</w:t>
      </w:r>
      <w:r w:rsidRPr="00381E5D">
        <w:t>, 2015, pp. 983-989.</w:t>
      </w:r>
    </w:p>
    <w:p w:rsidR="00381E5D" w:rsidRPr="00381E5D" w:rsidRDefault="00381E5D" w:rsidP="00381E5D">
      <w:pPr>
        <w:pStyle w:val="EndNoteBibliography"/>
        <w:spacing w:after="0"/>
        <w:ind w:left="720" w:hanging="720"/>
      </w:pPr>
      <w:r w:rsidRPr="00381E5D">
        <w:t>[153]</w:t>
      </w:r>
      <w:r w:rsidRPr="00381E5D">
        <w:tab/>
        <w:t xml:space="preserve">B. I. Susan Dean. (2010, 29/12/2016). </w:t>
      </w:r>
      <w:r w:rsidRPr="00381E5D">
        <w:rPr>
          <w:i/>
        </w:rPr>
        <w:t>Sampling and Data: Frequency, Relative Frequency, and Cumulative Frequency</w:t>
      </w:r>
      <w:r w:rsidRPr="00381E5D">
        <w:t xml:space="preserve">. Available: </w:t>
      </w:r>
      <w:hyperlink r:id="rId131" w:history="1">
        <w:r w:rsidRPr="00381E5D">
          <w:rPr>
            <w:rStyle w:val="Hyperlink"/>
          </w:rPr>
          <w:t>https://www.saylor.org/site/wp-content/uploads/2011/06/MA121-1.1.3-3rd.pdf</w:t>
        </w:r>
      </w:hyperlink>
    </w:p>
    <w:p w:rsidR="00381E5D" w:rsidRPr="00381E5D" w:rsidRDefault="00381E5D" w:rsidP="00381E5D">
      <w:pPr>
        <w:pStyle w:val="EndNoteBibliography"/>
        <w:spacing w:after="0"/>
        <w:ind w:left="720" w:hanging="720"/>
      </w:pPr>
      <w:r w:rsidRPr="00381E5D">
        <w:t>[154]</w:t>
      </w:r>
      <w:r w:rsidRPr="00381E5D">
        <w:tab/>
        <w:t xml:space="preserve">N. R. Draper and H. Smith, </w:t>
      </w:r>
      <w:r w:rsidRPr="00381E5D">
        <w:rPr>
          <w:i/>
        </w:rPr>
        <w:t>Applied regression analysis</w:t>
      </w:r>
      <w:r w:rsidRPr="00381E5D">
        <w:t>: John Wiley &amp; Sons, 2014.</w:t>
      </w:r>
    </w:p>
    <w:p w:rsidR="00381E5D" w:rsidRPr="00381E5D" w:rsidRDefault="00381E5D" w:rsidP="00381E5D">
      <w:pPr>
        <w:pStyle w:val="EndNoteBibliography"/>
        <w:spacing w:after="0"/>
        <w:ind w:left="720" w:hanging="720"/>
      </w:pPr>
      <w:r w:rsidRPr="00381E5D">
        <w:t>[155]</w:t>
      </w:r>
      <w:r w:rsidRPr="00381E5D">
        <w:tab/>
        <w:t xml:space="preserve">S. Chatterjee and A. S. Hadi, </w:t>
      </w:r>
      <w:r w:rsidRPr="00381E5D">
        <w:rPr>
          <w:i/>
        </w:rPr>
        <w:t>Regression analysis by example</w:t>
      </w:r>
      <w:r w:rsidRPr="00381E5D">
        <w:t>: John Wiley &amp; Sons, 2015.</w:t>
      </w:r>
    </w:p>
    <w:p w:rsidR="00381E5D" w:rsidRPr="00381E5D" w:rsidRDefault="00381E5D" w:rsidP="00381E5D">
      <w:pPr>
        <w:pStyle w:val="EndNoteBibliography"/>
        <w:spacing w:after="0"/>
        <w:ind w:left="720" w:hanging="720"/>
      </w:pPr>
      <w:r w:rsidRPr="00381E5D">
        <w:t>[156]</w:t>
      </w:r>
      <w:r w:rsidRPr="00381E5D">
        <w:tab/>
        <w:t xml:space="preserve">K. G. Steven Ruggles, Ronald Goeken, Josiah Grover, and Matthew Sobek, "Integrated Public Use Microdata Series: Version 6.0 [dataset]. Minneapolis," in </w:t>
      </w:r>
      <w:r w:rsidRPr="00381E5D">
        <w:rPr>
          <w:i/>
        </w:rPr>
        <w:t>MN: University of Minnesota</w:t>
      </w:r>
      <w:r w:rsidRPr="00381E5D">
        <w:t xml:space="preserve">, M. U. o. Minnesota, Ed., 6.0 ed. </w:t>
      </w:r>
      <w:hyperlink r:id="rId132" w:history="1">
        <w:r w:rsidRPr="00381E5D">
          <w:rPr>
            <w:rStyle w:val="Hyperlink"/>
          </w:rPr>
          <w:t>www.ipums.org:</w:t>
        </w:r>
      </w:hyperlink>
      <w:r w:rsidRPr="00381E5D">
        <w:t xml:space="preserve"> IPUMS-USA, 2015.</w:t>
      </w:r>
    </w:p>
    <w:p w:rsidR="00381E5D" w:rsidRPr="00381E5D" w:rsidRDefault="00381E5D" w:rsidP="00381E5D">
      <w:pPr>
        <w:pStyle w:val="EndNoteBibliography"/>
        <w:spacing w:after="0"/>
        <w:ind w:left="720" w:hanging="720"/>
      </w:pPr>
      <w:r w:rsidRPr="00381E5D">
        <w:t>[157]</w:t>
      </w:r>
      <w:r w:rsidRPr="00381E5D">
        <w:tab/>
        <w:t xml:space="preserve">S. Gopalani and R. Arora, "Comparing apache spark and map reduce with performance analysis using K-means," </w:t>
      </w:r>
      <w:r w:rsidRPr="00381E5D">
        <w:rPr>
          <w:i/>
        </w:rPr>
        <w:t xml:space="preserve">International Journal of Computer Applications, </w:t>
      </w:r>
      <w:r w:rsidRPr="00381E5D">
        <w:t>vol. 113, 2015.</w:t>
      </w:r>
    </w:p>
    <w:p w:rsidR="00381E5D" w:rsidRPr="00381E5D" w:rsidRDefault="00381E5D" w:rsidP="00381E5D">
      <w:pPr>
        <w:pStyle w:val="EndNoteBibliography"/>
        <w:spacing w:after="0"/>
        <w:ind w:left="720" w:hanging="720"/>
      </w:pPr>
      <w:r w:rsidRPr="00381E5D">
        <w:t>[158]</w:t>
      </w:r>
      <w:r w:rsidRPr="00381E5D">
        <w:tab/>
        <w:t>J. Shi, Y. Qiu, U. F. Minhas, L. Jiao, C. Wang, B. Reinwald</w:t>
      </w:r>
      <w:r w:rsidRPr="00381E5D">
        <w:rPr>
          <w:i/>
        </w:rPr>
        <w:t>, et al.</w:t>
      </w:r>
      <w:r w:rsidRPr="00381E5D">
        <w:t xml:space="preserve">, </w:t>
      </w:r>
      <w:r w:rsidRPr="00381E5D">
        <w:rPr>
          <w:i/>
        </w:rPr>
        <w:t>Clash of the titans: Mapreduce vs. spark for large scale data analytics</w:t>
      </w:r>
      <w:r w:rsidRPr="00381E5D">
        <w:t xml:space="preserve"> vol. 8, 2015.</w:t>
      </w:r>
    </w:p>
    <w:p w:rsidR="00381E5D" w:rsidRPr="00381E5D" w:rsidRDefault="00381E5D" w:rsidP="00381E5D">
      <w:pPr>
        <w:pStyle w:val="EndNoteBibliography"/>
        <w:spacing w:after="0"/>
        <w:ind w:left="720" w:hanging="720"/>
      </w:pPr>
      <w:r w:rsidRPr="00381E5D">
        <w:t>[159]</w:t>
      </w:r>
      <w:r w:rsidRPr="00381E5D">
        <w:tab/>
        <w:t xml:space="preserve">A. G. Shoro and T. R. Soomro, "Big data analysis: Apache spark perspective," </w:t>
      </w:r>
      <w:r w:rsidRPr="00381E5D">
        <w:rPr>
          <w:i/>
        </w:rPr>
        <w:t xml:space="preserve">Global Journal of Computer Science and Technology, </w:t>
      </w:r>
      <w:r w:rsidRPr="00381E5D">
        <w:t>vol. 15, 2015.</w:t>
      </w:r>
    </w:p>
    <w:p w:rsidR="00381E5D" w:rsidRPr="00381E5D" w:rsidRDefault="00381E5D" w:rsidP="00381E5D">
      <w:pPr>
        <w:pStyle w:val="EndNoteBibliography"/>
        <w:spacing w:after="0"/>
        <w:ind w:left="720" w:hanging="720"/>
      </w:pPr>
      <w:r w:rsidRPr="00381E5D">
        <w:t>[160]</w:t>
      </w:r>
      <w:r w:rsidRPr="00381E5D">
        <w:tab/>
        <w:t xml:space="preserve">M. Frampton, </w:t>
      </w:r>
      <w:r w:rsidRPr="00381E5D">
        <w:rPr>
          <w:i/>
        </w:rPr>
        <w:t>Mastering Apache Spark</w:t>
      </w:r>
      <w:r w:rsidRPr="00381E5D">
        <w:t>: Packt Publishing Ltd, 2015.</w:t>
      </w:r>
    </w:p>
    <w:p w:rsidR="00381E5D" w:rsidRPr="00381E5D" w:rsidRDefault="00381E5D" w:rsidP="00381E5D">
      <w:pPr>
        <w:pStyle w:val="EndNoteBibliography"/>
        <w:spacing w:after="0"/>
        <w:ind w:left="720" w:hanging="720"/>
      </w:pPr>
      <w:r w:rsidRPr="00381E5D">
        <w:t>[161]</w:t>
      </w:r>
      <w:r w:rsidRPr="00381E5D">
        <w:tab/>
        <w:t xml:space="preserve">M. A. Abbasi, </w:t>
      </w:r>
      <w:r w:rsidRPr="00381E5D">
        <w:rPr>
          <w:i/>
        </w:rPr>
        <w:t>Learning Apache Spark 2</w:t>
      </w:r>
      <w:r w:rsidRPr="00381E5D">
        <w:t>, 1st ed. ed.: Birmingham : Packt Publishing, 2017., 2017.</w:t>
      </w:r>
    </w:p>
    <w:p w:rsidR="00381E5D" w:rsidRPr="00381E5D" w:rsidRDefault="00381E5D" w:rsidP="00381E5D">
      <w:pPr>
        <w:pStyle w:val="EndNoteBibliography"/>
        <w:spacing w:after="0"/>
        <w:ind w:left="720" w:hanging="720"/>
      </w:pPr>
      <w:r w:rsidRPr="00381E5D">
        <w:t>[162]</w:t>
      </w:r>
      <w:r w:rsidRPr="00381E5D">
        <w:tab/>
        <w:t xml:space="preserve">M. Li, J. Tan, Y. Wang, L. Zhang, and V. Salapura, "Sparkbench: a comprehensive benchmarking suite for in memory data analytic platform spark," in </w:t>
      </w:r>
      <w:r w:rsidRPr="00381E5D">
        <w:rPr>
          <w:i/>
        </w:rPr>
        <w:t>Proceedings of the 12th ACM International Conference on Computing Frontiers</w:t>
      </w:r>
      <w:r w:rsidRPr="00381E5D">
        <w:t>, 2015, p. 53.</w:t>
      </w:r>
    </w:p>
    <w:p w:rsidR="00381E5D" w:rsidRPr="00381E5D" w:rsidRDefault="00381E5D" w:rsidP="00381E5D">
      <w:pPr>
        <w:pStyle w:val="EndNoteBibliography"/>
        <w:spacing w:after="0"/>
        <w:ind w:left="720" w:hanging="720"/>
      </w:pPr>
      <w:r w:rsidRPr="00381E5D">
        <w:t>[163]</w:t>
      </w:r>
      <w:r w:rsidRPr="00381E5D">
        <w:tab/>
        <w:t xml:space="preserve">D. B. West, </w:t>
      </w:r>
      <w:r w:rsidRPr="00381E5D">
        <w:rPr>
          <w:i/>
        </w:rPr>
        <w:t>Introduction to graph theory</w:t>
      </w:r>
      <w:r w:rsidRPr="00381E5D">
        <w:t xml:space="preserve"> vol. 2: Prentice hall Upper Saddle River, 2001.</w:t>
      </w:r>
    </w:p>
    <w:p w:rsidR="00381E5D" w:rsidRPr="00381E5D" w:rsidRDefault="00381E5D" w:rsidP="00381E5D">
      <w:pPr>
        <w:pStyle w:val="EndNoteBibliography"/>
        <w:spacing w:after="0"/>
        <w:ind w:left="720" w:hanging="720"/>
      </w:pPr>
      <w:r w:rsidRPr="00381E5D">
        <w:t>[164]</w:t>
      </w:r>
      <w:r w:rsidRPr="00381E5D">
        <w:tab/>
        <w:t xml:space="preserve">Y. Low, J. E. Gonzalez, A. Kyrola, D. Bickson, C. E. Guestrin, and J. Hellerstein, "Graphlab: A new framework for parallel machine learning," </w:t>
      </w:r>
      <w:r w:rsidRPr="00381E5D">
        <w:rPr>
          <w:i/>
        </w:rPr>
        <w:t xml:space="preserve">arXiv preprint arXiv:1408.2041, </w:t>
      </w:r>
      <w:r w:rsidRPr="00381E5D">
        <w:t>2014.</w:t>
      </w:r>
    </w:p>
    <w:p w:rsidR="00381E5D" w:rsidRPr="00381E5D" w:rsidRDefault="00381E5D" w:rsidP="00381E5D">
      <w:pPr>
        <w:pStyle w:val="EndNoteBibliography"/>
        <w:spacing w:after="0"/>
        <w:ind w:left="720" w:hanging="720"/>
      </w:pPr>
      <w:r w:rsidRPr="00381E5D">
        <w:t>[165]</w:t>
      </w:r>
      <w:r w:rsidRPr="00381E5D">
        <w:tab/>
        <w:t xml:space="preserve">R. C. Ionescu, "A scalable system for primal-dual optimization," </w:t>
      </w:r>
      <w:r w:rsidRPr="00381E5D">
        <w:rPr>
          <w:i/>
        </w:rPr>
        <w:t xml:space="preserve">arXiv preprint arXiv:1507.01456, </w:t>
      </w:r>
      <w:r w:rsidRPr="00381E5D">
        <w:t>2015.</w:t>
      </w:r>
    </w:p>
    <w:p w:rsidR="00381E5D" w:rsidRPr="00381E5D" w:rsidRDefault="00381E5D" w:rsidP="00381E5D">
      <w:pPr>
        <w:pStyle w:val="EndNoteBibliography"/>
        <w:spacing w:after="0"/>
        <w:ind w:left="720" w:hanging="720"/>
      </w:pPr>
      <w:r w:rsidRPr="00381E5D">
        <w:t>[166]</w:t>
      </w:r>
      <w:r w:rsidRPr="00381E5D">
        <w:tab/>
        <w:t xml:space="preserve">J. Lee, S. Cozens, and P. Wainwright, "Object-Oriented Perl," in </w:t>
      </w:r>
      <w:r w:rsidRPr="00381E5D">
        <w:rPr>
          <w:i/>
        </w:rPr>
        <w:t>Beginning Perl</w:t>
      </w:r>
      <w:r w:rsidRPr="00381E5D">
        <w:t>, ed: Springer, 2004, pp. 253-285.</w:t>
      </w:r>
    </w:p>
    <w:p w:rsidR="00381E5D" w:rsidRPr="00381E5D" w:rsidRDefault="00381E5D" w:rsidP="00381E5D">
      <w:pPr>
        <w:pStyle w:val="EndNoteBibliography"/>
        <w:spacing w:after="0"/>
        <w:ind w:left="720" w:hanging="720"/>
      </w:pPr>
      <w:r w:rsidRPr="00381E5D">
        <w:t>[167]</w:t>
      </w:r>
      <w:r w:rsidRPr="00381E5D">
        <w:tab/>
        <w:t xml:space="preserve">D. Chen and H. Zhao, "Data security and privacy protection issues in cloud computing," in </w:t>
      </w:r>
      <w:r w:rsidRPr="00381E5D">
        <w:rPr>
          <w:i/>
        </w:rPr>
        <w:t>Computer Science and Electronics Engineering (ICCSEE), 2012 International Conference on</w:t>
      </w:r>
      <w:r w:rsidRPr="00381E5D">
        <w:t>, 2012, pp. 647-651.</w:t>
      </w:r>
    </w:p>
    <w:p w:rsidR="00381E5D" w:rsidRPr="00381E5D" w:rsidRDefault="00381E5D" w:rsidP="00381E5D">
      <w:pPr>
        <w:pStyle w:val="EndNoteBibliography"/>
        <w:spacing w:after="0"/>
        <w:ind w:left="720" w:hanging="720"/>
      </w:pPr>
      <w:r w:rsidRPr="00381E5D">
        <w:t>[168]</w:t>
      </w:r>
      <w:r w:rsidRPr="00381E5D">
        <w:tab/>
        <w:t xml:space="preserve">M. Zaharia, T. Das, H. Li, S. Shenker, and I. Stoica, "Discretized Streams: An Efficient and Fault-Tolerant Model for Stream Processing on Large Clusters," </w:t>
      </w:r>
      <w:r w:rsidRPr="00381E5D">
        <w:rPr>
          <w:i/>
        </w:rPr>
        <w:t xml:space="preserve">HotCloud, </w:t>
      </w:r>
      <w:r w:rsidRPr="00381E5D">
        <w:t>vol. 12, pp. 10-10, 2012.</w:t>
      </w:r>
    </w:p>
    <w:p w:rsidR="00381E5D" w:rsidRPr="00381E5D" w:rsidRDefault="00381E5D" w:rsidP="00381E5D">
      <w:pPr>
        <w:pStyle w:val="EndNoteBibliography"/>
        <w:ind w:left="720" w:hanging="720"/>
      </w:pPr>
      <w:r w:rsidRPr="00381E5D">
        <w:lastRenderedPageBreak/>
        <w:t>[169]</w:t>
      </w:r>
      <w:r w:rsidRPr="00381E5D">
        <w:tab/>
        <w:t xml:space="preserve">M. Al-Zobbi, S. Shahrestani, and C. Ruan, "Implementing A Framework for Big Data Anonymity and Analytics Access Control," in </w:t>
      </w:r>
      <w:r w:rsidRPr="00381E5D">
        <w:rPr>
          <w:i/>
        </w:rPr>
        <w:t>Trustcom/BigDataSE/ICESS, 2017 IEEE</w:t>
      </w:r>
      <w:r w:rsidRPr="00381E5D">
        <w:t>, 2017, pp. 873-880.</w:t>
      </w:r>
    </w:p>
    <w:p w:rsidR="00B150AC" w:rsidRPr="004C17BC" w:rsidRDefault="00B150AC" w:rsidP="00381E5D">
      <w:pPr>
        <w:pStyle w:val="EndNoteBibliography"/>
        <w:ind w:left="720" w:hanging="720"/>
        <w:rPr>
          <w:lang w:val="en-AU"/>
        </w:rPr>
      </w:pPr>
      <w:r w:rsidRPr="004C17BC">
        <w:rPr>
          <w:rFonts w:asciiTheme="majorBidi" w:hAnsiTheme="majorBidi" w:cstheme="majorBidi"/>
          <w:color w:val="FF0000"/>
          <w:sz w:val="24"/>
          <w:szCs w:val="24"/>
          <w:lang w:val="en-AU"/>
        </w:rPr>
        <w:fldChar w:fldCharType="end"/>
      </w:r>
      <w:bookmarkEnd w:id="86"/>
    </w:p>
    <w:sectPr w:rsidR="00B150AC" w:rsidRPr="004C17BC" w:rsidSect="00CF2732">
      <w:headerReference w:type="default" r:id="rId133"/>
      <w:pgSz w:w="12240" w:h="15840"/>
      <w:pgMar w:top="1440" w:right="1440" w:bottom="144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31EC" w:rsidRDefault="003531EC">
      <w:pPr>
        <w:spacing w:after="0" w:line="240" w:lineRule="auto"/>
      </w:pPr>
      <w:r>
        <w:separator/>
      </w:r>
    </w:p>
  </w:endnote>
  <w:endnote w:type="continuationSeparator" w:id="0">
    <w:p w:rsidR="003531EC" w:rsidRDefault="00353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Helvetica Neue">
    <w:altName w:val="Corbel"/>
    <w:charset w:val="00"/>
    <w:family w:val="auto"/>
    <w:pitch w:val="variable"/>
    <w:sig w:usb0="00000001" w:usb1="00000000" w:usb2="00000000" w:usb3="00000000" w:csb0="0000011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9929"/>
      <w:docPartObj>
        <w:docPartGallery w:val="Page Numbers (Bottom of Page)"/>
        <w:docPartUnique/>
      </w:docPartObj>
    </w:sdtPr>
    <w:sdtEndPr>
      <w:rPr>
        <w:noProof/>
      </w:rPr>
    </w:sdtEndPr>
    <w:sdtContent>
      <w:p w:rsidR="001E0018" w:rsidRDefault="001E0018">
        <w:pPr>
          <w:pStyle w:val="Footer"/>
          <w:jc w:val="right"/>
        </w:pPr>
        <w:r>
          <w:fldChar w:fldCharType="begin"/>
        </w:r>
        <w:r>
          <w:instrText xml:space="preserve"> PAGE   \* MERGEFORMAT </w:instrText>
        </w:r>
        <w:r>
          <w:fldChar w:fldCharType="separate"/>
        </w:r>
        <w:r w:rsidR="00931349">
          <w:rPr>
            <w:noProof/>
          </w:rPr>
          <w:t>III</w:t>
        </w:r>
        <w:r>
          <w:rPr>
            <w:noProof/>
          </w:rPr>
          <w:fldChar w:fldCharType="end"/>
        </w:r>
      </w:p>
    </w:sdtContent>
  </w:sdt>
  <w:p w:rsidR="001E0018" w:rsidRDefault="001E0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31EC" w:rsidRDefault="003531EC">
      <w:pPr>
        <w:spacing w:after="0" w:line="240" w:lineRule="auto"/>
      </w:pPr>
      <w:r>
        <w:separator/>
      </w:r>
    </w:p>
  </w:footnote>
  <w:footnote w:type="continuationSeparator" w:id="0">
    <w:p w:rsidR="003531EC" w:rsidRDefault="00353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018" w:rsidRDefault="001E001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018" w:rsidRDefault="001E0018" w:rsidP="008A432B">
    <w:pPr>
      <w:pStyle w:val="Header"/>
      <w:pBdr>
        <w:bottom w:val="single" w:sz="6" w:space="1" w:color="auto"/>
      </w:pBdr>
    </w:pPr>
    <w:r>
      <w:t>References</w:t>
    </w:r>
  </w:p>
  <w:p w:rsidR="001E0018" w:rsidRDefault="001E00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018" w:rsidRDefault="001E0018" w:rsidP="001061A7">
    <w:pPr>
      <w:pStyle w:val="Header"/>
      <w:pBdr>
        <w:bottom w:val="single" w:sz="6" w:space="1" w:color="auto"/>
      </w:pBdr>
    </w:pPr>
    <w:r>
      <w:t>Chapter 1 – Introduction</w:t>
    </w:r>
  </w:p>
  <w:p w:rsidR="001E0018" w:rsidRDefault="001E00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018" w:rsidRDefault="001E0018" w:rsidP="00272D89">
    <w:pPr>
      <w:pStyle w:val="Header"/>
      <w:pBdr>
        <w:bottom w:val="single" w:sz="6" w:space="1" w:color="auto"/>
      </w:pBdr>
    </w:pPr>
    <w:r>
      <w:t>Chapter 2 – Background and challenges</w:t>
    </w:r>
  </w:p>
  <w:p w:rsidR="001E0018" w:rsidRDefault="001E00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018" w:rsidRDefault="001E0018" w:rsidP="00272D89">
    <w:pPr>
      <w:pStyle w:val="Header"/>
      <w:pBdr>
        <w:bottom w:val="single" w:sz="6" w:space="1" w:color="auto"/>
      </w:pBdr>
    </w:pPr>
    <w:r>
      <w:t>Chapter 3 – Multi-dimensional sensitivity based anonymisation method</w:t>
    </w:r>
  </w:p>
  <w:p w:rsidR="001E0018" w:rsidRDefault="001E001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018" w:rsidRDefault="001E0018" w:rsidP="00272D89">
    <w:pPr>
      <w:pStyle w:val="Header"/>
      <w:pBdr>
        <w:bottom w:val="single" w:sz="6" w:space="1" w:color="auto"/>
      </w:pBdr>
    </w:pPr>
    <w:r>
      <w:t>Chapter 4 – Implementing sensitivity-based anonymisation by Hadoop ecosystems</w:t>
    </w:r>
  </w:p>
  <w:p w:rsidR="001E0018" w:rsidRDefault="001E001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018" w:rsidRDefault="001E0018" w:rsidP="00897BE1">
    <w:pPr>
      <w:pStyle w:val="Header"/>
      <w:pBdr>
        <w:bottom w:val="single" w:sz="6" w:space="1" w:color="auto"/>
      </w:pBdr>
    </w:pPr>
    <w:r>
      <w:t xml:space="preserve">Chapter 5 – Framework for Sensitivity-Based Anonymisation </w:t>
    </w:r>
  </w:p>
  <w:p w:rsidR="001E0018" w:rsidRDefault="001E001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018" w:rsidRDefault="001E0018" w:rsidP="00897BE1">
    <w:pPr>
      <w:pStyle w:val="Header"/>
      <w:pBdr>
        <w:bottom w:val="single" w:sz="6" w:space="1" w:color="auto"/>
      </w:pBdr>
    </w:pPr>
    <w:r>
      <w:t xml:space="preserve">Chapter 6 – Towards optimal </w:t>
    </w:r>
    <w:r w:rsidRPr="00897BE1">
      <w:rPr>
        <w:i/>
        <w:iCs/>
      </w:rPr>
      <w:t>k-anonymity</w:t>
    </w:r>
  </w:p>
  <w:p w:rsidR="001E0018" w:rsidRDefault="001E001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018" w:rsidRDefault="001E0018" w:rsidP="008A432B">
    <w:pPr>
      <w:pStyle w:val="Header"/>
      <w:pBdr>
        <w:bottom w:val="single" w:sz="6" w:space="1" w:color="auto"/>
      </w:pBdr>
    </w:pPr>
    <w:r>
      <w:t>Chapter 7 – Comparison between MapReduce and Spark</w:t>
    </w:r>
  </w:p>
  <w:p w:rsidR="001E0018" w:rsidRDefault="001E001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0018" w:rsidRDefault="001E0018" w:rsidP="008A432B">
    <w:pPr>
      <w:pStyle w:val="Header"/>
      <w:pBdr>
        <w:bottom w:val="single" w:sz="6" w:space="1" w:color="auto"/>
      </w:pBdr>
    </w:pPr>
    <w:r>
      <w:t>Chapter 8- Conclusion</w:t>
    </w:r>
  </w:p>
  <w:p w:rsidR="001E0018" w:rsidRDefault="001E00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33FE"/>
    <w:multiLevelType w:val="multilevel"/>
    <w:tmpl w:val="344EE0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4.4.%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510341"/>
    <w:multiLevelType w:val="hybridMultilevel"/>
    <w:tmpl w:val="696C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A93174"/>
    <w:multiLevelType w:val="hybridMultilevel"/>
    <w:tmpl w:val="2226919C"/>
    <w:lvl w:ilvl="0" w:tplc="90A203AC">
      <w:start w:val="1"/>
      <w:numFmt w:val="bullet"/>
      <w:lvlText w:val=""/>
      <w:lvlJc w:val="left"/>
      <w:pPr>
        <w:ind w:left="720" w:hanging="360"/>
      </w:pPr>
      <w:rPr>
        <w:rFonts w:ascii="Symbol" w:eastAsia="SimSu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CE17F3"/>
    <w:multiLevelType w:val="hybridMultilevel"/>
    <w:tmpl w:val="DC4A87CC"/>
    <w:lvl w:ilvl="0" w:tplc="D040E26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2767B0"/>
    <w:multiLevelType w:val="multilevel"/>
    <w:tmpl w:val="379E0AE6"/>
    <w:lvl w:ilvl="0">
      <w:start w:val="1"/>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21E55D7"/>
    <w:multiLevelType w:val="multilevel"/>
    <w:tmpl w:val="74CE6408"/>
    <w:lvl w:ilvl="0">
      <w:start w:val="1"/>
      <w:numFmt w:val="decimal"/>
      <w:lvlText w:val="%1)"/>
      <w:lvlJc w:val="left"/>
      <w:pPr>
        <w:ind w:left="180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left"/>
      <w:pPr>
        <w:ind w:left="2520" w:hanging="360"/>
      </w:pPr>
      <w:rPr>
        <w:rFonts w:hint="default"/>
      </w:rPr>
    </w:lvl>
    <w:lvl w:ilvl="3">
      <w:start w:val="1"/>
      <w:numFmt w:val="none"/>
      <w:isLgl/>
      <w:lvlText w:val="%1.%2.%3."/>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6" w15:restartNumberingAfterBreak="0">
    <w:nsid w:val="4C785341"/>
    <w:multiLevelType w:val="hybridMultilevel"/>
    <w:tmpl w:val="6BCA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B113D2"/>
    <w:multiLevelType w:val="multilevel"/>
    <w:tmpl w:val="8E5244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6EAF0D1E"/>
    <w:multiLevelType w:val="hybridMultilevel"/>
    <w:tmpl w:val="13F288F0"/>
    <w:lvl w:ilvl="0" w:tplc="6852921E">
      <w:start w:val="1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67023E"/>
    <w:multiLevelType w:val="hybridMultilevel"/>
    <w:tmpl w:val="CCCEAA06"/>
    <w:lvl w:ilvl="0" w:tplc="B6E4E6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2B4349"/>
    <w:multiLevelType w:val="hybridMultilevel"/>
    <w:tmpl w:val="15CA4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6F6ED4"/>
    <w:multiLevelType w:val="hybridMultilevel"/>
    <w:tmpl w:val="D9262CF4"/>
    <w:lvl w:ilvl="0" w:tplc="420C50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FA19F2"/>
    <w:multiLevelType w:val="hybridMultilevel"/>
    <w:tmpl w:val="FC20FCCE"/>
    <w:lvl w:ilvl="0" w:tplc="0D944A5E">
      <w:start w:val="1"/>
      <w:numFmt w:val="decimal"/>
      <w:lvlText w:val="%1."/>
      <w:lvlJc w:val="left"/>
      <w:pPr>
        <w:ind w:left="0" w:hanging="360"/>
      </w:pPr>
      <w:rPr>
        <w:rFonts w:ascii="Times New Roman" w:eastAsia="Times New Roman" w:hAnsi="Times New Roman" w:cs="Times New Roman" w:hint="default"/>
        <w:sz w:val="24"/>
        <w:szCs w:val="24"/>
      </w:rPr>
    </w:lvl>
    <w:lvl w:ilvl="1" w:tplc="4CD61BB2">
      <w:start w:val="1"/>
      <w:numFmt w:val="lowerLetter"/>
      <w:lvlText w:val="%2."/>
      <w:lvlJc w:val="left"/>
      <w:pPr>
        <w:ind w:left="0" w:hanging="360"/>
      </w:pPr>
      <w:rPr>
        <w:rFonts w:ascii="Times New Roman" w:eastAsia="Times New Roman" w:hAnsi="Times New Roman" w:cs="Times New Roman" w:hint="default"/>
        <w:spacing w:val="-1"/>
        <w:sz w:val="24"/>
        <w:szCs w:val="24"/>
      </w:rPr>
    </w:lvl>
    <w:lvl w:ilvl="2" w:tplc="E836E23C">
      <w:start w:val="1"/>
      <w:numFmt w:val="bullet"/>
      <w:lvlText w:val="•"/>
      <w:lvlJc w:val="left"/>
      <w:pPr>
        <w:ind w:left="0" w:firstLine="0"/>
      </w:pPr>
    </w:lvl>
    <w:lvl w:ilvl="3" w:tplc="D8608BB6">
      <w:start w:val="1"/>
      <w:numFmt w:val="bullet"/>
      <w:lvlText w:val="•"/>
      <w:lvlJc w:val="left"/>
      <w:pPr>
        <w:ind w:left="0" w:firstLine="0"/>
      </w:pPr>
    </w:lvl>
    <w:lvl w:ilvl="4" w:tplc="281C2744">
      <w:start w:val="1"/>
      <w:numFmt w:val="bullet"/>
      <w:lvlText w:val="•"/>
      <w:lvlJc w:val="left"/>
      <w:pPr>
        <w:ind w:left="0" w:firstLine="0"/>
      </w:pPr>
    </w:lvl>
    <w:lvl w:ilvl="5" w:tplc="CFAEF45A">
      <w:start w:val="1"/>
      <w:numFmt w:val="bullet"/>
      <w:lvlText w:val="•"/>
      <w:lvlJc w:val="left"/>
      <w:pPr>
        <w:ind w:left="0" w:firstLine="0"/>
      </w:pPr>
    </w:lvl>
    <w:lvl w:ilvl="6" w:tplc="DF5082C8">
      <w:start w:val="1"/>
      <w:numFmt w:val="bullet"/>
      <w:lvlText w:val="•"/>
      <w:lvlJc w:val="left"/>
      <w:pPr>
        <w:ind w:left="0" w:firstLine="0"/>
      </w:pPr>
    </w:lvl>
    <w:lvl w:ilvl="7" w:tplc="D01EB460">
      <w:start w:val="1"/>
      <w:numFmt w:val="bullet"/>
      <w:lvlText w:val="•"/>
      <w:lvlJc w:val="left"/>
      <w:pPr>
        <w:ind w:left="0" w:firstLine="0"/>
      </w:pPr>
    </w:lvl>
    <w:lvl w:ilvl="8" w:tplc="7E922C6A">
      <w:start w:val="1"/>
      <w:numFmt w:val="bullet"/>
      <w:lvlText w:val="•"/>
      <w:lvlJc w:val="left"/>
      <w:pPr>
        <w:ind w:left="0" w:firstLine="0"/>
      </w:pPr>
    </w:lvl>
  </w:abstractNum>
  <w:num w:numId="1">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2"/>
  </w:num>
  <w:num w:numId="3">
    <w:abstractNumId w:val="11"/>
  </w:num>
  <w:num w:numId="4">
    <w:abstractNumId w:val="8"/>
  </w:num>
  <w:num w:numId="5">
    <w:abstractNumId w:val="6"/>
  </w:num>
  <w:num w:numId="6">
    <w:abstractNumId w:val="4"/>
  </w:num>
  <w:num w:numId="7">
    <w:abstractNumId w:val="9"/>
  </w:num>
  <w:num w:numId="8">
    <w:abstractNumId w:val="10"/>
  </w:num>
  <w:num w:numId="9">
    <w:abstractNumId w:val="0"/>
  </w:num>
  <w:num w:numId="10">
    <w:abstractNumId w:val="3"/>
  </w:num>
  <w:num w:numId="11">
    <w:abstractNumId w:val="1"/>
  </w:num>
  <w:num w:numId="12">
    <w:abstractNumId w:val="7"/>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Q2NzQ0NzYwNLE0MrZQ0lEKTi0uzszPAykwrAUAxMn9Iy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tvtft0yx0fane2vthpe02ttza59fr5d5zt&quot;&gt;My EndNote Library&lt;record-ids&gt;&lt;item&gt;8&lt;/item&gt;&lt;item&gt;27&lt;/item&gt;&lt;item&gt;31&lt;/item&gt;&lt;item&gt;38&lt;/item&gt;&lt;item&gt;52&lt;/item&gt;&lt;item&gt;78&lt;/item&gt;&lt;item&gt;79&lt;/item&gt;&lt;item&gt;89&lt;/item&gt;&lt;item&gt;92&lt;/item&gt;&lt;item&gt;93&lt;/item&gt;&lt;item&gt;94&lt;/item&gt;&lt;item&gt;95&lt;/item&gt;&lt;item&gt;96&lt;/item&gt;&lt;item&gt;97&lt;/item&gt;&lt;item&gt;98&lt;/item&gt;&lt;item&gt;99&lt;/item&gt;&lt;item&gt;100&lt;/item&gt;&lt;item&gt;101&lt;/item&gt;&lt;item&gt;103&lt;/item&gt;&lt;item&gt;105&lt;/item&gt;&lt;item&gt;106&lt;/item&gt;&lt;item&gt;112&lt;/item&gt;&lt;item&gt;115&lt;/item&gt;&lt;item&gt;116&lt;/item&gt;&lt;item&gt;117&lt;/item&gt;&lt;item&gt;118&lt;/item&gt;&lt;item&gt;119&lt;/item&gt;&lt;item&gt;122&lt;/item&gt;&lt;item&gt;123&lt;/item&gt;&lt;item&gt;124&lt;/item&gt;&lt;item&gt;125&lt;/item&gt;&lt;item&gt;127&lt;/item&gt;&lt;item&gt;129&lt;/item&gt;&lt;item&gt;133&lt;/item&gt;&lt;item&gt;134&lt;/item&gt;&lt;item&gt;139&lt;/item&gt;&lt;item&gt;140&lt;/item&gt;&lt;item&gt;141&lt;/item&gt;&lt;item&gt;143&lt;/item&gt;&lt;item&gt;145&lt;/item&gt;&lt;item&gt;147&lt;/item&gt;&lt;item&gt;149&lt;/item&gt;&lt;item&gt;155&lt;/item&gt;&lt;item&gt;160&lt;/item&gt;&lt;item&gt;161&lt;/item&gt;&lt;item&gt;162&lt;/item&gt;&lt;item&gt;163&lt;/item&gt;&lt;item&gt;164&lt;/item&gt;&lt;item&gt;165&lt;/item&gt;&lt;item&gt;166&lt;/item&gt;&lt;item&gt;167&lt;/item&gt;&lt;item&gt;168&lt;/item&gt;&lt;item&gt;171&lt;/item&gt;&lt;item&gt;172&lt;/item&gt;&lt;item&gt;173&lt;/item&gt;&lt;item&gt;181&lt;/item&gt;&lt;item&gt;183&lt;/item&gt;&lt;item&gt;184&lt;/item&gt;&lt;item&gt;185&lt;/item&gt;&lt;item&gt;187&lt;/item&gt;&lt;item&gt;191&lt;/item&gt;&lt;item&gt;192&lt;/item&gt;&lt;item&gt;196&lt;/item&gt;&lt;item&gt;197&lt;/item&gt;&lt;item&gt;198&lt;/item&gt;&lt;item&gt;199&lt;/item&gt;&lt;item&gt;200&lt;/item&gt;&lt;item&gt;201&lt;/item&gt;&lt;item&gt;202&lt;/item&gt;&lt;item&gt;203&lt;/item&gt;&lt;item&gt;204&lt;/item&gt;&lt;item&gt;205&lt;/item&gt;&lt;item&gt;207&lt;/item&gt;&lt;item&gt;213&lt;/item&gt;&lt;item&gt;214&lt;/item&gt;&lt;item&gt;215&lt;/item&gt;&lt;item&gt;216&lt;/item&gt;&lt;item&gt;219&lt;/item&gt;&lt;item&gt;220&lt;/item&gt;&lt;item&gt;223&lt;/item&gt;&lt;item&gt;224&lt;/item&gt;&lt;item&gt;225&lt;/item&gt;&lt;item&gt;226&lt;/item&gt;&lt;item&gt;227&lt;/item&gt;&lt;item&gt;228&lt;/item&gt;&lt;item&gt;229&lt;/item&gt;&lt;item&gt;230&lt;/item&gt;&lt;item&gt;231&lt;/item&gt;&lt;item&gt;232&lt;/item&gt;&lt;item&gt;235&lt;/item&gt;&lt;item&gt;241&lt;/item&gt;&lt;item&gt;243&lt;/item&gt;&lt;item&gt;244&lt;/item&gt;&lt;item&gt;245&lt;/item&gt;&lt;item&gt;247&lt;/item&gt;&lt;item&gt;249&lt;/item&gt;&lt;item&gt;251&lt;/item&gt;&lt;item&gt;252&lt;/item&gt;&lt;item&gt;253&lt;/item&gt;&lt;item&gt;254&lt;/item&gt;&lt;item&gt;255&lt;/item&gt;&lt;item&gt;256&lt;/item&gt;&lt;item&gt;257&lt;/item&gt;&lt;item&gt;258&lt;/item&gt;&lt;item&gt;259&lt;/item&gt;&lt;item&gt;260&lt;/item&gt;&lt;item&gt;261&lt;/item&gt;&lt;item&gt;262&lt;/item&gt;&lt;item&gt;263&lt;/item&gt;&lt;item&gt;264&lt;/item&gt;&lt;item&gt;265&lt;/item&gt;&lt;item&gt;266&lt;/item&gt;&lt;item&gt;267&lt;/item&gt;&lt;item&gt;269&lt;/item&gt;&lt;item&gt;270&lt;/item&gt;&lt;item&gt;271&lt;/item&gt;&lt;item&gt;272&lt;/item&gt;&lt;item&gt;273&lt;/item&gt;&lt;item&gt;274&lt;/item&gt;&lt;item&gt;275&lt;/item&gt;&lt;item&gt;281&lt;/item&gt;&lt;item&gt;283&lt;/item&gt;&lt;item&gt;286&lt;/item&gt;&lt;item&gt;287&lt;/item&gt;&lt;item&gt;289&lt;/item&gt;&lt;item&gt;290&lt;/item&gt;&lt;item&gt;291&lt;/item&gt;&lt;item&gt;292&lt;/item&gt;&lt;item&gt;294&lt;/item&gt;&lt;item&gt;295&lt;/item&gt;&lt;item&gt;296&lt;/item&gt;&lt;item&gt;303&lt;/item&gt;&lt;item&gt;334&lt;/item&gt;&lt;item&gt;350&lt;/item&gt;&lt;item&gt;351&lt;/item&gt;&lt;item&gt;352&lt;/item&gt;&lt;item&gt;354&lt;/item&gt;&lt;item&gt;355&lt;/item&gt;&lt;item&gt;358&lt;/item&gt;&lt;item&gt;365&lt;/item&gt;&lt;item&gt;366&lt;/item&gt;&lt;item&gt;368&lt;/item&gt;&lt;item&gt;369&lt;/item&gt;&lt;item&gt;370&lt;/item&gt;&lt;item&gt;371&lt;/item&gt;&lt;item&gt;372&lt;/item&gt;&lt;item&gt;373&lt;/item&gt;&lt;item&gt;377&lt;/item&gt;&lt;item&gt;378&lt;/item&gt;&lt;item&gt;379&lt;/item&gt;&lt;item&gt;380&lt;/item&gt;&lt;item&gt;381&lt;/item&gt;&lt;item&gt;382&lt;/item&gt;&lt;item&gt;383&lt;/item&gt;&lt;item&gt;384&lt;/item&gt;&lt;item&gt;385&lt;/item&gt;&lt;item&gt;386&lt;/item&gt;&lt;item&gt;387&lt;/item&gt;&lt;item&gt;390&lt;/item&gt;&lt;item&gt;391&lt;/item&gt;&lt;item&gt;392&lt;/item&gt;&lt;item&gt;393&lt;/item&gt;&lt;item&gt;394&lt;/item&gt;&lt;item&gt;395&lt;/item&gt;&lt;item&gt;397&lt;/item&gt;&lt;item&gt;398&lt;/item&gt;&lt;item&gt;399&lt;/item&gt;&lt;item&gt;401&lt;/item&gt;&lt;item&gt;402&lt;/item&gt;&lt;/record-ids&gt;&lt;/item&gt;&lt;/Libraries&gt;"/>
  </w:docVars>
  <w:rsids>
    <w:rsidRoot w:val="008F2395"/>
    <w:rsid w:val="00002AA2"/>
    <w:rsid w:val="00010CF6"/>
    <w:rsid w:val="00022687"/>
    <w:rsid w:val="000257F4"/>
    <w:rsid w:val="00027C6B"/>
    <w:rsid w:val="00031DA1"/>
    <w:rsid w:val="000371BC"/>
    <w:rsid w:val="00037672"/>
    <w:rsid w:val="00041F7B"/>
    <w:rsid w:val="00042B51"/>
    <w:rsid w:val="00042F16"/>
    <w:rsid w:val="00057816"/>
    <w:rsid w:val="00060DC7"/>
    <w:rsid w:val="000619AB"/>
    <w:rsid w:val="00063890"/>
    <w:rsid w:val="00070061"/>
    <w:rsid w:val="00070597"/>
    <w:rsid w:val="000724ED"/>
    <w:rsid w:val="00077C6C"/>
    <w:rsid w:val="00086E5B"/>
    <w:rsid w:val="0009050C"/>
    <w:rsid w:val="00090E86"/>
    <w:rsid w:val="00091B40"/>
    <w:rsid w:val="000A65D7"/>
    <w:rsid w:val="000A7F2C"/>
    <w:rsid w:val="000B54D4"/>
    <w:rsid w:val="000C4ED8"/>
    <w:rsid w:val="000C7A44"/>
    <w:rsid w:val="000C7E15"/>
    <w:rsid w:val="000D10AF"/>
    <w:rsid w:val="000D7F0B"/>
    <w:rsid w:val="000F1895"/>
    <w:rsid w:val="000F65D1"/>
    <w:rsid w:val="001061A7"/>
    <w:rsid w:val="00110071"/>
    <w:rsid w:val="00115E15"/>
    <w:rsid w:val="001276E0"/>
    <w:rsid w:val="00136D40"/>
    <w:rsid w:val="00142F4F"/>
    <w:rsid w:val="00147D35"/>
    <w:rsid w:val="0015361E"/>
    <w:rsid w:val="0015390C"/>
    <w:rsid w:val="00154323"/>
    <w:rsid w:val="001572B7"/>
    <w:rsid w:val="00164F8D"/>
    <w:rsid w:val="00176DCB"/>
    <w:rsid w:val="001837E3"/>
    <w:rsid w:val="00184916"/>
    <w:rsid w:val="00193475"/>
    <w:rsid w:val="00195BD8"/>
    <w:rsid w:val="00197651"/>
    <w:rsid w:val="001A5B69"/>
    <w:rsid w:val="001B0C7E"/>
    <w:rsid w:val="001B4B74"/>
    <w:rsid w:val="001C2775"/>
    <w:rsid w:val="001E0018"/>
    <w:rsid w:val="001E03F4"/>
    <w:rsid w:val="001E535F"/>
    <w:rsid w:val="001E79B3"/>
    <w:rsid w:val="001F4F24"/>
    <w:rsid w:val="001F4F78"/>
    <w:rsid w:val="001F78D1"/>
    <w:rsid w:val="00200904"/>
    <w:rsid w:val="00217A19"/>
    <w:rsid w:val="00217BA0"/>
    <w:rsid w:val="0022058F"/>
    <w:rsid w:val="00226E24"/>
    <w:rsid w:val="00230F63"/>
    <w:rsid w:val="00237E29"/>
    <w:rsid w:val="00246447"/>
    <w:rsid w:val="002474D3"/>
    <w:rsid w:val="00251D22"/>
    <w:rsid w:val="00252E59"/>
    <w:rsid w:val="00254BDC"/>
    <w:rsid w:val="00256C1B"/>
    <w:rsid w:val="002616BF"/>
    <w:rsid w:val="00267096"/>
    <w:rsid w:val="002710D7"/>
    <w:rsid w:val="0027136C"/>
    <w:rsid w:val="00271974"/>
    <w:rsid w:val="00272D89"/>
    <w:rsid w:val="0027364C"/>
    <w:rsid w:val="002823EE"/>
    <w:rsid w:val="0028452A"/>
    <w:rsid w:val="002864F0"/>
    <w:rsid w:val="00286952"/>
    <w:rsid w:val="00293120"/>
    <w:rsid w:val="0029372F"/>
    <w:rsid w:val="002A6E5F"/>
    <w:rsid w:val="002B00C5"/>
    <w:rsid w:val="002B70A0"/>
    <w:rsid w:val="002C07CC"/>
    <w:rsid w:val="002C6B26"/>
    <w:rsid w:val="002E5FFB"/>
    <w:rsid w:val="002E6C01"/>
    <w:rsid w:val="002F2193"/>
    <w:rsid w:val="00303EE3"/>
    <w:rsid w:val="0031192A"/>
    <w:rsid w:val="003136CE"/>
    <w:rsid w:val="003143DB"/>
    <w:rsid w:val="003177AE"/>
    <w:rsid w:val="00320D11"/>
    <w:rsid w:val="00332679"/>
    <w:rsid w:val="00332817"/>
    <w:rsid w:val="0034263E"/>
    <w:rsid w:val="003504D5"/>
    <w:rsid w:val="00350E83"/>
    <w:rsid w:val="00351A2F"/>
    <w:rsid w:val="003531EC"/>
    <w:rsid w:val="00354B90"/>
    <w:rsid w:val="003627CB"/>
    <w:rsid w:val="0037431F"/>
    <w:rsid w:val="003800F3"/>
    <w:rsid w:val="00381E5D"/>
    <w:rsid w:val="0039385A"/>
    <w:rsid w:val="00394674"/>
    <w:rsid w:val="0039603E"/>
    <w:rsid w:val="003A05BA"/>
    <w:rsid w:val="003A3FAE"/>
    <w:rsid w:val="003A489A"/>
    <w:rsid w:val="003B1397"/>
    <w:rsid w:val="003B4A1F"/>
    <w:rsid w:val="003B4D0F"/>
    <w:rsid w:val="003C6D0F"/>
    <w:rsid w:val="003C7EA2"/>
    <w:rsid w:val="003D2EB7"/>
    <w:rsid w:val="003D4766"/>
    <w:rsid w:val="003D5746"/>
    <w:rsid w:val="003D608B"/>
    <w:rsid w:val="003D734F"/>
    <w:rsid w:val="003E0349"/>
    <w:rsid w:val="003E2A2E"/>
    <w:rsid w:val="003F3AEC"/>
    <w:rsid w:val="003F6A56"/>
    <w:rsid w:val="00406574"/>
    <w:rsid w:val="0042104D"/>
    <w:rsid w:val="0043389E"/>
    <w:rsid w:val="00452F78"/>
    <w:rsid w:val="004619DE"/>
    <w:rsid w:val="004644C0"/>
    <w:rsid w:val="00466CC8"/>
    <w:rsid w:val="00467A3E"/>
    <w:rsid w:val="00474F61"/>
    <w:rsid w:val="00476631"/>
    <w:rsid w:val="00482720"/>
    <w:rsid w:val="00485FBC"/>
    <w:rsid w:val="004879B8"/>
    <w:rsid w:val="0049624B"/>
    <w:rsid w:val="00496F96"/>
    <w:rsid w:val="004A0405"/>
    <w:rsid w:val="004A218C"/>
    <w:rsid w:val="004A7C68"/>
    <w:rsid w:val="004B32F0"/>
    <w:rsid w:val="004C17BC"/>
    <w:rsid w:val="004C1BC1"/>
    <w:rsid w:val="004E0852"/>
    <w:rsid w:val="004E683E"/>
    <w:rsid w:val="004E6DA4"/>
    <w:rsid w:val="004E7A4E"/>
    <w:rsid w:val="004F1AFB"/>
    <w:rsid w:val="004F4902"/>
    <w:rsid w:val="004F6DFB"/>
    <w:rsid w:val="00501A3E"/>
    <w:rsid w:val="0051626A"/>
    <w:rsid w:val="005324A2"/>
    <w:rsid w:val="00534097"/>
    <w:rsid w:val="00537881"/>
    <w:rsid w:val="00540A96"/>
    <w:rsid w:val="00543373"/>
    <w:rsid w:val="005502C5"/>
    <w:rsid w:val="005715C7"/>
    <w:rsid w:val="00574411"/>
    <w:rsid w:val="005761BF"/>
    <w:rsid w:val="00580217"/>
    <w:rsid w:val="00581E94"/>
    <w:rsid w:val="00582EB8"/>
    <w:rsid w:val="0058797D"/>
    <w:rsid w:val="00590286"/>
    <w:rsid w:val="005974FA"/>
    <w:rsid w:val="005A3A43"/>
    <w:rsid w:val="005A50FD"/>
    <w:rsid w:val="005B345A"/>
    <w:rsid w:val="005B3697"/>
    <w:rsid w:val="005B4A7D"/>
    <w:rsid w:val="005B5381"/>
    <w:rsid w:val="005C786F"/>
    <w:rsid w:val="005D2BA5"/>
    <w:rsid w:val="005D6AA3"/>
    <w:rsid w:val="005F68C6"/>
    <w:rsid w:val="00615367"/>
    <w:rsid w:val="0062000C"/>
    <w:rsid w:val="00620B74"/>
    <w:rsid w:val="00620EC3"/>
    <w:rsid w:val="00623E49"/>
    <w:rsid w:val="006248F5"/>
    <w:rsid w:val="0063238B"/>
    <w:rsid w:val="006329D4"/>
    <w:rsid w:val="006435E7"/>
    <w:rsid w:val="006443C6"/>
    <w:rsid w:val="00646ACB"/>
    <w:rsid w:val="006534D0"/>
    <w:rsid w:val="006558DD"/>
    <w:rsid w:val="00657F94"/>
    <w:rsid w:val="00662207"/>
    <w:rsid w:val="0067343F"/>
    <w:rsid w:val="00675346"/>
    <w:rsid w:val="0067701B"/>
    <w:rsid w:val="00680B35"/>
    <w:rsid w:val="00692C4A"/>
    <w:rsid w:val="0069784D"/>
    <w:rsid w:val="006A56A4"/>
    <w:rsid w:val="006C0EC7"/>
    <w:rsid w:val="006D0136"/>
    <w:rsid w:val="006D457B"/>
    <w:rsid w:val="006E4A6E"/>
    <w:rsid w:val="006F1870"/>
    <w:rsid w:val="006F1B8A"/>
    <w:rsid w:val="006F415C"/>
    <w:rsid w:val="00704ED3"/>
    <w:rsid w:val="007055C3"/>
    <w:rsid w:val="00706174"/>
    <w:rsid w:val="00715B81"/>
    <w:rsid w:val="0073175A"/>
    <w:rsid w:val="00732BFA"/>
    <w:rsid w:val="00735FD6"/>
    <w:rsid w:val="00736ECB"/>
    <w:rsid w:val="007417E0"/>
    <w:rsid w:val="007418A5"/>
    <w:rsid w:val="00742C3D"/>
    <w:rsid w:val="00750D4D"/>
    <w:rsid w:val="007550B1"/>
    <w:rsid w:val="007572AA"/>
    <w:rsid w:val="00760248"/>
    <w:rsid w:val="007614A8"/>
    <w:rsid w:val="0076366D"/>
    <w:rsid w:val="00766C22"/>
    <w:rsid w:val="00767061"/>
    <w:rsid w:val="00772178"/>
    <w:rsid w:val="007817AE"/>
    <w:rsid w:val="007820BC"/>
    <w:rsid w:val="00784F2F"/>
    <w:rsid w:val="007866EF"/>
    <w:rsid w:val="00787E74"/>
    <w:rsid w:val="007A13BD"/>
    <w:rsid w:val="007A3666"/>
    <w:rsid w:val="007A49F2"/>
    <w:rsid w:val="007A7F28"/>
    <w:rsid w:val="007B2267"/>
    <w:rsid w:val="007B32DA"/>
    <w:rsid w:val="007B3E4E"/>
    <w:rsid w:val="007B3F55"/>
    <w:rsid w:val="007E0F08"/>
    <w:rsid w:val="007F0D3D"/>
    <w:rsid w:val="007F0F42"/>
    <w:rsid w:val="007F4F6A"/>
    <w:rsid w:val="0080076B"/>
    <w:rsid w:val="008017EA"/>
    <w:rsid w:val="008129E1"/>
    <w:rsid w:val="008158F6"/>
    <w:rsid w:val="00820CB6"/>
    <w:rsid w:val="00823FE8"/>
    <w:rsid w:val="00836BCE"/>
    <w:rsid w:val="0084251D"/>
    <w:rsid w:val="008427CF"/>
    <w:rsid w:val="00843E53"/>
    <w:rsid w:val="00854049"/>
    <w:rsid w:val="0086013B"/>
    <w:rsid w:val="0087116B"/>
    <w:rsid w:val="008762EF"/>
    <w:rsid w:val="00876D76"/>
    <w:rsid w:val="00877920"/>
    <w:rsid w:val="008829E6"/>
    <w:rsid w:val="00884735"/>
    <w:rsid w:val="00885C62"/>
    <w:rsid w:val="00896B42"/>
    <w:rsid w:val="00897BE1"/>
    <w:rsid w:val="008A26CB"/>
    <w:rsid w:val="008A432B"/>
    <w:rsid w:val="008B7A5F"/>
    <w:rsid w:val="008C1741"/>
    <w:rsid w:val="008C1C4E"/>
    <w:rsid w:val="008D255B"/>
    <w:rsid w:val="008D3B42"/>
    <w:rsid w:val="008D78D0"/>
    <w:rsid w:val="008F2395"/>
    <w:rsid w:val="008F6601"/>
    <w:rsid w:val="00900576"/>
    <w:rsid w:val="00902BF3"/>
    <w:rsid w:val="009159FD"/>
    <w:rsid w:val="00915A79"/>
    <w:rsid w:val="009222E2"/>
    <w:rsid w:val="00922FD0"/>
    <w:rsid w:val="00923476"/>
    <w:rsid w:val="00926B2B"/>
    <w:rsid w:val="00931349"/>
    <w:rsid w:val="00933A48"/>
    <w:rsid w:val="00934A8B"/>
    <w:rsid w:val="009376C4"/>
    <w:rsid w:val="0094313F"/>
    <w:rsid w:val="009458BA"/>
    <w:rsid w:val="00945FCA"/>
    <w:rsid w:val="009634EF"/>
    <w:rsid w:val="009679A4"/>
    <w:rsid w:val="00974C14"/>
    <w:rsid w:val="009753D3"/>
    <w:rsid w:val="0098034C"/>
    <w:rsid w:val="009809C9"/>
    <w:rsid w:val="009933B6"/>
    <w:rsid w:val="00995679"/>
    <w:rsid w:val="009A0F0D"/>
    <w:rsid w:val="009A1367"/>
    <w:rsid w:val="009A385E"/>
    <w:rsid w:val="009B3664"/>
    <w:rsid w:val="009C24FD"/>
    <w:rsid w:val="009D3517"/>
    <w:rsid w:val="009E078C"/>
    <w:rsid w:val="009E7161"/>
    <w:rsid w:val="009F424E"/>
    <w:rsid w:val="009F4D12"/>
    <w:rsid w:val="00A12DDD"/>
    <w:rsid w:val="00A152D9"/>
    <w:rsid w:val="00A15D59"/>
    <w:rsid w:val="00A1770D"/>
    <w:rsid w:val="00A24441"/>
    <w:rsid w:val="00A24821"/>
    <w:rsid w:val="00A3161D"/>
    <w:rsid w:val="00A34453"/>
    <w:rsid w:val="00A41983"/>
    <w:rsid w:val="00A46332"/>
    <w:rsid w:val="00A5188D"/>
    <w:rsid w:val="00A53170"/>
    <w:rsid w:val="00A56036"/>
    <w:rsid w:val="00A56C23"/>
    <w:rsid w:val="00A56F70"/>
    <w:rsid w:val="00A6118E"/>
    <w:rsid w:val="00A61399"/>
    <w:rsid w:val="00A6265B"/>
    <w:rsid w:val="00A66358"/>
    <w:rsid w:val="00A75D19"/>
    <w:rsid w:val="00A831A7"/>
    <w:rsid w:val="00A86E93"/>
    <w:rsid w:val="00A91DC2"/>
    <w:rsid w:val="00AA0727"/>
    <w:rsid w:val="00AA0FDC"/>
    <w:rsid w:val="00AA3830"/>
    <w:rsid w:val="00AA479D"/>
    <w:rsid w:val="00AB38CB"/>
    <w:rsid w:val="00AB7E76"/>
    <w:rsid w:val="00AC29E2"/>
    <w:rsid w:val="00AC69AB"/>
    <w:rsid w:val="00AD7C6E"/>
    <w:rsid w:val="00AE14BD"/>
    <w:rsid w:val="00AE168B"/>
    <w:rsid w:val="00AE1AFF"/>
    <w:rsid w:val="00AE3561"/>
    <w:rsid w:val="00AE3D3E"/>
    <w:rsid w:val="00AE63B5"/>
    <w:rsid w:val="00AF2887"/>
    <w:rsid w:val="00AF790D"/>
    <w:rsid w:val="00B02063"/>
    <w:rsid w:val="00B0512B"/>
    <w:rsid w:val="00B07B84"/>
    <w:rsid w:val="00B117B9"/>
    <w:rsid w:val="00B11C4F"/>
    <w:rsid w:val="00B11C79"/>
    <w:rsid w:val="00B129FA"/>
    <w:rsid w:val="00B150AC"/>
    <w:rsid w:val="00B505B7"/>
    <w:rsid w:val="00B50E00"/>
    <w:rsid w:val="00B52F88"/>
    <w:rsid w:val="00B55F2D"/>
    <w:rsid w:val="00B569FF"/>
    <w:rsid w:val="00B5787E"/>
    <w:rsid w:val="00B62286"/>
    <w:rsid w:val="00B650EA"/>
    <w:rsid w:val="00B7355C"/>
    <w:rsid w:val="00B771DE"/>
    <w:rsid w:val="00B8082E"/>
    <w:rsid w:val="00B80F12"/>
    <w:rsid w:val="00B82E5C"/>
    <w:rsid w:val="00B872EE"/>
    <w:rsid w:val="00B91BC9"/>
    <w:rsid w:val="00B9557F"/>
    <w:rsid w:val="00B95913"/>
    <w:rsid w:val="00B96647"/>
    <w:rsid w:val="00BA1568"/>
    <w:rsid w:val="00BA3949"/>
    <w:rsid w:val="00BA68AA"/>
    <w:rsid w:val="00BC4F5F"/>
    <w:rsid w:val="00BE398A"/>
    <w:rsid w:val="00BE4765"/>
    <w:rsid w:val="00BE6E9C"/>
    <w:rsid w:val="00BF19CB"/>
    <w:rsid w:val="00BF6B12"/>
    <w:rsid w:val="00C00918"/>
    <w:rsid w:val="00C02DC5"/>
    <w:rsid w:val="00C1568C"/>
    <w:rsid w:val="00C15C08"/>
    <w:rsid w:val="00C26048"/>
    <w:rsid w:val="00C2608C"/>
    <w:rsid w:val="00C31B90"/>
    <w:rsid w:val="00C376AB"/>
    <w:rsid w:val="00C37CE7"/>
    <w:rsid w:val="00C45042"/>
    <w:rsid w:val="00C63243"/>
    <w:rsid w:val="00C73481"/>
    <w:rsid w:val="00C86768"/>
    <w:rsid w:val="00CA4511"/>
    <w:rsid w:val="00CA71E3"/>
    <w:rsid w:val="00CB0FA8"/>
    <w:rsid w:val="00CB3B87"/>
    <w:rsid w:val="00CC7B13"/>
    <w:rsid w:val="00CD27BA"/>
    <w:rsid w:val="00CD479F"/>
    <w:rsid w:val="00CE01AD"/>
    <w:rsid w:val="00CE30E6"/>
    <w:rsid w:val="00CE4CC2"/>
    <w:rsid w:val="00CE71D1"/>
    <w:rsid w:val="00CF11F6"/>
    <w:rsid w:val="00CF2732"/>
    <w:rsid w:val="00CF43E6"/>
    <w:rsid w:val="00CF56BC"/>
    <w:rsid w:val="00D049E7"/>
    <w:rsid w:val="00D0509C"/>
    <w:rsid w:val="00D10227"/>
    <w:rsid w:val="00D12320"/>
    <w:rsid w:val="00D222BB"/>
    <w:rsid w:val="00D33444"/>
    <w:rsid w:val="00D423AB"/>
    <w:rsid w:val="00D42969"/>
    <w:rsid w:val="00D44923"/>
    <w:rsid w:val="00D50444"/>
    <w:rsid w:val="00D514F9"/>
    <w:rsid w:val="00D52009"/>
    <w:rsid w:val="00D67724"/>
    <w:rsid w:val="00D74606"/>
    <w:rsid w:val="00D8252B"/>
    <w:rsid w:val="00D91A05"/>
    <w:rsid w:val="00D93A5E"/>
    <w:rsid w:val="00D95B72"/>
    <w:rsid w:val="00DA44E9"/>
    <w:rsid w:val="00DB0872"/>
    <w:rsid w:val="00DB1F81"/>
    <w:rsid w:val="00DB7CE4"/>
    <w:rsid w:val="00DC0939"/>
    <w:rsid w:val="00DC2020"/>
    <w:rsid w:val="00DC5F07"/>
    <w:rsid w:val="00DC6163"/>
    <w:rsid w:val="00DD2113"/>
    <w:rsid w:val="00DD7086"/>
    <w:rsid w:val="00DF5F4B"/>
    <w:rsid w:val="00E06E33"/>
    <w:rsid w:val="00E11443"/>
    <w:rsid w:val="00E122D8"/>
    <w:rsid w:val="00E141AD"/>
    <w:rsid w:val="00E141D8"/>
    <w:rsid w:val="00E2050B"/>
    <w:rsid w:val="00E22F6B"/>
    <w:rsid w:val="00E251CF"/>
    <w:rsid w:val="00E37100"/>
    <w:rsid w:val="00E44CAF"/>
    <w:rsid w:val="00E50077"/>
    <w:rsid w:val="00E52758"/>
    <w:rsid w:val="00E55EA6"/>
    <w:rsid w:val="00E57B27"/>
    <w:rsid w:val="00E6319A"/>
    <w:rsid w:val="00E7024F"/>
    <w:rsid w:val="00E71F26"/>
    <w:rsid w:val="00E730D9"/>
    <w:rsid w:val="00E7591D"/>
    <w:rsid w:val="00E853FB"/>
    <w:rsid w:val="00E864F9"/>
    <w:rsid w:val="00E91AED"/>
    <w:rsid w:val="00E9402A"/>
    <w:rsid w:val="00EA0669"/>
    <w:rsid w:val="00EB1E61"/>
    <w:rsid w:val="00EB3B4B"/>
    <w:rsid w:val="00EB7790"/>
    <w:rsid w:val="00EB78B7"/>
    <w:rsid w:val="00EC1F04"/>
    <w:rsid w:val="00EC7E33"/>
    <w:rsid w:val="00ED0FD5"/>
    <w:rsid w:val="00ED22E8"/>
    <w:rsid w:val="00EE034A"/>
    <w:rsid w:val="00EE27A9"/>
    <w:rsid w:val="00EE7737"/>
    <w:rsid w:val="00EF1C4D"/>
    <w:rsid w:val="00EF2EA4"/>
    <w:rsid w:val="00EF51AB"/>
    <w:rsid w:val="00F04281"/>
    <w:rsid w:val="00F059CD"/>
    <w:rsid w:val="00F1433D"/>
    <w:rsid w:val="00F42121"/>
    <w:rsid w:val="00F421B6"/>
    <w:rsid w:val="00F45C07"/>
    <w:rsid w:val="00F471FD"/>
    <w:rsid w:val="00F51321"/>
    <w:rsid w:val="00F57155"/>
    <w:rsid w:val="00F65F2B"/>
    <w:rsid w:val="00F67A57"/>
    <w:rsid w:val="00F70EA5"/>
    <w:rsid w:val="00F72CA1"/>
    <w:rsid w:val="00F8099B"/>
    <w:rsid w:val="00F809E5"/>
    <w:rsid w:val="00F91BC5"/>
    <w:rsid w:val="00FA1263"/>
    <w:rsid w:val="00FA4166"/>
    <w:rsid w:val="00FA4902"/>
    <w:rsid w:val="00FA5126"/>
    <w:rsid w:val="00FD055F"/>
    <w:rsid w:val="00FD3C91"/>
    <w:rsid w:val="00FD3E07"/>
    <w:rsid w:val="00FD5DFA"/>
    <w:rsid w:val="00FE532F"/>
    <w:rsid w:val="00FE55DB"/>
    <w:rsid w:val="00FF05EF"/>
    <w:rsid w:val="00FF0B75"/>
    <w:rsid w:val="00FF1545"/>
    <w:rsid w:val="00FF3891"/>
    <w:rsid w:val="00FF76D2"/>
    <w:rsid w:val="00FF7F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0A943"/>
  <w15:chartTrackingRefBased/>
  <w15:docId w15:val="{373C2D44-0D4A-4FFD-AC3F-44B67EB3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50AC"/>
  </w:style>
  <w:style w:type="paragraph" w:styleId="Heading1">
    <w:name w:val="heading 1"/>
    <w:basedOn w:val="Normal"/>
    <w:next w:val="Normal"/>
    <w:link w:val="Heading1Char"/>
    <w:uiPriority w:val="9"/>
    <w:qFormat/>
    <w:rsid w:val="00F57155"/>
    <w:pPr>
      <w:keepNext/>
      <w:keepLines/>
      <w:numPr>
        <w:numId w:val="12"/>
      </w:numPr>
      <w:shd w:val="solid" w:color="auto" w:fill="auto"/>
      <w:spacing w:before="60" w:after="0" w:line="240" w:lineRule="auto"/>
      <w:jc w:val="center"/>
      <w:outlineLvl w:val="0"/>
    </w:pPr>
    <w:rPr>
      <w:rFonts w:asciiTheme="majorBidi" w:eastAsiaTheme="majorEastAsia" w:hAnsiTheme="majorBidi" w:cstheme="majorBidi"/>
      <w:b/>
      <w:color w:val="FFFFFF" w:themeColor="background1"/>
      <w:sz w:val="44"/>
      <w:szCs w:val="32"/>
    </w:rPr>
  </w:style>
  <w:style w:type="paragraph" w:styleId="Heading2">
    <w:name w:val="heading 2"/>
    <w:basedOn w:val="Normal"/>
    <w:next w:val="Normal"/>
    <w:link w:val="Heading2Char"/>
    <w:autoRedefine/>
    <w:uiPriority w:val="9"/>
    <w:unhideWhenUsed/>
    <w:qFormat/>
    <w:rsid w:val="005A3A43"/>
    <w:pPr>
      <w:keepNext/>
      <w:keepLines/>
      <w:numPr>
        <w:ilvl w:val="1"/>
        <w:numId w:val="12"/>
      </w:numPr>
      <w:spacing w:before="40" w:after="0"/>
      <w:outlineLvl w:val="1"/>
    </w:pPr>
    <w:rPr>
      <w:rFonts w:asciiTheme="majorBidi" w:eastAsiaTheme="majorEastAsia" w:hAnsiTheme="majorBidi" w:cstheme="majorBidi"/>
      <w:b/>
      <w:sz w:val="36"/>
      <w:szCs w:val="24"/>
      <w:lang w:val="en-AU"/>
    </w:rPr>
  </w:style>
  <w:style w:type="paragraph" w:styleId="Heading3">
    <w:name w:val="heading 3"/>
    <w:basedOn w:val="Normal"/>
    <w:next w:val="Normal"/>
    <w:link w:val="Heading3Char"/>
    <w:uiPriority w:val="9"/>
    <w:unhideWhenUsed/>
    <w:qFormat/>
    <w:rsid w:val="00F45C07"/>
    <w:pPr>
      <w:keepNext/>
      <w:keepLines/>
      <w:numPr>
        <w:ilvl w:val="2"/>
        <w:numId w:val="12"/>
      </w:numPr>
      <w:spacing w:before="40" w:after="0" w:line="360" w:lineRule="auto"/>
      <w:outlineLvl w:val="2"/>
    </w:pPr>
    <w:rPr>
      <w:rFonts w:asciiTheme="majorBidi" w:eastAsiaTheme="majorEastAsia" w:hAnsiTheme="majorBidi" w:cstheme="majorBidi"/>
      <w:b/>
      <w:color w:val="000000" w:themeColor="text1"/>
      <w:sz w:val="30"/>
      <w:szCs w:val="24"/>
    </w:rPr>
  </w:style>
  <w:style w:type="paragraph" w:styleId="Heading4">
    <w:name w:val="heading 4"/>
    <w:basedOn w:val="Normal"/>
    <w:next w:val="Heading3"/>
    <w:link w:val="Heading4Char"/>
    <w:autoRedefine/>
    <w:uiPriority w:val="9"/>
    <w:unhideWhenUsed/>
    <w:qFormat/>
    <w:rsid w:val="00750D4D"/>
    <w:pPr>
      <w:keepNext/>
      <w:keepLines/>
      <w:numPr>
        <w:ilvl w:val="3"/>
        <w:numId w:val="12"/>
      </w:numPr>
      <w:spacing w:before="40" w:after="0" w:line="360" w:lineRule="auto"/>
      <w:outlineLvl w:val="3"/>
    </w:pPr>
    <w:rPr>
      <w:rFonts w:eastAsiaTheme="majorEastAsia" w:cstheme="majorBidi"/>
      <w:b/>
      <w:i/>
      <w:iCs/>
      <w:color w:val="000000" w:themeColor="text1"/>
      <w:sz w:val="28"/>
      <w:lang w:val="en-AU" w:bidi="ar-JO"/>
    </w:rPr>
  </w:style>
  <w:style w:type="paragraph" w:styleId="Heading5">
    <w:name w:val="heading 5"/>
    <w:basedOn w:val="Normal"/>
    <w:next w:val="Normal"/>
    <w:link w:val="Heading5Char"/>
    <w:autoRedefine/>
    <w:uiPriority w:val="9"/>
    <w:unhideWhenUsed/>
    <w:qFormat/>
    <w:rsid w:val="00F45C07"/>
    <w:pPr>
      <w:keepNext/>
      <w:keepLines/>
      <w:numPr>
        <w:ilvl w:val="4"/>
        <w:numId w:val="12"/>
      </w:numPr>
      <w:spacing w:before="40" w:after="0" w:line="360" w:lineRule="auto"/>
      <w:outlineLvl w:val="4"/>
    </w:pPr>
    <w:rPr>
      <w:rFonts w:eastAsiaTheme="majorEastAsia" w:cstheme="majorBidi"/>
      <w:b/>
      <w:color w:val="1F4E79" w:themeColor="accent1" w:themeShade="80"/>
      <w:sz w:val="24"/>
    </w:rPr>
  </w:style>
  <w:style w:type="paragraph" w:styleId="Heading6">
    <w:name w:val="heading 6"/>
    <w:basedOn w:val="Normal"/>
    <w:next w:val="Normal"/>
    <w:link w:val="Heading6Char"/>
    <w:uiPriority w:val="9"/>
    <w:semiHidden/>
    <w:unhideWhenUsed/>
    <w:qFormat/>
    <w:rsid w:val="00B150AC"/>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150AC"/>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150AC"/>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50AC"/>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155"/>
    <w:rPr>
      <w:rFonts w:asciiTheme="majorBidi" w:eastAsiaTheme="majorEastAsia" w:hAnsiTheme="majorBidi" w:cstheme="majorBidi"/>
      <w:b/>
      <w:color w:val="FFFFFF" w:themeColor="background1"/>
      <w:sz w:val="44"/>
      <w:szCs w:val="32"/>
      <w:shd w:val="solid" w:color="auto" w:fill="auto"/>
    </w:rPr>
  </w:style>
  <w:style w:type="character" w:customStyle="1" w:styleId="Heading2Char">
    <w:name w:val="Heading 2 Char"/>
    <w:basedOn w:val="DefaultParagraphFont"/>
    <w:link w:val="Heading2"/>
    <w:uiPriority w:val="9"/>
    <w:rsid w:val="005A3A43"/>
    <w:rPr>
      <w:rFonts w:asciiTheme="majorBidi" w:eastAsiaTheme="majorEastAsia" w:hAnsiTheme="majorBidi" w:cstheme="majorBidi"/>
      <w:b/>
      <w:sz w:val="36"/>
      <w:szCs w:val="24"/>
      <w:lang w:val="en-AU"/>
    </w:rPr>
  </w:style>
  <w:style w:type="character" w:customStyle="1" w:styleId="Heading3Char">
    <w:name w:val="Heading 3 Char"/>
    <w:basedOn w:val="DefaultParagraphFont"/>
    <w:link w:val="Heading3"/>
    <w:uiPriority w:val="9"/>
    <w:rsid w:val="00F45C07"/>
    <w:rPr>
      <w:rFonts w:asciiTheme="majorBidi" w:eastAsiaTheme="majorEastAsia" w:hAnsiTheme="majorBidi" w:cstheme="majorBidi"/>
      <w:b/>
      <w:color w:val="000000" w:themeColor="text1"/>
      <w:sz w:val="30"/>
      <w:szCs w:val="24"/>
    </w:rPr>
  </w:style>
  <w:style w:type="character" w:customStyle="1" w:styleId="Heading4Char">
    <w:name w:val="Heading 4 Char"/>
    <w:basedOn w:val="DefaultParagraphFont"/>
    <w:link w:val="Heading4"/>
    <w:uiPriority w:val="9"/>
    <w:rsid w:val="00750D4D"/>
    <w:rPr>
      <w:rFonts w:eastAsiaTheme="majorEastAsia" w:cstheme="majorBidi"/>
      <w:b/>
      <w:i/>
      <w:iCs/>
      <w:color w:val="000000" w:themeColor="text1"/>
      <w:sz w:val="28"/>
      <w:lang w:val="en-AU" w:bidi="ar-JO"/>
    </w:rPr>
  </w:style>
  <w:style w:type="character" w:customStyle="1" w:styleId="Heading5Char">
    <w:name w:val="Heading 5 Char"/>
    <w:basedOn w:val="DefaultParagraphFont"/>
    <w:link w:val="Heading5"/>
    <w:uiPriority w:val="9"/>
    <w:rsid w:val="00F45C07"/>
    <w:rPr>
      <w:rFonts w:eastAsiaTheme="majorEastAsia" w:cstheme="majorBidi"/>
      <w:b/>
      <w:color w:val="1F4E79" w:themeColor="accent1" w:themeShade="80"/>
      <w:sz w:val="24"/>
    </w:rPr>
  </w:style>
  <w:style w:type="character" w:customStyle="1" w:styleId="Heading6Char">
    <w:name w:val="Heading 6 Char"/>
    <w:basedOn w:val="DefaultParagraphFont"/>
    <w:link w:val="Heading6"/>
    <w:uiPriority w:val="9"/>
    <w:semiHidden/>
    <w:rsid w:val="00B150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150A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150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50AC"/>
    <w:rPr>
      <w:rFonts w:asciiTheme="majorHAnsi" w:eastAsiaTheme="majorEastAsia" w:hAnsiTheme="majorHAnsi" w:cstheme="majorBidi"/>
      <w:i/>
      <w:iCs/>
      <w:color w:val="272727" w:themeColor="text1" w:themeTint="D8"/>
      <w:sz w:val="21"/>
      <w:szCs w:val="21"/>
    </w:rPr>
  </w:style>
  <w:style w:type="paragraph" w:customStyle="1" w:styleId="EndNoteBibliography">
    <w:name w:val="EndNote Bibliography"/>
    <w:basedOn w:val="Normal"/>
    <w:link w:val="EndNoteBibliographyChar"/>
    <w:rsid w:val="008D78D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D78D0"/>
    <w:rPr>
      <w:rFonts w:ascii="Calibri" w:hAnsi="Calibri" w:cs="Calibri"/>
      <w:noProof/>
    </w:rPr>
  </w:style>
  <w:style w:type="paragraph" w:customStyle="1" w:styleId="EndNoteBibliographyTitle">
    <w:name w:val="EndNote Bibliography Title"/>
    <w:basedOn w:val="Normal"/>
    <w:link w:val="EndNoteBibliographyTitleChar"/>
    <w:rsid w:val="008D78D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D78D0"/>
    <w:rPr>
      <w:rFonts w:ascii="Calibri" w:hAnsi="Calibri" w:cs="Calibri"/>
      <w:noProof/>
    </w:rPr>
  </w:style>
  <w:style w:type="table" w:styleId="TableGrid">
    <w:name w:val="Table Grid"/>
    <w:basedOn w:val="TableNormal"/>
    <w:uiPriority w:val="39"/>
    <w:rsid w:val="008F2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50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0AC"/>
  </w:style>
  <w:style w:type="paragraph" w:styleId="Footer">
    <w:name w:val="footer"/>
    <w:basedOn w:val="Normal"/>
    <w:link w:val="FooterChar"/>
    <w:uiPriority w:val="99"/>
    <w:unhideWhenUsed/>
    <w:rsid w:val="00B15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0AC"/>
  </w:style>
  <w:style w:type="paragraph" w:styleId="BodyText">
    <w:name w:val="Body Text"/>
    <w:basedOn w:val="Normal"/>
    <w:link w:val="BodyTextChar"/>
    <w:uiPriority w:val="1"/>
    <w:unhideWhenUsed/>
    <w:qFormat/>
    <w:rsid w:val="00B150AC"/>
    <w:pPr>
      <w:widowControl w:val="0"/>
      <w:spacing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150AC"/>
    <w:rPr>
      <w:rFonts w:ascii="Times New Roman" w:eastAsia="Times New Roman" w:hAnsi="Times New Roman"/>
      <w:sz w:val="24"/>
      <w:szCs w:val="24"/>
    </w:rPr>
  </w:style>
  <w:style w:type="paragraph" w:styleId="ListParagraph">
    <w:name w:val="List Paragraph"/>
    <w:basedOn w:val="Normal"/>
    <w:link w:val="ListParagraphChar"/>
    <w:uiPriority w:val="34"/>
    <w:qFormat/>
    <w:rsid w:val="00B150AC"/>
    <w:pPr>
      <w:ind w:left="720"/>
      <w:contextualSpacing/>
    </w:pPr>
  </w:style>
  <w:style w:type="character" w:customStyle="1" w:styleId="ListParagraphChar">
    <w:name w:val="List Paragraph Char"/>
    <w:basedOn w:val="DefaultParagraphFont"/>
    <w:link w:val="ListParagraph"/>
    <w:uiPriority w:val="34"/>
    <w:rsid w:val="00B150AC"/>
  </w:style>
  <w:style w:type="character" w:customStyle="1" w:styleId="apple-converted-space">
    <w:name w:val="apple-converted-space"/>
    <w:basedOn w:val="DefaultParagraphFont"/>
    <w:rsid w:val="00B150AC"/>
  </w:style>
  <w:style w:type="paragraph" w:styleId="NormalWeb">
    <w:name w:val="Normal (Web)"/>
    <w:basedOn w:val="Normal"/>
    <w:uiPriority w:val="99"/>
    <w:unhideWhenUsed/>
    <w:rsid w:val="00B150AC"/>
    <w:pPr>
      <w:spacing w:before="100" w:beforeAutospacing="1" w:after="100" w:afterAutospacing="1" w:line="240" w:lineRule="auto"/>
    </w:pPr>
    <w:rPr>
      <w:rFonts w:ascii="Cambria Math" w:eastAsia="Times New Roman" w:hAnsi="Cambria Math" w:cs="Cambria Math"/>
      <w:sz w:val="24"/>
      <w:szCs w:val="24"/>
    </w:rPr>
  </w:style>
  <w:style w:type="character" w:styleId="CommentReference">
    <w:name w:val="annotation reference"/>
    <w:basedOn w:val="DefaultParagraphFont"/>
    <w:uiPriority w:val="99"/>
    <w:semiHidden/>
    <w:unhideWhenUsed/>
    <w:rsid w:val="00B150AC"/>
    <w:rPr>
      <w:sz w:val="16"/>
      <w:szCs w:val="16"/>
    </w:rPr>
  </w:style>
  <w:style w:type="paragraph" w:styleId="CommentText">
    <w:name w:val="annotation text"/>
    <w:basedOn w:val="Normal"/>
    <w:link w:val="CommentTextChar"/>
    <w:uiPriority w:val="99"/>
    <w:unhideWhenUsed/>
    <w:rsid w:val="00B150AC"/>
    <w:pPr>
      <w:widowControl w:val="0"/>
      <w:spacing w:after="0" w:line="240" w:lineRule="auto"/>
    </w:pPr>
    <w:rPr>
      <w:sz w:val="20"/>
      <w:szCs w:val="20"/>
    </w:rPr>
  </w:style>
  <w:style w:type="character" w:customStyle="1" w:styleId="CommentTextChar">
    <w:name w:val="Comment Text Char"/>
    <w:basedOn w:val="DefaultParagraphFont"/>
    <w:link w:val="CommentText"/>
    <w:uiPriority w:val="99"/>
    <w:rsid w:val="00B150AC"/>
    <w:rPr>
      <w:sz w:val="20"/>
      <w:szCs w:val="20"/>
    </w:rPr>
  </w:style>
  <w:style w:type="paragraph" w:styleId="BalloonText">
    <w:name w:val="Balloon Text"/>
    <w:basedOn w:val="Normal"/>
    <w:link w:val="BalloonTextChar"/>
    <w:uiPriority w:val="99"/>
    <w:semiHidden/>
    <w:unhideWhenUsed/>
    <w:rsid w:val="00B150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0AC"/>
    <w:rPr>
      <w:rFonts w:ascii="Segoe UI" w:hAnsi="Segoe UI" w:cs="Segoe UI"/>
      <w:sz w:val="18"/>
      <w:szCs w:val="18"/>
    </w:rPr>
  </w:style>
  <w:style w:type="character" w:styleId="Hyperlink">
    <w:name w:val="Hyperlink"/>
    <w:basedOn w:val="DefaultParagraphFont"/>
    <w:uiPriority w:val="99"/>
    <w:unhideWhenUsed/>
    <w:rsid w:val="00B150AC"/>
    <w:rPr>
      <w:color w:val="0000FF"/>
      <w:u w:val="single"/>
    </w:rPr>
  </w:style>
  <w:style w:type="character" w:styleId="Strong">
    <w:name w:val="Strong"/>
    <w:basedOn w:val="DefaultParagraphFont"/>
    <w:uiPriority w:val="22"/>
    <w:qFormat/>
    <w:rsid w:val="00B150AC"/>
    <w:rPr>
      <w:b/>
      <w:bCs/>
    </w:rPr>
  </w:style>
  <w:style w:type="character" w:styleId="HTMLCode">
    <w:name w:val="HTML Code"/>
    <w:basedOn w:val="DefaultParagraphFont"/>
    <w:uiPriority w:val="99"/>
    <w:semiHidden/>
    <w:unhideWhenUsed/>
    <w:rsid w:val="00B150AC"/>
    <w:rPr>
      <w:rFonts w:ascii="Courier New" w:eastAsia="Times New Roman" w:hAnsi="Courier New" w:cs="Courier New"/>
      <w:sz w:val="20"/>
      <w:szCs w:val="20"/>
    </w:rPr>
  </w:style>
  <w:style w:type="character" w:styleId="Emphasis">
    <w:name w:val="Emphasis"/>
    <w:basedOn w:val="DefaultParagraphFont"/>
    <w:uiPriority w:val="20"/>
    <w:qFormat/>
    <w:rsid w:val="00B150AC"/>
    <w:rPr>
      <w:i/>
      <w:iCs/>
    </w:rPr>
  </w:style>
  <w:style w:type="character" w:styleId="PlaceholderText">
    <w:name w:val="Placeholder Text"/>
    <w:basedOn w:val="DefaultParagraphFont"/>
    <w:uiPriority w:val="99"/>
    <w:semiHidden/>
    <w:rsid w:val="00B150AC"/>
    <w:rPr>
      <w:color w:val="808080"/>
    </w:rPr>
  </w:style>
  <w:style w:type="character" w:customStyle="1" w:styleId="mjxassistivemathml">
    <w:name w:val="mjx_assistive_mathml"/>
    <w:basedOn w:val="DefaultParagraphFont"/>
    <w:rsid w:val="00B150AC"/>
  </w:style>
  <w:style w:type="character" w:customStyle="1" w:styleId="mathjaxpreview">
    <w:name w:val="mathjax_preview"/>
    <w:basedOn w:val="DefaultParagraphFont"/>
    <w:rsid w:val="00B150AC"/>
  </w:style>
  <w:style w:type="character" w:customStyle="1" w:styleId="mathjax">
    <w:name w:val="mathjax"/>
    <w:basedOn w:val="DefaultParagraphFont"/>
    <w:rsid w:val="00B150AC"/>
  </w:style>
  <w:style w:type="character" w:customStyle="1" w:styleId="math">
    <w:name w:val="math"/>
    <w:basedOn w:val="DefaultParagraphFont"/>
    <w:rsid w:val="00B150AC"/>
  </w:style>
  <w:style w:type="character" w:customStyle="1" w:styleId="mrow">
    <w:name w:val="mrow"/>
    <w:basedOn w:val="DefaultParagraphFont"/>
    <w:rsid w:val="00B150AC"/>
  </w:style>
  <w:style w:type="character" w:customStyle="1" w:styleId="mi">
    <w:name w:val="mi"/>
    <w:basedOn w:val="DefaultParagraphFont"/>
    <w:rsid w:val="00B150AC"/>
  </w:style>
  <w:style w:type="character" w:customStyle="1" w:styleId="msubsup">
    <w:name w:val="msubsup"/>
    <w:basedOn w:val="DefaultParagraphFont"/>
    <w:rsid w:val="00B150AC"/>
  </w:style>
  <w:style w:type="character" w:customStyle="1" w:styleId="mn">
    <w:name w:val="mn"/>
    <w:basedOn w:val="DefaultParagraphFont"/>
    <w:rsid w:val="00B150AC"/>
  </w:style>
  <w:style w:type="character" w:customStyle="1" w:styleId="mo">
    <w:name w:val="mo"/>
    <w:basedOn w:val="DefaultParagraphFont"/>
    <w:rsid w:val="00B150AC"/>
  </w:style>
  <w:style w:type="character" w:customStyle="1" w:styleId="munderover">
    <w:name w:val="munderover"/>
    <w:basedOn w:val="DefaultParagraphFont"/>
    <w:rsid w:val="00B150AC"/>
  </w:style>
  <w:style w:type="character" w:customStyle="1" w:styleId="texatom">
    <w:name w:val="texatom"/>
    <w:basedOn w:val="DefaultParagraphFont"/>
    <w:rsid w:val="00B150AC"/>
  </w:style>
  <w:style w:type="character" w:customStyle="1" w:styleId="mtext">
    <w:name w:val="mtext"/>
    <w:basedOn w:val="DefaultParagraphFont"/>
    <w:rsid w:val="00B150AC"/>
  </w:style>
  <w:style w:type="character" w:customStyle="1" w:styleId="mspace">
    <w:name w:val="mspace"/>
    <w:basedOn w:val="DefaultParagraphFont"/>
    <w:rsid w:val="00B150AC"/>
  </w:style>
  <w:style w:type="character" w:styleId="SubtleReference">
    <w:name w:val="Subtle Reference"/>
    <w:basedOn w:val="DefaultParagraphFont"/>
    <w:uiPriority w:val="31"/>
    <w:qFormat/>
    <w:rsid w:val="00B150AC"/>
    <w:rPr>
      <w:smallCaps/>
      <w:color w:val="5A5A5A" w:themeColor="text1" w:themeTint="A5"/>
    </w:rPr>
  </w:style>
  <w:style w:type="paragraph" w:styleId="Subtitle">
    <w:name w:val="Subtitle"/>
    <w:basedOn w:val="Normal"/>
    <w:next w:val="Normal"/>
    <w:link w:val="SubtitleChar"/>
    <w:uiPriority w:val="11"/>
    <w:qFormat/>
    <w:rsid w:val="00B150A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50AC"/>
    <w:rPr>
      <w:rFonts w:eastAsiaTheme="minorEastAsia"/>
      <w:color w:val="5A5A5A" w:themeColor="text1" w:themeTint="A5"/>
      <w:spacing w:val="15"/>
    </w:rPr>
  </w:style>
  <w:style w:type="character" w:customStyle="1" w:styleId="CommentSubjectChar">
    <w:name w:val="Comment Subject Char"/>
    <w:basedOn w:val="CommentTextChar"/>
    <w:link w:val="CommentSubject"/>
    <w:uiPriority w:val="99"/>
    <w:semiHidden/>
    <w:rsid w:val="00B150AC"/>
    <w:rPr>
      <w:b/>
      <w:bCs/>
      <w:sz w:val="20"/>
      <w:szCs w:val="20"/>
    </w:rPr>
  </w:style>
  <w:style w:type="paragraph" w:styleId="CommentSubject">
    <w:name w:val="annotation subject"/>
    <w:basedOn w:val="CommentText"/>
    <w:next w:val="CommentText"/>
    <w:link w:val="CommentSubjectChar"/>
    <w:uiPriority w:val="99"/>
    <w:semiHidden/>
    <w:unhideWhenUsed/>
    <w:rsid w:val="00B150AC"/>
    <w:pPr>
      <w:widowControl/>
      <w:spacing w:after="160"/>
    </w:pPr>
    <w:rPr>
      <w:b/>
      <w:bCs/>
    </w:rPr>
  </w:style>
  <w:style w:type="character" w:customStyle="1" w:styleId="CommentSubjectChar1">
    <w:name w:val="Comment Subject Char1"/>
    <w:basedOn w:val="CommentTextChar"/>
    <w:uiPriority w:val="99"/>
    <w:semiHidden/>
    <w:rsid w:val="00B150AC"/>
    <w:rPr>
      <w:b/>
      <w:bCs/>
      <w:sz w:val="20"/>
      <w:szCs w:val="20"/>
    </w:rPr>
  </w:style>
  <w:style w:type="paragraph" w:customStyle="1" w:styleId="p22">
    <w:name w:val="p22"/>
    <w:basedOn w:val="Normal"/>
    <w:rsid w:val="00B150AC"/>
    <w:pPr>
      <w:spacing w:before="100" w:beforeAutospacing="1" w:after="100" w:afterAutospacing="1" w:line="240" w:lineRule="auto"/>
    </w:pPr>
    <w:rPr>
      <w:rFonts w:ascii="Cambria Math" w:eastAsia="Times New Roman" w:hAnsi="Cambria Math" w:cs="Cambria Math"/>
      <w:sz w:val="24"/>
      <w:szCs w:val="24"/>
    </w:rPr>
  </w:style>
  <w:style w:type="paragraph" w:customStyle="1" w:styleId="Default">
    <w:name w:val="Default"/>
    <w:rsid w:val="00B150A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tml-tag">
    <w:name w:val="html-tag"/>
    <w:basedOn w:val="DefaultParagraphFont"/>
    <w:rsid w:val="00B150AC"/>
  </w:style>
  <w:style w:type="character" w:customStyle="1" w:styleId="text">
    <w:name w:val="text"/>
    <w:basedOn w:val="DefaultParagraphFont"/>
    <w:rsid w:val="00B150AC"/>
  </w:style>
  <w:style w:type="paragraph" w:styleId="Title">
    <w:name w:val="Title"/>
    <w:basedOn w:val="Normal"/>
    <w:next w:val="Normal"/>
    <w:link w:val="TitleChar"/>
    <w:uiPriority w:val="10"/>
    <w:qFormat/>
    <w:rsid w:val="00B150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50AC"/>
    <w:rPr>
      <w:rFonts w:asciiTheme="majorHAnsi" w:eastAsiaTheme="majorEastAsia" w:hAnsiTheme="majorHAnsi" w:cstheme="majorBidi"/>
      <w:spacing w:val="-10"/>
      <w:kern w:val="28"/>
      <w:sz w:val="56"/>
      <w:szCs w:val="56"/>
    </w:rPr>
  </w:style>
  <w:style w:type="paragraph" w:customStyle="1" w:styleId="doctext">
    <w:name w:val="doctext"/>
    <w:basedOn w:val="Normal"/>
    <w:rsid w:val="00B150AC"/>
    <w:pPr>
      <w:spacing w:before="100" w:beforeAutospacing="1" w:after="100" w:afterAutospacing="1" w:line="240" w:lineRule="auto"/>
    </w:pPr>
    <w:rPr>
      <w:rFonts w:ascii="Cambria Math" w:eastAsia="Times New Roman" w:hAnsi="Cambria Math" w:cs="Cambria Math"/>
      <w:sz w:val="24"/>
      <w:szCs w:val="24"/>
    </w:rPr>
  </w:style>
  <w:style w:type="character" w:customStyle="1" w:styleId="docemphasis">
    <w:name w:val="docemphasis"/>
    <w:basedOn w:val="DefaultParagraphFont"/>
    <w:rsid w:val="00B150AC"/>
  </w:style>
  <w:style w:type="character" w:styleId="HTMLTypewriter">
    <w:name w:val="HTML Typewriter"/>
    <w:basedOn w:val="DefaultParagraphFont"/>
    <w:uiPriority w:val="99"/>
    <w:semiHidden/>
    <w:unhideWhenUsed/>
    <w:rsid w:val="00B150A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15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0AC"/>
    <w:rPr>
      <w:rFonts w:ascii="Courier New" w:eastAsia="Times New Roman" w:hAnsi="Courier New" w:cs="Courier New"/>
      <w:sz w:val="20"/>
      <w:szCs w:val="20"/>
    </w:rPr>
  </w:style>
  <w:style w:type="character" w:customStyle="1" w:styleId="docemphstrong">
    <w:name w:val="docemphstrong"/>
    <w:basedOn w:val="DefaultParagraphFont"/>
    <w:rsid w:val="00B150AC"/>
  </w:style>
  <w:style w:type="paragraph" w:styleId="Caption">
    <w:name w:val="caption"/>
    <w:basedOn w:val="Normal"/>
    <w:next w:val="Normal"/>
    <w:uiPriority w:val="35"/>
    <w:unhideWhenUsed/>
    <w:qFormat/>
    <w:rsid w:val="00B150AC"/>
    <w:pPr>
      <w:spacing w:after="200" w:line="240" w:lineRule="auto"/>
    </w:pPr>
    <w:rPr>
      <w:i/>
      <w:iCs/>
      <w:color w:val="44546A" w:themeColor="text2"/>
      <w:sz w:val="18"/>
      <w:szCs w:val="18"/>
    </w:rPr>
  </w:style>
  <w:style w:type="paragraph" w:customStyle="1" w:styleId="papertitle">
    <w:name w:val="paper title"/>
    <w:uiPriority w:val="99"/>
    <w:rsid w:val="00B150AC"/>
    <w:pPr>
      <w:spacing w:after="120" w:line="240" w:lineRule="auto"/>
      <w:jc w:val="center"/>
    </w:pPr>
    <w:rPr>
      <w:rFonts w:ascii="Times New Roman" w:eastAsia="Times New Roman" w:hAnsi="Times New Roman" w:cs="Times New Roman"/>
      <w:bCs/>
      <w:noProof/>
      <w:sz w:val="48"/>
      <w:szCs w:val="48"/>
    </w:rPr>
  </w:style>
  <w:style w:type="paragraph" w:customStyle="1" w:styleId="Author">
    <w:name w:val="Author"/>
    <w:rsid w:val="00B150AC"/>
    <w:pPr>
      <w:suppressAutoHyphens/>
      <w:spacing w:before="360" w:after="40" w:line="240" w:lineRule="auto"/>
      <w:jc w:val="center"/>
    </w:pPr>
    <w:rPr>
      <w:rFonts w:ascii="Times New Roman" w:eastAsia="SimSun" w:hAnsi="Times New Roman" w:cs="Times New Roman"/>
      <w:lang w:eastAsia="en-AU"/>
    </w:rPr>
  </w:style>
  <w:style w:type="paragraph" w:customStyle="1" w:styleId="Affiliation">
    <w:name w:val="Affiliation"/>
    <w:rsid w:val="00B150AC"/>
    <w:pPr>
      <w:suppressAutoHyphens/>
      <w:spacing w:after="0" w:line="240" w:lineRule="auto"/>
      <w:jc w:val="center"/>
    </w:pPr>
    <w:rPr>
      <w:rFonts w:ascii="Times New Roman" w:eastAsia="SimSun" w:hAnsi="Times New Roman" w:cs="Times New Roman"/>
      <w:sz w:val="20"/>
      <w:szCs w:val="20"/>
      <w:lang w:eastAsia="zh-CN"/>
    </w:rPr>
  </w:style>
  <w:style w:type="paragraph" w:customStyle="1" w:styleId="Abstract">
    <w:name w:val="Abstract"/>
    <w:uiPriority w:val="99"/>
    <w:rsid w:val="00B150AC"/>
    <w:pPr>
      <w:spacing w:after="200" w:line="240" w:lineRule="auto"/>
      <w:ind w:firstLine="274"/>
      <w:jc w:val="both"/>
    </w:pPr>
    <w:rPr>
      <w:rFonts w:ascii="Times New Roman" w:eastAsia="Times New Roman" w:hAnsi="Times New Roman" w:cs="Times New Roman"/>
      <w:b/>
      <w:bCs/>
      <w:sz w:val="18"/>
      <w:szCs w:val="18"/>
    </w:rPr>
  </w:style>
  <w:style w:type="paragraph" w:customStyle="1" w:styleId="references">
    <w:name w:val="references"/>
    <w:rsid w:val="00B150AC"/>
    <w:pPr>
      <w:spacing w:after="50" w:line="180" w:lineRule="exact"/>
      <w:jc w:val="both"/>
    </w:pPr>
    <w:rPr>
      <w:rFonts w:ascii="Times New Roman" w:eastAsia="Times New Roman" w:hAnsi="Times New Roman" w:cs="Times New Roman"/>
      <w:noProof/>
      <w:sz w:val="16"/>
      <w:szCs w:val="16"/>
    </w:rPr>
  </w:style>
  <w:style w:type="paragraph" w:customStyle="1" w:styleId="p9">
    <w:name w:val="p9"/>
    <w:basedOn w:val="Normal"/>
    <w:rsid w:val="000A65D7"/>
    <w:pPr>
      <w:spacing w:before="100" w:beforeAutospacing="1" w:after="100" w:afterAutospacing="1" w:line="240" w:lineRule="auto"/>
    </w:pPr>
    <w:rPr>
      <w:rFonts w:ascii="Cambria Math" w:eastAsia="Times New Roman" w:hAnsi="Cambria Math" w:cs="Cambria Math"/>
      <w:sz w:val="24"/>
      <w:szCs w:val="24"/>
    </w:rPr>
  </w:style>
  <w:style w:type="paragraph" w:customStyle="1" w:styleId="p23">
    <w:name w:val="p23"/>
    <w:basedOn w:val="Normal"/>
    <w:rsid w:val="000A65D7"/>
    <w:pPr>
      <w:spacing w:before="100" w:beforeAutospacing="1" w:after="100" w:afterAutospacing="1" w:line="240" w:lineRule="auto"/>
    </w:pPr>
    <w:rPr>
      <w:rFonts w:ascii="Cambria Math" w:eastAsia="Times New Roman" w:hAnsi="Cambria Math" w:cs="Cambria Math"/>
      <w:sz w:val="24"/>
      <w:szCs w:val="24"/>
    </w:rPr>
  </w:style>
  <w:style w:type="paragraph" w:customStyle="1" w:styleId="p24">
    <w:name w:val="p24"/>
    <w:basedOn w:val="Normal"/>
    <w:rsid w:val="000A65D7"/>
    <w:pPr>
      <w:spacing w:before="100" w:beforeAutospacing="1" w:after="100" w:afterAutospacing="1" w:line="240" w:lineRule="auto"/>
    </w:pPr>
    <w:rPr>
      <w:rFonts w:ascii="Cambria Math" w:eastAsia="Times New Roman" w:hAnsi="Cambria Math" w:cs="Cambria Math"/>
      <w:sz w:val="24"/>
      <w:szCs w:val="24"/>
    </w:rPr>
  </w:style>
  <w:style w:type="paragraph" w:customStyle="1" w:styleId="p10">
    <w:name w:val="p10"/>
    <w:basedOn w:val="Normal"/>
    <w:rsid w:val="000A65D7"/>
    <w:pPr>
      <w:spacing w:before="100" w:beforeAutospacing="1" w:after="100" w:afterAutospacing="1" w:line="240" w:lineRule="auto"/>
    </w:pPr>
    <w:rPr>
      <w:rFonts w:ascii="Cambria Math" w:eastAsia="Times New Roman" w:hAnsi="Cambria Math" w:cs="Cambria Math"/>
      <w:sz w:val="24"/>
      <w:szCs w:val="24"/>
    </w:rPr>
  </w:style>
  <w:style w:type="character" w:customStyle="1" w:styleId="pun">
    <w:name w:val="pun"/>
    <w:basedOn w:val="DefaultParagraphFont"/>
    <w:rsid w:val="000A65D7"/>
  </w:style>
  <w:style w:type="character" w:customStyle="1" w:styleId="pln">
    <w:name w:val="pln"/>
    <w:basedOn w:val="DefaultParagraphFont"/>
    <w:rsid w:val="000A65D7"/>
  </w:style>
  <w:style w:type="character" w:customStyle="1" w:styleId="lit">
    <w:name w:val="lit"/>
    <w:basedOn w:val="DefaultParagraphFont"/>
    <w:rsid w:val="000A65D7"/>
  </w:style>
  <w:style w:type="character" w:customStyle="1" w:styleId="str">
    <w:name w:val="str"/>
    <w:basedOn w:val="DefaultParagraphFont"/>
    <w:rsid w:val="000A65D7"/>
  </w:style>
  <w:style w:type="paragraph" w:customStyle="1" w:styleId="epubnoindent">
    <w:name w:val="epub__noindent"/>
    <w:basedOn w:val="Normal"/>
    <w:rsid w:val="000A65D7"/>
    <w:pPr>
      <w:spacing w:before="100" w:beforeAutospacing="1" w:after="100" w:afterAutospacing="1" w:line="240" w:lineRule="auto"/>
    </w:pPr>
    <w:rPr>
      <w:rFonts w:ascii="Cambria Math" w:eastAsia="Times New Roman" w:hAnsi="Cambria Math" w:cs="Cambria Math"/>
      <w:sz w:val="24"/>
      <w:szCs w:val="24"/>
    </w:rPr>
  </w:style>
  <w:style w:type="paragraph" w:customStyle="1" w:styleId="epubindent">
    <w:name w:val="epub__indent"/>
    <w:basedOn w:val="Normal"/>
    <w:rsid w:val="000A65D7"/>
    <w:pPr>
      <w:spacing w:before="100" w:beforeAutospacing="1" w:after="100" w:afterAutospacing="1" w:line="240" w:lineRule="auto"/>
    </w:pPr>
    <w:rPr>
      <w:rFonts w:ascii="Cambria Math" w:eastAsia="Times New Roman" w:hAnsi="Cambria Math" w:cs="Cambria Math"/>
      <w:sz w:val="24"/>
      <w:szCs w:val="24"/>
    </w:rPr>
  </w:style>
  <w:style w:type="paragraph" w:customStyle="1" w:styleId="epubheading2">
    <w:name w:val="epub__heading2"/>
    <w:basedOn w:val="Normal"/>
    <w:rsid w:val="000A65D7"/>
    <w:pPr>
      <w:spacing w:before="100" w:beforeAutospacing="1" w:after="100" w:afterAutospacing="1" w:line="240" w:lineRule="auto"/>
    </w:pPr>
    <w:rPr>
      <w:rFonts w:ascii="Cambria Math" w:eastAsia="Times New Roman" w:hAnsi="Cambria Math" w:cs="Cambria Math"/>
      <w:sz w:val="24"/>
      <w:szCs w:val="24"/>
    </w:rPr>
  </w:style>
  <w:style w:type="character" w:customStyle="1" w:styleId="epubfontname1">
    <w:name w:val="epub__fontname1"/>
    <w:basedOn w:val="DefaultParagraphFont"/>
    <w:rsid w:val="000A65D7"/>
  </w:style>
  <w:style w:type="paragraph" w:customStyle="1" w:styleId="epubheading3">
    <w:name w:val="epub__heading3"/>
    <w:basedOn w:val="Normal"/>
    <w:rsid w:val="000A65D7"/>
    <w:pPr>
      <w:spacing w:before="100" w:beforeAutospacing="1" w:after="100" w:afterAutospacing="1" w:line="240" w:lineRule="auto"/>
    </w:pPr>
    <w:rPr>
      <w:rFonts w:ascii="Cambria Math" w:eastAsia="Times New Roman" w:hAnsi="Cambria Math" w:cs="Cambria Math"/>
      <w:sz w:val="24"/>
      <w:szCs w:val="24"/>
    </w:rPr>
  </w:style>
  <w:style w:type="paragraph" w:customStyle="1" w:styleId="epubheading1">
    <w:name w:val="epub__heading1"/>
    <w:basedOn w:val="Normal"/>
    <w:rsid w:val="000A65D7"/>
    <w:pPr>
      <w:spacing w:before="100" w:beforeAutospacing="1" w:after="100" w:afterAutospacing="1" w:line="240" w:lineRule="auto"/>
    </w:pPr>
    <w:rPr>
      <w:rFonts w:ascii="Cambria Math" w:eastAsia="Times New Roman" w:hAnsi="Cambria Math" w:cs="Cambria Math"/>
      <w:sz w:val="24"/>
      <w:szCs w:val="24"/>
    </w:rPr>
  </w:style>
  <w:style w:type="character" w:customStyle="1" w:styleId="EndnoteTextChar">
    <w:name w:val="Endnote Text Char"/>
    <w:basedOn w:val="DefaultParagraphFont"/>
    <w:link w:val="EndnoteText"/>
    <w:uiPriority w:val="99"/>
    <w:semiHidden/>
    <w:rsid w:val="000A65D7"/>
    <w:rPr>
      <w:sz w:val="20"/>
      <w:szCs w:val="20"/>
    </w:rPr>
  </w:style>
  <w:style w:type="paragraph" w:styleId="EndnoteText">
    <w:name w:val="endnote text"/>
    <w:basedOn w:val="Normal"/>
    <w:link w:val="EndnoteTextChar"/>
    <w:uiPriority w:val="99"/>
    <w:semiHidden/>
    <w:unhideWhenUsed/>
    <w:rsid w:val="000A65D7"/>
    <w:pPr>
      <w:spacing w:after="0" w:line="240" w:lineRule="auto"/>
    </w:pPr>
    <w:rPr>
      <w:sz w:val="20"/>
      <w:szCs w:val="20"/>
    </w:rPr>
  </w:style>
  <w:style w:type="paragraph" w:styleId="TOCHeading">
    <w:name w:val="TOC Heading"/>
    <w:basedOn w:val="Heading1"/>
    <w:next w:val="Normal"/>
    <w:uiPriority w:val="39"/>
    <w:unhideWhenUsed/>
    <w:qFormat/>
    <w:rsid w:val="0027364C"/>
    <w:pPr>
      <w:numPr>
        <w:numId w:val="0"/>
      </w:numPr>
      <w:shd w:val="clear" w:color="auto" w:fill="auto"/>
      <w:spacing w:before="24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7364C"/>
    <w:pPr>
      <w:spacing w:after="100"/>
    </w:pPr>
  </w:style>
  <w:style w:type="paragraph" w:styleId="TOC2">
    <w:name w:val="toc 2"/>
    <w:basedOn w:val="Normal"/>
    <w:next w:val="Normal"/>
    <w:autoRedefine/>
    <w:uiPriority w:val="39"/>
    <w:unhideWhenUsed/>
    <w:rsid w:val="0027364C"/>
    <w:pPr>
      <w:spacing w:after="100"/>
      <w:ind w:left="220"/>
    </w:pPr>
  </w:style>
  <w:style w:type="paragraph" w:styleId="TOC3">
    <w:name w:val="toc 3"/>
    <w:basedOn w:val="Normal"/>
    <w:next w:val="Normal"/>
    <w:autoRedefine/>
    <w:uiPriority w:val="39"/>
    <w:unhideWhenUsed/>
    <w:rsid w:val="0027364C"/>
    <w:pPr>
      <w:spacing w:after="100"/>
      <w:ind w:left="440"/>
    </w:pPr>
  </w:style>
  <w:style w:type="paragraph" w:styleId="TOC4">
    <w:name w:val="toc 4"/>
    <w:basedOn w:val="Normal"/>
    <w:next w:val="Normal"/>
    <w:autoRedefine/>
    <w:uiPriority w:val="39"/>
    <w:unhideWhenUsed/>
    <w:rsid w:val="0027364C"/>
    <w:pPr>
      <w:spacing w:after="100"/>
      <w:ind w:left="660"/>
    </w:pPr>
    <w:rPr>
      <w:rFonts w:eastAsiaTheme="minorEastAsia"/>
    </w:rPr>
  </w:style>
  <w:style w:type="paragraph" w:styleId="TOC5">
    <w:name w:val="toc 5"/>
    <w:basedOn w:val="Normal"/>
    <w:next w:val="Normal"/>
    <w:autoRedefine/>
    <w:uiPriority w:val="39"/>
    <w:unhideWhenUsed/>
    <w:rsid w:val="0027364C"/>
    <w:pPr>
      <w:spacing w:after="100"/>
      <w:ind w:left="880"/>
    </w:pPr>
    <w:rPr>
      <w:rFonts w:eastAsiaTheme="minorEastAsia"/>
    </w:rPr>
  </w:style>
  <w:style w:type="paragraph" w:styleId="TOC6">
    <w:name w:val="toc 6"/>
    <w:basedOn w:val="Normal"/>
    <w:next w:val="Normal"/>
    <w:autoRedefine/>
    <w:uiPriority w:val="39"/>
    <w:unhideWhenUsed/>
    <w:rsid w:val="0027364C"/>
    <w:pPr>
      <w:spacing w:after="100"/>
      <w:ind w:left="1100"/>
    </w:pPr>
    <w:rPr>
      <w:rFonts w:eastAsiaTheme="minorEastAsia"/>
    </w:rPr>
  </w:style>
  <w:style w:type="paragraph" w:styleId="TOC7">
    <w:name w:val="toc 7"/>
    <w:basedOn w:val="Normal"/>
    <w:next w:val="Normal"/>
    <w:autoRedefine/>
    <w:uiPriority w:val="39"/>
    <w:unhideWhenUsed/>
    <w:rsid w:val="0027364C"/>
    <w:pPr>
      <w:spacing w:after="100"/>
      <w:ind w:left="1320"/>
    </w:pPr>
    <w:rPr>
      <w:rFonts w:eastAsiaTheme="minorEastAsia"/>
    </w:rPr>
  </w:style>
  <w:style w:type="paragraph" w:styleId="TOC8">
    <w:name w:val="toc 8"/>
    <w:basedOn w:val="Normal"/>
    <w:next w:val="Normal"/>
    <w:autoRedefine/>
    <w:uiPriority w:val="39"/>
    <w:unhideWhenUsed/>
    <w:rsid w:val="0027364C"/>
    <w:pPr>
      <w:spacing w:after="100"/>
      <w:ind w:left="1540"/>
    </w:pPr>
    <w:rPr>
      <w:rFonts w:eastAsiaTheme="minorEastAsia"/>
    </w:rPr>
  </w:style>
  <w:style w:type="paragraph" w:styleId="TOC9">
    <w:name w:val="toc 9"/>
    <w:basedOn w:val="Normal"/>
    <w:next w:val="Normal"/>
    <w:autoRedefine/>
    <w:uiPriority w:val="39"/>
    <w:unhideWhenUsed/>
    <w:rsid w:val="0027364C"/>
    <w:pPr>
      <w:spacing w:after="100"/>
      <w:ind w:left="1760"/>
    </w:pPr>
    <w:rPr>
      <w:rFonts w:eastAsiaTheme="minorEastAsia"/>
    </w:rPr>
  </w:style>
  <w:style w:type="paragraph" w:styleId="TableofFigures">
    <w:name w:val="table of figures"/>
    <w:basedOn w:val="Normal"/>
    <w:next w:val="Normal"/>
    <w:uiPriority w:val="99"/>
    <w:unhideWhenUsed/>
    <w:rsid w:val="00BF6B12"/>
    <w:pPr>
      <w:spacing w:after="0"/>
    </w:pPr>
  </w:style>
  <w:style w:type="paragraph" w:customStyle="1" w:styleId="Figures">
    <w:name w:val="Figures"/>
    <w:basedOn w:val="Normal"/>
    <w:link w:val="FiguresChar"/>
    <w:autoRedefine/>
    <w:qFormat/>
    <w:rsid w:val="00F42121"/>
    <w:pPr>
      <w:jc w:val="center"/>
    </w:pPr>
    <w:rPr>
      <w:rFonts w:ascii="Cambria Math" w:hAnsi="Cambria Math" w:cstheme="majorBidi"/>
      <w:i/>
      <w:iCs/>
      <w:color w:val="000000" w:themeColor="text1"/>
      <w:sz w:val="20"/>
      <w:szCs w:val="20"/>
      <w:lang w:val="en-AU"/>
    </w:rPr>
  </w:style>
  <w:style w:type="character" w:customStyle="1" w:styleId="FiguresChar">
    <w:name w:val="Figures Char"/>
    <w:basedOn w:val="DefaultParagraphFont"/>
    <w:link w:val="Figures"/>
    <w:rsid w:val="00F42121"/>
    <w:rPr>
      <w:rFonts w:ascii="Cambria Math" w:hAnsi="Cambria Math" w:cstheme="majorBidi"/>
      <w:i/>
      <w:iCs/>
      <w:color w:val="000000" w:themeColor="text1"/>
      <w:sz w:val="20"/>
      <w:szCs w:val="20"/>
      <w:lang w:val="en-AU"/>
    </w:rPr>
  </w:style>
  <w:style w:type="table" w:styleId="TableGridLight">
    <w:name w:val="Grid Table Light"/>
    <w:basedOn w:val="TableNormal"/>
    <w:uiPriority w:val="40"/>
    <w:rsid w:val="00E114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5">
    <w:name w:val="Grid Table 6 Colorful Accent 5"/>
    <w:basedOn w:val="TableNormal"/>
    <w:uiPriority w:val="51"/>
    <w:rsid w:val="002E5FFB"/>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Equations">
    <w:name w:val="Equations"/>
    <w:basedOn w:val="Figures"/>
    <w:link w:val="EquationsChar"/>
    <w:qFormat/>
    <w:rsid w:val="00F42121"/>
    <w:rPr>
      <w:sz w:val="24"/>
    </w:rPr>
  </w:style>
  <w:style w:type="character" w:customStyle="1" w:styleId="EquationsChar">
    <w:name w:val="Equations Char"/>
    <w:basedOn w:val="FiguresChar"/>
    <w:link w:val="Equations"/>
    <w:rsid w:val="00F42121"/>
    <w:rPr>
      <w:rFonts w:ascii="Cambria Math" w:hAnsi="Cambria Math" w:cstheme="majorBidi"/>
      <w:i/>
      <w:iCs/>
      <w:color w:val="000000" w:themeColor="text1"/>
      <w:sz w:val="24"/>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8776">
      <w:bodyDiv w:val="1"/>
      <w:marLeft w:val="0"/>
      <w:marRight w:val="0"/>
      <w:marTop w:val="0"/>
      <w:marBottom w:val="0"/>
      <w:divBdr>
        <w:top w:val="none" w:sz="0" w:space="0" w:color="auto"/>
        <w:left w:val="none" w:sz="0" w:space="0" w:color="auto"/>
        <w:bottom w:val="none" w:sz="0" w:space="0" w:color="auto"/>
        <w:right w:val="none" w:sz="0" w:space="0" w:color="auto"/>
      </w:divBdr>
    </w:div>
    <w:div w:id="359086121">
      <w:bodyDiv w:val="1"/>
      <w:marLeft w:val="0"/>
      <w:marRight w:val="0"/>
      <w:marTop w:val="0"/>
      <w:marBottom w:val="0"/>
      <w:divBdr>
        <w:top w:val="none" w:sz="0" w:space="0" w:color="auto"/>
        <w:left w:val="none" w:sz="0" w:space="0" w:color="auto"/>
        <w:bottom w:val="none" w:sz="0" w:space="0" w:color="auto"/>
        <w:right w:val="none" w:sz="0" w:space="0" w:color="auto"/>
      </w:divBdr>
    </w:div>
    <w:div w:id="504132043">
      <w:bodyDiv w:val="1"/>
      <w:marLeft w:val="0"/>
      <w:marRight w:val="0"/>
      <w:marTop w:val="0"/>
      <w:marBottom w:val="0"/>
      <w:divBdr>
        <w:top w:val="none" w:sz="0" w:space="0" w:color="auto"/>
        <w:left w:val="none" w:sz="0" w:space="0" w:color="auto"/>
        <w:bottom w:val="none" w:sz="0" w:space="0" w:color="auto"/>
        <w:right w:val="none" w:sz="0" w:space="0" w:color="auto"/>
      </w:divBdr>
    </w:div>
    <w:div w:id="1394036189">
      <w:bodyDiv w:val="1"/>
      <w:marLeft w:val="0"/>
      <w:marRight w:val="0"/>
      <w:marTop w:val="0"/>
      <w:marBottom w:val="0"/>
      <w:divBdr>
        <w:top w:val="none" w:sz="0" w:space="0" w:color="auto"/>
        <w:left w:val="none" w:sz="0" w:space="0" w:color="auto"/>
        <w:bottom w:val="none" w:sz="0" w:space="0" w:color="auto"/>
        <w:right w:val="none" w:sz="0" w:space="0" w:color="auto"/>
      </w:divBdr>
    </w:div>
    <w:div w:id="172537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72.png"/><Relationship Id="rId21" Type="http://schemas.openxmlformats.org/officeDocument/2006/relationships/image" Target="media/image9.png"/><Relationship Id="rId42" Type="http://schemas.openxmlformats.org/officeDocument/2006/relationships/hyperlink" Target="https://en.wikipedia.org/wiki/Yennora,_New_South_Wales" TargetMode="External"/><Relationship Id="rId47" Type="http://schemas.openxmlformats.org/officeDocument/2006/relationships/hyperlink" Target="https://en.wikipedia.org/wiki/Maroubra,_New_South_Wales" TargetMode="External"/><Relationship Id="rId63" Type="http://schemas.openxmlformats.org/officeDocument/2006/relationships/diagramLayout" Target="diagrams/layout1.xml"/><Relationship Id="rId68" Type="http://schemas.openxmlformats.org/officeDocument/2006/relationships/image" Target="media/image26.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image" Target="media/image67.png"/><Relationship Id="rId133" Type="http://schemas.openxmlformats.org/officeDocument/2006/relationships/header" Target="header10.xml"/><Relationship Id="rId16" Type="http://schemas.openxmlformats.org/officeDocument/2006/relationships/image" Target="media/image5.jpeg"/><Relationship Id="rId107" Type="http://schemas.openxmlformats.org/officeDocument/2006/relationships/image" Target="media/image63.png"/><Relationship Id="rId11" Type="http://schemas.openxmlformats.org/officeDocument/2006/relationships/header" Target="header2.xml"/><Relationship Id="rId32" Type="http://schemas.openxmlformats.org/officeDocument/2006/relationships/hyperlink" Target="https://en.wikipedia.org/wiki/Balmoral,_New_South_Wales" TargetMode="External"/><Relationship Id="rId37" Type="http://schemas.openxmlformats.org/officeDocument/2006/relationships/hyperlink" Target="https://en.wikipedia.org/wiki/Malabar,_New_South_Wales" TargetMode="External"/><Relationship Id="rId53" Type="http://schemas.openxmlformats.org/officeDocument/2006/relationships/hyperlink" Target="https://en.wikipedia.org/wiki/HDFS" TargetMode="External"/><Relationship Id="rId58" Type="http://schemas.openxmlformats.org/officeDocument/2006/relationships/image" Target="media/image21.png"/><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header" Target="header6.xml"/><Relationship Id="rId123" Type="http://schemas.openxmlformats.org/officeDocument/2006/relationships/hyperlink" Target="https://docs.hortonworks.com/HDPDocuments/HDP2/HDP-2.0.6.0/bk_installing_manually_book/content/rpm-chap1-11.html" TargetMode="External"/><Relationship Id="rId128" Type="http://schemas.openxmlformats.org/officeDocument/2006/relationships/hyperlink" Target="https://gluu.org/docs/installation-guide/install/" TargetMode="Externa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hyperlink" Target="https://en.wikipedia.org/wiki/Colyton,_New_South_Wales" TargetMode="External"/><Relationship Id="rId35" Type="http://schemas.openxmlformats.org/officeDocument/2006/relationships/hyperlink" Target="https://en.wikipedia.org/wiki/Coogee,_New_South_Wales" TargetMode="External"/><Relationship Id="rId43" Type="http://schemas.openxmlformats.org/officeDocument/2006/relationships/hyperlink" Target="https://en.wikipedia.org/wiki/Kensington,_New_South_Wales" TargetMode="External"/><Relationship Id="rId48" Type="http://schemas.openxmlformats.org/officeDocument/2006/relationships/hyperlink" Target="https://en.wikipedia.org/w/index.php?title=Roselea,_New_South_Wales&amp;action=edit&amp;redlink=1" TargetMode="External"/><Relationship Id="rId56" Type="http://schemas.openxmlformats.org/officeDocument/2006/relationships/image" Target="media/image19.jpeg"/><Relationship Id="rId64" Type="http://schemas.openxmlformats.org/officeDocument/2006/relationships/diagramQuickStyle" Target="diagrams/quickStyle1.xml"/><Relationship Id="rId69" Type="http://schemas.openxmlformats.org/officeDocument/2006/relationships/image" Target="media/image27.png"/><Relationship Id="rId77" Type="http://schemas.openxmlformats.org/officeDocument/2006/relationships/image" Target="media/image35.png"/><Relationship Id="rId100" Type="http://schemas.openxmlformats.org/officeDocument/2006/relationships/image" Target="media/image57.png"/><Relationship Id="rId105" Type="http://schemas.openxmlformats.org/officeDocument/2006/relationships/image" Target="media/image61.png"/><Relationship Id="rId113" Type="http://schemas.openxmlformats.org/officeDocument/2006/relationships/image" Target="media/image68.png"/><Relationship Id="rId118" Type="http://schemas.openxmlformats.org/officeDocument/2006/relationships/image" Target="media/image73.png"/><Relationship Id="rId126" Type="http://schemas.openxmlformats.org/officeDocument/2006/relationships/hyperlink" Target="https://www2.cs.duke.edu/courses/cps296.1/spring10/lectures/21-pig.pdf" TargetMode="External"/><Relationship Id="rId13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4.xml"/><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hyperlink" Target="https://thedatamap.org/map2013/p17.php" TargetMode="External"/><Relationship Id="rId3" Type="http://schemas.openxmlformats.org/officeDocument/2006/relationships/styles" Target="styles.xml"/><Relationship Id="rId12" Type="http://schemas.openxmlformats.org/officeDocument/2006/relationships/hyperlink" Target="http://www.linuxlinks.com/article/20130411160837132/QuantcastFileSystem.html" TargetMode="External"/><Relationship Id="rId17" Type="http://schemas.openxmlformats.org/officeDocument/2006/relationships/hyperlink" Target="https://hadoop.apache.org/docs/r2.7.0/api/org/apache/hadoop/mapreduce/Mapper.html" TargetMode="External"/><Relationship Id="rId25" Type="http://schemas.openxmlformats.org/officeDocument/2006/relationships/image" Target="media/image12.png"/><Relationship Id="rId33" Type="http://schemas.openxmlformats.org/officeDocument/2006/relationships/hyperlink" Target="https://en.wikipedia.org/wiki/Kirkham,_New_South_Wales" TargetMode="External"/><Relationship Id="rId38" Type="http://schemas.openxmlformats.org/officeDocument/2006/relationships/hyperlink" Target="https://en.wikipedia.org/wiki/Maroubra,_New_South_Wales" TargetMode="External"/><Relationship Id="rId46" Type="http://schemas.openxmlformats.org/officeDocument/2006/relationships/hyperlink" Target="https://en.wikipedia.org/wiki/Malabar,_New_South_Wales" TargetMode="External"/><Relationship Id="rId59" Type="http://schemas.openxmlformats.org/officeDocument/2006/relationships/image" Target="media/image22.png"/><Relationship Id="rId67" Type="http://schemas.openxmlformats.org/officeDocument/2006/relationships/image" Target="media/image25.png"/><Relationship Id="rId103" Type="http://schemas.openxmlformats.org/officeDocument/2006/relationships/image" Target="media/image59.png"/><Relationship Id="rId108" Type="http://schemas.openxmlformats.org/officeDocument/2006/relationships/image" Target="media/image64.png"/><Relationship Id="rId116" Type="http://schemas.openxmlformats.org/officeDocument/2006/relationships/image" Target="media/image71.png"/><Relationship Id="rId124" Type="http://schemas.openxmlformats.org/officeDocument/2006/relationships/hyperlink" Target="ftp://ftp.ics.uci.edu/pub/machine-learning-databases" TargetMode="External"/><Relationship Id="rId129" Type="http://schemas.openxmlformats.org/officeDocument/2006/relationships/hyperlink" Target="http://seer.cancer.gov/data/access.html" TargetMode="External"/><Relationship Id="rId20" Type="http://schemas.openxmlformats.org/officeDocument/2006/relationships/image" Target="media/image8.png"/><Relationship Id="rId41" Type="http://schemas.openxmlformats.org/officeDocument/2006/relationships/hyperlink" Target="https://en.wikipedia.org/wiki/Carramar,_New_South_Wales" TargetMode="External"/><Relationship Id="rId54" Type="http://schemas.openxmlformats.org/officeDocument/2006/relationships/image" Target="media/image17.jpg"/><Relationship Id="rId62" Type="http://schemas.openxmlformats.org/officeDocument/2006/relationships/diagramData" Target="diagrams/data1.xml"/><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6.png"/><Relationship Id="rId132" Type="http://schemas.openxmlformats.org/officeDocument/2006/relationships/hyperlink" Target="http://www.ipum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Chifley,_New_South_Wales" TargetMode="External"/><Relationship Id="rId49" Type="http://schemas.openxmlformats.org/officeDocument/2006/relationships/hyperlink" Target="https://en.wikipedia.org/wiki/Balmoral,_New_South_Wales" TargetMode="External"/><Relationship Id="rId57" Type="http://schemas.openxmlformats.org/officeDocument/2006/relationships/image" Target="media/image20.png"/><Relationship Id="rId106" Type="http://schemas.openxmlformats.org/officeDocument/2006/relationships/image" Target="media/image62.png"/><Relationship Id="rId114" Type="http://schemas.openxmlformats.org/officeDocument/2006/relationships/image" Target="media/image69.png"/><Relationship Id="rId119" Type="http://schemas.openxmlformats.org/officeDocument/2006/relationships/header" Target="header8.xml"/><Relationship Id="rId127" Type="http://schemas.openxmlformats.org/officeDocument/2006/relationships/hyperlink" Target="http://phpseclib.sourceforge.net/ssh/intro.html" TargetMode="External"/><Relationship Id="rId10" Type="http://schemas.openxmlformats.org/officeDocument/2006/relationships/header" Target="header1.xml"/><Relationship Id="rId31" Type="http://schemas.openxmlformats.org/officeDocument/2006/relationships/hyperlink" Target="https://en.wikipedia.org/wiki/Caddens,_New_South_Wales" TargetMode="External"/><Relationship Id="rId44" Type="http://schemas.openxmlformats.org/officeDocument/2006/relationships/hyperlink" Target="https://en.wikipedia.org/wiki/Coogee,_New_South_Wales" TargetMode="External"/><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diagramColors" Target="diagrams/colors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header" Target="header5.xml"/><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hyperlink" Target="https://hadoop.apache.org/docs/r2.7.2/hadoop-project-dist/hadoop-hdfs/HdfsUserGuide.html" TargetMode="External"/><Relationship Id="rId130" Type="http://schemas.openxmlformats.org/officeDocument/2006/relationships/hyperlink" Target="https://www.ibm.com/analytics/us/en/technology/spss/" TargetMode="External"/><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en.wikipedia.org/wiki/Lansvale,_New_South_Wales" TargetMode="External"/><Relationship Id="rId109" Type="http://schemas.openxmlformats.org/officeDocument/2006/relationships/header" Target="header7.xml"/><Relationship Id="rId34" Type="http://schemas.openxmlformats.org/officeDocument/2006/relationships/hyperlink" Target="https://en.wikipedia.org/wiki/Kensington,_New_South_Wales" TargetMode="External"/><Relationship Id="rId50" Type="http://schemas.openxmlformats.org/officeDocument/2006/relationships/hyperlink" Target="https://en.wikipedia.org/wiki/Cowan,_New_South_Wales" TargetMode="External"/><Relationship Id="rId55" Type="http://schemas.openxmlformats.org/officeDocument/2006/relationships/image" Target="media/image18.png"/><Relationship Id="rId76" Type="http://schemas.openxmlformats.org/officeDocument/2006/relationships/image" Target="media/image34.png"/><Relationship Id="rId97" Type="http://schemas.openxmlformats.org/officeDocument/2006/relationships/image" Target="media/image54.png"/><Relationship Id="rId104" Type="http://schemas.openxmlformats.org/officeDocument/2006/relationships/image" Target="media/image60.png"/><Relationship Id="rId120" Type="http://schemas.openxmlformats.org/officeDocument/2006/relationships/header" Target="header9.xml"/><Relationship Id="rId125" Type="http://schemas.openxmlformats.org/officeDocument/2006/relationships/hyperlink" Target="https://au.mathworks.com"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en.wikipedia.org/wiki/Mulgoa,_New_South_Wales" TargetMode="External"/><Relationship Id="rId24" Type="http://schemas.openxmlformats.org/officeDocument/2006/relationships/image" Target="media/image11.png"/><Relationship Id="rId40" Type="http://schemas.openxmlformats.org/officeDocument/2006/relationships/hyperlink" Target="https://en.wikipedia.org/wiki/Cabramatta,_New_South_Wales" TargetMode="External"/><Relationship Id="rId45" Type="http://schemas.openxmlformats.org/officeDocument/2006/relationships/hyperlink" Target="https://en.wikipedia.org/wiki/Chifley,_New_South_Wales" TargetMode="External"/><Relationship Id="rId66" Type="http://schemas.microsoft.com/office/2007/relationships/diagramDrawing" Target="diagrams/drawing1.xml"/><Relationship Id="rId87" Type="http://schemas.openxmlformats.org/officeDocument/2006/relationships/image" Target="media/image44.png"/><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hyperlink" Target="https://www.saylor.org/site/wp-content/uploads/2011/06/MA121-1.1.3-3rd.pdf" TargetMode="External"/><Relationship Id="rId61" Type="http://schemas.openxmlformats.org/officeDocument/2006/relationships/image" Target="media/image24.png"/><Relationship Id="rId82" Type="http://schemas.openxmlformats.org/officeDocument/2006/relationships/image" Target="media/image39.png"/><Relationship Id="rId19"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2AAE8B-BA5A-4954-9186-B503B4A91717}" type="doc">
      <dgm:prSet loTypeId="urn:microsoft.com/office/officeart/2005/8/layout/orgChart1" loCatId="hierarchy" qsTypeId="urn:microsoft.com/office/officeart/2005/8/quickstyle/simple1" qsCatId="simple" csTypeId="urn:microsoft.com/office/officeart/2005/8/colors/accent1_2" csCatId="accent1"/>
      <dgm:spPr/>
    </dgm:pt>
    <dgm:pt modelId="{DDB6604A-EA38-4E90-92AD-DEA5CF5F77EE}">
      <dgm:prSet/>
      <dgm:spPr/>
      <dgm:t>
        <a:bodyPr/>
        <a:lstStyle/>
        <a:p>
          <a:pPr marR="0" algn="ctr" rtl="0"/>
          <a:r>
            <a:rPr lang="en-US" b="0" i="0" u="none" strike="noStrike" baseline="0">
              <a:latin typeface="Calibri" panose="020F0502020204030204" pitchFamily="34" charset="0"/>
            </a:rPr>
            <a:t>Vehicle P=0.0625</a:t>
          </a:r>
          <a:endParaRPr lang="en-US"/>
        </a:p>
      </dgm:t>
    </dgm:pt>
    <dgm:pt modelId="{0DB823F0-30CF-49AD-9284-A0D373A959C0}" type="parTrans" cxnId="{C65A23D9-6E9C-47F7-B170-E46A4A2EDE98}">
      <dgm:prSet/>
      <dgm:spPr/>
      <dgm:t>
        <a:bodyPr/>
        <a:lstStyle/>
        <a:p>
          <a:endParaRPr lang="en-US"/>
        </a:p>
      </dgm:t>
    </dgm:pt>
    <dgm:pt modelId="{07696EEC-E246-45A5-B5E4-4D78C1054890}" type="sibTrans" cxnId="{C65A23D9-6E9C-47F7-B170-E46A4A2EDE98}">
      <dgm:prSet/>
      <dgm:spPr/>
      <dgm:t>
        <a:bodyPr/>
        <a:lstStyle/>
        <a:p>
          <a:endParaRPr lang="en-US"/>
        </a:p>
      </dgm:t>
    </dgm:pt>
    <dgm:pt modelId="{9AF67117-C057-47B5-9CC7-9E9925F03763}">
      <dgm:prSet/>
      <dgm:spPr/>
      <dgm:t>
        <a:bodyPr/>
        <a:lstStyle/>
        <a:p>
          <a:pPr marR="0" algn="ctr" rtl="0"/>
          <a:r>
            <a:rPr lang="en-US" b="0" i="0" u="none" strike="noStrike" baseline="0">
              <a:latin typeface="Calibri" panose="020F0502020204030204" pitchFamily="34" charset="0"/>
            </a:rPr>
            <a:t>Mitsubishi P=0.2</a:t>
          </a:r>
          <a:endParaRPr lang="en-US"/>
        </a:p>
      </dgm:t>
    </dgm:pt>
    <dgm:pt modelId="{F9C0716B-AD6C-44E2-B257-7B8841C73D5D}" type="parTrans" cxnId="{9A5B0844-322D-4854-9591-7E8433F68135}">
      <dgm:prSet/>
      <dgm:spPr/>
      <dgm:t>
        <a:bodyPr/>
        <a:lstStyle/>
        <a:p>
          <a:endParaRPr lang="en-US"/>
        </a:p>
      </dgm:t>
    </dgm:pt>
    <dgm:pt modelId="{1D086DF1-25E0-441C-B5A9-A39DF1E875E6}" type="sibTrans" cxnId="{9A5B0844-322D-4854-9591-7E8433F68135}">
      <dgm:prSet/>
      <dgm:spPr/>
      <dgm:t>
        <a:bodyPr/>
        <a:lstStyle/>
        <a:p>
          <a:endParaRPr lang="en-US"/>
        </a:p>
      </dgm:t>
    </dgm:pt>
    <dgm:pt modelId="{33848416-21AA-4D78-9E1F-61CAF8770B5B}">
      <dgm:prSet/>
      <dgm:spPr/>
      <dgm:t>
        <a:bodyPr/>
        <a:lstStyle/>
        <a:p>
          <a:pPr marR="0" algn="ctr" rtl="0"/>
          <a:r>
            <a:rPr lang="en-US" b="0" i="0" u="none" strike="noStrike" baseline="0">
              <a:latin typeface="Calibri" panose="020F0502020204030204" pitchFamily="34" charset="0"/>
            </a:rPr>
            <a:t>Lancer</a:t>
          </a:r>
          <a:endParaRPr lang="en-US"/>
        </a:p>
      </dgm:t>
    </dgm:pt>
    <dgm:pt modelId="{49CE7C9E-94C9-4EC4-A256-C1BC599FB616}" type="parTrans" cxnId="{2034E653-B138-4D62-9316-B798CA4DFA5B}">
      <dgm:prSet/>
      <dgm:spPr/>
      <dgm:t>
        <a:bodyPr/>
        <a:lstStyle/>
        <a:p>
          <a:endParaRPr lang="en-US"/>
        </a:p>
      </dgm:t>
    </dgm:pt>
    <dgm:pt modelId="{BE9CBD16-4751-427B-972F-0EF4BABCDCE4}" type="sibTrans" cxnId="{2034E653-B138-4D62-9316-B798CA4DFA5B}">
      <dgm:prSet/>
      <dgm:spPr/>
      <dgm:t>
        <a:bodyPr/>
        <a:lstStyle/>
        <a:p>
          <a:endParaRPr lang="en-US"/>
        </a:p>
      </dgm:t>
    </dgm:pt>
    <dgm:pt modelId="{7D82FC1E-0D22-42DC-9249-CCE6BB492297}">
      <dgm:prSet/>
      <dgm:spPr/>
      <dgm:t>
        <a:bodyPr/>
        <a:lstStyle/>
        <a:p>
          <a:pPr marR="0" algn="ctr" rtl="0"/>
          <a:r>
            <a:rPr lang="en-US" b="0" i="0" u="none" strike="noStrike" baseline="0">
              <a:latin typeface="Calibri" panose="020F0502020204030204" pitchFamily="34" charset="0"/>
            </a:rPr>
            <a:t>Magna P=0.33</a:t>
          </a:r>
          <a:endParaRPr lang="en-US"/>
        </a:p>
      </dgm:t>
    </dgm:pt>
    <dgm:pt modelId="{2E15AE60-7A74-4754-BA55-57846E514348}" type="parTrans" cxnId="{27987B2E-323D-4F65-B4AE-4A454E4C2B02}">
      <dgm:prSet/>
      <dgm:spPr/>
      <dgm:t>
        <a:bodyPr/>
        <a:lstStyle/>
        <a:p>
          <a:endParaRPr lang="en-US"/>
        </a:p>
      </dgm:t>
    </dgm:pt>
    <dgm:pt modelId="{EE8D4D33-44C6-44FE-AE02-E3336DA13B90}" type="sibTrans" cxnId="{27987B2E-323D-4F65-B4AE-4A454E4C2B02}">
      <dgm:prSet/>
      <dgm:spPr/>
      <dgm:t>
        <a:bodyPr/>
        <a:lstStyle/>
        <a:p>
          <a:endParaRPr lang="en-US"/>
        </a:p>
      </dgm:t>
    </dgm:pt>
    <dgm:pt modelId="{E91F6FDF-47E6-408A-9511-032FAC45F409}">
      <dgm:prSet/>
      <dgm:spPr/>
      <dgm:t>
        <a:bodyPr/>
        <a:lstStyle/>
        <a:p>
          <a:pPr marR="0" algn="ctr" rtl="0"/>
          <a:r>
            <a:rPr lang="en-US" b="0" i="0" u="none" strike="noStrike" baseline="0">
              <a:latin typeface="Calibri" panose="020F0502020204030204" pitchFamily="34" charset="0"/>
            </a:rPr>
            <a:t>TE series P=0.5</a:t>
          </a:r>
          <a:endParaRPr lang="en-US"/>
        </a:p>
      </dgm:t>
    </dgm:pt>
    <dgm:pt modelId="{D7761A0E-E65B-432E-8F35-D578495CE6A8}" type="parTrans" cxnId="{1A584A75-184C-4938-8164-BBC02410267F}">
      <dgm:prSet/>
      <dgm:spPr/>
      <dgm:t>
        <a:bodyPr/>
        <a:lstStyle/>
        <a:p>
          <a:endParaRPr lang="en-US"/>
        </a:p>
      </dgm:t>
    </dgm:pt>
    <dgm:pt modelId="{574E4321-9A57-4FB7-AE79-9B0C32264563}" type="sibTrans" cxnId="{1A584A75-184C-4938-8164-BBC02410267F}">
      <dgm:prSet/>
      <dgm:spPr/>
      <dgm:t>
        <a:bodyPr/>
        <a:lstStyle/>
        <a:p>
          <a:endParaRPr lang="en-US"/>
        </a:p>
      </dgm:t>
    </dgm:pt>
    <dgm:pt modelId="{99683442-133C-4535-B942-F1A785FA0272}">
      <dgm:prSet/>
      <dgm:spPr/>
      <dgm:t>
        <a:bodyPr/>
        <a:lstStyle/>
        <a:p>
          <a:pPr marR="0" algn="l" rtl="0"/>
          <a:r>
            <a:rPr lang="en-US" b="0" i="0" u="none" strike="noStrike" baseline="0">
              <a:latin typeface="Calibri" panose="020F0502020204030204" pitchFamily="34" charset="0"/>
            </a:rPr>
            <a:t>Sedan</a:t>
          </a:r>
          <a:endParaRPr lang="en-US"/>
        </a:p>
      </dgm:t>
    </dgm:pt>
    <dgm:pt modelId="{B02F0131-D0D0-4FEC-B27E-AE77E2E39024}" type="parTrans" cxnId="{631D017C-B035-45C4-A8C0-BA2A2CB38FAA}">
      <dgm:prSet/>
      <dgm:spPr/>
      <dgm:t>
        <a:bodyPr/>
        <a:lstStyle/>
        <a:p>
          <a:endParaRPr lang="en-US"/>
        </a:p>
      </dgm:t>
    </dgm:pt>
    <dgm:pt modelId="{5B91807B-F61A-4933-A2DD-5A312031995F}" type="sibTrans" cxnId="{631D017C-B035-45C4-A8C0-BA2A2CB38FAA}">
      <dgm:prSet/>
      <dgm:spPr/>
      <dgm:t>
        <a:bodyPr/>
        <a:lstStyle/>
        <a:p>
          <a:endParaRPr lang="en-US"/>
        </a:p>
      </dgm:t>
    </dgm:pt>
    <dgm:pt modelId="{CF78F39B-7F12-440A-9409-C47E7CF8D640}">
      <dgm:prSet/>
      <dgm:spPr/>
      <dgm:t>
        <a:bodyPr/>
        <a:lstStyle/>
        <a:p>
          <a:pPr marR="0" algn="ctr" rtl="0"/>
          <a:r>
            <a:rPr lang="en-US" b="0" i="0" u="none" strike="noStrike" baseline="0">
              <a:latin typeface="Calibri" panose="020F0502020204030204" pitchFamily="34" charset="0"/>
            </a:rPr>
            <a:t>Wagon</a:t>
          </a:r>
          <a:endParaRPr lang="en-US"/>
        </a:p>
      </dgm:t>
    </dgm:pt>
    <dgm:pt modelId="{D26ED345-3911-46D3-9008-57FAC60CC83B}" type="parTrans" cxnId="{DF34CEE2-8F65-48F2-AD8C-873805A552D6}">
      <dgm:prSet/>
      <dgm:spPr/>
      <dgm:t>
        <a:bodyPr/>
        <a:lstStyle/>
        <a:p>
          <a:endParaRPr lang="en-US"/>
        </a:p>
      </dgm:t>
    </dgm:pt>
    <dgm:pt modelId="{0225B1B9-8EBB-44DE-9AAB-6E81F979D8EC}" type="sibTrans" cxnId="{DF34CEE2-8F65-48F2-AD8C-873805A552D6}">
      <dgm:prSet/>
      <dgm:spPr/>
      <dgm:t>
        <a:bodyPr/>
        <a:lstStyle/>
        <a:p>
          <a:endParaRPr lang="en-US"/>
        </a:p>
      </dgm:t>
    </dgm:pt>
    <dgm:pt modelId="{10CA8302-C231-4596-9C06-E5451956FB69}">
      <dgm:prSet/>
      <dgm:spPr/>
      <dgm:t>
        <a:bodyPr/>
        <a:lstStyle/>
        <a:p>
          <a:pPr marR="0" algn="ctr" rtl="0"/>
          <a:r>
            <a:rPr lang="en-US" b="0" i="0" u="none" strike="noStrike" baseline="0">
              <a:latin typeface="Calibri" panose="020F0502020204030204" pitchFamily="34" charset="0"/>
            </a:rPr>
            <a:t>Toyota P=0.125</a:t>
          </a:r>
          <a:endParaRPr lang="en-US"/>
        </a:p>
      </dgm:t>
    </dgm:pt>
    <dgm:pt modelId="{9262A65D-A98E-4BC2-A038-36A0A6F61D14}" type="parTrans" cxnId="{46C587CD-DA88-4F6A-8F5C-4EF066E34DC6}">
      <dgm:prSet/>
      <dgm:spPr/>
      <dgm:t>
        <a:bodyPr/>
        <a:lstStyle/>
        <a:p>
          <a:endParaRPr lang="en-US"/>
        </a:p>
      </dgm:t>
    </dgm:pt>
    <dgm:pt modelId="{9B93CA53-BB9A-4B24-9B51-F8DE6565D9F1}" type="sibTrans" cxnId="{46C587CD-DA88-4F6A-8F5C-4EF066E34DC6}">
      <dgm:prSet/>
      <dgm:spPr/>
      <dgm:t>
        <a:bodyPr/>
        <a:lstStyle/>
        <a:p>
          <a:endParaRPr lang="en-US"/>
        </a:p>
      </dgm:t>
    </dgm:pt>
    <dgm:pt modelId="{67704B64-C827-40DD-A8FC-F82627752611}">
      <dgm:prSet/>
      <dgm:spPr/>
      <dgm:t>
        <a:bodyPr/>
        <a:lstStyle/>
        <a:p>
          <a:pPr marR="0" algn="ctr" rtl="0"/>
          <a:r>
            <a:rPr lang="en-US" b="0" i="0" u="none" strike="noStrike" baseline="0">
              <a:latin typeface="Calibri" panose="020F0502020204030204" pitchFamily="34" charset="0"/>
            </a:rPr>
            <a:t>Camry P=0.33</a:t>
          </a:r>
          <a:endParaRPr lang="en-US"/>
        </a:p>
      </dgm:t>
    </dgm:pt>
    <dgm:pt modelId="{0F5DB4EF-BC41-4437-87E7-05E00B368ECB}" type="parTrans" cxnId="{D4011D28-4717-4270-99CD-3EDA35B15DBE}">
      <dgm:prSet/>
      <dgm:spPr/>
      <dgm:t>
        <a:bodyPr/>
        <a:lstStyle/>
        <a:p>
          <a:endParaRPr lang="en-US"/>
        </a:p>
      </dgm:t>
    </dgm:pt>
    <dgm:pt modelId="{81BB0291-031C-4C9F-AC3A-39A12FF7AC5F}" type="sibTrans" cxnId="{D4011D28-4717-4270-99CD-3EDA35B15DBE}">
      <dgm:prSet/>
      <dgm:spPr/>
      <dgm:t>
        <a:bodyPr/>
        <a:lstStyle/>
        <a:p>
          <a:endParaRPr lang="en-US"/>
        </a:p>
      </dgm:t>
    </dgm:pt>
    <dgm:pt modelId="{531511EB-22CE-4949-830A-8B7D0B4A2E6A}">
      <dgm:prSet/>
      <dgm:spPr/>
      <dgm:t>
        <a:bodyPr/>
        <a:lstStyle/>
        <a:p>
          <a:pPr marR="0" algn="ctr" rtl="0"/>
          <a:r>
            <a:rPr lang="en-US" b="0" i="0" u="none" strike="noStrike" baseline="0">
              <a:latin typeface="Calibri" panose="020F0502020204030204" pitchFamily="34" charset="0"/>
            </a:rPr>
            <a:t>AC series</a:t>
          </a:r>
          <a:endParaRPr lang="en-US"/>
        </a:p>
      </dgm:t>
    </dgm:pt>
    <dgm:pt modelId="{70168645-C47C-4AE9-963A-1ABBA601F217}" type="parTrans" cxnId="{73A7D1F1-2A79-495F-A2F2-C1C198F04766}">
      <dgm:prSet/>
      <dgm:spPr/>
      <dgm:t>
        <a:bodyPr/>
        <a:lstStyle/>
        <a:p>
          <a:endParaRPr lang="en-US"/>
        </a:p>
      </dgm:t>
    </dgm:pt>
    <dgm:pt modelId="{A27438E5-BA60-486C-8BB8-1F08CAA6683F}" type="sibTrans" cxnId="{73A7D1F1-2A79-495F-A2F2-C1C198F04766}">
      <dgm:prSet/>
      <dgm:spPr/>
      <dgm:t>
        <a:bodyPr/>
        <a:lstStyle/>
        <a:p>
          <a:endParaRPr lang="en-US"/>
        </a:p>
      </dgm:t>
    </dgm:pt>
    <dgm:pt modelId="{A081836E-5559-4A1F-8C7C-E709E8317512}">
      <dgm:prSet/>
      <dgm:spPr/>
      <dgm:t>
        <a:bodyPr/>
        <a:lstStyle/>
        <a:p>
          <a:pPr marR="0" algn="ctr" rtl="0"/>
          <a:r>
            <a:rPr lang="en-US" b="0" i="0" u="none" strike="noStrike" baseline="0">
              <a:latin typeface="Calibri" panose="020F0502020204030204" pitchFamily="34" charset="0"/>
            </a:rPr>
            <a:t>MC series</a:t>
          </a:r>
          <a:endParaRPr lang="en-US"/>
        </a:p>
      </dgm:t>
    </dgm:pt>
    <dgm:pt modelId="{42F4A085-68CF-4489-B19D-16CDB6DF0D93}" type="parTrans" cxnId="{4F95AF32-18D0-4FEE-92A7-EFAC2DBCA66B}">
      <dgm:prSet/>
      <dgm:spPr/>
      <dgm:t>
        <a:bodyPr/>
        <a:lstStyle/>
        <a:p>
          <a:endParaRPr lang="en-US"/>
        </a:p>
      </dgm:t>
    </dgm:pt>
    <dgm:pt modelId="{97877566-583C-4DA6-B045-DE65B90C70ED}" type="sibTrans" cxnId="{4F95AF32-18D0-4FEE-92A7-EFAC2DBCA66B}">
      <dgm:prSet/>
      <dgm:spPr/>
      <dgm:t>
        <a:bodyPr/>
        <a:lstStyle/>
        <a:p>
          <a:endParaRPr lang="en-US"/>
        </a:p>
      </dgm:t>
    </dgm:pt>
    <dgm:pt modelId="{340C0253-82CA-4823-93A9-A8CD5C5707E3}">
      <dgm:prSet/>
      <dgm:spPr/>
      <dgm:t>
        <a:bodyPr/>
        <a:lstStyle/>
        <a:p>
          <a:pPr marR="0" algn="ctr" rtl="0"/>
          <a:r>
            <a:rPr lang="en-US" b="0" i="0" u="none" strike="noStrike" baseline="0">
              <a:latin typeface="Calibri" panose="020F0502020204030204" pitchFamily="34" charset="0"/>
            </a:rPr>
            <a:t>SV series</a:t>
          </a:r>
          <a:endParaRPr lang="en-US"/>
        </a:p>
      </dgm:t>
    </dgm:pt>
    <dgm:pt modelId="{EE7D4612-33CC-4188-A43C-34C2FDE0B5A4}" type="parTrans" cxnId="{DA473AFB-37BA-4ADF-AEE4-DAD9EDEB5B02}">
      <dgm:prSet/>
      <dgm:spPr/>
      <dgm:t>
        <a:bodyPr/>
        <a:lstStyle/>
        <a:p>
          <a:endParaRPr lang="en-US"/>
        </a:p>
      </dgm:t>
    </dgm:pt>
    <dgm:pt modelId="{6E43ED82-AE97-424F-B8A5-5111984310E3}" type="sibTrans" cxnId="{DA473AFB-37BA-4ADF-AEE4-DAD9EDEB5B02}">
      <dgm:prSet/>
      <dgm:spPr/>
      <dgm:t>
        <a:bodyPr/>
        <a:lstStyle/>
        <a:p>
          <a:endParaRPr lang="en-US"/>
        </a:p>
      </dgm:t>
    </dgm:pt>
    <dgm:pt modelId="{BE59DDE1-E67F-47E8-BCC2-4B210167CC6B}">
      <dgm:prSet/>
      <dgm:spPr/>
      <dgm:t>
        <a:bodyPr/>
        <a:lstStyle/>
        <a:p>
          <a:pPr marR="0" algn="ctr" rtl="0"/>
          <a:r>
            <a:rPr lang="en-US" b="0" i="0" u="none" strike="noStrike" baseline="0">
              <a:latin typeface="Calibri" panose="020F0502020204030204" pitchFamily="34" charset="0"/>
            </a:rPr>
            <a:t>Cressida P=1</a:t>
          </a:r>
          <a:endParaRPr lang="en-US"/>
        </a:p>
      </dgm:t>
    </dgm:pt>
    <dgm:pt modelId="{0F3982DF-446C-4715-857A-04417D91AFF7}" type="parTrans" cxnId="{726DD1B3-811A-4970-BB3E-52AA8C4896DE}">
      <dgm:prSet/>
      <dgm:spPr/>
      <dgm:t>
        <a:bodyPr/>
        <a:lstStyle/>
        <a:p>
          <a:endParaRPr lang="en-US"/>
        </a:p>
      </dgm:t>
    </dgm:pt>
    <dgm:pt modelId="{D040F42C-C878-4787-BD1D-FD5D0359B276}" type="sibTrans" cxnId="{726DD1B3-811A-4970-BB3E-52AA8C4896DE}">
      <dgm:prSet/>
      <dgm:spPr/>
      <dgm:t>
        <a:bodyPr/>
        <a:lstStyle/>
        <a:p>
          <a:endParaRPr lang="en-US"/>
        </a:p>
      </dgm:t>
    </dgm:pt>
    <dgm:pt modelId="{B0234800-5BE9-434D-B168-29FB303DCCDD}">
      <dgm:prSet/>
      <dgm:spPr/>
      <dgm:t>
        <a:bodyPr/>
        <a:lstStyle/>
        <a:p>
          <a:pPr marR="0" algn="ctr" rtl="0"/>
          <a:r>
            <a:rPr lang="en-US" b="0" i="0" u="none" strike="noStrike" baseline="0">
              <a:latin typeface="Calibri" panose="020F0502020204030204" pitchFamily="34" charset="0"/>
            </a:rPr>
            <a:t>Corolla P=0.5</a:t>
          </a:r>
          <a:endParaRPr lang="en-US"/>
        </a:p>
      </dgm:t>
    </dgm:pt>
    <dgm:pt modelId="{9493C553-6C83-49EE-8FAA-F8BF834EDF1B}" type="parTrans" cxnId="{E7769696-C172-4CF3-B928-9266543EBF6C}">
      <dgm:prSet/>
      <dgm:spPr/>
      <dgm:t>
        <a:bodyPr/>
        <a:lstStyle/>
        <a:p>
          <a:endParaRPr lang="en-US"/>
        </a:p>
      </dgm:t>
    </dgm:pt>
    <dgm:pt modelId="{F1A9A518-65E0-4AA8-A43B-FE3A307FD439}" type="sibTrans" cxnId="{E7769696-C172-4CF3-B928-9266543EBF6C}">
      <dgm:prSet/>
      <dgm:spPr/>
      <dgm:t>
        <a:bodyPr/>
        <a:lstStyle/>
        <a:p>
          <a:endParaRPr lang="en-US"/>
        </a:p>
      </dgm:t>
    </dgm:pt>
    <dgm:pt modelId="{E54F8461-8F0F-42ED-A653-90B775E272E2}">
      <dgm:prSet/>
      <dgm:spPr/>
      <dgm:t>
        <a:bodyPr/>
        <a:lstStyle/>
        <a:p>
          <a:pPr marR="0" algn="ctr" rtl="0"/>
          <a:r>
            <a:rPr lang="en-US" b="0" i="0" u="none" strike="noStrike" baseline="0">
              <a:latin typeface="Calibri" panose="020F0502020204030204" pitchFamily="34" charset="0"/>
            </a:rPr>
            <a:t>AE series</a:t>
          </a:r>
          <a:endParaRPr lang="en-US"/>
        </a:p>
      </dgm:t>
    </dgm:pt>
    <dgm:pt modelId="{269EC89C-84D9-4129-8DF0-E97707F670EF}" type="parTrans" cxnId="{C78D5452-4420-4770-B02F-0223164DA6E9}">
      <dgm:prSet/>
      <dgm:spPr/>
      <dgm:t>
        <a:bodyPr/>
        <a:lstStyle/>
        <a:p>
          <a:endParaRPr lang="en-US"/>
        </a:p>
      </dgm:t>
    </dgm:pt>
    <dgm:pt modelId="{7D8435E8-7060-487F-B5A2-D8E84F13A1FB}" type="sibTrans" cxnId="{C78D5452-4420-4770-B02F-0223164DA6E9}">
      <dgm:prSet/>
      <dgm:spPr/>
      <dgm:t>
        <a:bodyPr/>
        <a:lstStyle/>
        <a:p>
          <a:endParaRPr lang="en-US"/>
        </a:p>
      </dgm:t>
    </dgm:pt>
    <dgm:pt modelId="{AC01F8FB-35C3-468A-B97F-1CD1886401EE}">
      <dgm:prSet/>
      <dgm:spPr/>
      <dgm:t>
        <a:bodyPr/>
        <a:lstStyle/>
        <a:p>
          <a:pPr marR="0" algn="ctr" rtl="0"/>
          <a:r>
            <a:rPr lang="en-US" b="0" i="0" u="none" strike="noStrike" baseline="0">
              <a:latin typeface="Calibri" panose="020F0502020204030204" pitchFamily="34" charset="0"/>
            </a:rPr>
            <a:t>KE series</a:t>
          </a:r>
          <a:endParaRPr lang="en-US"/>
        </a:p>
      </dgm:t>
    </dgm:pt>
    <dgm:pt modelId="{3D7A1A71-1A39-4869-9DC7-37E87E0B14F3}" type="parTrans" cxnId="{DAC28245-CD78-4DF7-AA3C-5DF4BF846147}">
      <dgm:prSet/>
      <dgm:spPr/>
      <dgm:t>
        <a:bodyPr/>
        <a:lstStyle/>
        <a:p>
          <a:endParaRPr lang="en-US"/>
        </a:p>
      </dgm:t>
    </dgm:pt>
    <dgm:pt modelId="{F8812CE5-5330-4448-9F86-9DF9D82DDB02}" type="sibTrans" cxnId="{DAC28245-CD78-4DF7-AA3C-5DF4BF846147}">
      <dgm:prSet/>
      <dgm:spPr/>
      <dgm:t>
        <a:bodyPr/>
        <a:lstStyle/>
        <a:p>
          <a:endParaRPr lang="en-US"/>
        </a:p>
      </dgm:t>
    </dgm:pt>
    <dgm:pt modelId="{298E8B33-4D15-403C-AEC5-9B66F79C6514}" type="pres">
      <dgm:prSet presAssocID="{B42AAE8B-BA5A-4954-9186-B503B4A91717}" presName="hierChild1" presStyleCnt="0">
        <dgm:presLayoutVars>
          <dgm:orgChart val="1"/>
          <dgm:chPref val="1"/>
          <dgm:dir/>
          <dgm:animOne val="branch"/>
          <dgm:animLvl val="lvl"/>
          <dgm:resizeHandles/>
        </dgm:presLayoutVars>
      </dgm:prSet>
      <dgm:spPr/>
    </dgm:pt>
    <dgm:pt modelId="{96C82F94-F991-424C-B7D6-1F26E786650A}" type="pres">
      <dgm:prSet presAssocID="{DDB6604A-EA38-4E90-92AD-DEA5CF5F77EE}" presName="hierRoot1" presStyleCnt="0">
        <dgm:presLayoutVars>
          <dgm:hierBranch/>
        </dgm:presLayoutVars>
      </dgm:prSet>
      <dgm:spPr/>
    </dgm:pt>
    <dgm:pt modelId="{AE6D61B1-B60B-4597-A14E-D56DEF8CC970}" type="pres">
      <dgm:prSet presAssocID="{DDB6604A-EA38-4E90-92AD-DEA5CF5F77EE}" presName="rootComposite1" presStyleCnt="0"/>
      <dgm:spPr/>
    </dgm:pt>
    <dgm:pt modelId="{11D3A0F8-F7D0-42F2-A9D0-ED77B18107D4}" type="pres">
      <dgm:prSet presAssocID="{DDB6604A-EA38-4E90-92AD-DEA5CF5F77EE}" presName="rootText1" presStyleLbl="node0" presStyleIdx="0" presStyleCnt="1">
        <dgm:presLayoutVars>
          <dgm:chPref val="3"/>
        </dgm:presLayoutVars>
      </dgm:prSet>
      <dgm:spPr/>
    </dgm:pt>
    <dgm:pt modelId="{473783E1-9CAE-4ADF-BBB3-37396B279088}" type="pres">
      <dgm:prSet presAssocID="{DDB6604A-EA38-4E90-92AD-DEA5CF5F77EE}" presName="rootConnector1" presStyleLbl="node1" presStyleIdx="0" presStyleCnt="0"/>
      <dgm:spPr/>
    </dgm:pt>
    <dgm:pt modelId="{9BDFDA42-5782-4061-BA56-9FD674CB761D}" type="pres">
      <dgm:prSet presAssocID="{DDB6604A-EA38-4E90-92AD-DEA5CF5F77EE}" presName="hierChild2" presStyleCnt="0"/>
      <dgm:spPr/>
    </dgm:pt>
    <dgm:pt modelId="{B052E62F-47D8-4A63-B023-989A09CE5E55}" type="pres">
      <dgm:prSet presAssocID="{F9C0716B-AD6C-44E2-B257-7B8841C73D5D}" presName="Name35" presStyleLbl="parChTrans1D2" presStyleIdx="0" presStyleCnt="2"/>
      <dgm:spPr/>
    </dgm:pt>
    <dgm:pt modelId="{7823947E-28F1-49E1-B08B-87A51A16D727}" type="pres">
      <dgm:prSet presAssocID="{9AF67117-C057-47B5-9CC7-9E9925F03763}" presName="hierRoot2" presStyleCnt="0">
        <dgm:presLayoutVars>
          <dgm:hierBranch/>
        </dgm:presLayoutVars>
      </dgm:prSet>
      <dgm:spPr/>
    </dgm:pt>
    <dgm:pt modelId="{66A6CCEE-A85F-4FE4-B1CA-C8E85684B425}" type="pres">
      <dgm:prSet presAssocID="{9AF67117-C057-47B5-9CC7-9E9925F03763}" presName="rootComposite" presStyleCnt="0"/>
      <dgm:spPr/>
    </dgm:pt>
    <dgm:pt modelId="{392CF7F3-E47B-48D7-82DF-B5550E4E59CE}" type="pres">
      <dgm:prSet presAssocID="{9AF67117-C057-47B5-9CC7-9E9925F03763}" presName="rootText" presStyleLbl="node2" presStyleIdx="0" presStyleCnt="2">
        <dgm:presLayoutVars>
          <dgm:chPref val="3"/>
        </dgm:presLayoutVars>
      </dgm:prSet>
      <dgm:spPr/>
    </dgm:pt>
    <dgm:pt modelId="{A3D1DB7C-3128-4757-AD7E-36E8B45B59B1}" type="pres">
      <dgm:prSet presAssocID="{9AF67117-C057-47B5-9CC7-9E9925F03763}" presName="rootConnector" presStyleLbl="node2" presStyleIdx="0" presStyleCnt="2"/>
      <dgm:spPr/>
    </dgm:pt>
    <dgm:pt modelId="{84FF240D-357A-42AF-BED0-9000F920F7DC}" type="pres">
      <dgm:prSet presAssocID="{9AF67117-C057-47B5-9CC7-9E9925F03763}" presName="hierChild4" presStyleCnt="0"/>
      <dgm:spPr/>
    </dgm:pt>
    <dgm:pt modelId="{3833EE4F-BDA0-4B1A-A437-A74EB521DCD4}" type="pres">
      <dgm:prSet presAssocID="{49CE7C9E-94C9-4EC4-A256-C1BC599FB616}" presName="Name35" presStyleLbl="parChTrans1D3" presStyleIdx="0" presStyleCnt="5"/>
      <dgm:spPr/>
    </dgm:pt>
    <dgm:pt modelId="{7296E6D1-A494-4954-82DB-6FDDDE098D8A}" type="pres">
      <dgm:prSet presAssocID="{33848416-21AA-4D78-9E1F-61CAF8770B5B}" presName="hierRoot2" presStyleCnt="0">
        <dgm:presLayoutVars>
          <dgm:hierBranch val="r"/>
        </dgm:presLayoutVars>
      </dgm:prSet>
      <dgm:spPr/>
    </dgm:pt>
    <dgm:pt modelId="{285AF7BE-99B6-4390-B794-740660DC0CF5}" type="pres">
      <dgm:prSet presAssocID="{33848416-21AA-4D78-9E1F-61CAF8770B5B}" presName="rootComposite" presStyleCnt="0"/>
      <dgm:spPr/>
    </dgm:pt>
    <dgm:pt modelId="{E65083BD-3D30-4236-BD41-257D34C97018}" type="pres">
      <dgm:prSet presAssocID="{33848416-21AA-4D78-9E1F-61CAF8770B5B}" presName="rootText" presStyleLbl="node3" presStyleIdx="0" presStyleCnt="5">
        <dgm:presLayoutVars>
          <dgm:chPref val="3"/>
        </dgm:presLayoutVars>
      </dgm:prSet>
      <dgm:spPr/>
    </dgm:pt>
    <dgm:pt modelId="{A6B0CC2D-7B54-41D4-B7E6-622B4FDCB147}" type="pres">
      <dgm:prSet presAssocID="{33848416-21AA-4D78-9E1F-61CAF8770B5B}" presName="rootConnector" presStyleLbl="node3" presStyleIdx="0" presStyleCnt="5"/>
      <dgm:spPr/>
    </dgm:pt>
    <dgm:pt modelId="{DDF954D0-9BCD-470B-A565-3E0A2EFF5F83}" type="pres">
      <dgm:prSet presAssocID="{33848416-21AA-4D78-9E1F-61CAF8770B5B}" presName="hierChild4" presStyleCnt="0"/>
      <dgm:spPr/>
    </dgm:pt>
    <dgm:pt modelId="{DFF24848-E778-44D0-87E9-A18B422DF5A7}" type="pres">
      <dgm:prSet presAssocID="{33848416-21AA-4D78-9E1F-61CAF8770B5B}" presName="hierChild5" presStyleCnt="0"/>
      <dgm:spPr/>
    </dgm:pt>
    <dgm:pt modelId="{646DE5DB-000B-4E45-B40B-70109B72A064}" type="pres">
      <dgm:prSet presAssocID="{2E15AE60-7A74-4754-BA55-57846E514348}" presName="Name35" presStyleLbl="parChTrans1D3" presStyleIdx="1" presStyleCnt="5"/>
      <dgm:spPr/>
    </dgm:pt>
    <dgm:pt modelId="{65E9F7CC-4017-4C53-9C7C-A8E1DE9E2598}" type="pres">
      <dgm:prSet presAssocID="{7D82FC1E-0D22-42DC-9249-CCE6BB492297}" presName="hierRoot2" presStyleCnt="0">
        <dgm:presLayoutVars>
          <dgm:hierBranch val="r"/>
        </dgm:presLayoutVars>
      </dgm:prSet>
      <dgm:spPr/>
    </dgm:pt>
    <dgm:pt modelId="{FFDDA06A-503B-4706-A760-EB09A100B585}" type="pres">
      <dgm:prSet presAssocID="{7D82FC1E-0D22-42DC-9249-CCE6BB492297}" presName="rootComposite" presStyleCnt="0"/>
      <dgm:spPr/>
    </dgm:pt>
    <dgm:pt modelId="{838D9A0D-21BA-4DFD-A506-89B4A301F8F8}" type="pres">
      <dgm:prSet presAssocID="{7D82FC1E-0D22-42DC-9249-CCE6BB492297}" presName="rootText" presStyleLbl="node3" presStyleIdx="1" presStyleCnt="5">
        <dgm:presLayoutVars>
          <dgm:chPref val="3"/>
        </dgm:presLayoutVars>
      </dgm:prSet>
      <dgm:spPr/>
    </dgm:pt>
    <dgm:pt modelId="{FFB9CA74-5394-401F-8F8E-0587F0D84165}" type="pres">
      <dgm:prSet presAssocID="{7D82FC1E-0D22-42DC-9249-CCE6BB492297}" presName="rootConnector" presStyleLbl="node3" presStyleIdx="1" presStyleCnt="5"/>
      <dgm:spPr/>
    </dgm:pt>
    <dgm:pt modelId="{EBA70E59-830A-4450-8540-6DC69C979E5B}" type="pres">
      <dgm:prSet presAssocID="{7D82FC1E-0D22-42DC-9249-CCE6BB492297}" presName="hierChild4" presStyleCnt="0"/>
      <dgm:spPr/>
    </dgm:pt>
    <dgm:pt modelId="{2E1ECC5A-E166-46C2-B0AC-DDA48B28BCD3}" type="pres">
      <dgm:prSet presAssocID="{D7761A0E-E65B-432E-8F35-D578495CE6A8}" presName="Name50" presStyleLbl="parChTrans1D4" presStyleIdx="0" presStyleCnt="8"/>
      <dgm:spPr/>
    </dgm:pt>
    <dgm:pt modelId="{8FBCDFF3-20CB-4737-9EA5-9E07E134C90A}" type="pres">
      <dgm:prSet presAssocID="{E91F6FDF-47E6-408A-9511-032FAC45F409}" presName="hierRoot2" presStyleCnt="0">
        <dgm:presLayoutVars>
          <dgm:hierBranch val="r"/>
        </dgm:presLayoutVars>
      </dgm:prSet>
      <dgm:spPr/>
    </dgm:pt>
    <dgm:pt modelId="{0C409E20-C110-4585-A7F7-6AC195836B7D}" type="pres">
      <dgm:prSet presAssocID="{E91F6FDF-47E6-408A-9511-032FAC45F409}" presName="rootComposite" presStyleCnt="0"/>
      <dgm:spPr/>
    </dgm:pt>
    <dgm:pt modelId="{637C60B4-E65E-4CEA-8B4D-C4AEEEB59935}" type="pres">
      <dgm:prSet presAssocID="{E91F6FDF-47E6-408A-9511-032FAC45F409}" presName="rootText" presStyleLbl="node4" presStyleIdx="0" presStyleCnt="8">
        <dgm:presLayoutVars>
          <dgm:chPref val="3"/>
        </dgm:presLayoutVars>
      </dgm:prSet>
      <dgm:spPr/>
    </dgm:pt>
    <dgm:pt modelId="{DFB83427-F2B8-4DC1-B470-98D847DA85AA}" type="pres">
      <dgm:prSet presAssocID="{E91F6FDF-47E6-408A-9511-032FAC45F409}" presName="rootConnector" presStyleLbl="node4" presStyleIdx="0" presStyleCnt="8"/>
      <dgm:spPr/>
    </dgm:pt>
    <dgm:pt modelId="{31E914A3-AC96-4F59-A6DA-0A6E982BC1A6}" type="pres">
      <dgm:prSet presAssocID="{E91F6FDF-47E6-408A-9511-032FAC45F409}" presName="hierChild4" presStyleCnt="0"/>
      <dgm:spPr/>
    </dgm:pt>
    <dgm:pt modelId="{5B4F7BF7-AEEC-4C7A-9F55-9C9F940EB368}" type="pres">
      <dgm:prSet presAssocID="{B02F0131-D0D0-4FEC-B27E-AE77E2E39024}" presName="Name50" presStyleLbl="parChTrans1D4" presStyleIdx="1" presStyleCnt="8"/>
      <dgm:spPr/>
    </dgm:pt>
    <dgm:pt modelId="{07AE210A-9660-4B91-BBB6-215F43776510}" type="pres">
      <dgm:prSet presAssocID="{99683442-133C-4535-B942-F1A785FA0272}" presName="hierRoot2" presStyleCnt="0">
        <dgm:presLayoutVars>
          <dgm:hierBranch val="r"/>
        </dgm:presLayoutVars>
      </dgm:prSet>
      <dgm:spPr/>
    </dgm:pt>
    <dgm:pt modelId="{FD2F3988-A237-4757-8751-3E5C7A142142}" type="pres">
      <dgm:prSet presAssocID="{99683442-133C-4535-B942-F1A785FA0272}" presName="rootComposite" presStyleCnt="0"/>
      <dgm:spPr/>
    </dgm:pt>
    <dgm:pt modelId="{20248BA8-F4E4-467A-8407-7D375FBB8241}" type="pres">
      <dgm:prSet presAssocID="{99683442-133C-4535-B942-F1A785FA0272}" presName="rootText" presStyleLbl="node4" presStyleIdx="1" presStyleCnt="8">
        <dgm:presLayoutVars>
          <dgm:chPref val="3"/>
        </dgm:presLayoutVars>
      </dgm:prSet>
      <dgm:spPr/>
    </dgm:pt>
    <dgm:pt modelId="{6F2E7736-12C0-42E2-B1DF-21223DD1A0B9}" type="pres">
      <dgm:prSet presAssocID="{99683442-133C-4535-B942-F1A785FA0272}" presName="rootConnector" presStyleLbl="node4" presStyleIdx="1" presStyleCnt="8"/>
      <dgm:spPr/>
    </dgm:pt>
    <dgm:pt modelId="{2AEE890B-930E-40F0-A919-891B7F144006}" type="pres">
      <dgm:prSet presAssocID="{99683442-133C-4535-B942-F1A785FA0272}" presName="hierChild4" presStyleCnt="0"/>
      <dgm:spPr/>
    </dgm:pt>
    <dgm:pt modelId="{C36890E5-8B2E-4658-B8F0-832B77A50F01}" type="pres">
      <dgm:prSet presAssocID="{99683442-133C-4535-B942-F1A785FA0272}" presName="hierChild5" presStyleCnt="0"/>
      <dgm:spPr/>
    </dgm:pt>
    <dgm:pt modelId="{E2E4C095-A8D0-4B2B-9740-E77C3CAA52B6}" type="pres">
      <dgm:prSet presAssocID="{D26ED345-3911-46D3-9008-57FAC60CC83B}" presName="Name50" presStyleLbl="parChTrans1D4" presStyleIdx="2" presStyleCnt="8"/>
      <dgm:spPr/>
    </dgm:pt>
    <dgm:pt modelId="{81DA3886-BB20-4635-A59F-007EA13C693C}" type="pres">
      <dgm:prSet presAssocID="{CF78F39B-7F12-440A-9409-C47E7CF8D640}" presName="hierRoot2" presStyleCnt="0">
        <dgm:presLayoutVars>
          <dgm:hierBranch val="r"/>
        </dgm:presLayoutVars>
      </dgm:prSet>
      <dgm:spPr/>
    </dgm:pt>
    <dgm:pt modelId="{6F471E2A-69F2-4C40-A8CB-DECE7B5CFF37}" type="pres">
      <dgm:prSet presAssocID="{CF78F39B-7F12-440A-9409-C47E7CF8D640}" presName="rootComposite" presStyleCnt="0"/>
      <dgm:spPr/>
    </dgm:pt>
    <dgm:pt modelId="{B75BFA01-78C0-4268-905B-1E64C2D3A26A}" type="pres">
      <dgm:prSet presAssocID="{CF78F39B-7F12-440A-9409-C47E7CF8D640}" presName="rootText" presStyleLbl="node4" presStyleIdx="2" presStyleCnt="8">
        <dgm:presLayoutVars>
          <dgm:chPref val="3"/>
        </dgm:presLayoutVars>
      </dgm:prSet>
      <dgm:spPr/>
    </dgm:pt>
    <dgm:pt modelId="{CC633C31-A7D7-4EA5-A853-3295BBC549EA}" type="pres">
      <dgm:prSet presAssocID="{CF78F39B-7F12-440A-9409-C47E7CF8D640}" presName="rootConnector" presStyleLbl="node4" presStyleIdx="2" presStyleCnt="8"/>
      <dgm:spPr/>
    </dgm:pt>
    <dgm:pt modelId="{90AE430B-7322-477B-8E2C-0E557226D245}" type="pres">
      <dgm:prSet presAssocID="{CF78F39B-7F12-440A-9409-C47E7CF8D640}" presName="hierChild4" presStyleCnt="0"/>
      <dgm:spPr/>
    </dgm:pt>
    <dgm:pt modelId="{93F5A3C3-5ADB-4E16-9DBE-B2EC2F149DA0}" type="pres">
      <dgm:prSet presAssocID="{CF78F39B-7F12-440A-9409-C47E7CF8D640}" presName="hierChild5" presStyleCnt="0"/>
      <dgm:spPr/>
    </dgm:pt>
    <dgm:pt modelId="{BCB630E6-2B3A-4BAB-BA25-3B8826CF4680}" type="pres">
      <dgm:prSet presAssocID="{E91F6FDF-47E6-408A-9511-032FAC45F409}" presName="hierChild5" presStyleCnt="0"/>
      <dgm:spPr/>
    </dgm:pt>
    <dgm:pt modelId="{E556C37A-166D-4EAC-BEBF-DCF5FBEF7B1A}" type="pres">
      <dgm:prSet presAssocID="{7D82FC1E-0D22-42DC-9249-CCE6BB492297}" presName="hierChild5" presStyleCnt="0"/>
      <dgm:spPr/>
    </dgm:pt>
    <dgm:pt modelId="{A20B9AB8-FD83-444A-B47E-254890881299}" type="pres">
      <dgm:prSet presAssocID="{9AF67117-C057-47B5-9CC7-9E9925F03763}" presName="hierChild5" presStyleCnt="0"/>
      <dgm:spPr/>
    </dgm:pt>
    <dgm:pt modelId="{10EA0F9D-0128-48D6-BC99-3ED087B61048}" type="pres">
      <dgm:prSet presAssocID="{9262A65D-A98E-4BC2-A038-36A0A6F61D14}" presName="Name35" presStyleLbl="parChTrans1D2" presStyleIdx="1" presStyleCnt="2"/>
      <dgm:spPr/>
    </dgm:pt>
    <dgm:pt modelId="{7AF7B086-0FE3-4D4B-9CE6-0B788B1787D3}" type="pres">
      <dgm:prSet presAssocID="{10CA8302-C231-4596-9C06-E5451956FB69}" presName="hierRoot2" presStyleCnt="0">
        <dgm:presLayoutVars>
          <dgm:hierBranch/>
        </dgm:presLayoutVars>
      </dgm:prSet>
      <dgm:spPr/>
    </dgm:pt>
    <dgm:pt modelId="{B8DB16F8-EF78-4065-8F65-4A820DE1B319}" type="pres">
      <dgm:prSet presAssocID="{10CA8302-C231-4596-9C06-E5451956FB69}" presName="rootComposite" presStyleCnt="0"/>
      <dgm:spPr/>
    </dgm:pt>
    <dgm:pt modelId="{41D965FD-2941-43BE-BABC-6505D2189B2B}" type="pres">
      <dgm:prSet presAssocID="{10CA8302-C231-4596-9C06-E5451956FB69}" presName="rootText" presStyleLbl="node2" presStyleIdx="1" presStyleCnt="2">
        <dgm:presLayoutVars>
          <dgm:chPref val="3"/>
        </dgm:presLayoutVars>
      </dgm:prSet>
      <dgm:spPr/>
    </dgm:pt>
    <dgm:pt modelId="{5F6CF4D3-B8EB-41F1-BF07-2B858E37FF78}" type="pres">
      <dgm:prSet presAssocID="{10CA8302-C231-4596-9C06-E5451956FB69}" presName="rootConnector" presStyleLbl="node2" presStyleIdx="1" presStyleCnt="2"/>
      <dgm:spPr/>
    </dgm:pt>
    <dgm:pt modelId="{7D92B205-1CB5-4C7E-B004-4041E77567E3}" type="pres">
      <dgm:prSet presAssocID="{10CA8302-C231-4596-9C06-E5451956FB69}" presName="hierChild4" presStyleCnt="0"/>
      <dgm:spPr/>
    </dgm:pt>
    <dgm:pt modelId="{D7B95B08-FCE3-4AA0-82F4-36F4EA99829B}" type="pres">
      <dgm:prSet presAssocID="{0F5DB4EF-BC41-4437-87E7-05E00B368ECB}" presName="Name35" presStyleLbl="parChTrans1D3" presStyleIdx="2" presStyleCnt="5"/>
      <dgm:spPr/>
    </dgm:pt>
    <dgm:pt modelId="{CCB3B503-045E-4519-B8F9-EDD34D857A92}" type="pres">
      <dgm:prSet presAssocID="{67704B64-C827-40DD-A8FC-F82627752611}" presName="hierRoot2" presStyleCnt="0">
        <dgm:presLayoutVars>
          <dgm:hierBranch val="r"/>
        </dgm:presLayoutVars>
      </dgm:prSet>
      <dgm:spPr/>
    </dgm:pt>
    <dgm:pt modelId="{D6EB7997-FF77-40C4-BA71-C8B50CFBD44E}" type="pres">
      <dgm:prSet presAssocID="{67704B64-C827-40DD-A8FC-F82627752611}" presName="rootComposite" presStyleCnt="0"/>
      <dgm:spPr/>
    </dgm:pt>
    <dgm:pt modelId="{61F0A832-23C1-42CE-AFA9-06644202CEE2}" type="pres">
      <dgm:prSet presAssocID="{67704B64-C827-40DD-A8FC-F82627752611}" presName="rootText" presStyleLbl="node3" presStyleIdx="2" presStyleCnt="5">
        <dgm:presLayoutVars>
          <dgm:chPref val="3"/>
        </dgm:presLayoutVars>
      </dgm:prSet>
      <dgm:spPr/>
    </dgm:pt>
    <dgm:pt modelId="{1F1F4FF1-3F62-418C-8092-DD57E208EB33}" type="pres">
      <dgm:prSet presAssocID="{67704B64-C827-40DD-A8FC-F82627752611}" presName="rootConnector" presStyleLbl="node3" presStyleIdx="2" presStyleCnt="5"/>
      <dgm:spPr/>
    </dgm:pt>
    <dgm:pt modelId="{768C9502-20C2-4270-BE4B-56121755045F}" type="pres">
      <dgm:prSet presAssocID="{67704B64-C827-40DD-A8FC-F82627752611}" presName="hierChild4" presStyleCnt="0"/>
      <dgm:spPr/>
    </dgm:pt>
    <dgm:pt modelId="{F53D9F8A-66B7-4583-9EAF-631DA866E66A}" type="pres">
      <dgm:prSet presAssocID="{70168645-C47C-4AE9-963A-1ABBA601F217}" presName="Name50" presStyleLbl="parChTrans1D4" presStyleIdx="3" presStyleCnt="8"/>
      <dgm:spPr/>
    </dgm:pt>
    <dgm:pt modelId="{5858CA91-E508-44BC-B6EB-B3709A922811}" type="pres">
      <dgm:prSet presAssocID="{531511EB-22CE-4949-830A-8B7D0B4A2E6A}" presName="hierRoot2" presStyleCnt="0">
        <dgm:presLayoutVars>
          <dgm:hierBranch val="r"/>
        </dgm:presLayoutVars>
      </dgm:prSet>
      <dgm:spPr/>
    </dgm:pt>
    <dgm:pt modelId="{653DC514-ECD5-4A6C-BE64-EDDC417337D1}" type="pres">
      <dgm:prSet presAssocID="{531511EB-22CE-4949-830A-8B7D0B4A2E6A}" presName="rootComposite" presStyleCnt="0"/>
      <dgm:spPr/>
    </dgm:pt>
    <dgm:pt modelId="{89472A26-6955-4DFF-9648-BC05DB717BE1}" type="pres">
      <dgm:prSet presAssocID="{531511EB-22CE-4949-830A-8B7D0B4A2E6A}" presName="rootText" presStyleLbl="node4" presStyleIdx="3" presStyleCnt="8">
        <dgm:presLayoutVars>
          <dgm:chPref val="3"/>
        </dgm:presLayoutVars>
      </dgm:prSet>
      <dgm:spPr/>
    </dgm:pt>
    <dgm:pt modelId="{EE34A427-BE0F-4103-8252-703429347278}" type="pres">
      <dgm:prSet presAssocID="{531511EB-22CE-4949-830A-8B7D0B4A2E6A}" presName="rootConnector" presStyleLbl="node4" presStyleIdx="3" presStyleCnt="8"/>
      <dgm:spPr/>
    </dgm:pt>
    <dgm:pt modelId="{BACDE4DA-B572-4340-89E6-A9231396A37D}" type="pres">
      <dgm:prSet presAssocID="{531511EB-22CE-4949-830A-8B7D0B4A2E6A}" presName="hierChild4" presStyleCnt="0"/>
      <dgm:spPr/>
    </dgm:pt>
    <dgm:pt modelId="{510CA083-925D-42D4-BDDF-4AF528C491EA}" type="pres">
      <dgm:prSet presAssocID="{531511EB-22CE-4949-830A-8B7D0B4A2E6A}" presName="hierChild5" presStyleCnt="0"/>
      <dgm:spPr/>
    </dgm:pt>
    <dgm:pt modelId="{1CDEE315-BA67-4722-BB26-0C3A5B8CDCCA}" type="pres">
      <dgm:prSet presAssocID="{42F4A085-68CF-4489-B19D-16CDB6DF0D93}" presName="Name50" presStyleLbl="parChTrans1D4" presStyleIdx="4" presStyleCnt="8"/>
      <dgm:spPr/>
    </dgm:pt>
    <dgm:pt modelId="{428831C3-6BA9-4E47-96A4-CD679F712940}" type="pres">
      <dgm:prSet presAssocID="{A081836E-5559-4A1F-8C7C-E709E8317512}" presName="hierRoot2" presStyleCnt="0">
        <dgm:presLayoutVars>
          <dgm:hierBranch val="r"/>
        </dgm:presLayoutVars>
      </dgm:prSet>
      <dgm:spPr/>
    </dgm:pt>
    <dgm:pt modelId="{A003529C-7CDC-40D5-9509-B26EB329E5FB}" type="pres">
      <dgm:prSet presAssocID="{A081836E-5559-4A1F-8C7C-E709E8317512}" presName="rootComposite" presStyleCnt="0"/>
      <dgm:spPr/>
    </dgm:pt>
    <dgm:pt modelId="{C311A5B1-F446-4BE9-A992-9077E088AA59}" type="pres">
      <dgm:prSet presAssocID="{A081836E-5559-4A1F-8C7C-E709E8317512}" presName="rootText" presStyleLbl="node4" presStyleIdx="4" presStyleCnt="8">
        <dgm:presLayoutVars>
          <dgm:chPref val="3"/>
        </dgm:presLayoutVars>
      </dgm:prSet>
      <dgm:spPr/>
    </dgm:pt>
    <dgm:pt modelId="{88B95A98-81CF-470E-8730-A3ADDD07B20E}" type="pres">
      <dgm:prSet presAssocID="{A081836E-5559-4A1F-8C7C-E709E8317512}" presName="rootConnector" presStyleLbl="node4" presStyleIdx="4" presStyleCnt="8"/>
      <dgm:spPr/>
    </dgm:pt>
    <dgm:pt modelId="{52B67962-3237-49D4-876A-8CE601F40E44}" type="pres">
      <dgm:prSet presAssocID="{A081836E-5559-4A1F-8C7C-E709E8317512}" presName="hierChild4" presStyleCnt="0"/>
      <dgm:spPr/>
    </dgm:pt>
    <dgm:pt modelId="{A88552C1-28C5-410B-BC1B-B1DBF7D55447}" type="pres">
      <dgm:prSet presAssocID="{A081836E-5559-4A1F-8C7C-E709E8317512}" presName="hierChild5" presStyleCnt="0"/>
      <dgm:spPr/>
    </dgm:pt>
    <dgm:pt modelId="{34292B17-E18B-4908-8702-857D1EF26881}" type="pres">
      <dgm:prSet presAssocID="{EE7D4612-33CC-4188-A43C-34C2FDE0B5A4}" presName="Name50" presStyleLbl="parChTrans1D4" presStyleIdx="5" presStyleCnt="8"/>
      <dgm:spPr/>
    </dgm:pt>
    <dgm:pt modelId="{923F35DD-A530-4158-B986-F11422379C80}" type="pres">
      <dgm:prSet presAssocID="{340C0253-82CA-4823-93A9-A8CD5C5707E3}" presName="hierRoot2" presStyleCnt="0">
        <dgm:presLayoutVars>
          <dgm:hierBranch val="r"/>
        </dgm:presLayoutVars>
      </dgm:prSet>
      <dgm:spPr/>
    </dgm:pt>
    <dgm:pt modelId="{C5D9D5A8-645D-4F36-A850-2DA16D7F7AB3}" type="pres">
      <dgm:prSet presAssocID="{340C0253-82CA-4823-93A9-A8CD5C5707E3}" presName="rootComposite" presStyleCnt="0"/>
      <dgm:spPr/>
    </dgm:pt>
    <dgm:pt modelId="{A452AA58-E43B-40D0-B205-B240670B94B1}" type="pres">
      <dgm:prSet presAssocID="{340C0253-82CA-4823-93A9-A8CD5C5707E3}" presName="rootText" presStyleLbl="node4" presStyleIdx="5" presStyleCnt="8">
        <dgm:presLayoutVars>
          <dgm:chPref val="3"/>
        </dgm:presLayoutVars>
      </dgm:prSet>
      <dgm:spPr/>
    </dgm:pt>
    <dgm:pt modelId="{0FF62797-B3A0-44AC-A3F9-3BF1CF239E31}" type="pres">
      <dgm:prSet presAssocID="{340C0253-82CA-4823-93A9-A8CD5C5707E3}" presName="rootConnector" presStyleLbl="node4" presStyleIdx="5" presStyleCnt="8"/>
      <dgm:spPr/>
    </dgm:pt>
    <dgm:pt modelId="{CFA10A1D-EECB-497B-A667-FC761B2BC4F3}" type="pres">
      <dgm:prSet presAssocID="{340C0253-82CA-4823-93A9-A8CD5C5707E3}" presName="hierChild4" presStyleCnt="0"/>
      <dgm:spPr/>
    </dgm:pt>
    <dgm:pt modelId="{ACF3662A-CFBB-4E96-9238-CB4A48FF4780}" type="pres">
      <dgm:prSet presAssocID="{340C0253-82CA-4823-93A9-A8CD5C5707E3}" presName="hierChild5" presStyleCnt="0"/>
      <dgm:spPr/>
    </dgm:pt>
    <dgm:pt modelId="{AF1C6114-9850-4D9D-A2C0-8F4460EAC0D9}" type="pres">
      <dgm:prSet presAssocID="{67704B64-C827-40DD-A8FC-F82627752611}" presName="hierChild5" presStyleCnt="0"/>
      <dgm:spPr/>
    </dgm:pt>
    <dgm:pt modelId="{D91DF927-B94B-4E73-B1F8-7F789153964D}" type="pres">
      <dgm:prSet presAssocID="{0F3982DF-446C-4715-857A-04417D91AFF7}" presName="Name35" presStyleLbl="parChTrans1D3" presStyleIdx="3" presStyleCnt="5"/>
      <dgm:spPr/>
    </dgm:pt>
    <dgm:pt modelId="{C916147C-4770-4C1A-91EC-BFF823FC3B7E}" type="pres">
      <dgm:prSet presAssocID="{BE59DDE1-E67F-47E8-BCC2-4B210167CC6B}" presName="hierRoot2" presStyleCnt="0">
        <dgm:presLayoutVars>
          <dgm:hierBranch val="r"/>
        </dgm:presLayoutVars>
      </dgm:prSet>
      <dgm:spPr/>
    </dgm:pt>
    <dgm:pt modelId="{2F8474A7-4444-472A-A503-D7CA9578772B}" type="pres">
      <dgm:prSet presAssocID="{BE59DDE1-E67F-47E8-BCC2-4B210167CC6B}" presName="rootComposite" presStyleCnt="0"/>
      <dgm:spPr/>
    </dgm:pt>
    <dgm:pt modelId="{9EE8A480-4180-4DBC-8162-2466D0FFA29D}" type="pres">
      <dgm:prSet presAssocID="{BE59DDE1-E67F-47E8-BCC2-4B210167CC6B}" presName="rootText" presStyleLbl="node3" presStyleIdx="3" presStyleCnt="5">
        <dgm:presLayoutVars>
          <dgm:chPref val="3"/>
        </dgm:presLayoutVars>
      </dgm:prSet>
      <dgm:spPr/>
    </dgm:pt>
    <dgm:pt modelId="{0F2BF411-502D-4C73-AA07-7FF86E3610A7}" type="pres">
      <dgm:prSet presAssocID="{BE59DDE1-E67F-47E8-BCC2-4B210167CC6B}" presName="rootConnector" presStyleLbl="node3" presStyleIdx="3" presStyleCnt="5"/>
      <dgm:spPr/>
    </dgm:pt>
    <dgm:pt modelId="{728E3DE7-74B8-4A52-83DB-11E33F376E62}" type="pres">
      <dgm:prSet presAssocID="{BE59DDE1-E67F-47E8-BCC2-4B210167CC6B}" presName="hierChild4" presStyleCnt="0"/>
      <dgm:spPr/>
    </dgm:pt>
    <dgm:pt modelId="{3C208775-63C6-4622-A4C1-6E2E7DA92E3F}" type="pres">
      <dgm:prSet presAssocID="{BE59DDE1-E67F-47E8-BCC2-4B210167CC6B}" presName="hierChild5" presStyleCnt="0"/>
      <dgm:spPr/>
    </dgm:pt>
    <dgm:pt modelId="{B681149A-4235-4C99-9541-E8E9F2ACFDE0}" type="pres">
      <dgm:prSet presAssocID="{9493C553-6C83-49EE-8FAA-F8BF834EDF1B}" presName="Name35" presStyleLbl="parChTrans1D3" presStyleIdx="4" presStyleCnt="5"/>
      <dgm:spPr/>
    </dgm:pt>
    <dgm:pt modelId="{4EADF7CF-6600-4AF4-AEF9-F3863B9759C3}" type="pres">
      <dgm:prSet presAssocID="{B0234800-5BE9-434D-B168-29FB303DCCDD}" presName="hierRoot2" presStyleCnt="0">
        <dgm:presLayoutVars>
          <dgm:hierBranch val="r"/>
        </dgm:presLayoutVars>
      </dgm:prSet>
      <dgm:spPr/>
    </dgm:pt>
    <dgm:pt modelId="{D611E331-1F58-4876-8514-1BC23E482970}" type="pres">
      <dgm:prSet presAssocID="{B0234800-5BE9-434D-B168-29FB303DCCDD}" presName="rootComposite" presStyleCnt="0"/>
      <dgm:spPr/>
    </dgm:pt>
    <dgm:pt modelId="{CB8B8119-709C-44CD-864B-05D8AED69935}" type="pres">
      <dgm:prSet presAssocID="{B0234800-5BE9-434D-B168-29FB303DCCDD}" presName="rootText" presStyleLbl="node3" presStyleIdx="4" presStyleCnt="5">
        <dgm:presLayoutVars>
          <dgm:chPref val="3"/>
        </dgm:presLayoutVars>
      </dgm:prSet>
      <dgm:spPr/>
    </dgm:pt>
    <dgm:pt modelId="{69D982C8-2C3A-4660-AB0C-1E6A00764C32}" type="pres">
      <dgm:prSet presAssocID="{B0234800-5BE9-434D-B168-29FB303DCCDD}" presName="rootConnector" presStyleLbl="node3" presStyleIdx="4" presStyleCnt="5"/>
      <dgm:spPr/>
    </dgm:pt>
    <dgm:pt modelId="{DF7AC98C-D611-4C14-BEC2-7DBEC36E3844}" type="pres">
      <dgm:prSet presAssocID="{B0234800-5BE9-434D-B168-29FB303DCCDD}" presName="hierChild4" presStyleCnt="0"/>
      <dgm:spPr/>
    </dgm:pt>
    <dgm:pt modelId="{99154F9C-A277-4B5C-8175-C077A29D491A}" type="pres">
      <dgm:prSet presAssocID="{269EC89C-84D9-4129-8DF0-E97707F670EF}" presName="Name50" presStyleLbl="parChTrans1D4" presStyleIdx="6" presStyleCnt="8"/>
      <dgm:spPr/>
    </dgm:pt>
    <dgm:pt modelId="{29BA0E33-1662-4547-9081-6C83935E5D12}" type="pres">
      <dgm:prSet presAssocID="{E54F8461-8F0F-42ED-A653-90B775E272E2}" presName="hierRoot2" presStyleCnt="0">
        <dgm:presLayoutVars>
          <dgm:hierBranch val="r"/>
        </dgm:presLayoutVars>
      </dgm:prSet>
      <dgm:spPr/>
    </dgm:pt>
    <dgm:pt modelId="{B18DE114-9AA1-4359-BE8A-B6BA51FD422B}" type="pres">
      <dgm:prSet presAssocID="{E54F8461-8F0F-42ED-A653-90B775E272E2}" presName="rootComposite" presStyleCnt="0"/>
      <dgm:spPr/>
    </dgm:pt>
    <dgm:pt modelId="{E20C8971-5B31-4B1A-8669-FD2F5D7B86F5}" type="pres">
      <dgm:prSet presAssocID="{E54F8461-8F0F-42ED-A653-90B775E272E2}" presName="rootText" presStyleLbl="node4" presStyleIdx="6" presStyleCnt="8">
        <dgm:presLayoutVars>
          <dgm:chPref val="3"/>
        </dgm:presLayoutVars>
      </dgm:prSet>
      <dgm:spPr/>
    </dgm:pt>
    <dgm:pt modelId="{5C97E9CB-B73D-4FE8-A77C-B3791591028A}" type="pres">
      <dgm:prSet presAssocID="{E54F8461-8F0F-42ED-A653-90B775E272E2}" presName="rootConnector" presStyleLbl="node4" presStyleIdx="6" presStyleCnt="8"/>
      <dgm:spPr/>
    </dgm:pt>
    <dgm:pt modelId="{ACF4598E-2186-4034-941D-E1B5BA4BBDA3}" type="pres">
      <dgm:prSet presAssocID="{E54F8461-8F0F-42ED-A653-90B775E272E2}" presName="hierChild4" presStyleCnt="0"/>
      <dgm:spPr/>
    </dgm:pt>
    <dgm:pt modelId="{1563C606-7884-4D4E-8345-3AC8C055B4E8}" type="pres">
      <dgm:prSet presAssocID="{E54F8461-8F0F-42ED-A653-90B775E272E2}" presName="hierChild5" presStyleCnt="0"/>
      <dgm:spPr/>
    </dgm:pt>
    <dgm:pt modelId="{A3EFD3F3-2290-4705-913B-B4C60C7D9E1F}" type="pres">
      <dgm:prSet presAssocID="{3D7A1A71-1A39-4869-9DC7-37E87E0B14F3}" presName="Name50" presStyleLbl="parChTrans1D4" presStyleIdx="7" presStyleCnt="8"/>
      <dgm:spPr/>
    </dgm:pt>
    <dgm:pt modelId="{5F5E85E6-F26A-416C-BE92-558B9E7833DB}" type="pres">
      <dgm:prSet presAssocID="{AC01F8FB-35C3-468A-B97F-1CD1886401EE}" presName="hierRoot2" presStyleCnt="0">
        <dgm:presLayoutVars>
          <dgm:hierBranch val="r"/>
        </dgm:presLayoutVars>
      </dgm:prSet>
      <dgm:spPr/>
    </dgm:pt>
    <dgm:pt modelId="{2EFBC016-1107-44E9-B0C5-BA13AD26D685}" type="pres">
      <dgm:prSet presAssocID="{AC01F8FB-35C3-468A-B97F-1CD1886401EE}" presName="rootComposite" presStyleCnt="0"/>
      <dgm:spPr/>
    </dgm:pt>
    <dgm:pt modelId="{410196B1-ED16-4732-81F0-0CA9B9B39C85}" type="pres">
      <dgm:prSet presAssocID="{AC01F8FB-35C3-468A-B97F-1CD1886401EE}" presName="rootText" presStyleLbl="node4" presStyleIdx="7" presStyleCnt="8">
        <dgm:presLayoutVars>
          <dgm:chPref val="3"/>
        </dgm:presLayoutVars>
      </dgm:prSet>
      <dgm:spPr/>
    </dgm:pt>
    <dgm:pt modelId="{4B3C1C63-3E7B-4CD2-B1AA-F1834DF9284D}" type="pres">
      <dgm:prSet presAssocID="{AC01F8FB-35C3-468A-B97F-1CD1886401EE}" presName="rootConnector" presStyleLbl="node4" presStyleIdx="7" presStyleCnt="8"/>
      <dgm:spPr/>
    </dgm:pt>
    <dgm:pt modelId="{84F637FD-1547-4BBE-A834-656258D3791E}" type="pres">
      <dgm:prSet presAssocID="{AC01F8FB-35C3-468A-B97F-1CD1886401EE}" presName="hierChild4" presStyleCnt="0"/>
      <dgm:spPr/>
    </dgm:pt>
    <dgm:pt modelId="{0129266D-E724-4113-BA24-3131483A964F}" type="pres">
      <dgm:prSet presAssocID="{AC01F8FB-35C3-468A-B97F-1CD1886401EE}" presName="hierChild5" presStyleCnt="0"/>
      <dgm:spPr/>
    </dgm:pt>
    <dgm:pt modelId="{14FB2271-511D-4477-BAC2-A54F7EBBA333}" type="pres">
      <dgm:prSet presAssocID="{B0234800-5BE9-434D-B168-29FB303DCCDD}" presName="hierChild5" presStyleCnt="0"/>
      <dgm:spPr/>
    </dgm:pt>
    <dgm:pt modelId="{D99642A4-FFBF-49FC-873C-168261F0E7C5}" type="pres">
      <dgm:prSet presAssocID="{10CA8302-C231-4596-9C06-E5451956FB69}" presName="hierChild5" presStyleCnt="0"/>
      <dgm:spPr/>
    </dgm:pt>
    <dgm:pt modelId="{5256E97F-D781-4475-B770-7D02AAB6D0A9}" type="pres">
      <dgm:prSet presAssocID="{DDB6604A-EA38-4E90-92AD-DEA5CF5F77EE}" presName="hierChild3" presStyleCnt="0"/>
      <dgm:spPr/>
    </dgm:pt>
  </dgm:ptLst>
  <dgm:cxnLst>
    <dgm:cxn modelId="{31FA9A00-12C9-47A6-98CE-8D886C038D58}" type="presOf" srcId="{269EC89C-84D9-4129-8DF0-E97707F670EF}" destId="{99154F9C-A277-4B5C-8175-C077A29D491A}" srcOrd="0" destOrd="0" presId="urn:microsoft.com/office/officeart/2005/8/layout/orgChart1"/>
    <dgm:cxn modelId="{CEAA5706-7AC2-4ED7-BB71-880341692805}" type="presOf" srcId="{D26ED345-3911-46D3-9008-57FAC60CC83B}" destId="{E2E4C095-A8D0-4B2B-9740-E77C3CAA52B6}" srcOrd="0" destOrd="0" presId="urn:microsoft.com/office/officeart/2005/8/layout/orgChart1"/>
    <dgm:cxn modelId="{D35D6F08-B6BE-4A25-877C-B810B5653F0A}" type="presOf" srcId="{9AF67117-C057-47B5-9CC7-9E9925F03763}" destId="{392CF7F3-E47B-48D7-82DF-B5550E4E59CE}" srcOrd="0" destOrd="0" presId="urn:microsoft.com/office/officeart/2005/8/layout/orgChart1"/>
    <dgm:cxn modelId="{4EE8E212-DA7C-4798-B17A-0825830BF84B}" type="presOf" srcId="{DDB6604A-EA38-4E90-92AD-DEA5CF5F77EE}" destId="{473783E1-9CAE-4ADF-BBB3-37396B279088}" srcOrd="1" destOrd="0" presId="urn:microsoft.com/office/officeart/2005/8/layout/orgChart1"/>
    <dgm:cxn modelId="{CAB90A15-4927-43D9-A7A2-9A96AC632C63}" type="presOf" srcId="{A081836E-5559-4A1F-8C7C-E709E8317512}" destId="{88B95A98-81CF-470E-8730-A3ADDD07B20E}" srcOrd="1" destOrd="0" presId="urn:microsoft.com/office/officeart/2005/8/layout/orgChart1"/>
    <dgm:cxn modelId="{D4011D28-4717-4270-99CD-3EDA35B15DBE}" srcId="{10CA8302-C231-4596-9C06-E5451956FB69}" destId="{67704B64-C827-40DD-A8FC-F82627752611}" srcOrd="0" destOrd="0" parTransId="{0F5DB4EF-BC41-4437-87E7-05E00B368ECB}" sibTransId="{81BB0291-031C-4C9F-AC3A-39A12FF7AC5F}"/>
    <dgm:cxn modelId="{AD90662A-D29C-4DB2-B7C9-610FE2C29C71}" type="presOf" srcId="{CF78F39B-7F12-440A-9409-C47E7CF8D640}" destId="{B75BFA01-78C0-4268-905B-1E64C2D3A26A}" srcOrd="0" destOrd="0" presId="urn:microsoft.com/office/officeart/2005/8/layout/orgChart1"/>
    <dgm:cxn modelId="{27987B2E-323D-4F65-B4AE-4A454E4C2B02}" srcId="{9AF67117-C057-47B5-9CC7-9E9925F03763}" destId="{7D82FC1E-0D22-42DC-9249-CCE6BB492297}" srcOrd="1" destOrd="0" parTransId="{2E15AE60-7A74-4754-BA55-57846E514348}" sibTransId="{EE8D4D33-44C6-44FE-AE02-E3336DA13B90}"/>
    <dgm:cxn modelId="{4F95AF32-18D0-4FEE-92A7-EFAC2DBCA66B}" srcId="{67704B64-C827-40DD-A8FC-F82627752611}" destId="{A081836E-5559-4A1F-8C7C-E709E8317512}" srcOrd="1" destOrd="0" parTransId="{42F4A085-68CF-4489-B19D-16CDB6DF0D93}" sibTransId="{97877566-583C-4DA6-B045-DE65B90C70ED}"/>
    <dgm:cxn modelId="{6A1A6633-72D0-430C-A332-84C1EB91841A}" type="presOf" srcId="{D7761A0E-E65B-432E-8F35-D578495CE6A8}" destId="{2E1ECC5A-E166-46C2-B0AC-DDA48B28BCD3}" srcOrd="0" destOrd="0" presId="urn:microsoft.com/office/officeart/2005/8/layout/orgChart1"/>
    <dgm:cxn modelId="{64742C35-5CFE-46FF-8B4D-6E6869D7D435}" type="presOf" srcId="{7D82FC1E-0D22-42DC-9249-CCE6BB492297}" destId="{838D9A0D-21BA-4DFD-A506-89B4A301F8F8}" srcOrd="0" destOrd="0" presId="urn:microsoft.com/office/officeart/2005/8/layout/orgChart1"/>
    <dgm:cxn modelId="{DD83173A-FC32-40AC-8F83-84E82E824C7B}" type="presOf" srcId="{B42AAE8B-BA5A-4954-9186-B503B4A91717}" destId="{298E8B33-4D15-403C-AEC5-9B66F79C6514}" srcOrd="0" destOrd="0" presId="urn:microsoft.com/office/officeart/2005/8/layout/orgChart1"/>
    <dgm:cxn modelId="{B0960640-7590-4BF1-9BFF-DED3DD351878}" type="presOf" srcId="{99683442-133C-4535-B942-F1A785FA0272}" destId="{6F2E7736-12C0-42E2-B1DF-21223DD1A0B9}" srcOrd="1" destOrd="0" presId="urn:microsoft.com/office/officeart/2005/8/layout/orgChart1"/>
    <dgm:cxn modelId="{B157365C-C18C-423A-83A7-AE0FBCCC0F14}" type="presOf" srcId="{99683442-133C-4535-B942-F1A785FA0272}" destId="{20248BA8-F4E4-467A-8407-7D375FBB8241}" srcOrd="0" destOrd="0" presId="urn:microsoft.com/office/officeart/2005/8/layout/orgChart1"/>
    <dgm:cxn modelId="{314B5663-9392-460D-8FB0-CAF8FF4F85D7}" type="presOf" srcId="{67704B64-C827-40DD-A8FC-F82627752611}" destId="{61F0A832-23C1-42CE-AFA9-06644202CEE2}" srcOrd="0" destOrd="0" presId="urn:microsoft.com/office/officeart/2005/8/layout/orgChart1"/>
    <dgm:cxn modelId="{9A5B0844-322D-4854-9591-7E8433F68135}" srcId="{DDB6604A-EA38-4E90-92AD-DEA5CF5F77EE}" destId="{9AF67117-C057-47B5-9CC7-9E9925F03763}" srcOrd="0" destOrd="0" parTransId="{F9C0716B-AD6C-44E2-B257-7B8841C73D5D}" sibTransId="{1D086DF1-25E0-441C-B5A9-A39DF1E875E6}"/>
    <dgm:cxn modelId="{DAC28245-CD78-4DF7-AA3C-5DF4BF846147}" srcId="{B0234800-5BE9-434D-B168-29FB303DCCDD}" destId="{AC01F8FB-35C3-468A-B97F-1CD1886401EE}" srcOrd="1" destOrd="0" parTransId="{3D7A1A71-1A39-4869-9DC7-37E87E0B14F3}" sibTransId="{F8812CE5-5330-4448-9F86-9DF9D82DDB02}"/>
    <dgm:cxn modelId="{86013C68-D60A-4B77-88F8-D4EC199B6D2D}" type="presOf" srcId="{10CA8302-C231-4596-9C06-E5451956FB69}" destId="{41D965FD-2941-43BE-BABC-6505D2189B2B}" srcOrd="0" destOrd="0" presId="urn:microsoft.com/office/officeart/2005/8/layout/orgChart1"/>
    <dgm:cxn modelId="{099EAA68-B235-48BF-BE36-A98A5C21CBAF}" type="presOf" srcId="{B0234800-5BE9-434D-B168-29FB303DCCDD}" destId="{69D982C8-2C3A-4660-AB0C-1E6A00764C32}" srcOrd="1" destOrd="0" presId="urn:microsoft.com/office/officeart/2005/8/layout/orgChart1"/>
    <dgm:cxn modelId="{682D566B-1D9C-430E-A1FF-4FBBED55E51D}" type="presOf" srcId="{E91F6FDF-47E6-408A-9511-032FAC45F409}" destId="{DFB83427-F2B8-4DC1-B470-98D847DA85AA}" srcOrd="1" destOrd="0" presId="urn:microsoft.com/office/officeart/2005/8/layout/orgChart1"/>
    <dgm:cxn modelId="{7DB19171-0276-443B-909B-BA27673D644A}" type="presOf" srcId="{0F5DB4EF-BC41-4437-87E7-05E00B368ECB}" destId="{D7B95B08-FCE3-4AA0-82F4-36F4EA99829B}" srcOrd="0" destOrd="0" presId="urn:microsoft.com/office/officeart/2005/8/layout/orgChart1"/>
    <dgm:cxn modelId="{C78D5452-4420-4770-B02F-0223164DA6E9}" srcId="{B0234800-5BE9-434D-B168-29FB303DCCDD}" destId="{E54F8461-8F0F-42ED-A653-90B775E272E2}" srcOrd="0" destOrd="0" parTransId="{269EC89C-84D9-4129-8DF0-E97707F670EF}" sibTransId="{7D8435E8-7060-487F-B5A2-D8E84F13A1FB}"/>
    <dgm:cxn modelId="{2034E653-B138-4D62-9316-B798CA4DFA5B}" srcId="{9AF67117-C057-47B5-9CC7-9E9925F03763}" destId="{33848416-21AA-4D78-9E1F-61CAF8770B5B}" srcOrd="0" destOrd="0" parTransId="{49CE7C9E-94C9-4EC4-A256-C1BC599FB616}" sibTransId="{BE9CBD16-4751-427B-972F-0EF4BABCDCE4}"/>
    <dgm:cxn modelId="{76DC9974-1E01-4408-8D12-1E2F169E700B}" type="presOf" srcId="{E91F6FDF-47E6-408A-9511-032FAC45F409}" destId="{637C60B4-E65E-4CEA-8B4D-C4AEEEB59935}" srcOrd="0" destOrd="0" presId="urn:microsoft.com/office/officeart/2005/8/layout/orgChart1"/>
    <dgm:cxn modelId="{1A584A75-184C-4938-8164-BBC02410267F}" srcId="{7D82FC1E-0D22-42DC-9249-CCE6BB492297}" destId="{E91F6FDF-47E6-408A-9511-032FAC45F409}" srcOrd="0" destOrd="0" parTransId="{D7761A0E-E65B-432E-8F35-D578495CE6A8}" sibTransId="{574E4321-9A57-4FB7-AE79-9B0C32264563}"/>
    <dgm:cxn modelId="{4CF66E78-DA62-43AC-8832-87883F7C63CA}" type="presOf" srcId="{340C0253-82CA-4823-93A9-A8CD5C5707E3}" destId="{A452AA58-E43B-40D0-B205-B240670B94B1}" srcOrd="0" destOrd="0" presId="urn:microsoft.com/office/officeart/2005/8/layout/orgChart1"/>
    <dgm:cxn modelId="{71708259-AB49-4F2B-B33D-A55FC3B3D591}" type="presOf" srcId="{9AF67117-C057-47B5-9CC7-9E9925F03763}" destId="{A3D1DB7C-3128-4757-AD7E-36E8B45B59B1}" srcOrd="1" destOrd="0" presId="urn:microsoft.com/office/officeart/2005/8/layout/orgChart1"/>
    <dgm:cxn modelId="{631D017C-B035-45C4-A8C0-BA2A2CB38FAA}" srcId="{E91F6FDF-47E6-408A-9511-032FAC45F409}" destId="{99683442-133C-4535-B942-F1A785FA0272}" srcOrd="0" destOrd="0" parTransId="{B02F0131-D0D0-4FEC-B27E-AE77E2E39024}" sibTransId="{5B91807B-F61A-4933-A2DD-5A312031995F}"/>
    <dgm:cxn modelId="{7F7D9E7C-E4B0-4EB4-B7FC-AFAAA3FCB294}" type="presOf" srcId="{10CA8302-C231-4596-9C06-E5451956FB69}" destId="{5F6CF4D3-B8EB-41F1-BF07-2B858E37FF78}" srcOrd="1" destOrd="0" presId="urn:microsoft.com/office/officeart/2005/8/layout/orgChart1"/>
    <dgm:cxn modelId="{254B0384-FF6E-4827-AF00-95CBDFD3C613}" type="presOf" srcId="{0F3982DF-446C-4715-857A-04417D91AFF7}" destId="{D91DF927-B94B-4E73-B1F8-7F789153964D}" srcOrd="0" destOrd="0" presId="urn:microsoft.com/office/officeart/2005/8/layout/orgChart1"/>
    <dgm:cxn modelId="{85D1ED84-CAF9-4170-AA75-D3EDE36D690E}" type="presOf" srcId="{B02F0131-D0D0-4FEC-B27E-AE77E2E39024}" destId="{5B4F7BF7-AEEC-4C7A-9F55-9C9F940EB368}" srcOrd="0" destOrd="0" presId="urn:microsoft.com/office/officeart/2005/8/layout/orgChart1"/>
    <dgm:cxn modelId="{94ED0F86-8EA2-487C-8431-940A350BAC47}" type="presOf" srcId="{49CE7C9E-94C9-4EC4-A256-C1BC599FB616}" destId="{3833EE4F-BDA0-4B1A-A437-A74EB521DCD4}" srcOrd="0" destOrd="0" presId="urn:microsoft.com/office/officeart/2005/8/layout/orgChart1"/>
    <dgm:cxn modelId="{7D148F8A-1927-41AE-A05E-4B347D007B13}" type="presOf" srcId="{3D7A1A71-1A39-4869-9DC7-37E87E0B14F3}" destId="{A3EFD3F3-2290-4705-913B-B4C60C7D9E1F}" srcOrd="0" destOrd="0" presId="urn:microsoft.com/office/officeart/2005/8/layout/orgChart1"/>
    <dgm:cxn modelId="{DDC58D8B-0025-405F-A906-A92BF76F94E8}" type="presOf" srcId="{7D82FC1E-0D22-42DC-9249-CCE6BB492297}" destId="{FFB9CA74-5394-401F-8F8E-0587F0D84165}" srcOrd="1" destOrd="0" presId="urn:microsoft.com/office/officeart/2005/8/layout/orgChart1"/>
    <dgm:cxn modelId="{72F8BA8C-9F1D-45AE-899D-34F6331536DD}" type="presOf" srcId="{AC01F8FB-35C3-468A-B97F-1CD1886401EE}" destId="{410196B1-ED16-4732-81F0-0CA9B9B39C85}" srcOrd="0" destOrd="0" presId="urn:microsoft.com/office/officeart/2005/8/layout/orgChart1"/>
    <dgm:cxn modelId="{68449291-5144-41AA-97BA-2629E633E467}" type="presOf" srcId="{BE59DDE1-E67F-47E8-BCC2-4B210167CC6B}" destId="{9EE8A480-4180-4DBC-8162-2466D0FFA29D}" srcOrd="0" destOrd="0" presId="urn:microsoft.com/office/officeart/2005/8/layout/orgChart1"/>
    <dgm:cxn modelId="{E7769696-C172-4CF3-B928-9266543EBF6C}" srcId="{10CA8302-C231-4596-9C06-E5451956FB69}" destId="{B0234800-5BE9-434D-B168-29FB303DCCDD}" srcOrd="2" destOrd="0" parTransId="{9493C553-6C83-49EE-8FAA-F8BF834EDF1B}" sibTransId="{F1A9A518-65E0-4AA8-A43B-FE3A307FD439}"/>
    <dgm:cxn modelId="{DF49E59A-08D4-4841-98A8-FC6B80A951C3}" type="presOf" srcId="{A081836E-5559-4A1F-8C7C-E709E8317512}" destId="{C311A5B1-F446-4BE9-A992-9077E088AA59}" srcOrd="0" destOrd="0" presId="urn:microsoft.com/office/officeart/2005/8/layout/orgChart1"/>
    <dgm:cxn modelId="{450E3A9D-F905-4FFF-9079-9CD55BC3CB83}" type="presOf" srcId="{2E15AE60-7A74-4754-BA55-57846E514348}" destId="{646DE5DB-000B-4E45-B40B-70109B72A064}" srcOrd="0" destOrd="0" presId="urn:microsoft.com/office/officeart/2005/8/layout/orgChart1"/>
    <dgm:cxn modelId="{A2C14A9E-7219-4DBE-ACED-BF7099165424}" type="presOf" srcId="{E54F8461-8F0F-42ED-A653-90B775E272E2}" destId="{E20C8971-5B31-4B1A-8669-FD2F5D7B86F5}" srcOrd="0" destOrd="0" presId="urn:microsoft.com/office/officeart/2005/8/layout/orgChart1"/>
    <dgm:cxn modelId="{08CE77A0-CCB9-4114-B076-0517B4B04D44}" type="presOf" srcId="{EE7D4612-33CC-4188-A43C-34C2FDE0B5A4}" destId="{34292B17-E18B-4908-8702-857D1EF26881}" srcOrd="0" destOrd="0" presId="urn:microsoft.com/office/officeart/2005/8/layout/orgChart1"/>
    <dgm:cxn modelId="{9E0912A4-2074-4BE9-A182-7E7D21E2899D}" type="presOf" srcId="{33848416-21AA-4D78-9E1F-61CAF8770B5B}" destId="{E65083BD-3D30-4236-BD41-257D34C97018}" srcOrd="0" destOrd="0" presId="urn:microsoft.com/office/officeart/2005/8/layout/orgChart1"/>
    <dgm:cxn modelId="{E54E75A6-C449-44B0-AB1B-F1EAFCB0A634}" type="presOf" srcId="{340C0253-82CA-4823-93A9-A8CD5C5707E3}" destId="{0FF62797-B3A0-44AC-A3F9-3BF1CF239E31}" srcOrd="1" destOrd="0" presId="urn:microsoft.com/office/officeart/2005/8/layout/orgChart1"/>
    <dgm:cxn modelId="{962E82AC-BB08-4E4F-A8AE-FFCD6B6F6B29}" type="presOf" srcId="{33848416-21AA-4D78-9E1F-61CAF8770B5B}" destId="{A6B0CC2D-7B54-41D4-B7E6-622B4FDCB147}" srcOrd="1" destOrd="0" presId="urn:microsoft.com/office/officeart/2005/8/layout/orgChart1"/>
    <dgm:cxn modelId="{093660AE-04DD-4EF5-9612-54FF17BC1B05}" type="presOf" srcId="{9493C553-6C83-49EE-8FAA-F8BF834EDF1B}" destId="{B681149A-4235-4C99-9541-E8E9F2ACFDE0}" srcOrd="0" destOrd="0" presId="urn:microsoft.com/office/officeart/2005/8/layout/orgChart1"/>
    <dgm:cxn modelId="{726DD1B3-811A-4970-BB3E-52AA8C4896DE}" srcId="{10CA8302-C231-4596-9C06-E5451956FB69}" destId="{BE59DDE1-E67F-47E8-BCC2-4B210167CC6B}" srcOrd="1" destOrd="0" parTransId="{0F3982DF-446C-4715-857A-04417D91AFF7}" sibTransId="{D040F42C-C878-4787-BD1D-FD5D0359B276}"/>
    <dgm:cxn modelId="{78E511B5-A5CB-43AE-9CDD-BF9D1922ADC9}" type="presOf" srcId="{AC01F8FB-35C3-468A-B97F-1CD1886401EE}" destId="{4B3C1C63-3E7B-4CD2-B1AA-F1834DF9284D}" srcOrd="1" destOrd="0" presId="urn:microsoft.com/office/officeart/2005/8/layout/orgChart1"/>
    <dgm:cxn modelId="{0B3656BD-FF30-447E-A096-49AB5AD55349}" type="presOf" srcId="{531511EB-22CE-4949-830A-8B7D0B4A2E6A}" destId="{EE34A427-BE0F-4103-8252-703429347278}" srcOrd="1" destOrd="0" presId="urn:microsoft.com/office/officeart/2005/8/layout/orgChart1"/>
    <dgm:cxn modelId="{3F07C3C0-400E-4A34-BE4E-59AA2705076A}" type="presOf" srcId="{70168645-C47C-4AE9-963A-1ABBA601F217}" destId="{F53D9F8A-66B7-4583-9EAF-631DA866E66A}" srcOrd="0" destOrd="0" presId="urn:microsoft.com/office/officeart/2005/8/layout/orgChart1"/>
    <dgm:cxn modelId="{F252D9C4-9F24-40DB-B8EF-69A77E0D8A42}" type="presOf" srcId="{E54F8461-8F0F-42ED-A653-90B775E272E2}" destId="{5C97E9CB-B73D-4FE8-A77C-B3791591028A}" srcOrd="1" destOrd="0" presId="urn:microsoft.com/office/officeart/2005/8/layout/orgChart1"/>
    <dgm:cxn modelId="{27C3BDC9-EA18-4BDC-AD52-7F4EAC132DBE}" type="presOf" srcId="{9262A65D-A98E-4BC2-A038-36A0A6F61D14}" destId="{10EA0F9D-0128-48D6-BC99-3ED087B61048}" srcOrd="0" destOrd="0" presId="urn:microsoft.com/office/officeart/2005/8/layout/orgChart1"/>
    <dgm:cxn modelId="{67057FCA-AC97-41A5-80C5-0C3D0CABD972}" type="presOf" srcId="{DDB6604A-EA38-4E90-92AD-DEA5CF5F77EE}" destId="{11D3A0F8-F7D0-42F2-A9D0-ED77B18107D4}" srcOrd="0" destOrd="0" presId="urn:microsoft.com/office/officeart/2005/8/layout/orgChart1"/>
    <dgm:cxn modelId="{46C587CD-DA88-4F6A-8F5C-4EF066E34DC6}" srcId="{DDB6604A-EA38-4E90-92AD-DEA5CF5F77EE}" destId="{10CA8302-C231-4596-9C06-E5451956FB69}" srcOrd="1" destOrd="0" parTransId="{9262A65D-A98E-4BC2-A038-36A0A6F61D14}" sibTransId="{9B93CA53-BB9A-4B24-9B51-F8DE6565D9F1}"/>
    <dgm:cxn modelId="{C65A23D9-6E9C-47F7-B170-E46A4A2EDE98}" srcId="{B42AAE8B-BA5A-4954-9186-B503B4A91717}" destId="{DDB6604A-EA38-4E90-92AD-DEA5CF5F77EE}" srcOrd="0" destOrd="0" parTransId="{0DB823F0-30CF-49AD-9284-A0D373A959C0}" sibTransId="{07696EEC-E246-45A5-B5E4-4D78C1054890}"/>
    <dgm:cxn modelId="{A60EA1DB-9D0F-4D24-8121-32DBCC132AB6}" type="presOf" srcId="{BE59DDE1-E67F-47E8-BCC2-4B210167CC6B}" destId="{0F2BF411-502D-4C73-AA07-7FF86E3610A7}" srcOrd="1" destOrd="0" presId="urn:microsoft.com/office/officeart/2005/8/layout/orgChart1"/>
    <dgm:cxn modelId="{DF34CEE2-8F65-48F2-AD8C-873805A552D6}" srcId="{E91F6FDF-47E6-408A-9511-032FAC45F409}" destId="{CF78F39B-7F12-440A-9409-C47E7CF8D640}" srcOrd="1" destOrd="0" parTransId="{D26ED345-3911-46D3-9008-57FAC60CC83B}" sibTransId="{0225B1B9-8EBB-44DE-9AAB-6E81F979D8EC}"/>
    <dgm:cxn modelId="{DEF7B8E6-9EDA-4A0A-9152-713EE1A094EC}" type="presOf" srcId="{531511EB-22CE-4949-830A-8B7D0B4A2E6A}" destId="{89472A26-6955-4DFF-9648-BC05DB717BE1}" srcOrd="0" destOrd="0" presId="urn:microsoft.com/office/officeart/2005/8/layout/orgChart1"/>
    <dgm:cxn modelId="{9E6226E7-F605-4D06-92A7-F9EDCA129018}" type="presOf" srcId="{42F4A085-68CF-4489-B19D-16CDB6DF0D93}" destId="{1CDEE315-BA67-4722-BB26-0C3A5B8CDCCA}" srcOrd="0" destOrd="0" presId="urn:microsoft.com/office/officeart/2005/8/layout/orgChart1"/>
    <dgm:cxn modelId="{3B1953EE-B355-4813-9D01-82300F2FAC77}" type="presOf" srcId="{67704B64-C827-40DD-A8FC-F82627752611}" destId="{1F1F4FF1-3F62-418C-8092-DD57E208EB33}" srcOrd="1" destOrd="0" presId="urn:microsoft.com/office/officeart/2005/8/layout/orgChart1"/>
    <dgm:cxn modelId="{73A7D1F1-2A79-495F-A2F2-C1C198F04766}" srcId="{67704B64-C827-40DD-A8FC-F82627752611}" destId="{531511EB-22CE-4949-830A-8B7D0B4A2E6A}" srcOrd="0" destOrd="0" parTransId="{70168645-C47C-4AE9-963A-1ABBA601F217}" sibTransId="{A27438E5-BA60-486C-8BB8-1F08CAA6683F}"/>
    <dgm:cxn modelId="{1C0132F2-4190-48CF-94EE-1940589C3B5A}" type="presOf" srcId="{B0234800-5BE9-434D-B168-29FB303DCCDD}" destId="{CB8B8119-709C-44CD-864B-05D8AED69935}" srcOrd="0" destOrd="0" presId="urn:microsoft.com/office/officeart/2005/8/layout/orgChart1"/>
    <dgm:cxn modelId="{2E9F26FB-59E2-42AF-AC73-59D238EA78AD}" type="presOf" srcId="{CF78F39B-7F12-440A-9409-C47E7CF8D640}" destId="{CC633C31-A7D7-4EA5-A853-3295BBC549EA}" srcOrd="1" destOrd="0" presId="urn:microsoft.com/office/officeart/2005/8/layout/orgChart1"/>
    <dgm:cxn modelId="{DA473AFB-37BA-4ADF-AEE4-DAD9EDEB5B02}" srcId="{67704B64-C827-40DD-A8FC-F82627752611}" destId="{340C0253-82CA-4823-93A9-A8CD5C5707E3}" srcOrd="2" destOrd="0" parTransId="{EE7D4612-33CC-4188-A43C-34C2FDE0B5A4}" sibTransId="{6E43ED82-AE97-424F-B8A5-5111984310E3}"/>
    <dgm:cxn modelId="{CF7A57FD-B679-4368-B269-A378DB33B7B4}" type="presOf" srcId="{F9C0716B-AD6C-44E2-B257-7B8841C73D5D}" destId="{B052E62F-47D8-4A63-B023-989A09CE5E55}" srcOrd="0" destOrd="0" presId="urn:microsoft.com/office/officeart/2005/8/layout/orgChart1"/>
    <dgm:cxn modelId="{0BC34A91-1266-49FB-8637-56C0165A1B84}" type="presParOf" srcId="{298E8B33-4D15-403C-AEC5-9B66F79C6514}" destId="{96C82F94-F991-424C-B7D6-1F26E786650A}" srcOrd="0" destOrd="0" presId="urn:microsoft.com/office/officeart/2005/8/layout/orgChart1"/>
    <dgm:cxn modelId="{076DA5DC-068C-4AB0-9D87-6016180EB1F8}" type="presParOf" srcId="{96C82F94-F991-424C-B7D6-1F26E786650A}" destId="{AE6D61B1-B60B-4597-A14E-D56DEF8CC970}" srcOrd="0" destOrd="0" presId="urn:microsoft.com/office/officeart/2005/8/layout/orgChart1"/>
    <dgm:cxn modelId="{E54CE559-C353-493A-8217-BC3EDD205F63}" type="presParOf" srcId="{AE6D61B1-B60B-4597-A14E-D56DEF8CC970}" destId="{11D3A0F8-F7D0-42F2-A9D0-ED77B18107D4}" srcOrd="0" destOrd="0" presId="urn:microsoft.com/office/officeart/2005/8/layout/orgChart1"/>
    <dgm:cxn modelId="{13DF3AC2-4FB9-4B8C-90D0-9CB72F9F0819}" type="presParOf" srcId="{AE6D61B1-B60B-4597-A14E-D56DEF8CC970}" destId="{473783E1-9CAE-4ADF-BBB3-37396B279088}" srcOrd="1" destOrd="0" presId="urn:microsoft.com/office/officeart/2005/8/layout/orgChart1"/>
    <dgm:cxn modelId="{54F36D29-17A4-4C0C-96E8-F7701DA4A85D}" type="presParOf" srcId="{96C82F94-F991-424C-B7D6-1F26E786650A}" destId="{9BDFDA42-5782-4061-BA56-9FD674CB761D}" srcOrd="1" destOrd="0" presId="urn:microsoft.com/office/officeart/2005/8/layout/orgChart1"/>
    <dgm:cxn modelId="{BB6F8F59-FA2B-4B50-A6F5-BA48A193F74B}" type="presParOf" srcId="{9BDFDA42-5782-4061-BA56-9FD674CB761D}" destId="{B052E62F-47D8-4A63-B023-989A09CE5E55}" srcOrd="0" destOrd="0" presId="urn:microsoft.com/office/officeart/2005/8/layout/orgChart1"/>
    <dgm:cxn modelId="{2B125008-5272-48AF-A7B1-70B9D5AC4C7A}" type="presParOf" srcId="{9BDFDA42-5782-4061-BA56-9FD674CB761D}" destId="{7823947E-28F1-49E1-B08B-87A51A16D727}" srcOrd="1" destOrd="0" presId="urn:microsoft.com/office/officeart/2005/8/layout/orgChart1"/>
    <dgm:cxn modelId="{3328F53C-BDA7-4EE9-8547-63E74B6C044A}" type="presParOf" srcId="{7823947E-28F1-49E1-B08B-87A51A16D727}" destId="{66A6CCEE-A85F-4FE4-B1CA-C8E85684B425}" srcOrd="0" destOrd="0" presId="urn:microsoft.com/office/officeart/2005/8/layout/orgChart1"/>
    <dgm:cxn modelId="{C871F54F-8F24-4D5F-991D-9404D95D8D33}" type="presParOf" srcId="{66A6CCEE-A85F-4FE4-B1CA-C8E85684B425}" destId="{392CF7F3-E47B-48D7-82DF-B5550E4E59CE}" srcOrd="0" destOrd="0" presId="urn:microsoft.com/office/officeart/2005/8/layout/orgChart1"/>
    <dgm:cxn modelId="{2DDA8E99-6D89-4043-8708-CB520BF7E888}" type="presParOf" srcId="{66A6CCEE-A85F-4FE4-B1CA-C8E85684B425}" destId="{A3D1DB7C-3128-4757-AD7E-36E8B45B59B1}" srcOrd="1" destOrd="0" presId="urn:microsoft.com/office/officeart/2005/8/layout/orgChart1"/>
    <dgm:cxn modelId="{45C4964B-6CFF-41F1-9214-7987526F05B3}" type="presParOf" srcId="{7823947E-28F1-49E1-B08B-87A51A16D727}" destId="{84FF240D-357A-42AF-BED0-9000F920F7DC}" srcOrd="1" destOrd="0" presId="urn:microsoft.com/office/officeart/2005/8/layout/orgChart1"/>
    <dgm:cxn modelId="{AB2865C6-DD30-4726-9F14-276A12067572}" type="presParOf" srcId="{84FF240D-357A-42AF-BED0-9000F920F7DC}" destId="{3833EE4F-BDA0-4B1A-A437-A74EB521DCD4}" srcOrd="0" destOrd="0" presId="urn:microsoft.com/office/officeart/2005/8/layout/orgChart1"/>
    <dgm:cxn modelId="{3146DDEB-362F-47A8-B5D4-D3F5AC0EF4DE}" type="presParOf" srcId="{84FF240D-357A-42AF-BED0-9000F920F7DC}" destId="{7296E6D1-A494-4954-82DB-6FDDDE098D8A}" srcOrd="1" destOrd="0" presId="urn:microsoft.com/office/officeart/2005/8/layout/orgChart1"/>
    <dgm:cxn modelId="{2A72642F-13D2-40F0-9F40-FCC982D184AC}" type="presParOf" srcId="{7296E6D1-A494-4954-82DB-6FDDDE098D8A}" destId="{285AF7BE-99B6-4390-B794-740660DC0CF5}" srcOrd="0" destOrd="0" presId="urn:microsoft.com/office/officeart/2005/8/layout/orgChart1"/>
    <dgm:cxn modelId="{1D1DABAD-56E4-447B-995F-E20F347D5C73}" type="presParOf" srcId="{285AF7BE-99B6-4390-B794-740660DC0CF5}" destId="{E65083BD-3D30-4236-BD41-257D34C97018}" srcOrd="0" destOrd="0" presId="urn:microsoft.com/office/officeart/2005/8/layout/orgChart1"/>
    <dgm:cxn modelId="{496EEAD0-BC9B-4CEB-A422-70D39FB83D19}" type="presParOf" srcId="{285AF7BE-99B6-4390-B794-740660DC0CF5}" destId="{A6B0CC2D-7B54-41D4-B7E6-622B4FDCB147}" srcOrd="1" destOrd="0" presId="urn:microsoft.com/office/officeart/2005/8/layout/orgChart1"/>
    <dgm:cxn modelId="{E9F5FEB1-795F-4EA5-9876-070AF5B295C1}" type="presParOf" srcId="{7296E6D1-A494-4954-82DB-6FDDDE098D8A}" destId="{DDF954D0-9BCD-470B-A565-3E0A2EFF5F83}" srcOrd="1" destOrd="0" presId="urn:microsoft.com/office/officeart/2005/8/layout/orgChart1"/>
    <dgm:cxn modelId="{56E672B4-045F-49BE-8C10-B2A5DB684740}" type="presParOf" srcId="{7296E6D1-A494-4954-82DB-6FDDDE098D8A}" destId="{DFF24848-E778-44D0-87E9-A18B422DF5A7}" srcOrd="2" destOrd="0" presId="urn:microsoft.com/office/officeart/2005/8/layout/orgChart1"/>
    <dgm:cxn modelId="{1FAA1947-EFB4-44D5-AD61-534AADD793E0}" type="presParOf" srcId="{84FF240D-357A-42AF-BED0-9000F920F7DC}" destId="{646DE5DB-000B-4E45-B40B-70109B72A064}" srcOrd="2" destOrd="0" presId="urn:microsoft.com/office/officeart/2005/8/layout/orgChart1"/>
    <dgm:cxn modelId="{6F4A8772-F082-4AA7-A2B1-9356EEC3F3C1}" type="presParOf" srcId="{84FF240D-357A-42AF-BED0-9000F920F7DC}" destId="{65E9F7CC-4017-4C53-9C7C-A8E1DE9E2598}" srcOrd="3" destOrd="0" presId="urn:microsoft.com/office/officeart/2005/8/layout/orgChart1"/>
    <dgm:cxn modelId="{872496E3-2840-4B12-BDC2-434CBD5625A1}" type="presParOf" srcId="{65E9F7CC-4017-4C53-9C7C-A8E1DE9E2598}" destId="{FFDDA06A-503B-4706-A760-EB09A100B585}" srcOrd="0" destOrd="0" presId="urn:microsoft.com/office/officeart/2005/8/layout/orgChart1"/>
    <dgm:cxn modelId="{9F16A75C-0F8E-4CA9-A106-2AA0A9A9EB71}" type="presParOf" srcId="{FFDDA06A-503B-4706-A760-EB09A100B585}" destId="{838D9A0D-21BA-4DFD-A506-89B4A301F8F8}" srcOrd="0" destOrd="0" presId="urn:microsoft.com/office/officeart/2005/8/layout/orgChart1"/>
    <dgm:cxn modelId="{88C7BFBD-46C6-4C3C-844D-293D513D141E}" type="presParOf" srcId="{FFDDA06A-503B-4706-A760-EB09A100B585}" destId="{FFB9CA74-5394-401F-8F8E-0587F0D84165}" srcOrd="1" destOrd="0" presId="urn:microsoft.com/office/officeart/2005/8/layout/orgChart1"/>
    <dgm:cxn modelId="{BF4EF4EB-5B28-4E88-AC92-02455B861FD1}" type="presParOf" srcId="{65E9F7CC-4017-4C53-9C7C-A8E1DE9E2598}" destId="{EBA70E59-830A-4450-8540-6DC69C979E5B}" srcOrd="1" destOrd="0" presId="urn:microsoft.com/office/officeart/2005/8/layout/orgChart1"/>
    <dgm:cxn modelId="{0D77D9E1-DAC4-42A9-8325-C013E3404102}" type="presParOf" srcId="{EBA70E59-830A-4450-8540-6DC69C979E5B}" destId="{2E1ECC5A-E166-46C2-B0AC-DDA48B28BCD3}" srcOrd="0" destOrd="0" presId="urn:microsoft.com/office/officeart/2005/8/layout/orgChart1"/>
    <dgm:cxn modelId="{55281D60-71C7-4406-929F-5B19A577934C}" type="presParOf" srcId="{EBA70E59-830A-4450-8540-6DC69C979E5B}" destId="{8FBCDFF3-20CB-4737-9EA5-9E07E134C90A}" srcOrd="1" destOrd="0" presId="urn:microsoft.com/office/officeart/2005/8/layout/orgChart1"/>
    <dgm:cxn modelId="{FC4C723E-B8E9-47DC-B5A1-634320A04687}" type="presParOf" srcId="{8FBCDFF3-20CB-4737-9EA5-9E07E134C90A}" destId="{0C409E20-C110-4585-A7F7-6AC195836B7D}" srcOrd="0" destOrd="0" presId="urn:microsoft.com/office/officeart/2005/8/layout/orgChart1"/>
    <dgm:cxn modelId="{711FCE8A-95DB-44FF-816A-60F39FAA6282}" type="presParOf" srcId="{0C409E20-C110-4585-A7F7-6AC195836B7D}" destId="{637C60B4-E65E-4CEA-8B4D-C4AEEEB59935}" srcOrd="0" destOrd="0" presId="urn:microsoft.com/office/officeart/2005/8/layout/orgChart1"/>
    <dgm:cxn modelId="{CC3E01FB-4B02-4984-B8F2-09920E1247AD}" type="presParOf" srcId="{0C409E20-C110-4585-A7F7-6AC195836B7D}" destId="{DFB83427-F2B8-4DC1-B470-98D847DA85AA}" srcOrd="1" destOrd="0" presId="urn:microsoft.com/office/officeart/2005/8/layout/orgChart1"/>
    <dgm:cxn modelId="{B6BE695F-10B5-4B67-88B1-740C8A0671CB}" type="presParOf" srcId="{8FBCDFF3-20CB-4737-9EA5-9E07E134C90A}" destId="{31E914A3-AC96-4F59-A6DA-0A6E982BC1A6}" srcOrd="1" destOrd="0" presId="urn:microsoft.com/office/officeart/2005/8/layout/orgChart1"/>
    <dgm:cxn modelId="{5B48B722-C6F5-4134-95B6-2AD6553000B4}" type="presParOf" srcId="{31E914A3-AC96-4F59-A6DA-0A6E982BC1A6}" destId="{5B4F7BF7-AEEC-4C7A-9F55-9C9F940EB368}" srcOrd="0" destOrd="0" presId="urn:microsoft.com/office/officeart/2005/8/layout/orgChart1"/>
    <dgm:cxn modelId="{22A43EDA-E932-4B28-9B77-D597736ED0A9}" type="presParOf" srcId="{31E914A3-AC96-4F59-A6DA-0A6E982BC1A6}" destId="{07AE210A-9660-4B91-BBB6-215F43776510}" srcOrd="1" destOrd="0" presId="urn:microsoft.com/office/officeart/2005/8/layout/orgChart1"/>
    <dgm:cxn modelId="{23DDAB5E-E4C2-4270-993A-BE0CC6A1E0E7}" type="presParOf" srcId="{07AE210A-9660-4B91-BBB6-215F43776510}" destId="{FD2F3988-A237-4757-8751-3E5C7A142142}" srcOrd="0" destOrd="0" presId="urn:microsoft.com/office/officeart/2005/8/layout/orgChart1"/>
    <dgm:cxn modelId="{AC51D7D1-6B2D-42D2-A7DD-84621921570B}" type="presParOf" srcId="{FD2F3988-A237-4757-8751-3E5C7A142142}" destId="{20248BA8-F4E4-467A-8407-7D375FBB8241}" srcOrd="0" destOrd="0" presId="urn:microsoft.com/office/officeart/2005/8/layout/orgChart1"/>
    <dgm:cxn modelId="{9DBE5C58-A8D9-46E6-A6C1-AFFE09EB1B71}" type="presParOf" srcId="{FD2F3988-A237-4757-8751-3E5C7A142142}" destId="{6F2E7736-12C0-42E2-B1DF-21223DD1A0B9}" srcOrd="1" destOrd="0" presId="urn:microsoft.com/office/officeart/2005/8/layout/orgChart1"/>
    <dgm:cxn modelId="{18A4DA8E-D61C-4E85-B65A-762524474EDB}" type="presParOf" srcId="{07AE210A-9660-4B91-BBB6-215F43776510}" destId="{2AEE890B-930E-40F0-A919-891B7F144006}" srcOrd="1" destOrd="0" presId="urn:microsoft.com/office/officeart/2005/8/layout/orgChart1"/>
    <dgm:cxn modelId="{12BCB25B-CC39-48F6-91B5-058852E921D9}" type="presParOf" srcId="{07AE210A-9660-4B91-BBB6-215F43776510}" destId="{C36890E5-8B2E-4658-B8F0-832B77A50F01}" srcOrd="2" destOrd="0" presId="urn:microsoft.com/office/officeart/2005/8/layout/orgChart1"/>
    <dgm:cxn modelId="{329398BB-A904-4B15-8EE2-D39B7FC6A87C}" type="presParOf" srcId="{31E914A3-AC96-4F59-A6DA-0A6E982BC1A6}" destId="{E2E4C095-A8D0-4B2B-9740-E77C3CAA52B6}" srcOrd="2" destOrd="0" presId="urn:microsoft.com/office/officeart/2005/8/layout/orgChart1"/>
    <dgm:cxn modelId="{8B0D90DE-8A04-4C64-9A88-F78C36780F64}" type="presParOf" srcId="{31E914A3-AC96-4F59-A6DA-0A6E982BC1A6}" destId="{81DA3886-BB20-4635-A59F-007EA13C693C}" srcOrd="3" destOrd="0" presId="urn:microsoft.com/office/officeart/2005/8/layout/orgChart1"/>
    <dgm:cxn modelId="{45C8DCFA-B002-4613-AC05-AEE49449F9D4}" type="presParOf" srcId="{81DA3886-BB20-4635-A59F-007EA13C693C}" destId="{6F471E2A-69F2-4C40-A8CB-DECE7B5CFF37}" srcOrd="0" destOrd="0" presId="urn:microsoft.com/office/officeart/2005/8/layout/orgChart1"/>
    <dgm:cxn modelId="{320F7258-E4C9-4447-BB30-EE2744518109}" type="presParOf" srcId="{6F471E2A-69F2-4C40-A8CB-DECE7B5CFF37}" destId="{B75BFA01-78C0-4268-905B-1E64C2D3A26A}" srcOrd="0" destOrd="0" presId="urn:microsoft.com/office/officeart/2005/8/layout/orgChart1"/>
    <dgm:cxn modelId="{E2F2D66A-CD4D-4CD5-B8E9-44163E05F4EE}" type="presParOf" srcId="{6F471E2A-69F2-4C40-A8CB-DECE7B5CFF37}" destId="{CC633C31-A7D7-4EA5-A853-3295BBC549EA}" srcOrd="1" destOrd="0" presId="urn:microsoft.com/office/officeart/2005/8/layout/orgChart1"/>
    <dgm:cxn modelId="{B688C39E-4AF9-4E44-996D-077ED026FF2D}" type="presParOf" srcId="{81DA3886-BB20-4635-A59F-007EA13C693C}" destId="{90AE430B-7322-477B-8E2C-0E557226D245}" srcOrd="1" destOrd="0" presId="urn:microsoft.com/office/officeart/2005/8/layout/orgChart1"/>
    <dgm:cxn modelId="{60589AD9-524C-4926-A81E-0DFE220AE305}" type="presParOf" srcId="{81DA3886-BB20-4635-A59F-007EA13C693C}" destId="{93F5A3C3-5ADB-4E16-9DBE-B2EC2F149DA0}" srcOrd="2" destOrd="0" presId="urn:microsoft.com/office/officeart/2005/8/layout/orgChart1"/>
    <dgm:cxn modelId="{7293AC72-0BD5-4544-9BA7-E6B7E507C943}" type="presParOf" srcId="{8FBCDFF3-20CB-4737-9EA5-9E07E134C90A}" destId="{BCB630E6-2B3A-4BAB-BA25-3B8826CF4680}" srcOrd="2" destOrd="0" presId="urn:microsoft.com/office/officeart/2005/8/layout/orgChart1"/>
    <dgm:cxn modelId="{A3F64C74-A0B3-4116-8E94-EED39D487CE1}" type="presParOf" srcId="{65E9F7CC-4017-4C53-9C7C-A8E1DE9E2598}" destId="{E556C37A-166D-4EAC-BEBF-DCF5FBEF7B1A}" srcOrd="2" destOrd="0" presId="urn:microsoft.com/office/officeart/2005/8/layout/orgChart1"/>
    <dgm:cxn modelId="{FC89B45A-59D3-4D44-A192-A0D3E1989C1B}" type="presParOf" srcId="{7823947E-28F1-49E1-B08B-87A51A16D727}" destId="{A20B9AB8-FD83-444A-B47E-254890881299}" srcOrd="2" destOrd="0" presId="urn:microsoft.com/office/officeart/2005/8/layout/orgChart1"/>
    <dgm:cxn modelId="{C3CD3140-4092-4B9F-A175-043737E9053A}" type="presParOf" srcId="{9BDFDA42-5782-4061-BA56-9FD674CB761D}" destId="{10EA0F9D-0128-48D6-BC99-3ED087B61048}" srcOrd="2" destOrd="0" presId="urn:microsoft.com/office/officeart/2005/8/layout/orgChart1"/>
    <dgm:cxn modelId="{25E7F11C-16B6-402E-8676-BD590EBDC695}" type="presParOf" srcId="{9BDFDA42-5782-4061-BA56-9FD674CB761D}" destId="{7AF7B086-0FE3-4D4B-9CE6-0B788B1787D3}" srcOrd="3" destOrd="0" presId="urn:microsoft.com/office/officeart/2005/8/layout/orgChart1"/>
    <dgm:cxn modelId="{011C2987-AC0F-41D2-AD77-E9C096ACA5AE}" type="presParOf" srcId="{7AF7B086-0FE3-4D4B-9CE6-0B788B1787D3}" destId="{B8DB16F8-EF78-4065-8F65-4A820DE1B319}" srcOrd="0" destOrd="0" presId="urn:microsoft.com/office/officeart/2005/8/layout/orgChart1"/>
    <dgm:cxn modelId="{BA8383E4-42F3-498C-A5A6-76108D8E4F3D}" type="presParOf" srcId="{B8DB16F8-EF78-4065-8F65-4A820DE1B319}" destId="{41D965FD-2941-43BE-BABC-6505D2189B2B}" srcOrd="0" destOrd="0" presId="urn:microsoft.com/office/officeart/2005/8/layout/orgChart1"/>
    <dgm:cxn modelId="{B263D651-69AA-4F22-9CB6-E9FBDCB2F7F3}" type="presParOf" srcId="{B8DB16F8-EF78-4065-8F65-4A820DE1B319}" destId="{5F6CF4D3-B8EB-41F1-BF07-2B858E37FF78}" srcOrd="1" destOrd="0" presId="urn:microsoft.com/office/officeart/2005/8/layout/orgChart1"/>
    <dgm:cxn modelId="{30570835-4036-4F1A-9B6C-AFC4C7E5CFEA}" type="presParOf" srcId="{7AF7B086-0FE3-4D4B-9CE6-0B788B1787D3}" destId="{7D92B205-1CB5-4C7E-B004-4041E77567E3}" srcOrd="1" destOrd="0" presId="urn:microsoft.com/office/officeart/2005/8/layout/orgChart1"/>
    <dgm:cxn modelId="{23358D29-41C8-467E-BD99-BCB06F391B62}" type="presParOf" srcId="{7D92B205-1CB5-4C7E-B004-4041E77567E3}" destId="{D7B95B08-FCE3-4AA0-82F4-36F4EA99829B}" srcOrd="0" destOrd="0" presId="urn:microsoft.com/office/officeart/2005/8/layout/orgChart1"/>
    <dgm:cxn modelId="{C234A64D-48CB-4365-A865-A728F1054411}" type="presParOf" srcId="{7D92B205-1CB5-4C7E-B004-4041E77567E3}" destId="{CCB3B503-045E-4519-B8F9-EDD34D857A92}" srcOrd="1" destOrd="0" presId="urn:microsoft.com/office/officeart/2005/8/layout/orgChart1"/>
    <dgm:cxn modelId="{BA53CEBA-6CC1-4C53-80D0-F8912D414073}" type="presParOf" srcId="{CCB3B503-045E-4519-B8F9-EDD34D857A92}" destId="{D6EB7997-FF77-40C4-BA71-C8B50CFBD44E}" srcOrd="0" destOrd="0" presId="urn:microsoft.com/office/officeart/2005/8/layout/orgChart1"/>
    <dgm:cxn modelId="{04032C82-BBA0-4C14-9F96-9D44EBA5EBED}" type="presParOf" srcId="{D6EB7997-FF77-40C4-BA71-C8B50CFBD44E}" destId="{61F0A832-23C1-42CE-AFA9-06644202CEE2}" srcOrd="0" destOrd="0" presId="urn:microsoft.com/office/officeart/2005/8/layout/orgChart1"/>
    <dgm:cxn modelId="{ACF0F001-289B-456F-82E7-946ACAE86D7A}" type="presParOf" srcId="{D6EB7997-FF77-40C4-BA71-C8B50CFBD44E}" destId="{1F1F4FF1-3F62-418C-8092-DD57E208EB33}" srcOrd="1" destOrd="0" presId="urn:microsoft.com/office/officeart/2005/8/layout/orgChart1"/>
    <dgm:cxn modelId="{311DDE50-038C-4417-A298-1891483A1894}" type="presParOf" srcId="{CCB3B503-045E-4519-B8F9-EDD34D857A92}" destId="{768C9502-20C2-4270-BE4B-56121755045F}" srcOrd="1" destOrd="0" presId="urn:microsoft.com/office/officeart/2005/8/layout/orgChart1"/>
    <dgm:cxn modelId="{00857115-665D-4424-A076-D3EFC10AD026}" type="presParOf" srcId="{768C9502-20C2-4270-BE4B-56121755045F}" destId="{F53D9F8A-66B7-4583-9EAF-631DA866E66A}" srcOrd="0" destOrd="0" presId="urn:microsoft.com/office/officeart/2005/8/layout/orgChart1"/>
    <dgm:cxn modelId="{64A4A8F5-2F60-4E0E-8877-0CDE850C634B}" type="presParOf" srcId="{768C9502-20C2-4270-BE4B-56121755045F}" destId="{5858CA91-E508-44BC-B6EB-B3709A922811}" srcOrd="1" destOrd="0" presId="urn:microsoft.com/office/officeart/2005/8/layout/orgChart1"/>
    <dgm:cxn modelId="{095BBA51-5BB2-445F-89C2-15B426CEA642}" type="presParOf" srcId="{5858CA91-E508-44BC-B6EB-B3709A922811}" destId="{653DC514-ECD5-4A6C-BE64-EDDC417337D1}" srcOrd="0" destOrd="0" presId="urn:microsoft.com/office/officeart/2005/8/layout/orgChart1"/>
    <dgm:cxn modelId="{79A381BB-D1F9-4587-A52A-CF7F95F13019}" type="presParOf" srcId="{653DC514-ECD5-4A6C-BE64-EDDC417337D1}" destId="{89472A26-6955-4DFF-9648-BC05DB717BE1}" srcOrd="0" destOrd="0" presId="urn:microsoft.com/office/officeart/2005/8/layout/orgChart1"/>
    <dgm:cxn modelId="{BF44EACE-A779-47CA-A123-459E3DFE80F4}" type="presParOf" srcId="{653DC514-ECD5-4A6C-BE64-EDDC417337D1}" destId="{EE34A427-BE0F-4103-8252-703429347278}" srcOrd="1" destOrd="0" presId="urn:microsoft.com/office/officeart/2005/8/layout/orgChart1"/>
    <dgm:cxn modelId="{3B83C47C-72F8-47FF-9467-716125945A51}" type="presParOf" srcId="{5858CA91-E508-44BC-B6EB-B3709A922811}" destId="{BACDE4DA-B572-4340-89E6-A9231396A37D}" srcOrd="1" destOrd="0" presId="urn:microsoft.com/office/officeart/2005/8/layout/orgChart1"/>
    <dgm:cxn modelId="{03401FEE-5F91-4FA9-988F-824EC31F5B0F}" type="presParOf" srcId="{5858CA91-E508-44BC-B6EB-B3709A922811}" destId="{510CA083-925D-42D4-BDDF-4AF528C491EA}" srcOrd="2" destOrd="0" presId="urn:microsoft.com/office/officeart/2005/8/layout/orgChart1"/>
    <dgm:cxn modelId="{9C709252-2723-4FDC-B765-CB9F756BBD1F}" type="presParOf" srcId="{768C9502-20C2-4270-BE4B-56121755045F}" destId="{1CDEE315-BA67-4722-BB26-0C3A5B8CDCCA}" srcOrd="2" destOrd="0" presId="urn:microsoft.com/office/officeart/2005/8/layout/orgChart1"/>
    <dgm:cxn modelId="{8DB8079E-1DC8-4E78-B4AF-2EF59FB09D4A}" type="presParOf" srcId="{768C9502-20C2-4270-BE4B-56121755045F}" destId="{428831C3-6BA9-4E47-96A4-CD679F712940}" srcOrd="3" destOrd="0" presId="urn:microsoft.com/office/officeart/2005/8/layout/orgChart1"/>
    <dgm:cxn modelId="{5B1539FC-1B3F-44CE-BE2D-BA06F2120B40}" type="presParOf" srcId="{428831C3-6BA9-4E47-96A4-CD679F712940}" destId="{A003529C-7CDC-40D5-9509-B26EB329E5FB}" srcOrd="0" destOrd="0" presId="urn:microsoft.com/office/officeart/2005/8/layout/orgChart1"/>
    <dgm:cxn modelId="{D488C7CC-6FAF-4C62-A262-64169CF386ED}" type="presParOf" srcId="{A003529C-7CDC-40D5-9509-B26EB329E5FB}" destId="{C311A5B1-F446-4BE9-A992-9077E088AA59}" srcOrd="0" destOrd="0" presId="urn:microsoft.com/office/officeart/2005/8/layout/orgChart1"/>
    <dgm:cxn modelId="{AF1C3C3B-4617-4C77-ACBF-FE6F7C547E3B}" type="presParOf" srcId="{A003529C-7CDC-40D5-9509-B26EB329E5FB}" destId="{88B95A98-81CF-470E-8730-A3ADDD07B20E}" srcOrd="1" destOrd="0" presId="urn:microsoft.com/office/officeart/2005/8/layout/orgChart1"/>
    <dgm:cxn modelId="{D11C477A-7CAF-4D21-86A7-15BF39EBA8B9}" type="presParOf" srcId="{428831C3-6BA9-4E47-96A4-CD679F712940}" destId="{52B67962-3237-49D4-876A-8CE601F40E44}" srcOrd="1" destOrd="0" presId="urn:microsoft.com/office/officeart/2005/8/layout/orgChart1"/>
    <dgm:cxn modelId="{2A715E2C-5DBA-4D5E-8528-55FBAE6DBC06}" type="presParOf" srcId="{428831C3-6BA9-4E47-96A4-CD679F712940}" destId="{A88552C1-28C5-410B-BC1B-B1DBF7D55447}" srcOrd="2" destOrd="0" presId="urn:microsoft.com/office/officeart/2005/8/layout/orgChart1"/>
    <dgm:cxn modelId="{1517D918-3A0D-42CD-A480-29C7B3B656AF}" type="presParOf" srcId="{768C9502-20C2-4270-BE4B-56121755045F}" destId="{34292B17-E18B-4908-8702-857D1EF26881}" srcOrd="4" destOrd="0" presId="urn:microsoft.com/office/officeart/2005/8/layout/orgChart1"/>
    <dgm:cxn modelId="{1961D7F3-4023-4758-B5FD-59DDED6BB497}" type="presParOf" srcId="{768C9502-20C2-4270-BE4B-56121755045F}" destId="{923F35DD-A530-4158-B986-F11422379C80}" srcOrd="5" destOrd="0" presId="urn:microsoft.com/office/officeart/2005/8/layout/orgChart1"/>
    <dgm:cxn modelId="{7DBE327C-5968-453F-9C79-D9249F1B5299}" type="presParOf" srcId="{923F35DD-A530-4158-B986-F11422379C80}" destId="{C5D9D5A8-645D-4F36-A850-2DA16D7F7AB3}" srcOrd="0" destOrd="0" presId="urn:microsoft.com/office/officeart/2005/8/layout/orgChart1"/>
    <dgm:cxn modelId="{945B690C-2AEE-41AB-A7B9-398E313E53B4}" type="presParOf" srcId="{C5D9D5A8-645D-4F36-A850-2DA16D7F7AB3}" destId="{A452AA58-E43B-40D0-B205-B240670B94B1}" srcOrd="0" destOrd="0" presId="urn:microsoft.com/office/officeart/2005/8/layout/orgChart1"/>
    <dgm:cxn modelId="{8A1BF335-588F-428E-AE73-0BB0079E83DB}" type="presParOf" srcId="{C5D9D5A8-645D-4F36-A850-2DA16D7F7AB3}" destId="{0FF62797-B3A0-44AC-A3F9-3BF1CF239E31}" srcOrd="1" destOrd="0" presId="urn:microsoft.com/office/officeart/2005/8/layout/orgChart1"/>
    <dgm:cxn modelId="{A5E25CF8-E07F-4BF3-BF8D-CE420888D967}" type="presParOf" srcId="{923F35DD-A530-4158-B986-F11422379C80}" destId="{CFA10A1D-EECB-497B-A667-FC761B2BC4F3}" srcOrd="1" destOrd="0" presId="urn:microsoft.com/office/officeart/2005/8/layout/orgChart1"/>
    <dgm:cxn modelId="{973BB634-9CFD-4198-80DC-E8D9B5066CF9}" type="presParOf" srcId="{923F35DD-A530-4158-B986-F11422379C80}" destId="{ACF3662A-CFBB-4E96-9238-CB4A48FF4780}" srcOrd="2" destOrd="0" presId="urn:microsoft.com/office/officeart/2005/8/layout/orgChart1"/>
    <dgm:cxn modelId="{391A634A-C952-433F-A31B-91CC5A658B2B}" type="presParOf" srcId="{CCB3B503-045E-4519-B8F9-EDD34D857A92}" destId="{AF1C6114-9850-4D9D-A2C0-8F4460EAC0D9}" srcOrd="2" destOrd="0" presId="urn:microsoft.com/office/officeart/2005/8/layout/orgChart1"/>
    <dgm:cxn modelId="{3299F1BF-876D-437B-8CA1-50B18BF18AB0}" type="presParOf" srcId="{7D92B205-1CB5-4C7E-B004-4041E77567E3}" destId="{D91DF927-B94B-4E73-B1F8-7F789153964D}" srcOrd="2" destOrd="0" presId="urn:microsoft.com/office/officeart/2005/8/layout/orgChart1"/>
    <dgm:cxn modelId="{4A2C72C1-B400-4EE7-9978-A344E02B5685}" type="presParOf" srcId="{7D92B205-1CB5-4C7E-B004-4041E77567E3}" destId="{C916147C-4770-4C1A-91EC-BFF823FC3B7E}" srcOrd="3" destOrd="0" presId="urn:microsoft.com/office/officeart/2005/8/layout/orgChart1"/>
    <dgm:cxn modelId="{E52B11EA-C4E2-4A86-9067-592F9152DC43}" type="presParOf" srcId="{C916147C-4770-4C1A-91EC-BFF823FC3B7E}" destId="{2F8474A7-4444-472A-A503-D7CA9578772B}" srcOrd="0" destOrd="0" presId="urn:microsoft.com/office/officeart/2005/8/layout/orgChart1"/>
    <dgm:cxn modelId="{6C8D5DED-DDC9-4466-BFE4-1D9496B4FBD3}" type="presParOf" srcId="{2F8474A7-4444-472A-A503-D7CA9578772B}" destId="{9EE8A480-4180-4DBC-8162-2466D0FFA29D}" srcOrd="0" destOrd="0" presId="urn:microsoft.com/office/officeart/2005/8/layout/orgChart1"/>
    <dgm:cxn modelId="{9D05ACD5-C78A-47DD-8F1F-D6655DAB7C33}" type="presParOf" srcId="{2F8474A7-4444-472A-A503-D7CA9578772B}" destId="{0F2BF411-502D-4C73-AA07-7FF86E3610A7}" srcOrd="1" destOrd="0" presId="urn:microsoft.com/office/officeart/2005/8/layout/orgChart1"/>
    <dgm:cxn modelId="{E37EB007-B5BA-4DBE-BB5B-2F5900E405A8}" type="presParOf" srcId="{C916147C-4770-4C1A-91EC-BFF823FC3B7E}" destId="{728E3DE7-74B8-4A52-83DB-11E33F376E62}" srcOrd="1" destOrd="0" presId="urn:microsoft.com/office/officeart/2005/8/layout/orgChart1"/>
    <dgm:cxn modelId="{B5672278-3894-41E8-8FFE-4B50844CF1D0}" type="presParOf" srcId="{C916147C-4770-4C1A-91EC-BFF823FC3B7E}" destId="{3C208775-63C6-4622-A4C1-6E2E7DA92E3F}" srcOrd="2" destOrd="0" presId="urn:microsoft.com/office/officeart/2005/8/layout/orgChart1"/>
    <dgm:cxn modelId="{C6FC8783-54F1-44DE-8ACC-06BC42A380F9}" type="presParOf" srcId="{7D92B205-1CB5-4C7E-B004-4041E77567E3}" destId="{B681149A-4235-4C99-9541-E8E9F2ACFDE0}" srcOrd="4" destOrd="0" presId="urn:microsoft.com/office/officeart/2005/8/layout/orgChart1"/>
    <dgm:cxn modelId="{CE61F55D-A445-4F44-8AA0-8432D32FCAF5}" type="presParOf" srcId="{7D92B205-1CB5-4C7E-B004-4041E77567E3}" destId="{4EADF7CF-6600-4AF4-AEF9-F3863B9759C3}" srcOrd="5" destOrd="0" presId="urn:microsoft.com/office/officeart/2005/8/layout/orgChart1"/>
    <dgm:cxn modelId="{AB858E7A-3A87-4C83-8ACB-FD190B13F47E}" type="presParOf" srcId="{4EADF7CF-6600-4AF4-AEF9-F3863B9759C3}" destId="{D611E331-1F58-4876-8514-1BC23E482970}" srcOrd="0" destOrd="0" presId="urn:microsoft.com/office/officeart/2005/8/layout/orgChart1"/>
    <dgm:cxn modelId="{554E60FF-4B49-4360-9D03-73B8F695DA8C}" type="presParOf" srcId="{D611E331-1F58-4876-8514-1BC23E482970}" destId="{CB8B8119-709C-44CD-864B-05D8AED69935}" srcOrd="0" destOrd="0" presId="urn:microsoft.com/office/officeart/2005/8/layout/orgChart1"/>
    <dgm:cxn modelId="{482A4717-0AA6-4C71-B4CF-2527D13289C3}" type="presParOf" srcId="{D611E331-1F58-4876-8514-1BC23E482970}" destId="{69D982C8-2C3A-4660-AB0C-1E6A00764C32}" srcOrd="1" destOrd="0" presId="urn:microsoft.com/office/officeart/2005/8/layout/orgChart1"/>
    <dgm:cxn modelId="{ACE61697-24A9-4281-998D-E1B378CFAF12}" type="presParOf" srcId="{4EADF7CF-6600-4AF4-AEF9-F3863B9759C3}" destId="{DF7AC98C-D611-4C14-BEC2-7DBEC36E3844}" srcOrd="1" destOrd="0" presId="urn:microsoft.com/office/officeart/2005/8/layout/orgChart1"/>
    <dgm:cxn modelId="{123D0A40-FDF4-4A49-AECE-6E061E8F27DD}" type="presParOf" srcId="{DF7AC98C-D611-4C14-BEC2-7DBEC36E3844}" destId="{99154F9C-A277-4B5C-8175-C077A29D491A}" srcOrd="0" destOrd="0" presId="urn:microsoft.com/office/officeart/2005/8/layout/orgChart1"/>
    <dgm:cxn modelId="{8C9F0882-4981-4C62-B89C-F5292C6C8C95}" type="presParOf" srcId="{DF7AC98C-D611-4C14-BEC2-7DBEC36E3844}" destId="{29BA0E33-1662-4547-9081-6C83935E5D12}" srcOrd="1" destOrd="0" presId="urn:microsoft.com/office/officeart/2005/8/layout/orgChart1"/>
    <dgm:cxn modelId="{C14BCFA8-99DD-4F53-835B-054A050910C5}" type="presParOf" srcId="{29BA0E33-1662-4547-9081-6C83935E5D12}" destId="{B18DE114-9AA1-4359-BE8A-B6BA51FD422B}" srcOrd="0" destOrd="0" presId="urn:microsoft.com/office/officeart/2005/8/layout/orgChart1"/>
    <dgm:cxn modelId="{5161C97A-F5C8-4CB0-9648-B95C9E0AF345}" type="presParOf" srcId="{B18DE114-9AA1-4359-BE8A-B6BA51FD422B}" destId="{E20C8971-5B31-4B1A-8669-FD2F5D7B86F5}" srcOrd="0" destOrd="0" presId="urn:microsoft.com/office/officeart/2005/8/layout/orgChart1"/>
    <dgm:cxn modelId="{A7C7E001-BA02-49FC-85F7-2EBD69CEF498}" type="presParOf" srcId="{B18DE114-9AA1-4359-BE8A-B6BA51FD422B}" destId="{5C97E9CB-B73D-4FE8-A77C-B3791591028A}" srcOrd="1" destOrd="0" presId="urn:microsoft.com/office/officeart/2005/8/layout/orgChart1"/>
    <dgm:cxn modelId="{C47AF44E-7F1C-4CB2-B1B4-995B2FFD447E}" type="presParOf" srcId="{29BA0E33-1662-4547-9081-6C83935E5D12}" destId="{ACF4598E-2186-4034-941D-E1B5BA4BBDA3}" srcOrd="1" destOrd="0" presId="urn:microsoft.com/office/officeart/2005/8/layout/orgChart1"/>
    <dgm:cxn modelId="{9A6AB96A-6E85-41BA-AE02-7BA57870A56A}" type="presParOf" srcId="{29BA0E33-1662-4547-9081-6C83935E5D12}" destId="{1563C606-7884-4D4E-8345-3AC8C055B4E8}" srcOrd="2" destOrd="0" presId="urn:microsoft.com/office/officeart/2005/8/layout/orgChart1"/>
    <dgm:cxn modelId="{E663BAC1-5932-47DD-AC0B-4E1D61606A93}" type="presParOf" srcId="{DF7AC98C-D611-4C14-BEC2-7DBEC36E3844}" destId="{A3EFD3F3-2290-4705-913B-B4C60C7D9E1F}" srcOrd="2" destOrd="0" presId="urn:microsoft.com/office/officeart/2005/8/layout/orgChart1"/>
    <dgm:cxn modelId="{8430859F-C6BF-41A0-AC4C-6A8CACB99F19}" type="presParOf" srcId="{DF7AC98C-D611-4C14-BEC2-7DBEC36E3844}" destId="{5F5E85E6-F26A-416C-BE92-558B9E7833DB}" srcOrd="3" destOrd="0" presId="urn:microsoft.com/office/officeart/2005/8/layout/orgChart1"/>
    <dgm:cxn modelId="{178A383F-E2D2-4DB8-82D6-B25720CBF0FD}" type="presParOf" srcId="{5F5E85E6-F26A-416C-BE92-558B9E7833DB}" destId="{2EFBC016-1107-44E9-B0C5-BA13AD26D685}" srcOrd="0" destOrd="0" presId="urn:microsoft.com/office/officeart/2005/8/layout/orgChart1"/>
    <dgm:cxn modelId="{09DE76CA-9C22-426F-9FF8-932328100C52}" type="presParOf" srcId="{2EFBC016-1107-44E9-B0C5-BA13AD26D685}" destId="{410196B1-ED16-4732-81F0-0CA9B9B39C85}" srcOrd="0" destOrd="0" presId="urn:microsoft.com/office/officeart/2005/8/layout/orgChart1"/>
    <dgm:cxn modelId="{C3CF1FDA-727B-4BBE-B6B1-ED72875424FF}" type="presParOf" srcId="{2EFBC016-1107-44E9-B0C5-BA13AD26D685}" destId="{4B3C1C63-3E7B-4CD2-B1AA-F1834DF9284D}" srcOrd="1" destOrd="0" presId="urn:microsoft.com/office/officeart/2005/8/layout/orgChart1"/>
    <dgm:cxn modelId="{E7EB632F-E925-4D47-85BF-50EED5DDF5E3}" type="presParOf" srcId="{5F5E85E6-F26A-416C-BE92-558B9E7833DB}" destId="{84F637FD-1547-4BBE-A834-656258D3791E}" srcOrd="1" destOrd="0" presId="urn:microsoft.com/office/officeart/2005/8/layout/orgChart1"/>
    <dgm:cxn modelId="{65031CEB-29A7-49DA-B688-5224EC47CDED}" type="presParOf" srcId="{5F5E85E6-F26A-416C-BE92-558B9E7833DB}" destId="{0129266D-E724-4113-BA24-3131483A964F}" srcOrd="2" destOrd="0" presId="urn:microsoft.com/office/officeart/2005/8/layout/orgChart1"/>
    <dgm:cxn modelId="{BF4DD990-5C1F-4252-8432-CCB4DD8792AE}" type="presParOf" srcId="{4EADF7CF-6600-4AF4-AEF9-F3863B9759C3}" destId="{14FB2271-511D-4477-BAC2-A54F7EBBA333}" srcOrd="2" destOrd="0" presId="urn:microsoft.com/office/officeart/2005/8/layout/orgChart1"/>
    <dgm:cxn modelId="{495E6F39-AC35-4E9F-A5E2-DA4D03E73AD6}" type="presParOf" srcId="{7AF7B086-0FE3-4D4B-9CE6-0B788B1787D3}" destId="{D99642A4-FFBF-49FC-873C-168261F0E7C5}" srcOrd="2" destOrd="0" presId="urn:microsoft.com/office/officeart/2005/8/layout/orgChart1"/>
    <dgm:cxn modelId="{C9CF85AA-8366-431C-811C-2F98C7744B32}" type="presParOf" srcId="{96C82F94-F991-424C-B7D6-1F26E786650A}" destId="{5256E97F-D781-4475-B770-7D02AAB6D0A9}" srcOrd="2" destOrd="0" presId="urn:microsoft.com/office/officeart/2005/8/layout/orgChart1"/>
  </dgm:cxnLst>
  <dgm:bg/>
  <dgm:whole>
    <a:ln>
      <a:solidFill>
        <a:schemeClr val="tx1"/>
      </a:solidFill>
    </a:ln>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EFD3F3-2290-4705-913B-B4C60C7D9E1F}">
      <dsp:nvSpPr>
        <dsp:cNvPr id="0" name=""/>
        <dsp:cNvSpPr/>
      </dsp:nvSpPr>
      <dsp:spPr>
        <a:xfrm>
          <a:off x="4453872" y="1408861"/>
          <a:ext cx="110054" cy="858428"/>
        </a:xfrm>
        <a:custGeom>
          <a:avLst/>
          <a:gdLst/>
          <a:ahLst/>
          <a:cxnLst/>
          <a:rect l="0" t="0" r="0" b="0"/>
          <a:pathLst>
            <a:path>
              <a:moveTo>
                <a:pt x="0" y="0"/>
              </a:moveTo>
              <a:lnTo>
                <a:pt x="0" y="858428"/>
              </a:lnTo>
              <a:lnTo>
                <a:pt x="110054" y="858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154F9C-A277-4B5C-8175-C077A29D491A}">
      <dsp:nvSpPr>
        <dsp:cNvPr id="0" name=""/>
        <dsp:cNvSpPr/>
      </dsp:nvSpPr>
      <dsp:spPr>
        <a:xfrm>
          <a:off x="4453872" y="1408861"/>
          <a:ext cx="110054" cy="337501"/>
        </a:xfrm>
        <a:custGeom>
          <a:avLst/>
          <a:gdLst/>
          <a:ahLst/>
          <a:cxnLst/>
          <a:rect l="0" t="0" r="0" b="0"/>
          <a:pathLst>
            <a:path>
              <a:moveTo>
                <a:pt x="0" y="0"/>
              </a:moveTo>
              <a:lnTo>
                <a:pt x="0" y="337501"/>
              </a:lnTo>
              <a:lnTo>
                <a:pt x="110054" y="3375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81149A-4235-4C99-9541-E8E9F2ACFDE0}">
      <dsp:nvSpPr>
        <dsp:cNvPr id="0" name=""/>
        <dsp:cNvSpPr/>
      </dsp:nvSpPr>
      <dsp:spPr>
        <a:xfrm>
          <a:off x="3859576" y="887934"/>
          <a:ext cx="887776" cy="154076"/>
        </a:xfrm>
        <a:custGeom>
          <a:avLst/>
          <a:gdLst/>
          <a:ahLst/>
          <a:cxnLst/>
          <a:rect l="0" t="0" r="0" b="0"/>
          <a:pathLst>
            <a:path>
              <a:moveTo>
                <a:pt x="0" y="0"/>
              </a:moveTo>
              <a:lnTo>
                <a:pt x="0" y="77038"/>
              </a:lnTo>
              <a:lnTo>
                <a:pt x="887776" y="77038"/>
              </a:lnTo>
              <a:lnTo>
                <a:pt x="887776" y="1540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1DF927-B94B-4E73-B1F8-7F789153964D}">
      <dsp:nvSpPr>
        <dsp:cNvPr id="0" name=""/>
        <dsp:cNvSpPr/>
      </dsp:nvSpPr>
      <dsp:spPr>
        <a:xfrm>
          <a:off x="3813856" y="887934"/>
          <a:ext cx="91440" cy="154076"/>
        </a:xfrm>
        <a:custGeom>
          <a:avLst/>
          <a:gdLst/>
          <a:ahLst/>
          <a:cxnLst/>
          <a:rect l="0" t="0" r="0" b="0"/>
          <a:pathLst>
            <a:path>
              <a:moveTo>
                <a:pt x="45720" y="0"/>
              </a:moveTo>
              <a:lnTo>
                <a:pt x="45720" y="1540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292B17-E18B-4908-8702-857D1EF26881}">
      <dsp:nvSpPr>
        <dsp:cNvPr id="0" name=""/>
        <dsp:cNvSpPr/>
      </dsp:nvSpPr>
      <dsp:spPr>
        <a:xfrm>
          <a:off x="2678320" y="1408861"/>
          <a:ext cx="110054" cy="1379354"/>
        </a:xfrm>
        <a:custGeom>
          <a:avLst/>
          <a:gdLst/>
          <a:ahLst/>
          <a:cxnLst/>
          <a:rect l="0" t="0" r="0" b="0"/>
          <a:pathLst>
            <a:path>
              <a:moveTo>
                <a:pt x="0" y="0"/>
              </a:moveTo>
              <a:lnTo>
                <a:pt x="0" y="1379354"/>
              </a:lnTo>
              <a:lnTo>
                <a:pt x="110054" y="1379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DEE315-BA67-4722-BB26-0C3A5B8CDCCA}">
      <dsp:nvSpPr>
        <dsp:cNvPr id="0" name=""/>
        <dsp:cNvSpPr/>
      </dsp:nvSpPr>
      <dsp:spPr>
        <a:xfrm>
          <a:off x="2678320" y="1408861"/>
          <a:ext cx="110054" cy="858428"/>
        </a:xfrm>
        <a:custGeom>
          <a:avLst/>
          <a:gdLst/>
          <a:ahLst/>
          <a:cxnLst/>
          <a:rect l="0" t="0" r="0" b="0"/>
          <a:pathLst>
            <a:path>
              <a:moveTo>
                <a:pt x="0" y="0"/>
              </a:moveTo>
              <a:lnTo>
                <a:pt x="0" y="858428"/>
              </a:lnTo>
              <a:lnTo>
                <a:pt x="110054" y="858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3D9F8A-66B7-4583-9EAF-631DA866E66A}">
      <dsp:nvSpPr>
        <dsp:cNvPr id="0" name=""/>
        <dsp:cNvSpPr/>
      </dsp:nvSpPr>
      <dsp:spPr>
        <a:xfrm>
          <a:off x="2678320" y="1408861"/>
          <a:ext cx="110054" cy="337501"/>
        </a:xfrm>
        <a:custGeom>
          <a:avLst/>
          <a:gdLst/>
          <a:ahLst/>
          <a:cxnLst/>
          <a:rect l="0" t="0" r="0" b="0"/>
          <a:pathLst>
            <a:path>
              <a:moveTo>
                <a:pt x="0" y="0"/>
              </a:moveTo>
              <a:lnTo>
                <a:pt x="0" y="337501"/>
              </a:lnTo>
              <a:lnTo>
                <a:pt x="110054" y="3375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B95B08-FCE3-4AA0-82F4-36F4EA99829B}">
      <dsp:nvSpPr>
        <dsp:cNvPr id="0" name=""/>
        <dsp:cNvSpPr/>
      </dsp:nvSpPr>
      <dsp:spPr>
        <a:xfrm>
          <a:off x="2971800" y="887934"/>
          <a:ext cx="887776" cy="154076"/>
        </a:xfrm>
        <a:custGeom>
          <a:avLst/>
          <a:gdLst/>
          <a:ahLst/>
          <a:cxnLst/>
          <a:rect l="0" t="0" r="0" b="0"/>
          <a:pathLst>
            <a:path>
              <a:moveTo>
                <a:pt x="887776" y="0"/>
              </a:moveTo>
              <a:lnTo>
                <a:pt x="887776" y="77038"/>
              </a:lnTo>
              <a:lnTo>
                <a:pt x="0" y="77038"/>
              </a:lnTo>
              <a:lnTo>
                <a:pt x="0" y="1540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EA0F9D-0128-48D6-BC99-3ED087B61048}">
      <dsp:nvSpPr>
        <dsp:cNvPr id="0" name=""/>
        <dsp:cNvSpPr/>
      </dsp:nvSpPr>
      <dsp:spPr>
        <a:xfrm>
          <a:off x="2658143" y="367008"/>
          <a:ext cx="1201432" cy="154076"/>
        </a:xfrm>
        <a:custGeom>
          <a:avLst/>
          <a:gdLst/>
          <a:ahLst/>
          <a:cxnLst/>
          <a:rect l="0" t="0" r="0" b="0"/>
          <a:pathLst>
            <a:path>
              <a:moveTo>
                <a:pt x="0" y="0"/>
              </a:moveTo>
              <a:lnTo>
                <a:pt x="0" y="77038"/>
              </a:lnTo>
              <a:lnTo>
                <a:pt x="1201432" y="77038"/>
              </a:lnTo>
              <a:lnTo>
                <a:pt x="1201432" y="1540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4C095-A8D0-4B2B-9740-E77C3CAA52B6}">
      <dsp:nvSpPr>
        <dsp:cNvPr id="0" name=""/>
        <dsp:cNvSpPr/>
      </dsp:nvSpPr>
      <dsp:spPr>
        <a:xfrm>
          <a:off x="1790543" y="1929788"/>
          <a:ext cx="110054" cy="858428"/>
        </a:xfrm>
        <a:custGeom>
          <a:avLst/>
          <a:gdLst/>
          <a:ahLst/>
          <a:cxnLst/>
          <a:rect l="0" t="0" r="0" b="0"/>
          <a:pathLst>
            <a:path>
              <a:moveTo>
                <a:pt x="0" y="0"/>
              </a:moveTo>
              <a:lnTo>
                <a:pt x="0" y="858428"/>
              </a:lnTo>
              <a:lnTo>
                <a:pt x="110054" y="858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4F7BF7-AEEC-4C7A-9F55-9C9F940EB368}">
      <dsp:nvSpPr>
        <dsp:cNvPr id="0" name=""/>
        <dsp:cNvSpPr/>
      </dsp:nvSpPr>
      <dsp:spPr>
        <a:xfrm>
          <a:off x="1790543" y="1929788"/>
          <a:ext cx="110054" cy="337501"/>
        </a:xfrm>
        <a:custGeom>
          <a:avLst/>
          <a:gdLst/>
          <a:ahLst/>
          <a:cxnLst/>
          <a:rect l="0" t="0" r="0" b="0"/>
          <a:pathLst>
            <a:path>
              <a:moveTo>
                <a:pt x="0" y="0"/>
              </a:moveTo>
              <a:lnTo>
                <a:pt x="0" y="337501"/>
              </a:lnTo>
              <a:lnTo>
                <a:pt x="110054" y="3375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1ECC5A-E166-46C2-B0AC-DDA48B28BCD3}">
      <dsp:nvSpPr>
        <dsp:cNvPr id="0" name=""/>
        <dsp:cNvSpPr/>
      </dsp:nvSpPr>
      <dsp:spPr>
        <a:xfrm>
          <a:off x="1607119" y="1408861"/>
          <a:ext cx="110054" cy="337501"/>
        </a:xfrm>
        <a:custGeom>
          <a:avLst/>
          <a:gdLst/>
          <a:ahLst/>
          <a:cxnLst/>
          <a:rect l="0" t="0" r="0" b="0"/>
          <a:pathLst>
            <a:path>
              <a:moveTo>
                <a:pt x="0" y="0"/>
              </a:moveTo>
              <a:lnTo>
                <a:pt x="0" y="337501"/>
              </a:lnTo>
              <a:lnTo>
                <a:pt x="110054" y="3375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6DE5DB-000B-4E45-B40B-70109B72A064}">
      <dsp:nvSpPr>
        <dsp:cNvPr id="0" name=""/>
        <dsp:cNvSpPr/>
      </dsp:nvSpPr>
      <dsp:spPr>
        <a:xfrm>
          <a:off x="1456710" y="887934"/>
          <a:ext cx="443888" cy="154076"/>
        </a:xfrm>
        <a:custGeom>
          <a:avLst/>
          <a:gdLst/>
          <a:ahLst/>
          <a:cxnLst/>
          <a:rect l="0" t="0" r="0" b="0"/>
          <a:pathLst>
            <a:path>
              <a:moveTo>
                <a:pt x="0" y="0"/>
              </a:moveTo>
              <a:lnTo>
                <a:pt x="0" y="77038"/>
              </a:lnTo>
              <a:lnTo>
                <a:pt x="443888" y="77038"/>
              </a:lnTo>
              <a:lnTo>
                <a:pt x="443888" y="1540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33EE4F-BDA0-4B1A-A437-A74EB521DCD4}">
      <dsp:nvSpPr>
        <dsp:cNvPr id="0" name=""/>
        <dsp:cNvSpPr/>
      </dsp:nvSpPr>
      <dsp:spPr>
        <a:xfrm>
          <a:off x="1012822" y="887934"/>
          <a:ext cx="443888" cy="154076"/>
        </a:xfrm>
        <a:custGeom>
          <a:avLst/>
          <a:gdLst/>
          <a:ahLst/>
          <a:cxnLst/>
          <a:rect l="0" t="0" r="0" b="0"/>
          <a:pathLst>
            <a:path>
              <a:moveTo>
                <a:pt x="443888" y="0"/>
              </a:moveTo>
              <a:lnTo>
                <a:pt x="443888" y="77038"/>
              </a:lnTo>
              <a:lnTo>
                <a:pt x="0" y="77038"/>
              </a:lnTo>
              <a:lnTo>
                <a:pt x="0" y="1540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52E62F-47D8-4A63-B023-989A09CE5E55}">
      <dsp:nvSpPr>
        <dsp:cNvPr id="0" name=""/>
        <dsp:cNvSpPr/>
      </dsp:nvSpPr>
      <dsp:spPr>
        <a:xfrm>
          <a:off x="1456710" y="367008"/>
          <a:ext cx="1201432" cy="154076"/>
        </a:xfrm>
        <a:custGeom>
          <a:avLst/>
          <a:gdLst/>
          <a:ahLst/>
          <a:cxnLst/>
          <a:rect l="0" t="0" r="0" b="0"/>
          <a:pathLst>
            <a:path>
              <a:moveTo>
                <a:pt x="1201432" y="0"/>
              </a:moveTo>
              <a:lnTo>
                <a:pt x="1201432" y="77038"/>
              </a:lnTo>
              <a:lnTo>
                <a:pt x="0" y="77038"/>
              </a:lnTo>
              <a:lnTo>
                <a:pt x="0" y="1540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3A0F8-F7D0-42F2-A9D0-ED77B18107D4}">
      <dsp:nvSpPr>
        <dsp:cNvPr id="0" name=""/>
        <dsp:cNvSpPr/>
      </dsp:nvSpPr>
      <dsp:spPr>
        <a:xfrm>
          <a:off x="2291293" y="158"/>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Vehicle P=0.0625</a:t>
          </a:r>
          <a:endParaRPr lang="en-US" sz="1200" kern="1200"/>
        </a:p>
      </dsp:txBody>
      <dsp:txXfrm>
        <a:off x="2291293" y="158"/>
        <a:ext cx="733699" cy="366849"/>
      </dsp:txXfrm>
    </dsp:sp>
    <dsp:sp modelId="{392CF7F3-E47B-48D7-82DF-B5550E4E59CE}">
      <dsp:nvSpPr>
        <dsp:cNvPr id="0" name=""/>
        <dsp:cNvSpPr/>
      </dsp:nvSpPr>
      <dsp:spPr>
        <a:xfrm>
          <a:off x="1089861" y="521085"/>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Mitsubishi P=0.2</a:t>
          </a:r>
          <a:endParaRPr lang="en-US" sz="1200" kern="1200"/>
        </a:p>
      </dsp:txBody>
      <dsp:txXfrm>
        <a:off x="1089861" y="521085"/>
        <a:ext cx="733699" cy="366849"/>
      </dsp:txXfrm>
    </dsp:sp>
    <dsp:sp modelId="{E65083BD-3D30-4236-BD41-257D34C97018}">
      <dsp:nvSpPr>
        <dsp:cNvPr id="0" name=""/>
        <dsp:cNvSpPr/>
      </dsp:nvSpPr>
      <dsp:spPr>
        <a:xfrm>
          <a:off x="645972" y="1042011"/>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Lancer</a:t>
          </a:r>
          <a:endParaRPr lang="en-US" sz="1200" kern="1200"/>
        </a:p>
      </dsp:txBody>
      <dsp:txXfrm>
        <a:off x="645972" y="1042011"/>
        <a:ext cx="733699" cy="366849"/>
      </dsp:txXfrm>
    </dsp:sp>
    <dsp:sp modelId="{838D9A0D-21BA-4DFD-A506-89B4A301F8F8}">
      <dsp:nvSpPr>
        <dsp:cNvPr id="0" name=""/>
        <dsp:cNvSpPr/>
      </dsp:nvSpPr>
      <dsp:spPr>
        <a:xfrm>
          <a:off x="1533749" y="1042011"/>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Magna P=0.33</a:t>
          </a:r>
          <a:endParaRPr lang="en-US" sz="1200" kern="1200"/>
        </a:p>
      </dsp:txBody>
      <dsp:txXfrm>
        <a:off x="1533749" y="1042011"/>
        <a:ext cx="733699" cy="366849"/>
      </dsp:txXfrm>
    </dsp:sp>
    <dsp:sp modelId="{637C60B4-E65E-4CEA-8B4D-C4AEEEB59935}">
      <dsp:nvSpPr>
        <dsp:cNvPr id="0" name=""/>
        <dsp:cNvSpPr/>
      </dsp:nvSpPr>
      <dsp:spPr>
        <a:xfrm>
          <a:off x="1717174" y="1562938"/>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TE series P=0.5</a:t>
          </a:r>
          <a:endParaRPr lang="en-US" sz="1200" kern="1200"/>
        </a:p>
      </dsp:txBody>
      <dsp:txXfrm>
        <a:off x="1717174" y="1562938"/>
        <a:ext cx="733699" cy="366849"/>
      </dsp:txXfrm>
    </dsp:sp>
    <dsp:sp modelId="{20248BA8-F4E4-467A-8407-7D375FBB8241}">
      <dsp:nvSpPr>
        <dsp:cNvPr id="0" name=""/>
        <dsp:cNvSpPr/>
      </dsp:nvSpPr>
      <dsp:spPr>
        <a:xfrm>
          <a:off x="1900598" y="2083865"/>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l" defTabSz="533400" rtl="0">
            <a:lnSpc>
              <a:spcPct val="90000"/>
            </a:lnSpc>
            <a:spcBef>
              <a:spcPct val="0"/>
            </a:spcBef>
            <a:spcAft>
              <a:spcPct val="35000"/>
            </a:spcAft>
            <a:buNone/>
          </a:pPr>
          <a:r>
            <a:rPr lang="en-US" sz="1200" b="0" i="0" u="none" strike="noStrike" kern="1200" baseline="0">
              <a:latin typeface="Calibri" panose="020F0502020204030204" pitchFamily="34" charset="0"/>
            </a:rPr>
            <a:t>Sedan</a:t>
          </a:r>
          <a:endParaRPr lang="en-US" sz="1200" kern="1200"/>
        </a:p>
      </dsp:txBody>
      <dsp:txXfrm>
        <a:off x="1900598" y="2083865"/>
        <a:ext cx="733699" cy="366849"/>
      </dsp:txXfrm>
    </dsp:sp>
    <dsp:sp modelId="{B75BFA01-78C0-4268-905B-1E64C2D3A26A}">
      <dsp:nvSpPr>
        <dsp:cNvPr id="0" name=""/>
        <dsp:cNvSpPr/>
      </dsp:nvSpPr>
      <dsp:spPr>
        <a:xfrm>
          <a:off x="1900598" y="2604791"/>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Wagon</a:t>
          </a:r>
          <a:endParaRPr lang="en-US" sz="1200" kern="1200"/>
        </a:p>
      </dsp:txBody>
      <dsp:txXfrm>
        <a:off x="1900598" y="2604791"/>
        <a:ext cx="733699" cy="366849"/>
      </dsp:txXfrm>
    </dsp:sp>
    <dsp:sp modelId="{41D965FD-2941-43BE-BABC-6505D2189B2B}">
      <dsp:nvSpPr>
        <dsp:cNvPr id="0" name=""/>
        <dsp:cNvSpPr/>
      </dsp:nvSpPr>
      <dsp:spPr>
        <a:xfrm>
          <a:off x="3492726" y="521085"/>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Toyota P=0.125</a:t>
          </a:r>
          <a:endParaRPr lang="en-US" sz="1200" kern="1200"/>
        </a:p>
      </dsp:txBody>
      <dsp:txXfrm>
        <a:off x="3492726" y="521085"/>
        <a:ext cx="733699" cy="366849"/>
      </dsp:txXfrm>
    </dsp:sp>
    <dsp:sp modelId="{61F0A832-23C1-42CE-AFA9-06644202CEE2}">
      <dsp:nvSpPr>
        <dsp:cNvPr id="0" name=""/>
        <dsp:cNvSpPr/>
      </dsp:nvSpPr>
      <dsp:spPr>
        <a:xfrm>
          <a:off x="2604950" y="1042011"/>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Camry P=0.33</a:t>
          </a:r>
          <a:endParaRPr lang="en-US" sz="1200" kern="1200"/>
        </a:p>
      </dsp:txBody>
      <dsp:txXfrm>
        <a:off x="2604950" y="1042011"/>
        <a:ext cx="733699" cy="366849"/>
      </dsp:txXfrm>
    </dsp:sp>
    <dsp:sp modelId="{89472A26-6955-4DFF-9648-BC05DB717BE1}">
      <dsp:nvSpPr>
        <dsp:cNvPr id="0" name=""/>
        <dsp:cNvSpPr/>
      </dsp:nvSpPr>
      <dsp:spPr>
        <a:xfrm>
          <a:off x="2788375" y="1562938"/>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AC series</a:t>
          </a:r>
          <a:endParaRPr lang="en-US" sz="1200" kern="1200"/>
        </a:p>
      </dsp:txBody>
      <dsp:txXfrm>
        <a:off x="2788375" y="1562938"/>
        <a:ext cx="733699" cy="366849"/>
      </dsp:txXfrm>
    </dsp:sp>
    <dsp:sp modelId="{C311A5B1-F446-4BE9-A992-9077E088AA59}">
      <dsp:nvSpPr>
        <dsp:cNvPr id="0" name=""/>
        <dsp:cNvSpPr/>
      </dsp:nvSpPr>
      <dsp:spPr>
        <a:xfrm>
          <a:off x="2788375" y="2083865"/>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MC series</a:t>
          </a:r>
          <a:endParaRPr lang="en-US" sz="1200" kern="1200"/>
        </a:p>
      </dsp:txBody>
      <dsp:txXfrm>
        <a:off x="2788375" y="2083865"/>
        <a:ext cx="733699" cy="366849"/>
      </dsp:txXfrm>
    </dsp:sp>
    <dsp:sp modelId="{A452AA58-E43B-40D0-B205-B240670B94B1}">
      <dsp:nvSpPr>
        <dsp:cNvPr id="0" name=""/>
        <dsp:cNvSpPr/>
      </dsp:nvSpPr>
      <dsp:spPr>
        <a:xfrm>
          <a:off x="2788375" y="2604791"/>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SV series</a:t>
          </a:r>
          <a:endParaRPr lang="en-US" sz="1200" kern="1200"/>
        </a:p>
      </dsp:txBody>
      <dsp:txXfrm>
        <a:off x="2788375" y="2604791"/>
        <a:ext cx="733699" cy="366849"/>
      </dsp:txXfrm>
    </dsp:sp>
    <dsp:sp modelId="{9EE8A480-4180-4DBC-8162-2466D0FFA29D}">
      <dsp:nvSpPr>
        <dsp:cNvPr id="0" name=""/>
        <dsp:cNvSpPr/>
      </dsp:nvSpPr>
      <dsp:spPr>
        <a:xfrm>
          <a:off x="3492726" y="1042011"/>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Cressida P=1</a:t>
          </a:r>
          <a:endParaRPr lang="en-US" sz="1200" kern="1200"/>
        </a:p>
      </dsp:txBody>
      <dsp:txXfrm>
        <a:off x="3492726" y="1042011"/>
        <a:ext cx="733699" cy="366849"/>
      </dsp:txXfrm>
    </dsp:sp>
    <dsp:sp modelId="{CB8B8119-709C-44CD-864B-05D8AED69935}">
      <dsp:nvSpPr>
        <dsp:cNvPr id="0" name=""/>
        <dsp:cNvSpPr/>
      </dsp:nvSpPr>
      <dsp:spPr>
        <a:xfrm>
          <a:off x="4380502" y="1042011"/>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Corolla P=0.5</a:t>
          </a:r>
          <a:endParaRPr lang="en-US" sz="1200" kern="1200"/>
        </a:p>
      </dsp:txBody>
      <dsp:txXfrm>
        <a:off x="4380502" y="1042011"/>
        <a:ext cx="733699" cy="366849"/>
      </dsp:txXfrm>
    </dsp:sp>
    <dsp:sp modelId="{E20C8971-5B31-4B1A-8669-FD2F5D7B86F5}">
      <dsp:nvSpPr>
        <dsp:cNvPr id="0" name=""/>
        <dsp:cNvSpPr/>
      </dsp:nvSpPr>
      <dsp:spPr>
        <a:xfrm>
          <a:off x="4563927" y="1562938"/>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AE series</a:t>
          </a:r>
          <a:endParaRPr lang="en-US" sz="1200" kern="1200"/>
        </a:p>
      </dsp:txBody>
      <dsp:txXfrm>
        <a:off x="4563927" y="1562938"/>
        <a:ext cx="733699" cy="366849"/>
      </dsp:txXfrm>
    </dsp:sp>
    <dsp:sp modelId="{410196B1-ED16-4732-81F0-0CA9B9B39C85}">
      <dsp:nvSpPr>
        <dsp:cNvPr id="0" name=""/>
        <dsp:cNvSpPr/>
      </dsp:nvSpPr>
      <dsp:spPr>
        <a:xfrm>
          <a:off x="4563927" y="2083865"/>
          <a:ext cx="733699" cy="366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Calibri" panose="020F0502020204030204" pitchFamily="34" charset="0"/>
            </a:rPr>
            <a:t>KE series</a:t>
          </a:r>
          <a:endParaRPr lang="en-US" sz="1200" kern="1200"/>
        </a:p>
      </dsp:txBody>
      <dsp:txXfrm>
        <a:off x="4563927" y="2083865"/>
        <a:ext cx="733699" cy="3668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29752-688F-494B-BD6A-5C19A91B1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51374</TotalTime>
  <Pages>262</Pages>
  <Words>109902</Words>
  <Characters>626445</Characters>
  <Application>Microsoft Office Word</Application>
  <DocSecurity>0</DocSecurity>
  <Lines>5220</Lines>
  <Paragraphs>1469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734878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Zoubi</dc:creator>
  <cp:keywords/>
  <dc:description/>
  <cp:lastModifiedBy>mohammed alzoubi</cp:lastModifiedBy>
  <cp:revision>238</cp:revision>
  <dcterms:created xsi:type="dcterms:W3CDTF">2018-01-25T16:26:00Z</dcterms:created>
  <dcterms:modified xsi:type="dcterms:W3CDTF">2018-03-22T16:00:00Z</dcterms:modified>
</cp:coreProperties>
</file>