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FairFAL FashionMNIST-LT 复现阶段报告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dd_beta = 0.1 / 100  |  标注比例 5%–45%  |  五个随机种子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8"/>
        </w:rPr>
        <w:t>阶段归档版本 v1.0  ·  2026-10-15 18:05（Asia/Shanghai）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结论：dd_beta=0.1 与 100 的 5%–45% 共 18 个比例组均有远端五 seed 组级验收 PASS；11 个本地归档包覆盖 90 个 seed-stage CSV 和 checkpoint。11/11 包的本地 SHA256 与远端记录一致，压缩包可读。beta=100 长 run 五 seed 退出码均为 0；beta=0.1 的阶段结果完整，但整条长 run exit_status 未取得，不把阶段产物闭环扩大为进程退出闭环。</w:t>
            </w:r>
          </w:p>
        </w:tc>
      </w:tr>
    </w:tbl>
    <w:p>
      <w:pPr>
        <w:pStyle w:val="Heading1"/>
      </w:pPr>
      <w:r>
        <w:t>1 研究问题与复现范围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本阶段围绕 FairFAL 在 FashionMNIST-LT 上的长尾联邦学习设置，复现两个 Dirichlet 参数 dd_beta=0.1 和 dd_beta=100。每种设置覆盖 5%、10%、15%、20%、25%、30%、35%、40%、45% 九档标注比例；每档 seed 1–5，各 100 轮。目标是建立可追溯的公开代码执行结果和完整归档，不据此声称复现论文中所有数据集或全部结论。</w:t>
      </w:r>
    </w:p>
    <w:p>
      <w:pPr>
        <w:pStyle w:val="Heading1"/>
      </w:pPr>
      <w:r>
        <w:t>2 固定实验设置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固定设置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数据集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FashionMNIST-LT（代码标识 fmnist_lt；10 类）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公开代码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commit ca14e07bad60c1d1d29a5cb1dbc8ff812689e87e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 / 模型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FairFAL；dir_balance；cnn4conv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clients；frac=1.0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长尾 / 查询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imb_ratio=0.05；query_ratio=0.05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 rounds；local_ep=5；seed=1–5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变化因素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dd_beta ∈ {0.1, 100}；label ratio ∈ {0.05, 0.10, …, 0.45}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运行编排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五条 seed lane 并行；远端 CPU 验收和打包；本地按包 SHA 对账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sz w:val="21"/>
        </w:rPr>
        <w:t>数据准备核验记录：FashionMNIST loader 曾报告训练子集 20,428、测试集 10,000、10 类；imb_ratio=0.05 对应 FairFAL 长尾训练子集，不应与原始 60,000 张训练集混淆。数据路径和 loader 核验时间见本实验执行计划与日志。</w:t>
      </w:r>
    </w:p>
    <w:p>
      <w:pPr>
        <w:pStyle w:val="Heading1"/>
      </w:pPr>
      <w:r>
        <w:t>3 结果与跨 seed 汇总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下表为各组 CSV 的 epoch=99 acc_test，单位为百分比。每格按 seed1–seed5 顺序列出；均值和样本标准差由本地归档 CSV 重新计算（n=5）。统计只描述本批次实测值。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dd_beta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标注比例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epoch 99 acc_test：seed1 / 2 / 3 / 4 / 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均值 ± SD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范围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78.99/78.34/79.63/79.02/79.88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79.17 ± 0.60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78.34–79.88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84.09/84.15/83.70/84.80/84.13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84.17 ± 0.40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83.70–84.80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85.01/85.01/85.36/85.70/85.01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85.22 ± 0.31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85.01–85.70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85.38/86.19/86.39/86.77/85.43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86.03 ± 0.61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85.38–86.77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86.16/86.21/86.82/86.58/85.87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86.33 ± 0.37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85.87–86.82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86.49/86.78/87.46/87.08/86.73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86.91 ± 0.37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86.49–87.46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86.66/86.73/87.27/87.65/86.49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86.96 ± 0.48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86.49–87.65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87.15/87.07/87.49/87.44/87.13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87.26 ± 0.19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87.07–87.49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87.26/87.15/87.32/87.04/86.99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87.15 ± 0.14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86.99–87.32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79.21/80.36/80.45/80.16/77.81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79.60 ± 1.11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77.81–80.45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84.34/84.71/84.76/84.95/84.33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84.62 ± 0.27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84.33–84.95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85.52/85.57/86.45/85.68/85.18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85.68 ± 0.47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85.18–86.45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86.74/86.81/88.29/86.87/86.84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87.11 ± 0.66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86.74–88.29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87.10/88.09/87.86/87.15/87.48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87.54 ± 0.43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87.10–88.09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87.88/87.84/88.39/88.04/88.00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88.03 ± 0.22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87.84–88.39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88.08/88.52/88.54/88.53/88.91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88.52 ± 0.29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88.08–88.91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88.46/88.93/89.24/88.08/88.68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88.68 ± 0.44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88.08–89.24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89.17/88.81/89.20/89.00/88.77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88.99 ± 0.20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88.77–89.20</w:t>
            </w:r>
          </w:p>
        </w:tc>
      </w:tr>
    </w:tbl>
    <w:p>
      <w:pPr>
        <w:pStyle w:val="Heading1"/>
      </w:pPr>
      <w:r>
        <w:t>4 结果图与描述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86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hionMNIST_LT_epoch99_accuracy_by_label_rat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18"/>
        </w:rPr>
        <w:t>图 1  两种 dd_beta 下 epoch 99 测试准确率随标注比例变化。点为五 seed 均值，误差线为样本标准差。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观察：两种设置的均值总体随标注比例增大而提高；beta=0.1 在 40% 达 87.26%，45% 为 87.15%，并非逐档严格单调。beta=100 从 5% 的 79.60% 上升到 45% 的 88.99%。这些是实验曲线中的描述性现象，不等于因果结论；低标注比例的 seed 间波动更明显，尤其 beta=100、5%（SD=1.12 pp）。</w:t>
      </w:r>
    </w:p>
    <w:p>
      <w:pPr>
        <w:pStyle w:val="Heading1"/>
      </w:pPr>
      <w:r>
        <w:t>5 阶段验收与本地闭环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核验项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 / 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远端比例组验收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18/18 PASS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两种 beta × 九档比例；每组五 seed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CSV 结构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90/90 PASS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每份含表头与 100 行；epoch 精确覆盖 0–99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checkpoint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90/90 非空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每组归档包含五 seed last.pt；包内清单可读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致命错误扫描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阶段报告为 0 匹配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以远端最终验收摘要为依据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归档包本地对账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11/11 PASS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大小及 SHA256 与远端侧记录逐包匹配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归档内容读取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11/11 PASS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tar.gz 可读；总计 90 CSV、90 last.pt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远端原件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本地闭环不删除 AutoDL 原包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sz w:val="21"/>
        </w:rPr>
        <w:t>归档覆盖：beta=0.1 六个包（5%、10%–25%、30%、35%、40%、45%，10%–25%为一个合包）；beta=100 五个包（5%–25%合包、30%、35%、40%、45%）。合计11个本地tar.gz，覆盖全部18个比例组。逐包完整文件名、字节数、SHA256和远端SHA来源见 archives/FashionMNIST_local_archive_reconciliation_20261015.md 及同目录JSON。</w:t>
      </w:r>
    </w:p>
    <w:p>
      <w:pPr>
        <w:pStyle w:val="Heading1"/>
      </w:pPr>
      <w:r>
        <w:t>6 复现心得、限制与下一步</w:t>
      </w:r>
    </w:p>
    <w:p>
      <w:pPr>
        <w:pStyle w:val="Heading2"/>
      </w:pPr>
      <w:r>
        <w:t>6.1 过程心得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本次形成了“固定 commit 与参数 → 五 seed 并行训练 → 远端 CPU 阶段验收 → 远端打包与哈希 → GPT 内置浏览器转存 → 本地实算 SHA 和 tar 读取 → 汇总统计”的闭环。下载动作本身不代表落盘；本地文件实际存在、精确大小匹配、SHA 一致且压缩包可读后，才记录本地闭环。</w:t>
      </w:r>
    </w:p>
    <w:p>
      <w:pPr>
        <w:pStyle w:val="Heading2"/>
      </w:pPr>
      <w:r>
        <w:t>6.2 证据边界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beta=100：本地状态文件记录正式五 seed 长 run 自然结束，五个 exit_status=0；最后 GPU/进程读数为 2026-10-15 16:11:10 CST，属于历史快照，并非当前设备状态。beta=0.1：18 组阶段产物均有远端组级 PASS 且归档本地 SHA 对账完成；整条 beta=0.1 长 run 的最终 exit_status 未核验。故结论为“阶段结果与本地数据归档闭环”，不声称两条长进程退出证据均闭环。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beta=100 的 35%、40%、45% 独立验收 JSON 未单独转存；本地验收 Markdown 记录 PASS，归档包含 CSV、checkpoint 与 checksum manifest，包级远端/本地 SHA 一致。没有把缺失的独立 JSON 冒充为本地文件。</w:t>
      </w:r>
    </w:p>
    <w:p>
      <w:pPr>
        <w:pStyle w:val="Heading2"/>
      </w:pPr>
      <w:r>
        <w:t>6.3 后续研究建议</w:t>
      </w:r>
    </w:p>
    <w:p>
      <w:pPr>
        <w:spacing w:after="100"/>
      </w:pPr>
      <w:r>
        <w:rPr>
          <w:rFonts w:ascii="Microsoft YaHei" w:hAnsi="Microsoft YaHei" w:eastAsia="Microsoft YaHei"/>
          <w:sz w:val="21"/>
        </w:rPr>
        <w:t>先利用本地 90 份曲线检查各轮收敛形态、seed 离散度以及客户端/查询状态是否符合公开实现；随后将本阶段准确率与论文相同数据集、相同评价协议的表图逐项对齐。若论文未公开 FashionMNIST 对应数值或实现细节，应将差异写为复现边界，不通过改变协议追求数值贴合。可进一步整理每轮均值曲线与置信区间，但不需要重跑已经通过验收的单元。</w:t>
      </w:r>
    </w:p>
    <w:p>
      <w:pPr>
        <w:pStyle w:val="Heading1"/>
      </w:pPr>
      <w:r>
        <w:t>附：11 个本地归档包索引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beta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比例覆盖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本地归档文件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bytes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SHA256（缩略）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3"/>
              </w:rPr>
              <w:t>CSV/ckpt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FashionMNIST_beta0p1_ratio005_group_20261015T111526_ca14e07.tar.gz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2,131,976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ec7c534d6172…6f27d218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30%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FashionMNIST_beta0p1_ratio030_group_20261015T1312_ca14e07.tar.gz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2,133,738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081abf9e6881…b5e9b30c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35%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FashionMNIST_beta0p1_ratio035_group_20261015T1312_ca14e07.tar.gz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2,134,588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5b17bc9b6939…f4bd7c21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40%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FashionMNIST_beta0p1_ratio040_group_20261015T1308_ca14e07.tar.gz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2,134,783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3b5e92178614…bf615f04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45%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FashionMNIST_beta0p1_ratio045_group_20261015T133802_ca14e07.tar.gz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2,134,436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bb06d3cbd354…cec8ce10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0.1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10%–25% bundle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FashionMNIST_beta0p1_ratios010-025_group_20261015T121233_ca14e07.tar.gz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8,888,307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0686c07e4dca…dd20185e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20/20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30%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FashionMNIST_beta100_ratio030_20261015T160225+0800_ca14e07_group.tar.gz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2,253,390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8df0a11ad92c…9db35d1e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35%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FashionMNIST_beta100_ratio035_20261015T160918+0800_ca14e07_group.tar.gz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2,134,956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56bac71bc511…c7e17455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40%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FashionMNIST_beta100_ratio040_20261015T160918+0800_ca14e07_group.tar.gz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2,134,613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1a70c611e1d9…16a2c5dd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45%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FashionMNIST_beta100_ratio045_20261015T160918+0800_ca14e07_group.tar.gz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2,134,867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c07af4d24693…3822db7d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5/5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5%–25%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FashionMNIST_beta100_ratios005-025_20261015T145527+0800_ca14e07_group.tar.gz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10,750,496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c81ba36f3039…e7497dcf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3"/>
              </w:rPr>
              <w:t>25/25</w:t>
            </w:r>
          </w:p>
        </w:tc>
      </w:tr>
    </w:tbl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FairFAL FashionMNIST-LT 复现阶段报告</dc:title>
  <dc:subject>dd_beta=0.1/100, annotation ratios 5%-45%, five seeds</dc:subject>
  <dc:creator>FairFAL reproduction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