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thick" w:color="0E7490" w:sz="6"/>
          <w:right w:val="none"/>
          <w:insideH w:val="single" w:color="auto" w:sz="4"/>
          <w:insideV w:val="single" w:color="auto" w:sz="4"/>
        </w:tblBorders>
      </w:tblPr>
      <w:tblGrid>
        <w:gridCol w:w="4819"/>
        <w:gridCol w:w="4819"/>
      </w:tblGrid>
      <w:tr>
        <w:tc>
          <w:tcPr>
            <w:tcW w:type="dxa" w:w="4819"/>
            <w:shd w:fill="0D2B4E" w:val="clear"/>
            <w:tcMar>
              <w:top w:type="dxa" w:w="200"/>
              <w:left w:type="dxa" w:w="200"/>
              <w:bottom w:type="dxa" w:w="200"/>
              <w:right w:type="dxa" w:w="200"/>
            </w:tcMar>
          </w:tcPr>
          <w:p>
            <w:r>
              <w:rPr>
                <w:rFonts w:ascii="Arial" w:cs="Arial" w:eastAsia="Arial" w:hAnsi="Arial"/>
                <w:b/>
                <w:bCs/>
                <w:color w:val="FFFFFF"/>
                <w:sz w:val="36"/>
                <w:szCs w:val="36"/>
              </w:rPr>
              <w:t xml:space="preserve">DENTOPRESTIGE</w:t>
            </w:r>
          </w:p>
          <w:p>
            <w:r>
              <w:rPr>
                <w:rFonts w:ascii="Calibri" w:cs="Calibri" w:eastAsia="Calibri" w:hAnsi="Calibri"/>
                <w:i/>
                <w:iCs/>
                <w:color w:val="C9A84C"/>
                <w:sz w:val="18"/>
                <w:szCs w:val="18"/>
              </w:rPr>
              <w:t xml:space="preserve">Soignez mieux, gérez moins</w:t>
            </w:r>
          </w:p>
        </w:tc>
        <w:tc>
          <w:tcPr>
            <w:tcW w:type="dxa" w:w="4819"/>
            <w:shd w:fill="0D2B4E" w:val="clear"/>
            <w:tcMar>
              <w:top w:type="dxa" w:w="200"/>
              <w:left w:type="dxa" w:w="200"/>
              <w:bottom w:type="dxa" w:w="200"/>
              <w:right w:type="dxa" w:w="200"/>
            </w:tcMar>
            <w:vAlign w:val="center"/>
          </w:tcPr>
          <w:p>
            <w:pPr>
              <w:jc w:val="right"/>
            </w:pPr>
            <w:r>
              <w:rPr>
                <w:rFonts w:ascii="Calibri" w:cs="Calibri" w:eastAsia="Calibri" w:hAnsi="Calibri"/>
                <w:i/>
                <w:iCs/>
                <w:color w:val="CBD5E1"/>
                <w:sz w:val="18"/>
                <w:szCs w:val="18"/>
              </w:rPr>
              <w:t xml:space="preserve">Écosystème d'IA &amp; Haute Gestion</w:t>
            </w:r>
          </w:p>
          <w:p>
            <w:pPr>
              <w:jc w:val="right"/>
            </w:pPr>
            <w:r>
              <w:rPr>
                <w:rFonts w:ascii="Calibri" w:cs="Calibri" w:eastAsia="Calibri" w:hAnsi="Calibri"/>
                <w:i/>
                <w:iCs/>
                <w:color w:val="CBD5E1"/>
                <w:sz w:val="18"/>
                <w:szCs w:val="18"/>
              </w:rPr>
              <w:t xml:space="preserve">pour Cabinets Dentaires d'Exception</w:t>
            </w:r>
          </w:p>
        </w:tc>
      </w:tr>
    </w:tbl>
    <w:p>
      <w:pPr>
        <w:spacing w:before="400"/>
      </w:pPr>
    </w:p>
    <w:p>
      <w:pPr>
        <w:jc w:val="right"/>
      </w:pPr>
      <w:r>
        <w:rPr>
          <w:rFonts w:ascii="Calibri" w:cs="Calibri" w:eastAsia="Calibri" w:hAnsi="Calibri"/>
          <w:color w:val="475569"/>
          <w:sz w:val="22"/>
          <w:szCs w:val="22"/>
        </w:rPr>
        <w:t xml:space="preserve">Dakar, le 10 Février 2026</w:t>
      </w:r>
    </w:p>
    <w:p>
      <w:pPr>
        <w:spacing w:before="240"/>
      </w:pPr>
    </w:p>
    <w:p>
      <w:r>
        <w:rPr>
          <w:rFonts w:ascii="Calibri" w:cs="Calibri" w:eastAsia="Calibri" w:hAnsi="Calibri"/>
          <w:color w:val="1E293B"/>
          <w:sz w:val="22"/>
          <w:szCs w:val="22"/>
        </w:rPr>
        <w:t xml:space="preserve">À l'attention de [TITRE] [NOM PRÉNOM]</w:t>
      </w:r>
    </w:p>
    <w:p>
      <w:r>
        <w:rPr>
          <w:rFonts w:ascii="Calibri" w:cs="Calibri" w:eastAsia="Calibri" w:hAnsi="Calibri"/>
          <w:color w:val="1E293B"/>
          <w:sz w:val="22"/>
          <w:szCs w:val="22"/>
        </w:rPr>
        <w:t xml:space="preserve">[NOM DU CABINET DENTAIRE]</w:t>
      </w:r>
    </w:p>
    <w:p>
      <w:r>
        <w:rPr>
          <w:rFonts w:ascii="Calibri" w:cs="Calibri" w:eastAsia="Calibri" w:hAnsi="Calibri"/>
          <w:color w:val="1E293B"/>
          <w:sz w:val="22"/>
          <w:szCs w:val="22"/>
        </w:rPr>
        <w:t xml:space="preserve">[ADRESSE]</w:t>
      </w:r>
    </w:p>
    <w:p>
      <w:pPr>
        <w:spacing w:before="240"/>
      </w:pPr>
    </w:p>
    <w:p>
      <w:r>
        <w:rPr>
          <w:rFonts w:ascii="Calibri" w:cs="Calibri" w:eastAsia="Calibri" w:hAnsi="Calibri"/>
          <w:b/>
          <w:bCs/>
          <w:color w:val="0E7490"/>
          <w:sz w:val="22"/>
          <w:szCs w:val="22"/>
        </w:rPr>
        <w:t xml:space="preserve">Objet : </w:t>
      </w:r>
      <w:r>
        <w:rPr>
          <w:rFonts w:ascii="Calibri" w:cs="Calibri" w:eastAsia="Calibri" w:hAnsi="Calibri"/>
          <w:color w:val="1E293B"/>
          <w:sz w:val="22"/>
          <w:szCs w:val="22"/>
        </w:rPr>
        <w:t xml:space="preserve">Présentation de DentoPrestige, Solution innovante de gestion pour cabinets dentaires</w:t>
      </w:r>
    </w:p>
    <w:p>
      <w:pPr>
        <w:spacing w:before="240"/>
      </w:pPr>
    </w:p>
    <w:p>
      <w:r>
        <w:rPr>
          <w:rFonts w:ascii="Calibri" w:cs="Calibri" w:eastAsia="Calibri" w:hAnsi="Calibri"/>
          <w:b/>
          <w:bCs/>
          <w:color w:val="1E293B"/>
          <w:sz w:val="22"/>
          <w:szCs w:val="22"/>
        </w:rPr>
        <w:t xml:space="preserve">Docteur,</w:t>
      </w:r>
    </w:p>
    <w:p>
      <w:pPr>
        <w:spacing w:before="160"/>
      </w:pPr>
    </w:p>
    <w:p>
      <w:pPr>
        <w:jc w:val="both"/>
      </w:pPr>
      <w:r>
        <w:rPr>
          <w:rFonts w:ascii="Calibri" w:cs="Calibri" w:eastAsia="Calibri" w:hAnsi="Calibri"/>
          <w:color w:val="1E293B"/>
          <w:sz w:val="22"/>
          <w:szCs w:val="22"/>
        </w:rPr>
        <w:t xml:space="preserve">Dans un contexte où 40% de votre temps est absorbé par l'administratif, j'ai l'honneur de vous présenter DentoPrestige, une solution révolutionnaire spécialement conçue pour les cabinets dentaires de l'espace OHADA. Notre plateforme ne se contente pas de digitaliser vos processus — elle les transforme radicalement.</w:t>
      </w:r>
    </w:p>
    <w:p>
      <w:pPr>
        <w:spacing w:before="200"/>
      </w:pPr>
    </w:p>
    <w:p>
      <w:r>
        <w:rPr>
          <w:rFonts w:ascii="Calibri" w:cs="Calibri" w:eastAsia="Calibri" w:hAnsi="Calibri"/>
          <w:b/>
          <w:bCs/>
          <w:color w:val="0E7490"/>
          <w:sz w:val="24"/>
          <w:szCs w:val="24"/>
        </w:rPr>
        <w:t xml:space="preserve">Pourquoi DentoPrestige est unique pour votre cabinet ?</w:t>
      </w:r>
    </w:p>
    <w:p>
      <w:pPr>
        <w:spacing w:before="160"/>
      </w:pPr>
    </w:p>
    <w:p>
      <w:pPr>
        <w:pStyle w:val="ListParagraph"/>
        <w:numPr>
          <w:ilvl w:val="0"/>
          <w:numId w:val="2"/>
        </w:numPr>
      </w:pPr>
      <w:r>
        <w:rPr>
          <w:rFonts w:ascii="Calibri" w:cs="Calibri" w:eastAsia="Calibri" w:hAnsi="Calibri"/>
          <w:b/>
          <w:bCs/>
          <w:color w:val="0D2B4E"/>
          <w:sz w:val="22"/>
          <w:szCs w:val="22"/>
        </w:rPr>
        <w:t xml:space="preserve">Conformité SYSCOHADA Native : </w:t>
      </w:r>
      <w:r>
        <w:rPr>
          <w:rFonts w:ascii="Calibri" w:cs="Calibri" w:eastAsia="Calibri" w:hAnsi="Calibri"/>
          <w:color w:val="1E293B"/>
          <w:sz w:val="22"/>
          <w:szCs w:val="22"/>
        </w:rPr>
        <w:t xml:space="preserve">Contrairement aux solutions occidentales inadaptées, DentoPrestige intègre nativement le SYSCOHADA, les réglementations sanitaires OHADA et les normes de facturation médicale régionales. Chaque module respecte scrupuleusement les normes comptables et de santé de notre espace.</w:t>
      </w:r>
    </w:p>
    <w:p>
      <w:pPr>
        <w:spacing w:before="80"/>
      </w:pPr>
    </w:p>
    <w:p>
      <w:pPr>
        <w:pStyle w:val="ListParagraph"/>
        <w:numPr>
          <w:ilvl w:val="0"/>
          <w:numId w:val="2"/>
        </w:numPr>
      </w:pPr>
      <w:r>
        <w:rPr>
          <w:rFonts w:ascii="Calibri" w:cs="Calibri" w:eastAsia="Calibri" w:hAnsi="Calibri"/>
          <w:b/>
          <w:bCs/>
          <w:color w:val="0D2B4E"/>
          <w:sz w:val="22"/>
          <w:szCs w:val="22"/>
        </w:rPr>
        <w:t xml:space="preserve">Intelligence Artificielle Clinique Avancée : </w:t>
      </w:r>
      <w:r>
        <w:rPr>
          <w:rFonts w:ascii="Calibri" w:cs="Calibri" w:eastAsia="Calibri" w:hAnsi="Calibri"/>
          <w:color w:val="1E293B"/>
          <w:sz w:val="22"/>
          <w:szCs w:val="22"/>
        </w:rPr>
        <w:t xml:space="preserve">Notre Scanner Radiologique IA analyse en 60 secondes les panoramiques et détecte automatiquement les pathologies naissantes. DentoAI génère ordonnances et plans de traitement avec un gain de temps de 75%.</w:t>
      </w:r>
    </w:p>
    <w:p>
      <w:pPr>
        <w:spacing w:before="80"/>
      </w:pPr>
    </w:p>
    <w:p>
      <w:pPr>
        <w:pStyle w:val="ListParagraph"/>
        <w:numPr>
          <w:ilvl w:val="0"/>
          <w:numId w:val="2"/>
        </w:numPr>
      </w:pPr>
      <w:r>
        <w:rPr>
          <w:rFonts w:ascii="Calibri" w:cs="Calibri" w:eastAsia="Calibri" w:hAnsi="Calibri"/>
          <w:b/>
          <w:bCs/>
          <w:color w:val="0D2B4E"/>
          <w:sz w:val="22"/>
          <w:szCs w:val="22"/>
        </w:rPr>
        <w:t xml:space="preserve">Écosystème Complet sur Mesure : </w:t>
      </w:r>
      <w:r>
        <w:rPr>
          <w:rFonts w:ascii="Calibri" w:cs="Calibri" w:eastAsia="Calibri" w:hAnsi="Calibri"/>
          <w:color w:val="1E293B"/>
          <w:sz w:val="22"/>
          <w:szCs w:val="22"/>
        </w:rPr>
        <w:t xml:space="preserve">36 modules intégrés couvrent l'intégralité de vos besoins : gestion patients, odontogramme numérique, imagerie dentaire, agenda synchronisé, facturation et recouvrement massif, portail patient sécurisé, GED avec OCR haute résolution, bibliothèque de 200+ protocoles cliniques, comptabilité analytique en temps réel, et bien plus.</w:t>
      </w:r>
    </w:p>
    <w:p>
      <w:pPr>
        <w:spacing w:before="80"/>
      </w:pPr>
    </w:p>
    <w:p>
      <w:pPr>
        <w:pStyle w:val="ListParagraph"/>
        <w:numPr>
          <w:ilvl w:val="0"/>
          <w:numId w:val="2"/>
        </w:numPr>
      </w:pPr>
      <w:r>
        <w:rPr>
          <w:rFonts w:ascii="Calibri" w:cs="Calibri" w:eastAsia="Calibri" w:hAnsi="Calibri"/>
          <w:b/>
          <w:bCs/>
          <w:color w:val="0D2B4E"/>
          <w:sz w:val="22"/>
          <w:szCs w:val="22"/>
        </w:rPr>
        <w:t xml:space="preserve">Adaptation aux Réalités Locales : </w:t>
      </w:r>
      <w:r>
        <w:rPr>
          <w:rFonts w:ascii="Calibri" w:cs="Calibri" w:eastAsia="Calibri" w:hAnsi="Calibri"/>
          <w:color w:val="1E293B"/>
          <w:sz w:val="22"/>
          <w:szCs w:val="22"/>
        </w:rPr>
        <w:t xml:space="preserve">Intégration native de Wave et Orange Money, communication unifiée WhatsApp/SMS/Email, fonctionnement optimal même avec connexion instable, interface en français médical adapté à l'espace OHADA.</w:t>
      </w:r>
    </w:p>
    <w:p>
      <w:pPr>
        <w:spacing w:before="200"/>
      </w:pPr>
    </w:p>
    <w:p>
      <w:r>
        <w:rPr>
          <w:rFonts w:ascii="Calibri" w:cs="Calibri" w:eastAsia="Calibri" w:hAnsi="Calibri"/>
          <w:b/>
          <w:bCs/>
          <w:color w:val="0E7490"/>
          <w:sz w:val="24"/>
          <w:szCs w:val="24"/>
        </w:rPr>
        <w:t xml:space="preserve">Les résultats concrets pour votre cabinet :</w:t>
      </w:r>
    </w:p>
    <w:p>
      <w:pPr>
        <w:spacing w:before="120"/>
      </w:pPr>
    </w:p>
    <w:p>
      <w:pPr>
        <w:pStyle w:val="ListParagraph"/>
        <w:numPr>
          <w:ilvl w:val="0"/>
          <w:numId w:val="2"/>
        </w:numPr>
        <w:spacing w:before="60"/>
      </w:pPr>
      <w:r>
        <w:rPr>
          <w:rFonts w:ascii="Calibri" w:cs="Calibri" w:eastAsia="Calibri" w:hAnsi="Calibri"/>
          <w:color w:val="1E293B"/>
          <w:sz w:val="22"/>
          <w:szCs w:val="22"/>
        </w:rPr>
        <w:t xml:space="preserve">Récupération de 40% de votre temps administratif pour vous concentrer sur les soins de qualité</w:t>
      </w:r>
    </w:p>
    <w:p>
      <w:pPr>
        <w:pStyle w:val="ListParagraph"/>
        <w:numPr>
          <w:ilvl w:val="0"/>
          <w:numId w:val="2"/>
        </w:numPr>
        <w:spacing w:before="60"/>
      </w:pPr>
      <w:r>
        <w:rPr>
          <w:rFonts w:ascii="Calibri" w:cs="Calibri" w:eastAsia="Calibri" w:hAnsi="Calibri"/>
          <w:color w:val="1E293B"/>
          <w:sz w:val="22"/>
          <w:szCs w:val="22"/>
        </w:rPr>
        <w:t xml:space="preserve">Amélioration significative de votre taux de recouvrement grâce aux relances automatiques multicanaux</w:t>
      </w:r>
    </w:p>
    <w:p>
      <w:pPr>
        <w:pStyle w:val="ListParagraph"/>
        <w:numPr>
          <w:ilvl w:val="0"/>
          <w:numId w:val="2"/>
        </w:numPr>
        <w:spacing w:before="60"/>
      </w:pPr>
      <w:r>
        <w:rPr>
          <w:rFonts w:ascii="Calibri" w:cs="Calibri" w:eastAsia="Calibri" w:hAnsi="Calibri"/>
          <w:color w:val="1E293B"/>
          <w:sz w:val="22"/>
          <w:szCs w:val="22"/>
        </w:rPr>
        <w:t xml:space="preserve">Zéro risque d'oubli de rappel de contrôle grâce aux alertes intelligentes automatisées</w:t>
      </w:r>
    </w:p>
    <w:p>
      <w:pPr>
        <w:pStyle w:val="ListParagraph"/>
        <w:numPr>
          <w:ilvl w:val="0"/>
          <w:numId w:val="2"/>
        </w:numPr>
        <w:spacing w:before="60"/>
      </w:pPr>
      <w:r>
        <w:rPr>
          <w:rFonts w:ascii="Calibri" w:cs="Calibri" w:eastAsia="Calibri" w:hAnsi="Calibri"/>
          <w:color w:val="1E293B"/>
          <w:sz w:val="22"/>
          <w:szCs w:val="22"/>
        </w:rPr>
        <w:t xml:space="preserve">Transparence totale avec vos patients via le portail extranet sécurisé 24h/24</w:t>
      </w:r>
    </w:p>
    <w:p>
      <w:pPr>
        <w:pStyle w:val="ListParagraph"/>
        <w:numPr>
          <w:ilvl w:val="0"/>
          <w:numId w:val="2"/>
        </w:numPr>
        <w:spacing w:before="60"/>
      </w:pPr>
      <w:r>
        <w:rPr>
          <w:rFonts w:ascii="Calibri" w:cs="Calibri" w:eastAsia="Calibri" w:hAnsi="Calibri"/>
          <w:color w:val="1E293B"/>
          <w:sz w:val="22"/>
          <w:szCs w:val="22"/>
        </w:rPr>
        <w:t xml:space="preserve">Diagnostic assisté par IA sur les radiographies pour une meilleure qualité de soins</w:t>
      </w:r>
    </w:p>
    <w:p>
      <w:pPr>
        <w:pStyle w:val="ListParagraph"/>
        <w:numPr>
          <w:ilvl w:val="0"/>
          <w:numId w:val="2"/>
        </w:numPr>
        <w:spacing w:before="60"/>
      </w:pPr>
      <w:r>
        <w:rPr>
          <w:rFonts w:ascii="Calibri" w:cs="Calibri" w:eastAsia="Calibri" w:hAnsi="Calibri"/>
          <w:color w:val="1E293B"/>
          <w:sz w:val="22"/>
          <w:szCs w:val="22"/>
        </w:rPr>
        <w:t xml:space="preserve">Conformité déontologique absolue avec traçabilité complète des consentements éclairés</w:t>
      </w:r>
    </w:p>
    <w:p>
      <w:pPr>
        <w:spacing w:before="200"/>
      </w:pPr>
    </w:p>
    <w:p>
      <w:pPr>
        <w:jc w:val="both"/>
      </w:pPr>
      <w:r>
        <w:rPr>
          <w:rFonts w:ascii="Calibri" w:cs="Calibri" w:eastAsia="Calibri" w:hAnsi="Calibri"/>
          <w:color w:val="1E293B"/>
          <w:sz w:val="22"/>
          <w:szCs w:val="22"/>
        </w:rPr>
        <w:t xml:space="preserve">Soyez le cabinet leader de Dakar et de la sous-région qui aura franchi le pas et constatera une transformation profonde de son efficacité opérationnelle. La version de démonstration complète est accessible dès maintenant sur </w:t>
      </w:r>
      <w:r>
        <w:rPr>
          <w:rFonts w:ascii="Calibri" w:cs="Calibri" w:eastAsia="Calibri" w:hAnsi="Calibri"/>
          <w:b/>
          <w:bCs/>
          <w:color w:val="0E7490"/>
          <w:sz w:val="22"/>
          <w:szCs w:val="22"/>
        </w:rPr>
        <w:t xml:space="preserve">https://dentiste-nine.vercel.app/mobile/admin</w:t>
      </w:r>
      <w:r>
        <w:rPr>
          <w:rFonts w:ascii="Calibri" w:cs="Calibri" w:eastAsia="Calibri" w:hAnsi="Calibri"/>
          <w:color w:val="1E293B"/>
          <w:sz w:val="22"/>
          <w:szCs w:val="22"/>
        </w:rPr>
        <w:t xml:space="preserve"> (accès libre en démonstration).</w:t>
      </w:r>
    </w:p>
    <w:p>
      <w:pPr>
        <w:spacing w:before="200"/>
      </w:pPr>
    </w:p>
    <w:p>
      <w:pPr>
        <w:jc w:val="both"/>
      </w:pPr>
      <w:r>
        <w:rPr>
          <w:rFonts w:ascii="Calibri" w:cs="Calibri" w:eastAsia="Calibri" w:hAnsi="Calibri"/>
          <w:color w:val="1E293B"/>
          <w:sz w:val="22"/>
          <w:szCs w:val="22"/>
        </w:rPr>
        <w:t xml:space="preserve">Je sollicite l'honneur d'un rendez-vous à votre convenance pour une démonstration personnalisée de 45 minutes au cours de laquelle je vous présenterai concrètement comment DentoPrestige peut transformer la gestion de votre cabinet et vous faire gagner des dizaines d'heures chaque mois.</w:t>
      </w:r>
    </w:p>
    <w:p>
      <w:pPr>
        <w:spacing w:before="200"/>
      </w:pPr>
    </w:p>
    <w:p>
      <w:r>
        <w:rPr>
          <w:rFonts w:ascii="Calibri" w:cs="Calibri" w:eastAsia="Calibri" w:hAnsi="Calibri"/>
          <w:color w:val="1E293B"/>
          <w:sz w:val="22"/>
          <w:szCs w:val="22"/>
        </w:rPr>
        <w:t xml:space="preserve">Dans l'attente de votre retour, je vous prie d'agréer, Docteur, l'expression de ma haute considération.</w:t>
      </w:r>
    </w:p>
    <w:p>
      <w:pPr>
        <w:spacing w:before="400"/>
      </w:pPr>
    </w:p>
    <w:p>
      <w:r>
        <w:rPr>
          <w:rFonts w:ascii="Calibri" w:cs="Calibri" w:eastAsia="Calibri" w:hAnsi="Calibri"/>
          <w:b/>
          <w:bCs/>
          <w:color w:val="0D2B4E"/>
          <w:sz w:val="24"/>
          <w:szCs w:val="24"/>
        </w:rPr>
        <w:t xml:space="preserve">Mamadou Dia</w:t>
      </w:r>
    </w:p>
    <w:p>
      <w:r>
        <w:rPr>
          <w:rFonts w:ascii="Calibri" w:cs="Calibri" w:eastAsia="Calibri" w:hAnsi="Calibri"/>
          <w:color w:val="475569"/>
          <w:sz w:val="22"/>
          <w:szCs w:val="22"/>
        </w:rPr>
        <w:t xml:space="preserve">Directeur Général</w:t>
      </w:r>
    </w:p>
    <w:p>
      <w:r>
        <w:rPr>
          <w:rFonts w:ascii="Calibri" w:cs="Calibri" w:eastAsia="Calibri" w:hAnsi="Calibri"/>
          <w:b/>
          <w:bCs/>
          <w:color w:val="0E7490"/>
          <w:sz w:val="22"/>
          <w:szCs w:val="22"/>
        </w:rPr>
        <w:t xml:space="preserve">ProcessIngenierie</w:t>
      </w:r>
    </w:p>
    <w:p>
      <w:r>
        <w:rPr>
          <w:rFonts w:ascii="Calibri" w:cs="Calibri" w:eastAsia="Calibri" w:hAnsi="Calibri"/>
          <w:color w:val="475569"/>
          <w:sz w:val="22"/>
          <w:szCs w:val="22"/>
        </w:rPr>
        <w:t xml:space="preserve">Tél : +221 777 529 288</w:t>
      </w:r>
    </w:p>
    <w:p>
      <w:r>
        <w:rPr>
          <w:rFonts w:ascii="Calibri" w:cs="Calibri" w:eastAsia="Calibri" w:hAnsi="Calibri"/>
          <w:color w:val="0E7490"/>
          <w:sz w:val="22"/>
          <w:szCs w:val="22"/>
        </w:rPr>
        <w:t xml:space="preserve">Email : mamadou.dia@processingenierie.com</w:t>
      </w:r>
    </w:p>
    <w:p>
      <w:pPr>
        <w:spacing w:before="400"/>
      </w:pPr>
    </w:p>
    <w:tbl>
      <w:tblPr>
        <w:tblW w:type="dxa" w:w="9638"/>
        <w:tblBorders>
          <w:top w:val="thick" w:color="0E7490" w:sz="6"/>
          <w:left w:val="none"/>
          <w:bottom w:val="none"/>
          <w:right w:val="none"/>
          <w:insideH w:val="single" w:color="auto" w:sz="4"/>
          <w:insideV w:val="single" w:color="auto" w:sz="4"/>
        </w:tblBorders>
      </w:tblPr>
      <w:tblGrid>
        <w:gridCol w:w="9638"/>
      </w:tblGrid>
      <w:tr>
        <w:tc>
          <w:tcPr>
            <w:tcW w:type="dxa" w:w="9638"/>
            <w:shd w:fill="0D2B4E" w:val="clear"/>
            <w:tcMar>
              <w:top w:type="dxa" w:w="120"/>
              <w:left w:type="dxa" w:w="200"/>
              <w:bottom w:type="dxa" w:w="120"/>
              <w:right w:type="dxa" w:w="200"/>
            </w:tcMar>
          </w:tcPr>
          <w:p>
            <w:pPr>
              <w:jc w:val="center"/>
            </w:pPr>
            <w:r>
              <w:rPr>
                <w:rFonts w:ascii="Calibri" w:cs="Calibri" w:eastAsia="Calibri" w:hAnsi="Calibri"/>
                <w:i/>
                <w:iCs/>
                <w:color w:val="CBD5E1"/>
                <w:sz w:val="18"/>
                <w:szCs w:val="18"/>
              </w:rPr>
              <w:t xml:space="preserve">DentoPrestige Africa — Le Standard de l'Excellence pour le Praticien de Demain</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E7490"/>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2026-02-27T16:41:05.797Z</dcterms:created>
  <dcterms:modified xsi:type="dcterms:W3CDTF">2026-02-27T16:41:05.797Z</dcterms:modified>
</cp:coreProperties>
</file>

<file path=docProps/custom.xml><?xml version="1.0" encoding="utf-8"?>
<Properties xmlns="http://schemas.openxmlformats.org/officeDocument/2006/custom-properties" xmlns:vt="http://schemas.openxmlformats.org/officeDocument/2006/docPropsVTypes"/>
</file>