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CC65C4" w14:textId="1341283E" w:rsidR="00C1526D" w:rsidRDefault="005D741B">
      <w:pPr>
        <w:pStyle w:val="Title"/>
        <w:contextualSpacing w:val="0"/>
        <w:jc w:val="center"/>
      </w:pPr>
      <w:bookmarkStart w:id="0" w:name="h.oph6a88bfuqs" w:colFirst="0" w:colLast="0"/>
      <w:bookmarkEnd w:id="0"/>
      <w:r>
        <w:rPr>
          <w:b/>
          <w:sz w:val="22"/>
          <w:szCs w:val="22"/>
        </w:rPr>
        <w:t xml:space="preserve">JASA ACS Reproducibility Initiative - Author Contributions Checklist Form </w:t>
      </w:r>
    </w:p>
    <w:p w14:paraId="0D68D4B1" w14:textId="77777777" w:rsidR="00C1526D" w:rsidRDefault="00C1526D">
      <w:pPr>
        <w:pStyle w:val="Normal1"/>
      </w:pPr>
    </w:p>
    <w:p w14:paraId="09B43E88" w14:textId="77777777" w:rsidR="00C1526D" w:rsidRDefault="005D741B">
      <w:pPr>
        <w:pStyle w:val="Normal1"/>
      </w:pPr>
      <w:r>
        <w:t xml:space="preserve">The purpose of the Author Contributions Checklist (ACC) Form is to document the code and data supporting a manuscript, and describe how to reproduce its main results. </w:t>
      </w:r>
    </w:p>
    <w:p w14:paraId="62CF8BAB" w14:textId="77777777" w:rsidR="00C1526D" w:rsidRDefault="00C1526D">
      <w:pPr>
        <w:pStyle w:val="Normal1"/>
      </w:pPr>
    </w:p>
    <w:p w14:paraId="4F2E1C07" w14:textId="77777777" w:rsidR="00C1526D" w:rsidRDefault="005D741B">
      <w:pPr>
        <w:pStyle w:val="Normal1"/>
      </w:pPr>
      <w:r>
        <w:t xml:space="preserve">As of Sept. 1, 2016, the ACC Form must be included with all new submissions to JASA ACS. </w:t>
      </w:r>
    </w:p>
    <w:p w14:paraId="36F60A84" w14:textId="77777777" w:rsidR="00C1526D" w:rsidRDefault="00C1526D">
      <w:pPr>
        <w:pStyle w:val="Normal1"/>
      </w:pPr>
    </w:p>
    <w:p w14:paraId="17FE38DB" w14:textId="77777777" w:rsidR="00C1526D" w:rsidRDefault="005D741B">
      <w:pPr>
        <w:pStyle w:val="Normal1"/>
      </w:pPr>
      <w:r>
        <w:t>This document is the initial version of the template that will be provided to authors. The JASA Associate Editors for Reproducibility will update this document with more detailed instructions and information about best practices for many of the listed requirements over time.</w:t>
      </w:r>
    </w:p>
    <w:p w14:paraId="0ED7E74E" w14:textId="77777777" w:rsidR="00C1526D" w:rsidRDefault="005D741B">
      <w:pPr>
        <w:pStyle w:val="Heading2"/>
        <w:contextualSpacing w:val="0"/>
      </w:pPr>
      <w:bookmarkStart w:id="1" w:name="h.3wigp9la0lbt" w:colFirst="0" w:colLast="0"/>
      <w:bookmarkEnd w:id="1"/>
      <w:r>
        <w:t>Data</w:t>
      </w:r>
    </w:p>
    <w:p w14:paraId="0BD1423A" w14:textId="77777777" w:rsidR="00C1526D" w:rsidRDefault="005D741B">
      <w:pPr>
        <w:pStyle w:val="Normal1"/>
      </w:pPr>
      <w:r>
        <w:rPr>
          <w:b/>
        </w:rPr>
        <w:t>Abstract (Mandatory)</w:t>
      </w:r>
    </w:p>
    <w:p w14:paraId="2355808F" w14:textId="47C5FA72" w:rsidR="00C1526D" w:rsidRDefault="00F917A1">
      <w:pPr>
        <w:pStyle w:val="Normal1"/>
      </w:pPr>
      <w:r>
        <w:t>Data for this study is collected in a sequence of 10 different experimental studies</w:t>
      </w:r>
      <w:r w:rsidR="00E27694">
        <w:t xml:space="preserve"> using Amazon Mechanical Turk (</w:t>
      </w:r>
      <w:proofErr w:type="spellStart"/>
      <w:r w:rsidR="00E27694">
        <w:t>MTurk</w:t>
      </w:r>
      <w:proofErr w:type="spellEnd"/>
      <w:r w:rsidR="00E27694">
        <w:t>)</w:t>
      </w:r>
      <w:r w:rsidR="00E44293">
        <w:t xml:space="preserve"> web site</w:t>
      </w:r>
      <w:r>
        <w:t xml:space="preserve">. </w:t>
      </w:r>
      <w:r w:rsidR="002B3D03">
        <w:t xml:space="preserve">In the </w:t>
      </w:r>
      <w:r w:rsidR="00A424BF">
        <w:t>data,</w:t>
      </w:r>
      <w:r w:rsidR="002B3D03">
        <w:t xml:space="preserve"> the experiment column indicates the experiment number. For experiment number 9, we have some additional information. So, those extra data are uploaded in a separate data file.</w:t>
      </w:r>
    </w:p>
    <w:p w14:paraId="22BB7181" w14:textId="77777777" w:rsidR="00F917A1" w:rsidRDefault="00F917A1">
      <w:pPr>
        <w:pStyle w:val="Normal1"/>
      </w:pPr>
    </w:p>
    <w:p w14:paraId="2231A3AD" w14:textId="77777777" w:rsidR="00C1526D" w:rsidRDefault="005D741B">
      <w:pPr>
        <w:pStyle w:val="Normal1"/>
      </w:pPr>
      <w:r>
        <w:rPr>
          <w:b/>
        </w:rPr>
        <w:t>Availability (Mandatory)</w:t>
      </w:r>
    </w:p>
    <w:p w14:paraId="6560E063" w14:textId="6FC7340B" w:rsidR="00C1526D" w:rsidRDefault="00BA666A">
      <w:pPr>
        <w:pStyle w:val="Normal1"/>
      </w:pPr>
      <w:r>
        <w:t xml:space="preserve">All the experimental data for this research are available and uploaded along with this </w:t>
      </w:r>
      <w:r w:rsidR="00E44293">
        <w:t>manuscript</w:t>
      </w:r>
      <w:r>
        <w:t>.</w:t>
      </w:r>
    </w:p>
    <w:p w14:paraId="508D2D2D" w14:textId="77777777" w:rsidR="00C1526D" w:rsidRDefault="00C1526D">
      <w:pPr>
        <w:pStyle w:val="Normal1"/>
      </w:pPr>
    </w:p>
    <w:p w14:paraId="530AF0D0" w14:textId="77777777" w:rsidR="00C1526D" w:rsidRDefault="005D741B">
      <w:pPr>
        <w:pStyle w:val="Normal1"/>
      </w:pPr>
      <w:r>
        <w:rPr>
          <w:b/>
        </w:rPr>
        <w:t>Description (Mandatory if data available)</w:t>
      </w:r>
    </w:p>
    <w:p w14:paraId="6944A90F" w14:textId="77777777" w:rsidR="00F542DD" w:rsidRDefault="00F542DD">
      <w:pPr>
        <w:pStyle w:val="Normal1"/>
      </w:pPr>
    </w:p>
    <w:p w14:paraId="0A16A1BC" w14:textId="1C57C152" w:rsidR="00F542DD" w:rsidRDefault="00F542DD">
      <w:pPr>
        <w:pStyle w:val="Normal1"/>
      </w:pPr>
      <w:r>
        <w:t>If the manuscript is accepted data can be publicly available as supplemental information. However, before making any use of the data, author permission will be needed.</w:t>
      </w:r>
    </w:p>
    <w:p w14:paraId="17D332FD" w14:textId="77777777" w:rsidR="00F542DD" w:rsidRDefault="00F542DD">
      <w:pPr>
        <w:pStyle w:val="Normal1"/>
      </w:pPr>
    </w:p>
    <w:p w14:paraId="12E4CB34" w14:textId="0B54EF6B" w:rsidR="00632672" w:rsidRDefault="00F542DD">
      <w:pPr>
        <w:pStyle w:val="Normal1"/>
      </w:pPr>
      <w:r>
        <w:t xml:space="preserve">The data is uploaded </w:t>
      </w:r>
      <w:proofErr w:type="gramStart"/>
      <w:r>
        <w:t>as .</w:t>
      </w:r>
      <w:proofErr w:type="spellStart"/>
      <w:r>
        <w:t>RData</w:t>
      </w:r>
      <w:proofErr w:type="spellEnd"/>
      <w:proofErr w:type="gramEnd"/>
      <w:r>
        <w:t xml:space="preserve"> format</w:t>
      </w:r>
      <w:r w:rsidR="000C56A4">
        <w:t xml:space="preserve"> along with this manuscript</w:t>
      </w:r>
      <w:r>
        <w:t>. This types of data can be accessed using R function ‘</w:t>
      </w:r>
      <w:proofErr w:type="gramStart"/>
      <w:r>
        <w:t>load(</w:t>
      </w:r>
      <w:proofErr w:type="gramEnd"/>
      <w:r>
        <w:t xml:space="preserve">)’. There </w:t>
      </w:r>
      <w:r w:rsidR="000C56A4">
        <w:t xml:space="preserve">are </w:t>
      </w:r>
      <w:r>
        <w:t xml:space="preserve">two data </w:t>
      </w:r>
      <w:r w:rsidR="003F72B8">
        <w:t>tables in the file</w:t>
      </w:r>
      <w:r>
        <w:t>.</w:t>
      </w:r>
      <w:r w:rsidR="003F72B8">
        <w:t xml:space="preserve"> Data Table ‘</w:t>
      </w:r>
      <w:proofErr w:type="spellStart"/>
      <w:r w:rsidR="003F72B8">
        <w:t>allDat</w:t>
      </w:r>
      <w:proofErr w:type="spellEnd"/>
      <w:r w:rsidR="003F72B8">
        <w:t xml:space="preserve">’ contains all the </w:t>
      </w:r>
      <w:proofErr w:type="gramStart"/>
      <w:r w:rsidR="003F72B8">
        <w:t>10 experimental</w:t>
      </w:r>
      <w:proofErr w:type="gramEnd"/>
      <w:r w:rsidR="003F72B8">
        <w:t xml:space="preserve"> data for this study. Data Table ‘exp</w:t>
      </w:r>
      <w:r w:rsidR="008D34A0">
        <w:t>9</w:t>
      </w:r>
      <w:r w:rsidR="003F72B8">
        <w:t xml:space="preserve">Dat’ </w:t>
      </w:r>
      <w:r w:rsidR="00632672">
        <w:t>contains additional information for experiment 9. More detailed column descriptions for the data are as below.</w:t>
      </w:r>
    </w:p>
    <w:p w14:paraId="76D2D24F" w14:textId="77777777" w:rsidR="008D34A0" w:rsidRDefault="008D34A0">
      <w:pPr>
        <w:pStyle w:val="Normal1"/>
      </w:pPr>
    </w:p>
    <w:p w14:paraId="1DAFC82D" w14:textId="77777777" w:rsidR="00445EF0" w:rsidRDefault="00445EF0">
      <w:pPr>
        <w:pStyle w:val="Normal1"/>
      </w:pPr>
    </w:p>
    <w:p w14:paraId="7B9F37CB" w14:textId="77777777" w:rsidR="00445EF0" w:rsidRDefault="00445EF0">
      <w:pPr>
        <w:pStyle w:val="Normal1"/>
      </w:pPr>
    </w:p>
    <w:p w14:paraId="262C5199" w14:textId="77777777" w:rsidR="00445EF0" w:rsidRDefault="00445EF0">
      <w:pPr>
        <w:pStyle w:val="Normal1"/>
      </w:pPr>
    </w:p>
    <w:p w14:paraId="3360D2B0" w14:textId="176AC9F7" w:rsidR="00632672" w:rsidRDefault="008D34A0">
      <w:pPr>
        <w:pStyle w:val="Normal1"/>
      </w:pPr>
      <w:r>
        <w:t xml:space="preserve">Table </w:t>
      </w:r>
      <w:proofErr w:type="spellStart"/>
      <w:r>
        <w:t>allDat</w:t>
      </w:r>
      <w:proofErr w:type="spellEnd"/>
    </w:p>
    <w:tbl>
      <w:tblPr>
        <w:tblStyle w:val="TableGrid"/>
        <w:tblW w:w="0" w:type="auto"/>
        <w:tblLook w:val="04A0" w:firstRow="1" w:lastRow="0" w:firstColumn="1" w:lastColumn="0" w:noHBand="0" w:noVBand="1"/>
      </w:tblPr>
      <w:tblGrid>
        <w:gridCol w:w="1837"/>
        <w:gridCol w:w="1360"/>
        <w:gridCol w:w="5396"/>
      </w:tblGrid>
      <w:tr w:rsidR="0053065B" w:rsidRPr="007D1D13" w14:paraId="46D7B910" w14:textId="77777777" w:rsidTr="0053065B">
        <w:tc>
          <w:tcPr>
            <w:tcW w:w="1837" w:type="dxa"/>
          </w:tcPr>
          <w:p w14:paraId="35A56B8A" w14:textId="13505E89" w:rsidR="007D1D13" w:rsidRPr="007D1D13" w:rsidRDefault="007D1D13" w:rsidP="00607683">
            <w:pPr>
              <w:pStyle w:val="Normal1"/>
            </w:pPr>
            <w:r>
              <w:t>Data column</w:t>
            </w:r>
          </w:p>
        </w:tc>
        <w:tc>
          <w:tcPr>
            <w:tcW w:w="1360" w:type="dxa"/>
          </w:tcPr>
          <w:p w14:paraId="261B6314" w14:textId="45517207" w:rsidR="007D1D13" w:rsidRPr="007D1D13" w:rsidRDefault="00321CDA" w:rsidP="00607683">
            <w:pPr>
              <w:pStyle w:val="Normal1"/>
            </w:pPr>
            <w:r>
              <w:t>T</w:t>
            </w:r>
            <w:r w:rsidR="007D1D13">
              <w:t>ype</w:t>
            </w:r>
          </w:p>
        </w:tc>
        <w:tc>
          <w:tcPr>
            <w:tcW w:w="5396" w:type="dxa"/>
          </w:tcPr>
          <w:p w14:paraId="03B4B6DC" w14:textId="197467C7" w:rsidR="007D1D13" w:rsidRPr="007D1D13" w:rsidRDefault="00321CDA" w:rsidP="00607683">
            <w:pPr>
              <w:pStyle w:val="Normal1"/>
            </w:pPr>
            <w:r>
              <w:t>D</w:t>
            </w:r>
            <w:r w:rsidR="007D1D13">
              <w:t>escription</w:t>
            </w:r>
          </w:p>
        </w:tc>
      </w:tr>
      <w:tr w:rsidR="0063539E" w:rsidRPr="007D1D13" w14:paraId="25EB5E10" w14:textId="77777777" w:rsidTr="0053065B">
        <w:tc>
          <w:tcPr>
            <w:tcW w:w="1837" w:type="dxa"/>
          </w:tcPr>
          <w:p w14:paraId="16960C00" w14:textId="77777777" w:rsidR="007D1D13" w:rsidRPr="007D1D13" w:rsidRDefault="007D1D13" w:rsidP="00607683">
            <w:pPr>
              <w:pStyle w:val="Normal1"/>
            </w:pPr>
            <w:r w:rsidRPr="007D1D13">
              <w:t xml:space="preserve">id           </w:t>
            </w:r>
          </w:p>
        </w:tc>
        <w:tc>
          <w:tcPr>
            <w:tcW w:w="1360" w:type="dxa"/>
          </w:tcPr>
          <w:p w14:paraId="15571B8B" w14:textId="77777777" w:rsidR="007D1D13" w:rsidRPr="007D1D13" w:rsidRDefault="007D1D13" w:rsidP="00607683">
            <w:pPr>
              <w:pStyle w:val="Normal1"/>
            </w:pPr>
            <w:r w:rsidRPr="007D1D13">
              <w:t xml:space="preserve">character </w:t>
            </w:r>
          </w:p>
        </w:tc>
        <w:tc>
          <w:tcPr>
            <w:tcW w:w="5396" w:type="dxa"/>
          </w:tcPr>
          <w:p w14:paraId="49C8582C" w14:textId="4F11431A" w:rsidR="007D1D13" w:rsidRPr="007D1D13" w:rsidRDefault="007D1D13" w:rsidP="00607683">
            <w:pPr>
              <w:pStyle w:val="Normal1"/>
            </w:pPr>
            <w:r>
              <w:t>Subject id</w:t>
            </w:r>
          </w:p>
        </w:tc>
      </w:tr>
      <w:tr w:rsidR="0063539E" w:rsidRPr="007D1D13" w14:paraId="73B6D908" w14:textId="77777777" w:rsidTr="0053065B">
        <w:tc>
          <w:tcPr>
            <w:tcW w:w="1837" w:type="dxa"/>
          </w:tcPr>
          <w:p w14:paraId="5B0979B5" w14:textId="77777777" w:rsidR="007D1D13" w:rsidRPr="007D1D13" w:rsidRDefault="007D1D13" w:rsidP="00607683">
            <w:pPr>
              <w:pStyle w:val="Normal1"/>
            </w:pPr>
            <w:r w:rsidRPr="007D1D13">
              <w:t xml:space="preserve">response     </w:t>
            </w:r>
          </w:p>
        </w:tc>
        <w:tc>
          <w:tcPr>
            <w:tcW w:w="1360" w:type="dxa"/>
          </w:tcPr>
          <w:p w14:paraId="158EF4E4" w14:textId="77777777" w:rsidR="007D1D13" w:rsidRPr="007D1D13" w:rsidRDefault="007D1D13" w:rsidP="00607683">
            <w:pPr>
              <w:pStyle w:val="Normal1"/>
            </w:pPr>
            <w:r w:rsidRPr="007D1D13">
              <w:t xml:space="preserve">logical   </w:t>
            </w:r>
          </w:p>
        </w:tc>
        <w:tc>
          <w:tcPr>
            <w:tcW w:w="5396" w:type="dxa"/>
          </w:tcPr>
          <w:p w14:paraId="28558407" w14:textId="64481D07" w:rsidR="007D1D13" w:rsidRPr="007D1D13" w:rsidRDefault="007D1D13" w:rsidP="00607683">
            <w:pPr>
              <w:pStyle w:val="Normal1"/>
            </w:pPr>
            <w:r>
              <w:t>True if data plot is detected, otherwise False</w:t>
            </w:r>
          </w:p>
        </w:tc>
      </w:tr>
      <w:tr w:rsidR="0063539E" w:rsidRPr="007D1D13" w14:paraId="7F6F6569" w14:textId="77777777" w:rsidTr="0053065B">
        <w:tc>
          <w:tcPr>
            <w:tcW w:w="1837" w:type="dxa"/>
          </w:tcPr>
          <w:p w14:paraId="47CAEBC9" w14:textId="77777777" w:rsidR="007D1D13" w:rsidRPr="007D1D13" w:rsidRDefault="007D1D13" w:rsidP="00607683">
            <w:pPr>
              <w:pStyle w:val="Normal1"/>
            </w:pPr>
            <w:proofErr w:type="spellStart"/>
            <w:r w:rsidRPr="007D1D13">
              <w:t>start_time</w:t>
            </w:r>
            <w:proofErr w:type="spellEnd"/>
            <w:r w:rsidRPr="007D1D13">
              <w:t xml:space="preserve">   </w:t>
            </w:r>
          </w:p>
        </w:tc>
        <w:tc>
          <w:tcPr>
            <w:tcW w:w="1360" w:type="dxa"/>
          </w:tcPr>
          <w:p w14:paraId="4EC46BDD" w14:textId="77777777" w:rsidR="007D1D13" w:rsidRPr="007D1D13" w:rsidRDefault="007D1D13" w:rsidP="00607683">
            <w:pPr>
              <w:pStyle w:val="Normal1"/>
            </w:pPr>
            <w:r w:rsidRPr="007D1D13">
              <w:t xml:space="preserve">character </w:t>
            </w:r>
          </w:p>
        </w:tc>
        <w:tc>
          <w:tcPr>
            <w:tcW w:w="5396" w:type="dxa"/>
          </w:tcPr>
          <w:p w14:paraId="606AE210" w14:textId="1A519682" w:rsidR="007D1D13" w:rsidRPr="007D1D13" w:rsidRDefault="007D1D13" w:rsidP="00607683">
            <w:pPr>
              <w:pStyle w:val="Normal1"/>
            </w:pPr>
            <w:r>
              <w:t>Time at which subject started evaluating lineup</w:t>
            </w:r>
          </w:p>
        </w:tc>
      </w:tr>
      <w:tr w:rsidR="0063539E" w:rsidRPr="007D1D13" w14:paraId="4C145B04" w14:textId="77777777" w:rsidTr="0053065B">
        <w:tc>
          <w:tcPr>
            <w:tcW w:w="1837" w:type="dxa"/>
          </w:tcPr>
          <w:p w14:paraId="613A2CE7" w14:textId="77777777" w:rsidR="007D1D13" w:rsidRPr="007D1D13" w:rsidRDefault="007D1D13" w:rsidP="00607683">
            <w:pPr>
              <w:pStyle w:val="Normal1"/>
            </w:pPr>
            <w:proofErr w:type="spellStart"/>
            <w:r w:rsidRPr="007D1D13">
              <w:t>time_taken</w:t>
            </w:r>
            <w:proofErr w:type="spellEnd"/>
            <w:r w:rsidRPr="007D1D13">
              <w:t xml:space="preserve">   </w:t>
            </w:r>
          </w:p>
        </w:tc>
        <w:tc>
          <w:tcPr>
            <w:tcW w:w="1360" w:type="dxa"/>
          </w:tcPr>
          <w:p w14:paraId="0FD983A5" w14:textId="77777777" w:rsidR="007D1D13" w:rsidRPr="007D1D13" w:rsidRDefault="007D1D13" w:rsidP="00607683">
            <w:pPr>
              <w:pStyle w:val="Normal1"/>
            </w:pPr>
            <w:r w:rsidRPr="007D1D13">
              <w:t xml:space="preserve">integer   </w:t>
            </w:r>
          </w:p>
        </w:tc>
        <w:tc>
          <w:tcPr>
            <w:tcW w:w="5396" w:type="dxa"/>
          </w:tcPr>
          <w:p w14:paraId="269C0FBC" w14:textId="0E311347" w:rsidR="007D1D13" w:rsidRPr="007D1D13" w:rsidRDefault="007D1D13" w:rsidP="00607683">
            <w:pPr>
              <w:pStyle w:val="Normal1"/>
            </w:pPr>
            <w:r>
              <w:t>Time taken to evaluate the particular lineup</w:t>
            </w:r>
          </w:p>
        </w:tc>
      </w:tr>
      <w:tr w:rsidR="0063539E" w:rsidRPr="007D1D13" w14:paraId="5D7ABE04" w14:textId="77777777" w:rsidTr="0053065B">
        <w:tc>
          <w:tcPr>
            <w:tcW w:w="1837" w:type="dxa"/>
          </w:tcPr>
          <w:p w14:paraId="14E13850" w14:textId="77777777" w:rsidR="007D1D13" w:rsidRPr="007D1D13" w:rsidRDefault="007D1D13" w:rsidP="00607683">
            <w:pPr>
              <w:pStyle w:val="Normal1"/>
            </w:pPr>
            <w:proofErr w:type="spellStart"/>
            <w:r w:rsidRPr="007D1D13">
              <w:t>lineup_id</w:t>
            </w:r>
            <w:proofErr w:type="spellEnd"/>
            <w:r w:rsidRPr="007D1D13">
              <w:t xml:space="preserve">    </w:t>
            </w:r>
          </w:p>
        </w:tc>
        <w:tc>
          <w:tcPr>
            <w:tcW w:w="1360" w:type="dxa"/>
          </w:tcPr>
          <w:p w14:paraId="1F39FFC6" w14:textId="77777777" w:rsidR="007D1D13" w:rsidRPr="007D1D13" w:rsidRDefault="007D1D13" w:rsidP="00607683">
            <w:pPr>
              <w:pStyle w:val="Normal1"/>
            </w:pPr>
            <w:r w:rsidRPr="007D1D13">
              <w:t xml:space="preserve">integer   </w:t>
            </w:r>
          </w:p>
        </w:tc>
        <w:tc>
          <w:tcPr>
            <w:tcW w:w="5396" w:type="dxa"/>
          </w:tcPr>
          <w:p w14:paraId="0F1616F0" w14:textId="6C2D792D" w:rsidR="007D1D13" w:rsidRPr="007D1D13" w:rsidRDefault="007D1D13" w:rsidP="00607683">
            <w:pPr>
              <w:pStyle w:val="Normal1"/>
            </w:pPr>
            <w:r>
              <w:t>Identification of lineup evaluated</w:t>
            </w:r>
          </w:p>
        </w:tc>
      </w:tr>
      <w:tr w:rsidR="0063539E" w:rsidRPr="007D1D13" w14:paraId="632B6EB9" w14:textId="77777777" w:rsidTr="0053065B">
        <w:tc>
          <w:tcPr>
            <w:tcW w:w="1837" w:type="dxa"/>
          </w:tcPr>
          <w:p w14:paraId="36E25F31" w14:textId="77777777" w:rsidR="007D1D13" w:rsidRPr="007D1D13" w:rsidRDefault="007D1D13" w:rsidP="00607683">
            <w:pPr>
              <w:pStyle w:val="Normal1"/>
            </w:pPr>
            <w:proofErr w:type="spellStart"/>
            <w:r w:rsidRPr="007D1D13">
              <w:t>gender_level</w:t>
            </w:r>
            <w:proofErr w:type="spellEnd"/>
            <w:r w:rsidRPr="007D1D13">
              <w:t xml:space="preserve"> </w:t>
            </w:r>
          </w:p>
        </w:tc>
        <w:tc>
          <w:tcPr>
            <w:tcW w:w="1360" w:type="dxa"/>
          </w:tcPr>
          <w:p w14:paraId="256AA0B6" w14:textId="77777777" w:rsidR="007D1D13" w:rsidRPr="007D1D13" w:rsidRDefault="007D1D13" w:rsidP="00607683">
            <w:pPr>
              <w:pStyle w:val="Normal1"/>
            </w:pPr>
            <w:r w:rsidRPr="007D1D13">
              <w:t xml:space="preserve">factor    </w:t>
            </w:r>
          </w:p>
        </w:tc>
        <w:tc>
          <w:tcPr>
            <w:tcW w:w="5396" w:type="dxa"/>
          </w:tcPr>
          <w:p w14:paraId="06A42BA8" w14:textId="278EB3DA" w:rsidR="007D1D13" w:rsidRPr="007D1D13" w:rsidRDefault="007D1D13" w:rsidP="00607683">
            <w:pPr>
              <w:pStyle w:val="Normal1"/>
            </w:pPr>
            <w:r>
              <w:t>Female, Male</w:t>
            </w:r>
          </w:p>
        </w:tc>
      </w:tr>
      <w:tr w:rsidR="0063539E" w:rsidRPr="007D1D13" w14:paraId="7125ED50" w14:textId="77777777" w:rsidTr="0053065B">
        <w:tc>
          <w:tcPr>
            <w:tcW w:w="1837" w:type="dxa"/>
          </w:tcPr>
          <w:p w14:paraId="7E7FFC6F" w14:textId="77777777" w:rsidR="007D1D13" w:rsidRPr="007D1D13" w:rsidRDefault="007D1D13" w:rsidP="00607683">
            <w:pPr>
              <w:pStyle w:val="Normal1"/>
            </w:pPr>
            <w:proofErr w:type="spellStart"/>
            <w:r w:rsidRPr="007D1D13">
              <w:lastRenderedPageBreak/>
              <w:t>age_level</w:t>
            </w:r>
            <w:proofErr w:type="spellEnd"/>
            <w:r w:rsidRPr="007D1D13">
              <w:t xml:space="preserve">    </w:t>
            </w:r>
          </w:p>
        </w:tc>
        <w:tc>
          <w:tcPr>
            <w:tcW w:w="1360" w:type="dxa"/>
          </w:tcPr>
          <w:p w14:paraId="0F041BB9" w14:textId="77777777" w:rsidR="007D1D13" w:rsidRPr="007D1D13" w:rsidRDefault="007D1D13" w:rsidP="00607683">
            <w:pPr>
              <w:pStyle w:val="Normal1"/>
            </w:pPr>
            <w:r w:rsidRPr="007D1D13">
              <w:t xml:space="preserve">factor    </w:t>
            </w:r>
          </w:p>
        </w:tc>
        <w:tc>
          <w:tcPr>
            <w:tcW w:w="5396" w:type="dxa"/>
          </w:tcPr>
          <w:p w14:paraId="2BA8432D" w14:textId="24E0DED2" w:rsidR="007D1D13" w:rsidRPr="007D1D13" w:rsidRDefault="0063539E" w:rsidP="00607683">
            <w:pPr>
              <w:pStyle w:val="Normal1"/>
            </w:pPr>
            <w:r w:rsidRPr="0063539E">
              <w:t>18-25, 26-30, 31-35, 36-40, 41-45, 46-50, above 50</w:t>
            </w:r>
          </w:p>
        </w:tc>
      </w:tr>
      <w:tr w:rsidR="0063539E" w:rsidRPr="007D1D13" w14:paraId="2D116BFC" w14:textId="77777777" w:rsidTr="0053065B">
        <w:tc>
          <w:tcPr>
            <w:tcW w:w="1837" w:type="dxa"/>
          </w:tcPr>
          <w:p w14:paraId="4E23725E" w14:textId="77777777" w:rsidR="007D1D13" w:rsidRPr="007D1D13" w:rsidRDefault="007D1D13" w:rsidP="00607683">
            <w:pPr>
              <w:pStyle w:val="Normal1"/>
            </w:pPr>
            <w:r w:rsidRPr="007D1D13">
              <w:t xml:space="preserve">degree       </w:t>
            </w:r>
          </w:p>
        </w:tc>
        <w:tc>
          <w:tcPr>
            <w:tcW w:w="1360" w:type="dxa"/>
          </w:tcPr>
          <w:p w14:paraId="40E77257" w14:textId="77777777" w:rsidR="007D1D13" w:rsidRPr="007D1D13" w:rsidRDefault="007D1D13" w:rsidP="00607683">
            <w:pPr>
              <w:pStyle w:val="Normal1"/>
            </w:pPr>
            <w:r w:rsidRPr="007D1D13">
              <w:t xml:space="preserve">factor    </w:t>
            </w:r>
          </w:p>
        </w:tc>
        <w:tc>
          <w:tcPr>
            <w:tcW w:w="5396" w:type="dxa"/>
          </w:tcPr>
          <w:p w14:paraId="0A1A468E" w14:textId="176A507E" w:rsidR="007D1D13" w:rsidRPr="007D1D13" w:rsidRDefault="0063539E" w:rsidP="00607683">
            <w:pPr>
              <w:pStyle w:val="Normal1"/>
            </w:pPr>
            <w:r>
              <w:t>Education level</w:t>
            </w:r>
          </w:p>
        </w:tc>
      </w:tr>
      <w:tr w:rsidR="0063539E" w:rsidRPr="007D1D13" w14:paraId="60162A2B" w14:textId="77777777" w:rsidTr="0053065B">
        <w:tc>
          <w:tcPr>
            <w:tcW w:w="1837" w:type="dxa"/>
          </w:tcPr>
          <w:p w14:paraId="12BAFC2D" w14:textId="77777777" w:rsidR="007D1D13" w:rsidRPr="007D1D13" w:rsidRDefault="007D1D13" w:rsidP="00607683">
            <w:pPr>
              <w:pStyle w:val="Normal1"/>
            </w:pPr>
            <w:proofErr w:type="spellStart"/>
            <w:r w:rsidRPr="007D1D13">
              <w:t>country_code</w:t>
            </w:r>
            <w:proofErr w:type="spellEnd"/>
            <w:r w:rsidRPr="007D1D13">
              <w:t xml:space="preserve"> </w:t>
            </w:r>
          </w:p>
        </w:tc>
        <w:tc>
          <w:tcPr>
            <w:tcW w:w="1360" w:type="dxa"/>
          </w:tcPr>
          <w:p w14:paraId="2A6900D2" w14:textId="77777777" w:rsidR="007D1D13" w:rsidRPr="007D1D13" w:rsidRDefault="007D1D13" w:rsidP="00607683">
            <w:pPr>
              <w:pStyle w:val="Normal1"/>
            </w:pPr>
            <w:r w:rsidRPr="007D1D13">
              <w:t xml:space="preserve">character </w:t>
            </w:r>
          </w:p>
        </w:tc>
        <w:tc>
          <w:tcPr>
            <w:tcW w:w="5396" w:type="dxa"/>
          </w:tcPr>
          <w:p w14:paraId="19515427" w14:textId="60A1A591" w:rsidR="007D1D13" w:rsidRPr="007D1D13" w:rsidRDefault="00445EF0" w:rsidP="0063539E">
            <w:pPr>
              <w:pStyle w:val="Normal1"/>
            </w:pPr>
            <w:r>
              <w:t>Two-character</w:t>
            </w:r>
            <w:r w:rsidR="0063539E">
              <w:t xml:space="preserve"> country code</w:t>
            </w:r>
          </w:p>
        </w:tc>
      </w:tr>
      <w:tr w:rsidR="0063539E" w:rsidRPr="007D1D13" w14:paraId="29D9E162" w14:textId="77777777" w:rsidTr="0053065B">
        <w:tc>
          <w:tcPr>
            <w:tcW w:w="1837" w:type="dxa"/>
          </w:tcPr>
          <w:p w14:paraId="732D13B7" w14:textId="77777777" w:rsidR="007D1D13" w:rsidRPr="007D1D13" w:rsidRDefault="007D1D13" w:rsidP="00607683">
            <w:pPr>
              <w:pStyle w:val="Normal1"/>
            </w:pPr>
            <w:proofErr w:type="spellStart"/>
            <w:r w:rsidRPr="007D1D13">
              <w:t>country_name</w:t>
            </w:r>
            <w:proofErr w:type="spellEnd"/>
            <w:r w:rsidRPr="007D1D13">
              <w:t xml:space="preserve"> </w:t>
            </w:r>
          </w:p>
        </w:tc>
        <w:tc>
          <w:tcPr>
            <w:tcW w:w="1360" w:type="dxa"/>
          </w:tcPr>
          <w:p w14:paraId="235A599B" w14:textId="77777777" w:rsidR="007D1D13" w:rsidRPr="007D1D13" w:rsidRDefault="007D1D13" w:rsidP="00607683">
            <w:pPr>
              <w:pStyle w:val="Normal1"/>
            </w:pPr>
            <w:r w:rsidRPr="007D1D13">
              <w:t xml:space="preserve">character </w:t>
            </w:r>
          </w:p>
        </w:tc>
        <w:tc>
          <w:tcPr>
            <w:tcW w:w="5396" w:type="dxa"/>
          </w:tcPr>
          <w:p w14:paraId="5C2C482E" w14:textId="124F4D51" w:rsidR="007D1D13" w:rsidRPr="007D1D13" w:rsidRDefault="005220EB" w:rsidP="00607683">
            <w:pPr>
              <w:pStyle w:val="Normal1"/>
            </w:pPr>
            <w:r>
              <w:t>Country name</w:t>
            </w:r>
          </w:p>
        </w:tc>
      </w:tr>
      <w:tr w:rsidR="0063539E" w:rsidRPr="007D1D13" w14:paraId="1EABE8FF" w14:textId="77777777" w:rsidTr="0053065B">
        <w:tc>
          <w:tcPr>
            <w:tcW w:w="1837" w:type="dxa"/>
          </w:tcPr>
          <w:p w14:paraId="1C592021" w14:textId="77777777" w:rsidR="007D1D13" w:rsidRPr="007D1D13" w:rsidRDefault="007D1D13" w:rsidP="00607683">
            <w:pPr>
              <w:pStyle w:val="Normal1"/>
            </w:pPr>
            <w:r w:rsidRPr="007D1D13">
              <w:t xml:space="preserve">country      </w:t>
            </w:r>
          </w:p>
        </w:tc>
        <w:tc>
          <w:tcPr>
            <w:tcW w:w="1360" w:type="dxa"/>
          </w:tcPr>
          <w:p w14:paraId="2232465E" w14:textId="77777777" w:rsidR="007D1D13" w:rsidRPr="007D1D13" w:rsidRDefault="007D1D13" w:rsidP="00607683">
            <w:pPr>
              <w:pStyle w:val="Normal1"/>
            </w:pPr>
            <w:r w:rsidRPr="007D1D13">
              <w:t xml:space="preserve">factor    </w:t>
            </w:r>
          </w:p>
        </w:tc>
        <w:tc>
          <w:tcPr>
            <w:tcW w:w="5396" w:type="dxa"/>
          </w:tcPr>
          <w:p w14:paraId="7DC23659" w14:textId="0755E722" w:rsidR="007D1D13" w:rsidRPr="007D1D13" w:rsidRDefault="005220EB" w:rsidP="00607683">
            <w:pPr>
              <w:pStyle w:val="Normal1"/>
            </w:pPr>
            <w:r>
              <w:t>US, India or rest of the world</w:t>
            </w:r>
          </w:p>
        </w:tc>
      </w:tr>
      <w:tr w:rsidR="0063539E" w:rsidRPr="007D1D13" w14:paraId="015C8B9E" w14:textId="77777777" w:rsidTr="0053065B">
        <w:tc>
          <w:tcPr>
            <w:tcW w:w="1837" w:type="dxa"/>
          </w:tcPr>
          <w:p w14:paraId="273EDE27" w14:textId="77777777" w:rsidR="007D1D13" w:rsidRPr="007D1D13" w:rsidRDefault="007D1D13" w:rsidP="00607683">
            <w:pPr>
              <w:pStyle w:val="Normal1"/>
            </w:pPr>
            <w:r w:rsidRPr="007D1D13">
              <w:t xml:space="preserve">longitude    </w:t>
            </w:r>
          </w:p>
        </w:tc>
        <w:tc>
          <w:tcPr>
            <w:tcW w:w="1360" w:type="dxa"/>
          </w:tcPr>
          <w:p w14:paraId="31DD34F1" w14:textId="77777777" w:rsidR="007D1D13" w:rsidRPr="007D1D13" w:rsidRDefault="007D1D13" w:rsidP="00607683">
            <w:pPr>
              <w:pStyle w:val="Normal1"/>
            </w:pPr>
            <w:r w:rsidRPr="007D1D13">
              <w:t xml:space="preserve">numeric   </w:t>
            </w:r>
          </w:p>
        </w:tc>
        <w:tc>
          <w:tcPr>
            <w:tcW w:w="5396" w:type="dxa"/>
          </w:tcPr>
          <w:p w14:paraId="0E44D2ED" w14:textId="432DC7AD" w:rsidR="007D1D13" w:rsidRPr="007D1D13" w:rsidRDefault="005220EB" w:rsidP="00607683">
            <w:pPr>
              <w:pStyle w:val="Normal1"/>
            </w:pPr>
            <w:r>
              <w:t>Longitude of the subject location</w:t>
            </w:r>
          </w:p>
        </w:tc>
      </w:tr>
      <w:tr w:rsidR="0063539E" w:rsidRPr="007D1D13" w14:paraId="41B10CB3" w14:textId="77777777" w:rsidTr="0053065B">
        <w:tc>
          <w:tcPr>
            <w:tcW w:w="1837" w:type="dxa"/>
          </w:tcPr>
          <w:p w14:paraId="77A83DA4" w14:textId="77777777" w:rsidR="007D1D13" w:rsidRPr="007D1D13" w:rsidRDefault="007D1D13" w:rsidP="00607683">
            <w:pPr>
              <w:pStyle w:val="Normal1"/>
            </w:pPr>
            <w:r w:rsidRPr="007D1D13">
              <w:t xml:space="preserve">latitude     </w:t>
            </w:r>
          </w:p>
        </w:tc>
        <w:tc>
          <w:tcPr>
            <w:tcW w:w="1360" w:type="dxa"/>
          </w:tcPr>
          <w:p w14:paraId="0C51A21C" w14:textId="77777777" w:rsidR="007D1D13" w:rsidRPr="007D1D13" w:rsidRDefault="007D1D13" w:rsidP="00607683">
            <w:pPr>
              <w:pStyle w:val="Normal1"/>
            </w:pPr>
            <w:r w:rsidRPr="007D1D13">
              <w:t xml:space="preserve">numeric   </w:t>
            </w:r>
          </w:p>
        </w:tc>
        <w:tc>
          <w:tcPr>
            <w:tcW w:w="5396" w:type="dxa"/>
          </w:tcPr>
          <w:p w14:paraId="32C4C472" w14:textId="333AB208" w:rsidR="007D1D13" w:rsidRPr="007D1D13" w:rsidRDefault="005220EB" w:rsidP="00607683">
            <w:pPr>
              <w:pStyle w:val="Normal1"/>
            </w:pPr>
            <w:r>
              <w:t>Latitude of the subject location</w:t>
            </w:r>
          </w:p>
        </w:tc>
      </w:tr>
      <w:tr w:rsidR="0063539E" w:rsidRPr="007D1D13" w14:paraId="1B2EA958" w14:textId="77777777" w:rsidTr="0053065B">
        <w:tc>
          <w:tcPr>
            <w:tcW w:w="1837" w:type="dxa"/>
          </w:tcPr>
          <w:p w14:paraId="1AA4B6D2" w14:textId="77777777" w:rsidR="007D1D13" w:rsidRPr="007D1D13" w:rsidRDefault="007D1D13" w:rsidP="00607683">
            <w:pPr>
              <w:pStyle w:val="Normal1"/>
            </w:pPr>
            <w:r w:rsidRPr="007D1D13">
              <w:t xml:space="preserve">experiment   </w:t>
            </w:r>
          </w:p>
        </w:tc>
        <w:tc>
          <w:tcPr>
            <w:tcW w:w="1360" w:type="dxa"/>
          </w:tcPr>
          <w:p w14:paraId="3C0666D6" w14:textId="77777777" w:rsidR="007D1D13" w:rsidRPr="007D1D13" w:rsidRDefault="007D1D13" w:rsidP="00607683">
            <w:pPr>
              <w:pStyle w:val="Normal1"/>
            </w:pPr>
            <w:r w:rsidRPr="007D1D13">
              <w:t xml:space="preserve">integer   </w:t>
            </w:r>
          </w:p>
        </w:tc>
        <w:tc>
          <w:tcPr>
            <w:tcW w:w="5396" w:type="dxa"/>
          </w:tcPr>
          <w:p w14:paraId="5CA403B2" w14:textId="45C3E9E7" w:rsidR="007D1D13" w:rsidRPr="007D1D13" w:rsidRDefault="005220EB" w:rsidP="00607683">
            <w:pPr>
              <w:pStyle w:val="Normal1"/>
            </w:pPr>
            <w:r>
              <w:t xml:space="preserve">Experiment </w:t>
            </w:r>
            <w:r w:rsidR="0053065B">
              <w:t>identifier</w:t>
            </w:r>
          </w:p>
        </w:tc>
      </w:tr>
    </w:tbl>
    <w:p w14:paraId="6C47AAEF" w14:textId="77777777" w:rsidR="007D1D13" w:rsidRDefault="007D1D13" w:rsidP="007D1D13">
      <w:pPr>
        <w:pStyle w:val="Normal1"/>
      </w:pPr>
    </w:p>
    <w:p w14:paraId="14757F19" w14:textId="16D7E0B7" w:rsidR="007D1D13" w:rsidRDefault="008D34A0" w:rsidP="007D1D13">
      <w:pPr>
        <w:pStyle w:val="Normal1"/>
      </w:pPr>
      <w:r>
        <w:t xml:space="preserve">Table </w:t>
      </w:r>
      <w:r>
        <w:t>exp9Dat</w:t>
      </w:r>
    </w:p>
    <w:tbl>
      <w:tblPr>
        <w:tblStyle w:val="TableGrid"/>
        <w:tblW w:w="0" w:type="auto"/>
        <w:tblLook w:val="04A0" w:firstRow="1" w:lastRow="0" w:firstColumn="1" w:lastColumn="0" w:noHBand="0" w:noVBand="1"/>
      </w:tblPr>
      <w:tblGrid>
        <w:gridCol w:w="2394"/>
        <w:gridCol w:w="2394"/>
        <w:gridCol w:w="2394"/>
      </w:tblGrid>
      <w:tr w:rsidR="00565F10" w:rsidRPr="00565F10" w14:paraId="4FE30AFC" w14:textId="77777777" w:rsidTr="00565F10">
        <w:tc>
          <w:tcPr>
            <w:tcW w:w="2394" w:type="dxa"/>
          </w:tcPr>
          <w:p w14:paraId="770CF2B4" w14:textId="26FB2841" w:rsidR="00565F10" w:rsidRPr="00565F10" w:rsidRDefault="00565F10" w:rsidP="004124E2">
            <w:pPr>
              <w:pStyle w:val="Normal1"/>
            </w:pPr>
            <w:r>
              <w:t>Data column</w:t>
            </w:r>
          </w:p>
        </w:tc>
        <w:tc>
          <w:tcPr>
            <w:tcW w:w="2394" w:type="dxa"/>
          </w:tcPr>
          <w:p w14:paraId="46C7E7DD" w14:textId="12B2DA3C" w:rsidR="00565F10" w:rsidRPr="00565F10" w:rsidRDefault="00321CDA" w:rsidP="004124E2">
            <w:pPr>
              <w:pStyle w:val="Normal1"/>
            </w:pPr>
            <w:r>
              <w:t>T</w:t>
            </w:r>
            <w:r w:rsidR="00565F10">
              <w:t>ype</w:t>
            </w:r>
          </w:p>
        </w:tc>
        <w:tc>
          <w:tcPr>
            <w:tcW w:w="2394" w:type="dxa"/>
          </w:tcPr>
          <w:p w14:paraId="7E16E884" w14:textId="0D18DE04" w:rsidR="00565F10" w:rsidRPr="00565F10" w:rsidRDefault="00321CDA" w:rsidP="004124E2">
            <w:pPr>
              <w:pStyle w:val="Normal1"/>
            </w:pPr>
            <w:r>
              <w:t>D</w:t>
            </w:r>
            <w:r w:rsidR="00565F10">
              <w:t>escription</w:t>
            </w:r>
          </w:p>
        </w:tc>
      </w:tr>
      <w:tr w:rsidR="00565F10" w:rsidRPr="00565F10" w14:paraId="20B98EAB" w14:textId="77777777" w:rsidTr="00565F10">
        <w:tc>
          <w:tcPr>
            <w:tcW w:w="2394" w:type="dxa"/>
          </w:tcPr>
          <w:p w14:paraId="6569D043" w14:textId="77777777" w:rsidR="00565F10" w:rsidRPr="00565F10" w:rsidRDefault="00565F10" w:rsidP="004124E2">
            <w:pPr>
              <w:pStyle w:val="Normal1"/>
            </w:pPr>
            <w:r w:rsidRPr="00565F10">
              <w:t xml:space="preserve">id            </w:t>
            </w:r>
          </w:p>
        </w:tc>
        <w:tc>
          <w:tcPr>
            <w:tcW w:w="2394" w:type="dxa"/>
          </w:tcPr>
          <w:p w14:paraId="2767954D" w14:textId="77777777" w:rsidR="00565F10" w:rsidRPr="00565F10" w:rsidRDefault="00565F10" w:rsidP="004124E2">
            <w:pPr>
              <w:pStyle w:val="Normal1"/>
            </w:pPr>
            <w:r w:rsidRPr="00565F10">
              <w:t xml:space="preserve">character </w:t>
            </w:r>
          </w:p>
        </w:tc>
        <w:tc>
          <w:tcPr>
            <w:tcW w:w="2394" w:type="dxa"/>
          </w:tcPr>
          <w:p w14:paraId="4BD76138" w14:textId="77777777" w:rsidR="00565F10" w:rsidRPr="00565F10" w:rsidRDefault="00565F10" w:rsidP="004124E2">
            <w:pPr>
              <w:pStyle w:val="Normal1"/>
            </w:pPr>
          </w:p>
        </w:tc>
      </w:tr>
      <w:tr w:rsidR="00565F10" w:rsidRPr="00565F10" w14:paraId="10577745" w14:textId="77777777" w:rsidTr="00565F10">
        <w:tc>
          <w:tcPr>
            <w:tcW w:w="2394" w:type="dxa"/>
          </w:tcPr>
          <w:p w14:paraId="49FC8359" w14:textId="77777777" w:rsidR="00565F10" w:rsidRPr="00565F10" w:rsidRDefault="00565F10" w:rsidP="004124E2">
            <w:pPr>
              <w:pStyle w:val="Normal1"/>
            </w:pPr>
            <w:proofErr w:type="spellStart"/>
            <w:r w:rsidRPr="00565F10">
              <w:t>lineup_type</w:t>
            </w:r>
            <w:proofErr w:type="spellEnd"/>
            <w:r w:rsidRPr="00565F10">
              <w:t xml:space="preserve">   </w:t>
            </w:r>
          </w:p>
        </w:tc>
        <w:tc>
          <w:tcPr>
            <w:tcW w:w="2394" w:type="dxa"/>
          </w:tcPr>
          <w:p w14:paraId="7747D03C" w14:textId="77777777" w:rsidR="00565F10" w:rsidRPr="00565F10" w:rsidRDefault="00565F10" w:rsidP="004124E2">
            <w:pPr>
              <w:pStyle w:val="Normal1"/>
            </w:pPr>
            <w:r w:rsidRPr="00565F10">
              <w:t xml:space="preserve">factor    </w:t>
            </w:r>
          </w:p>
        </w:tc>
        <w:tc>
          <w:tcPr>
            <w:tcW w:w="2394" w:type="dxa"/>
          </w:tcPr>
          <w:p w14:paraId="190C8503" w14:textId="77777777" w:rsidR="00565F10" w:rsidRPr="00565F10" w:rsidRDefault="00565F10" w:rsidP="004124E2">
            <w:pPr>
              <w:pStyle w:val="Normal1"/>
            </w:pPr>
          </w:p>
        </w:tc>
      </w:tr>
      <w:tr w:rsidR="00565F10" w:rsidRPr="00565F10" w14:paraId="2E19169E" w14:textId="77777777" w:rsidTr="00565F10">
        <w:tc>
          <w:tcPr>
            <w:tcW w:w="2394" w:type="dxa"/>
          </w:tcPr>
          <w:p w14:paraId="0EDCD32A" w14:textId="77777777" w:rsidR="00565F10" w:rsidRPr="00565F10" w:rsidRDefault="00565F10" w:rsidP="004124E2">
            <w:pPr>
              <w:pStyle w:val="Normal1"/>
            </w:pPr>
            <w:proofErr w:type="spellStart"/>
            <w:r w:rsidRPr="00565F10">
              <w:t>lineup_name</w:t>
            </w:r>
            <w:proofErr w:type="spellEnd"/>
            <w:r w:rsidRPr="00565F10">
              <w:t xml:space="preserve">   </w:t>
            </w:r>
          </w:p>
        </w:tc>
        <w:tc>
          <w:tcPr>
            <w:tcW w:w="2394" w:type="dxa"/>
          </w:tcPr>
          <w:p w14:paraId="489D989F" w14:textId="77777777" w:rsidR="00565F10" w:rsidRPr="00565F10" w:rsidRDefault="00565F10" w:rsidP="004124E2">
            <w:pPr>
              <w:pStyle w:val="Normal1"/>
            </w:pPr>
            <w:r w:rsidRPr="00565F10">
              <w:t xml:space="preserve">character </w:t>
            </w:r>
          </w:p>
        </w:tc>
        <w:tc>
          <w:tcPr>
            <w:tcW w:w="2394" w:type="dxa"/>
          </w:tcPr>
          <w:p w14:paraId="60F4E599" w14:textId="77777777" w:rsidR="00565F10" w:rsidRPr="00565F10" w:rsidRDefault="00565F10" w:rsidP="004124E2">
            <w:pPr>
              <w:pStyle w:val="Normal1"/>
            </w:pPr>
          </w:p>
        </w:tc>
      </w:tr>
      <w:tr w:rsidR="00565F10" w:rsidRPr="00565F10" w14:paraId="1F4C9449" w14:textId="77777777" w:rsidTr="00565F10">
        <w:tc>
          <w:tcPr>
            <w:tcW w:w="2394" w:type="dxa"/>
          </w:tcPr>
          <w:p w14:paraId="0444079D" w14:textId="77777777" w:rsidR="00565F10" w:rsidRPr="00565F10" w:rsidRDefault="00565F10" w:rsidP="004124E2">
            <w:pPr>
              <w:pStyle w:val="Normal1"/>
            </w:pPr>
            <w:proofErr w:type="spellStart"/>
            <w:r w:rsidRPr="00565F10">
              <w:t>plot_location</w:t>
            </w:r>
            <w:proofErr w:type="spellEnd"/>
            <w:r w:rsidRPr="00565F10">
              <w:t xml:space="preserve"> </w:t>
            </w:r>
          </w:p>
        </w:tc>
        <w:tc>
          <w:tcPr>
            <w:tcW w:w="2394" w:type="dxa"/>
          </w:tcPr>
          <w:p w14:paraId="40E4B76D" w14:textId="77777777" w:rsidR="00565F10" w:rsidRPr="00565F10" w:rsidRDefault="00565F10" w:rsidP="004124E2">
            <w:pPr>
              <w:pStyle w:val="Normal1"/>
            </w:pPr>
            <w:r w:rsidRPr="00565F10">
              <w:t xml:space="preserve">integer   </w:t>
            </w:r>
          </w:p>
        </w:tc>
        <w:tc>
          <w:tcPr>
            <w:tcW w:w="2394" w:type="dxa"/>
          </w:tcPr>
          <w:p w14:paraId="215D9C94" w14:textId="77777777" w:rsidR="00565F10" w:rsidRPr="00565F10" w:rsidRDefault="00565F10" w:rsidP="004124E2">
            <w:pPr>
              <w:pStyle w:val="Normal1"/>
            </w:pPr>
          </w:p>
        </w:tc>
      </w:tr>
      <w:tr w:rsidR="00565F10" w:rsidRPr="00565F10" w14:paraId="62A4E79C" w14:textId="77777777" w:rsidTr="00565F10">
        <w:tc>
          <w:tcPr>
            <w:tcW w:w="2394" w:type="dxa"/>
          </w:tcPr>
          <w:p w14:paraId="02531A48" w14:textId="77777777" w:rsidR="00565F10" w:rsidRPr="00565F10" w:rsidRDefault="00565F10" w:rsidP="004124E2">
            <w:pPr>
              <w:pStyle w:val="Normal1"/>
            </w:pPr>
            <w:r w:rsidRPr="00565F10">
              <w:t xml:space="preserve">nulls         </w:t>
            </w:r>
          </w:p>
        </w:tc>
        <w:tc>
          <w:tcPr>
            <w:tcW w:w="2394" w:type="dxa"/>
          </w:tcPr>
          <w:p w14:paraId="4923E0DF" w14:textId="77777777" w:rsidR="00565F10" w:rsidRPr="00565F10" w:rsidRDefault="00565F10" w:rsidP="004124E2">
            <w:pPr>
              <w:pStyle w:val="Normal1"/>
            </w:pPr>
            <w:r w:rsidRPr="00565F10">
              <w:t xml:space="preserve">character </w:t>
            </w:r>
          </w:p>
        </w:tc>
        <w:tc>
          <w:tcPr>
            <w:tcW w:w="2394" w:type="dxa"/>
          </w:tcPr>
          <w:p w14:paraId="0076A502" w14:textId="77777777" w:rsidR="00565F10" w:rsidRPr="00565F10" w:rsidRDefault="00565F10" w:rsidP="004124E2">
            <w:pPr>
              <w:pStyle w:val="Normal1"/>
            </w:pPr>
          </w:p>
        </w:tc>
      </w:tr>
      <w:tr w:rsidR="00565F10" w:rsidRPr="00565F10" w14:paraId="1890C0EE" w14:textId="77777777" w:rsidTr="00565F10">
        <w:tc>
          <w:tcPr>
            <w:tcW w:w="2394" w:type="dxa"/>
          </w:tcPr>
          <w:p w14:paraId="66006C29" w14:textId="77777777" w:rsidR="00565F10" w:rsidRPr="00565F10" w:rsidRDefault="00565F10" w:rsidP="004124E2">
            <w:pPr>
              <w:pStyle w:val="Normal1"/>
            </w:pPr>
            <w:r w:rsidRPr="00565F10">
              <w:t xml:space="preserve">response      </w:t>
            </w:r>
          </w:p>
        </w:tc>
        <w:tc>
          <w:tcPr>
            <w:tcW w:w="2394" w:type="dxa"/>
          </w:tcPr>
          <w:p w14:paraId="39424407" w14:textId="77777777" w:rsidR="00565F10" w:rsidRPr="00565F10" w:rsidRDefault="00565F10" w:rsidP="004124E2">
            <w:pPr>
              <w:pStyle w:val="Normal1"/>
            </w:pPr>
            <w:r w:rsidRPr="00565F10">
              <w:t xml:space="preserve">logical   </w:t>
            </w:r>
          </w:p>
        </w:tc>
        <w:tc>
          <w:tcPr>
            <w:tcW w:w="2394" w:type="dxa"/>
          </w:tcPr>
          <w:p w14:paraId="3E387FEF" w14:textId="77777777" w:rsidR="00565F10" w:rsidRPr="00565F10" w:rsidRDefault="00565F10" w:rsidP="004124E2">
            <w:pPr>
              <w:pStyle w:val="Normal1"/>
            </w:pPr>
          </w:p>
        </w:tc>
      </w:tr>
    </w:tbl>
    <w:p w14:paraId="73C30152" w14:textId="77777777" w:rsidR="007D1D13" w:rsidRDefault="007D1D13" w:rsidP="007D1D13">
      <w:pPr>
        <w:pStyle w:val="Normal1"/>
      </w:pPr>
    </w:p>
    <w:p w14:paraId="082E60CB" w14:textId="77777777" w:rsidR="00C1526D" w:rsidRDefault="00C1526D">
      <w:pPr>
        <w:pStyle w:val="Normal1"/>
      </w:pPr>
    </w:p>
    <w:p w14:paraId="76440391" w14:textId="77777777" w:rsidR="00C1526D" w:rsidRDefault="005D741B">
      <w:pPr>
        <w:pStyle w:val="Normal1"/>
      </w:pPr>
      <w:r>
        <w:rPr>
          <w:b/>
        </w:rPr>
        <w:t xml:space="preserve">Optional Information (complete as necessary) </w:t>
      </w:r>
    </w:p>
    <w:p w14:paraId="2A49B7E1" w14:textId="77777777" w:rsidR="00C1526D" w:rsidRDefault="005D741B">
      <w:pPr>
        <w:pStyle w:val="Normal1"/>
      </w:pPr>
      <w:r>
        <w:t>Unique identifier / DOI</w:t>
      </w:r>
    </w:p>
    <w:p w14:paraId="69200349" w14:textId="77777777" w:rsidR="00C1526D" w:rsidRDefault="005D741B">
      <w:pPr>
        <w:pStyle w:val="Heading2"/>
        <w:contextualSpacing w:val="0"/>
      </w:pPr>
      <w:bookmarkStart w:id="2" w:name="h.ahm44f8rl66" w:colFirst="0" w:colLast="0"/>
      <w:bookmarkEnd w:id="2"/>
      <w:r>
        <w:t>Code</w:t>
      </w:r>
    </w:p>
    <w:p w14:paraId="0C2AEB7A" w14:textId="77777777" w:rsidR="00C1526D" w:rsidRDefault="005D741B">
      <w:pPr>
        <w:pStyle w:val="Normal1"/>
      </w:pPr>
      <w:r>
        <w:rPr>
          <w:b/>
        </w:rPr>
        <w:t>Abstract (Mandatory)</w:t>
      </w:r>
    </w:p>
    <w:p w14:paraId="659866A2" w14:textId="1F0E0681" w:rsidR="00C1526D" w:rsidRDefault="00AC551C">
      <w:pPr>
        <w:pStyle w:val="Normal1"/>
      </w:pPr>
      <w:r>
        <w:t xml:space="preserve">R codes are provided along with this </w:t>
      </w:r>
      <w:r w:rsidR="00E44293">
        <w:t>manuscript</w:t>
      </w:r>
      <w:r>
        <w:t xml:space="preserve"> that can produce figures and model results used in the </w:t>
      </w:r>
      <w:r w:rsidR="004F4FF9">
        <w:t>manuscript</w:t>
      </w:r>
      <w:r>
        <w:t>. The codes are annotated so that once can locate which figures or tables are being generated. Other helpful information is also provided with the codes.</w:t>
      </w:r>
    </w:p>
    <w:p w14:paraId="22A6415A" w14:textId="77777777" w:rsidR="00C1526D" w:rsidRDefault="00C1526D">
      <w:pPr>
        <w:pStyle w:val="Normal1"/>
      </w:pPr>
    </w:p>
    <w:p w14:paraId="14443E93" w14:textId="5A36E6C8" w:rsidR="00C1526D" w:rsidRDefault="005D741B">
      <w:pPr>
        <w:pStyle w:val="Normal1"/>
      </w:pPr>
      <w:r>
        <w:rPr>
          <w:b/>
        </w:rPr>
        <w:t>Description (Mandatory)</w:t>
      </w:r>
    </w:p>
    <w:p w14:paraId="0AD1F4BC" w14:textId="18C52ABA" w:rsidR="00AC551C" w:rsidRDefault="00AC551C">
      <w:pPr>
        <w:pStyle w:val="Normal1"/>
      </w:pPr>
      <w:r>
        <w:t xml:space="preserve">Codes are provided as </w:t>
      </w:r>
      <w:r w:rsidR="00C2508D">
        <w:t>an R script file ‘sociology-paper-v</w:t>
      </w:r>
      <w:proofErr w:type="gramStart"/>
      <w:r w:rsidR="00C2508D">
        <w:t>1.R</w:t>
      </w:r>
      <w:proofErr w:type="gramEnd"/>
      <w:r w:rsidR="00C2508D">
        <w:t>’</w:t>
      </w:r>
      <w:r w:rsidR="00C44923">
        <w:t xml:space="preserve">. The codes can be </w:t>
      </w:r>
      <w:r w:rsidR="00825EB9">
        <w:t xml:space="preserve">publicly </w:t>
      </w:r>
      <w:r w:rsidR="00C44923">
        <w:t xml:space="preserve">available as supplementary information along with the </w:t>
      </w:r>
      <w:r w:rsidR="00E44293">
        <w:t>manuscript</w:t>
      </w:r>
      <w:r w:rsidR="00825EB9">
        <w:t xml:space="preserve"> once it is accepted</w:t>
      </w:r>
      <w:r w:rsidR="00C44923">
        <w:t>.</w:t>
      </w:r>
    </w:p>
    <w:p w14:paraId="19214E11" w14:textId="77777777" w:rsidR="00C1526D" w:rsidRDefault="00C1526D">
      <w:pPr>
        <w:pStyle w:val="Normal1"/>
      </w:pPr>
    </w:p>
    <w:p w14:paraId="0067F002" w14:textId="07405F3A" w:rsidR="002B4D4B" w:rsidRDefault="005D741B">
      <w:pPr>
        <w:pStyle w:val="Normal1"/>
      </w:pPr>
      <w:r>
        <w:rPr>
          <w:b/>
        </w:rPr>
        <w:t xml:space="preserve">Optional Information (complete as necessary) </w:t>
      </w:r>
    </w:p>
    <w:p w14:paraId="2E6F379F" w14:textId="71D1E2D0" w:rsidR="002B4D4B" w:rsidRDefault="002B4D4B">
      <w:pPr>
        <w:pStyle w:val="Normal1"/>
      </w:pPr>
      <w:r>
        <w:t>The R script can be executed on any PC (windows or MAC). The version information used to execute the codes for this manuscript is a s follows</w:t>
      </w:r>
    </w:p>
    <w:p w14:paraId="01BECB45" w14:textId="77777777" w:rsidR="002B4D4B" w:rsidRDefault="002B4D4B">
      <w:pPr>
        <w:pStyle w:val="Normal1"/>
      </w:pPr>
    </w:p>
    <w:p w14:paraId="1D6CD64F" w14:textId="77777777" w:rsidR="002B4D4B" w:rsidRPr="002B4D4B" w:rsidRDefault="002B4D4B" w:rsidP="002B4D4B">
      <w:pPr>
        <w:pStyle w:val="Normal1"/>
        <w:rPr>
          <w:rFonts w:ascii="Courier New" w:hAnsi="Courier New"/>
        </w:rPr>
      </w:pPr>
      <w:r w:rsidRPr="002B4D4B">
        <w:rPr>
          <w:rFonts w:ascii="Courier New" w:hAnsi="Courier New"/>
        </w:rPr>
        <w:t xml:space="preserve">platform       x86_64-apple-darwin15.6.0   </w:t>
      </w:r>
    </w:p>
    <w:p w14:paraId="73665F8D" w14:textId="77777777" w:rsidR="002B4D4B" w:rsidRPr="002B4D4B" w:rsidRDefault="002B4D4B" w:rsidP="002B4D4B">
      <w:pPr>
        <w:pStyle w:val="Normal1"/>
        <w:rPr>
          <w:rFonts w:ascii="Courier New" w:hAnsi="Courier New"/>
        </w:rPr>
      </w:pPr>
      <w:r w:rsidRPr="002B4D4B">
        <w:rPr>
          <w:rFonts w:ascii="Courier New" w:hAnsi="Courier New"/>
        </w:rPr>
        <w:t xml:space="preserve">arch           x86_64                      </w:t>
      </w:r>
    </w:p>
    <w:p w14:paraId="396C8FAC" w14:textId="77777777" w:rsidR="002B4D4B" w:rsidRPr="002B4D4B" w:rsidRDefault="002B4D4B" w:rsidP="002B4D4B">
      <w:pPr>
        <w:pStyle w:val="Normal1"/>
        <w:rPr>
          <w:rFonts w:ascii="Courier New" w:hAnsi="Courier New"/>
        </w:rPr>
      </w:pPr>
      <w:proofErr w:type="spellStart"/>
      <w:r w:rsidRPr="002B4D4B">
        <w:rPr>
          <w:rFonts w:ascii="Courier New" w:hAnsi="Courier New"/>
        </w:rPr>
        <w:t>os</w:t>
      </w:r>
      <w:proofErr w:type="spellEnd"/>
      <w:r w:rsidRPr="002B4D4B">
        <w:rPr>
          <w:rFonts w:ascii="Courier New" w:hAnsi="Courier New"/>
        </w:rPr>
        <w:t xml:space="preserve">             darwin15.6.0                </w:t>
      </w:r>
    </w:p>
    <w:p w14:paraId="14D07F3F" w14:textId="77777777" w:rsidR="002B4D4B" w:rsidRPr="002B4D4B" w:rsidRDefault="002B4D4B" w:rsidP="002B4D4B">
      <w:pPr>
        <w:pStyle w:val="Normal1"/>
        <w:rPr>
          <w:rFonts w:ascii="Courier New" w:hAnsi="Courier New"/>
        </w:rPr>
      </w:pPr>
      <w:r w:rsidRPr="002B4D4B">
        <w:rPr>
          <w:rFonts w:ascii="Courier New" w:hAnsi="Courier New"/>
        </w:rPr>
        <w:t xml:space="preserve">system         x86_64, darwin15.6.0        </w:t>
      </w:r>
    </w:p>
    <w:p w14:paraId="1DAE4B7C" w14:textId="77777777" w:rsidR="002B4D4B" w:rsidRPr="002B4D4B" w:rsidRDefault="002B4D4B" w:rsidP="002B4D4B">
      <w:pPr>
        <w:pStyle w:val="Normal1"/>
        <w:rPr>
          <w:rFonts w:ascii="Courier New" w:hAnsi="Courier New"/>
        </w:rPr>
      </w:pPr>
      <w:r w:rsidRPr="002B4D4B">
        <w:rPr>
          <w:rFonts w:ascii="Courier New" w:hAnsi="Courier New"/>
        </w:rPr>
        <w:t xml:space="preserve">status                                     </w:t>
      </w:r>
    </w:p>
    <w:p w14:paraId="4292A558" w14:textId="77777777" w:rsidR="002B4D4B" w:rsidRPr="002B4D4B" w:rsidRDefault="002B4D4B" w:rsidP="002B4D4B">
      <w:pPr>
        <w:pStyle w:val="Normal1"/>
        <w:rPr>
          <w:rFonts w:ascii="Courier New" w:hAnsi="Courier New"/>
        </w:rPr>
      </w:pPr>
      <w:r w:rsidRPr="002B4D4B">
        <w:rPr>
          <w:rFonts w:ascii="Courier New" w:hAnsi="Courier New"/>
        </w:rPr>
        <w:t xml:space="preserve">major          3                           </w:t>
      </w:r>
    </w:p>
    <w:p w14:paraId="0EDDFDE2" w14:textId="77777777" w:rsidR="002B4D4B" w:rsidRPr="002B4D4B" w:rsidRDefault="002B4D4B" w:rsidP="002B4D4B">
      <w:pPr>
        <w:pStyle w:val="Normal1"/>
        <w:rPr>
          <w:rFonts w:ascii="Courier New" w:hAnsi="Courier New"/>
        </w:rPr>
      </w:pPr>
      <w:r w:rsidRPr="002B4D4B">
        <w:rPr>
          <w:rFonts w:ascii="Courier New" w:hAnsi="Courier New"/>
        </w:rPr>
        <w:t xml:space="preserve">minor          4.1                         </w:t>
      </w:r>
    </w:p>
    <w:p w14:paraId="75618391" w14:textId="77777777" w:rsidR="002B4D4B" w:rsidRPr="002B4D4B" w:rsidRDefault="002B4D4B" w:rsidP="002B4D4B">
      <w:pPr>
        <w:pStyle w:val="Normal1"/>
        <w:rPr>
          <w:rFonts w:ascii="Courier New" w:hAnsi="Courier New"/>
        </w:rPr>
      </w:pPr>
      <w:r w:rsidRPr="002B4D4B">
        <w:rPr>
          <w:rFonts w:ascii="Courier New" w:hAnsi="Courier New"/>
        </w:rPr>
        <w:t xml:space="preserve">year           2017                        </w:t>
      </w:r>
    </w:p>
    <w:p w14:paraId="390141EB" w14:textId="77777777" w:rsidR="002B4D4B" w:rsidRPr="002B4D4B" w:rsidRDefault="002B4D4B" w:rsidP="002B4D4B">
      <w:pPr>
        <w:pStyle w:val="Normal1"/>
        <w:rPr>
          <w:rFonts w:ascii="Courier New" w:hAnsi="Courier New"/>
        </w:rPr>
      </w:pPr>
      <w:r w:rsidRPr="002B4D4B">
        <w:rPr>
          <w:rFonts w:ascii="Courier New" w:hAnsi="Courier New"/>
        </w:rPr>
        <w:t xml:space="preserve">month          06                          </w:t>
      </w:r>
    </w:p>
    <w:p w14:paraId="004AB21C" w14:textId="77777777" w:rsidR="002B4D4B" w:rsidRPr="002B4D4B" w:rsidRDefault="002B4D4B" w:rsidP="002B4D4B">
      <w:pPr>
        <w:pStyle w:val="Normal1"/>
        <w:rPr>
          <w:rFonts w:ascii="Courier New" w:hAnsi="Courier New"/>
        </w:rPr>
      </w:pPr>
      <w:r w:rsidRPr="002B4D4B">
        <w:rPr>
          <w:rFonts w:ascii="Courier New" w:hAnsi="Courier New"/>
        </w:rPr>
        <w:lastRenderedPageBreak/>
        <w:t xml:space="preserve">day            30                          </w:t>
      </w:r>
    </w:p>
    <w:p w14:paraId="4C9F9890" w14:textId="77777777" w:rsidR="002B4D4B" w:rsidRPr="002B4D4B" w:rsidRDefault="002B4D4B" w:rsidP="002B4D4B">
      <w:pPr>
        <w:pStyle w:val="Normal1"/>
        <w:rPr>
          <w:rFonts w:ascii="Courier New" w:hAnsi="Courier New"/>
        </w:rPr>
      </w:pPr>
      <w:proofErr w:type="spellStart"/>
      <w:r w:rsidRPr="002B4D4B">
        <w:rPr>
          <w:rFonts w:ascii="Courier New" w:hAnsi="Courier New"/>
        </w:rPr>
        <w:t>svn</w:t>
      </w:r>
      <w:proofErr w:type="spellEnd"/>
      <w:r w:rsidRPr="002B4D4B">
        <w:rPr>
          <w:rFonts w:ascii="Courier New" w:hAnsi="Courier New"/>
        </w:rPr>
        <w:t xml:space="preserve"> rev        72865                       </w:t>
      </w:r>
    </w:p>
    <w:p w14:paraId="21ACB597" w14:textId="77777777" w:rsidR="002B4D4B" w:rsidRPr="002B4D4B" w:rsidRDefault="002B4D4B" w:rsidP="002B4D4B">
      <w:pPr>
        <w:pStyle w:val="Normal1"/>
        <w:rPr>
          <w:rFonts w:ascii="Courier New" w:hAnsi="Courier New"/>
        </w:rPr>
      </w:pPr>
      <w:r w:rsidRPr="002B4D4B">
        <w:rPr>
          <w:rFonts w:ascii="Courier New" w:hAnsi="Courier New"/>
        </w:rPr>
        <w:t xml:space="preserve">language       R                           </w:t>
      </w:r>
    </w:p>
    <w:p w14:paraId="79BF2B95" w14:textId="77777777" w:rsidR="002B4D4B" w:rsidRPr="002B4D4B" w:rsidRDefault="002B4D4B" w:rsidP="002B4D4B">
      <w:pPr>
        <w:pStyle w:val="Normal1"/>
        <w:rPr>
          <w:rFonts w:ascii="Courier New" w:hAnsi="Courier New"/>
        </w:rPr>
      </w:pPr>
      <w:proofErr w:type="spellStart"/>
      <w:proofErr w:type="gramStart"/>
      <w:r w:rsidRPr="002B4D4B">
        <w:rPr>
          <w:rFonts w:ascii="Courier New" w:hAnsi="Courier New"/>
        </w:rPr>
        <w:t>version.string</w:t>
      </w:r>
      <w:proofErr w:type="spellEnd"/>
      <w:proofErr w:type="gramEnd"/>
      <w:r w:rsidRPr="002B4D4B">
        <w:rPr>
          <w:rFonts w:ascii="Courier New" w:hAnsi="Courier New"/>
        </w:rPr>
        <w:t xml:space="preserve"> R version 3.4.1 (2017-06-30)</w:t>
      </w:r>
    </w:p>
    <w:p w14:paraId="1BF74BC3" w14:textId="35F7E924" w:rsidR="002B4D4B" w:rsidRPr="002B4D4B" w:rsidRDefault="002B4D4B" w:rsidP="002B4D4B">
      <w:pPr>
        <w:pStyle w:val="Normal1"/>
        <w:rPr>
          <w:rFonts w:ascii="Courier New" w:hAnsi="Courier New"/>
        </w:rPr>
      </w:pPr>
      <w:r w:rsidRPr="002B4D4B">
        <w:rPr>
          <w:rFonts w:ascii="Courier New" w:hAnsi="Courier New"/>
        </w:rPr>
        <w:t>nickname       Single Candle</w:t>
      </w:r>
    </w:p>
    <w:p w14:paraId="0D0640D8" w14:textId="77777777" w:rsidR="00C1526D" w:rsidRDefault="005D741B">
      <w:pPr>
        <w:pStyle w:val="Heading2"/>
        <w:contextualSpacing w:val="0"/>
      </w:pPr>
      <w:bookmarkStart w:id="3" w:name="h.bn0k2vepcyd1" w:colFirst="0" w:colLast="0"/>
      <w:bookmarkEnd w:id="3"/>
      <w:r>
        <w:t>Instructions for Use</w:t>
      </w:r>
    </w:p>
    <w:p w14:paraId="43F24967" w14:textId="77777777" w:rsidR="00C1526D" w:rsidRDefault="005D741B">
      <w:pPr>
        <w:pStyle w:val="Normal1"/>
      </w:pPr>
      <w:r>
        <w:rPr>
          <w:b/>
        </w:rPr>
        <w:t>Reproducibility (Mandatory)</w:t>
      </w:r>
    </w:p>
    <w:p w14:paraId="31B90608" w14:textId="6854D615" w:rsidR="002B4D4B" w:rsidRDefault="00C44923">
      <w:pPr>
        <w:pStyle w:val="Normal1"/>
      </w:pPr>
      <w:r>
        <w:t>The code provided with this manuscript can reproduce all the figures</w:t>
      </w:r>
      <w:r w:rsidR="005161B0">
        <w:t xml:space="preserve"> (3</w:t>
      </w:r>
      <w:r>
        <w:t>-8) and tables (2-7) in the manuscript</w:t>
      </w:r>
      <w:r w:rsidR="002B4D4B">
        <w:t xml:space="preserve"> related to the experiments conducted</w:t>
      </w:r>
      <w:r>
        <w:t xml:space="preserve">. </w:t>
      </w:r>
      <w:r w:rsidR="002B4D4B">
        <w:t>Sufficient annotations are provided along with the codes to understand what the particular code is producing.</w:t>
      </w:r>
    </w:p>
    <w:p w14:paraId="20FF173C" w14:textId="77777777" w:rsidR="002B4D4B" w:rsidRDefault="002B4D4B">
      <w:pPr>
        <w:pStyle w:val="Normal1"/>
      </w:pPr>
    </w:p>
    <w:p w14:paraId="04768C8E" w14:textId="3967E21C" w:rsidR="00C44923" w:rsidRDefault="00C44923">
      <w:pPr>
        <w:pStyle w:val="Normal1"/>
      </w:pPr>
      <w:r>
        <w:t>Other figures</w:t>
      </w:r>
      <w:r w:rsidR="008A5C97">
        <w:t xml:space="preserve"> (1-2) and </w:t>
      </w:r>
      <w:proofErr w:type="gramStart"/>
      <w:r w:rsidR="008A5C97">
        <w:t>table(</w:t>
      </w:r>
      <w:proofErr w:type="gramEnd"/>
      <w:r w:rsidR="008A5C97">
        <w:t>1)</w:t>
      </w:r>
      <w:r>
        <w:t xml:space="preserve"> are not generated from the data for this study. Those are provided as picture files and information with appropriate references in the </w:t>
      </w:r>
      <w:r w:rsidR="00E44293">
        <w:t>manuscript</w:t>
      </w:r>
      <w:r>
        <w:t xml:space="preserve">. Data for electoral lineup or the figure are publicly available data and can be obtained as referred in the </w:t>
      </w:r>
      <w:r w:rsidR="00E44293">
        <w:t>manuscript</w:t>
      </w:r>
      <w:r>
        <w:t xml:space="preserve">. </w:t>
      </w:r>
    </w:p>
    <w:p w14:paraId="64682E36" w14:textId="77777777" w:rsidR="00C1526D" w:rsidRDefault="00C1526D">
      <w:pPr>
        <w:pStyle w:val="Normal1"/>
      </w:pPr>
    </w:p>
    <w:p w14:paraId="0BC1AB35" w14:textId="77777777" w:rsidR="00C1526D" w:rsidRDefault="005D741B">
      <w:pPr>
        <w:pStyle w:val="Normal1"/>
      </w:pPr>
      <w:r>
        <w:rPr>
          <w:b/>
        </w:rPr>
        <w:t>Replication (Optional)</w:t>
      </w:r>
    </w:p>
    <w:p w14:paraId="1FD1BEB6" w14:textId="77777777" w:rsidR="00C1526D" w:rsidRDefault="005D741B">
      <w:pPr>
        <w:pStyle w:val="Normal1"/>
      </w:pPr>
      <w:r>
        <w:t>How to use software in other setti</w:t>
      </w:r>
      <w:bookmarkStart w:id="4" w:name="_GoBack"/>
      <w:bookmarkEnd w:id="4"/>
      <w:r>
        <w:t>ngs (or links to such information, e.g., R package vignettes, demos or other examples)</w:t>
      </w:r>
    </w:p>
    <w:p w14:paraId="4C8E1745" w14:textId="77777777" w:rsidR="00C1526D" w:rsidRDefault="005D741B">
      <w:pPr>
        <w:pStyle w:val="Heading2"/>
        <w:contextualSpacing w:val="0"/>
      </w:pPr>
      <w:bookmarkStart w:id="5" w:name="h.wh7p44l4mdrz" w:colFirst="0" w:colLast="0"/>
      <w:bookmarkEnd w:id="5"/>
      <w:r>
        <w:t>Notes</w:t>
      </w:r>
    </w:p>
    <w:p w14:paraId="021F9307" w14:textId="77777777" w:rsidR="00C1526D" w:rsidRDefault="005D741B">
      <w:pPr>
        <w:pStyle w:val="Normal1"/>
      </w:pPr>
      <w:r>
        <w:t>Other relevant information, in particular how to access the data and code if not yet made publicly available.</w:t>
      </w:r>
    </w:p>
    <w:p w14:paraId="19A5D1C7" w14:textId="77777777" w:rsidR="002B4D4B" w:rsidRDefault="002B4D4B">
      <w:pPr>
        <w:pStyle w:val="Normal1"/>
      </w:pPr>
    </w:p>
    <w:p w14:paraId="096D7339" w14:textId="0BACDD50" w:rsidR="002B4D4B" w:rsidRDefault="002B4D4B">
      <w:pPr>
        <w:pStyle w:val="Normal1"/>
      </w:pPr>
      <w:r>
        <w:t>Since data and codes are being submitted along with this manuscript, they may be publicly available after the manuscript is accepted. However, author permission will be needed for any use of the data and codes.</w:t>
      </w:r>
    </w:p>
    <w:sectPr w:rsidR="002B4D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proofState w:spelling="clean" w:grammar="clean"/>
  <w:defaultTabStop w:val="720"/>
  <w:characterSpacingControl w:val="doNotCompress"/>
  <w:compat>
    <w:compatSetting w:name="compatibilityMode" w:uri="http://schemas.microsoft.com/office/word" w:val="14"/>
  </w:compat>
  <w:rsids>
    <w:rsidRoot w:val="00C1526D"/>
    <w:rsid w:val="000C56A4"/>
    <w:rsid w:val="002B3D03"/>
    <w:rsid w:val="002B4D4B"/>
    <w:rsid w:val="00321CDA"/>
    <w:rsid w:val="00355AAC"/>
    <w:rsid w:val="003F72B8"/>
    <w:rsid w:val="00445EF0"/>
    <w:rsid w:val="004F4FF9"/>
    <w:rsid w:val="005161B0"/>
    <w:rsid w:val="005220EB"/>
    <w:rsid w:val="0053065B"/>
    <w:rsid w:val="00565F10"/>
    <w:rsid w:val="005D741B"/>
    <w:rsid w:val="00632672"/>
    <w:rsid w:val="0063539E"/>
    <w:rsid w:val="007D1D13"/>
    <w:rsid w:val="00825EB9"/>
    <w:rsid w:val="008A5C97"/>
    <w:rsid w:val="008D34A0"/>
    <w:rsid w:val="00957B74"/>
    <w:rsid w:val="00A424BF"/>
    <w:rsid w:val="00AA0186"/>
    <w:rsid w:val="00AC551C"/>
    <w:rsid w:val="00BA666A"/>
    <w:rsid w:val="00C1526D"/>
    <w:rsid w:val="00C2508D"/>
    <w:rsid w:val="00C42B0C"/>
    <w:rsid w:val="00C44923"/>
    <w:rsid w:val="00E27694"/>
    <w:rsid w:val="00E44293"/>
    <w:rsid w:val="00F51323"/>
    <w:rsid w:val="00F542DD"/>
    <w:rsid w:val="00F917A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8243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D741B"/>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D741B"/>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5D741B"/>
    <w:rPr>
      <w:b/>
      <w:bCs/>
      <w:sz w:val="20"/>
      <w:szCs w:val="20"/>
    </w:rPr>
  </w:style>
  <w:style w:type="character" w:customStyle="1" w:styleId="CommentSubjectChar">
    <w:name w:val="Comment Subject Char"/>
    <w:basedOn w:val="CommentTextChar"/>
    <w:link w:val="CommentSubject"/>
    <w:uiPriority w:val="99"/>
    <w:semiHidden/>
    <w:rsid w:val="005D741B"/>
    <w:rPr>
      <w:b/>
      <w:bCs/>
      <w:sz w:val="20"/>
      <w:szCs w:val="20"/>
    </w:rPr>
  </w:style>
  <w:style w:type="table" w:styleId="TableGrid">
    <w:name w:val="Table Grid"/>
    <w:basedOn w:val="TableNormal"/>
    <w:uiPriority w:val="59"/>
    <w:rsid w:val="00355AA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769</Words>
  <Characters>4387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California, Berkeley</Company>
  <LinksUpToDate>false</LinksUpToDate>
  <CharactersWithSpaces>5146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 Mahbubul Majumder</cp:lastModifiedBy>
  <cp:revision>18</cp:revision>
  <dcterms:created xsi:type="dcterms:W3CDTF">2016-08-13T00:32:00Z</dcterms:created>
  <dcterms:modified xsi:type="dcterms:W3CDTF">2017-10-21T16:04:00Z</dcterms:modified>
</cp:coreProperties>
</file>