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Tutorial: from zero to a running beacon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Start with nothing. Finish with a GA4GH Beacon v2 service running on your</w:t>
      </w:r>
      <w:r>
        <w:t xml:space="preserve"> </w:t>
      </w:r>
      <w:r>
        <w:t xml:space="preserve">machine, holding data, answering genomic queries correctly.</w:t>
      </w:r>
    </w:p>
    <w:p>
      <w:pPr>
        <w:pStyle w:val="BodyText"/>
      </w:pPr>
      <w:r>
        <w:rPr>
          <w:b/>
          <w:bCs/>
        </w:rPr>
        <w:t xml:space="preserve">Time:</w:t>
      </w:r>
      <w:r>
        <w:t xml:space="preserve"> </w:t>
      </w:r>
      <w:r>
        <w:t xml:space="preserve">about 15 minutes, most of it waiting for a Docker build.</w:t>
      </w:r>
    </w:p>
    <w:p>
      <w:pPr>
        <w:pStyle w:val="BodyText"/>
      </w:pPr>
      <w:r>
        <w:t xml:space="preserve">Every command and every output on this page was run end to end on 2026-08-19.</w:t>
      </w:r>
      <w:r>
        <w:t xml:space="preserve"> </w:t>
      </w:r>
      <w:r>
        <w:t xml:space="preserve">Where output is shown, that is what was actually printed — not what should be</w:t>
      </w:r>
      <w:r>
        <w:t xml:space="preserve"> </w:t>
      </w:r>
      <w:r>
        <w:t xml:space="preserve">printed. If yours differs, something is wrong and the troubleshooting section</w:t>
      </w:r>
      <w:r>
        <w:t xml:space="preserve"> </w:t>
      </w:r>
      <w:r>
        <w:t xml:space="preserve">at the end probably covers it.</w:t>
      </w:r>
    </w:p>
    <w:p>
      <w:pPr>
        <w:pStyle w:val="BlockText"/>
      </w:pPr>
      <w:r>
        <w:rPr>
          <w:b/>
          <w:bCs/>
        </w:rPr>
        <w:t xml:space="preserve">Deploying to a server instead?</w:t>
      </w:r>
      <w:r>
        <w:t xml:space="preserve"> </w:t>
      </w:r>
      <w:r>
        <w:t xml:space="preserve">This tutorial covers a local instance. For</w:t>
      </w:r>
      <w:r>
        <w:t xml:space="preserve"> </w:t>
      </w:r>
      <w:r>
        <w:t xml:space="preserve">a public deployment on a VM with TLS and a tunnel, see PR #9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docs/DEPLOYMENT_TUTORIAL.md</w:t>
      </w:r>
      <w:r>
        <w:t xml:space="preserve">), written from a real production deploy. It is</w:t>
      </w:r>
      <w:r>
        <w:t xml:space="preserve"> </w:t>
      </w:r>
      <w:r>
        <w:t xml:space="preserve">not merged yet, so read it from the pull request.</w:t>
      </w:r>
    </w:p>
    <w:bookmarkStart w:id="9" w:name="what-you-will-have-at-the-end"/>
    <w:p>
      <w:pPr>
        <w:pStyle w:val="Heading1"/>
      </w:pPr>
      <w:r>
        <w:t xml:space="preserve">What you will have at the end</w:t>
      </w:r>
    </w:p>
    <w:p>
      <w:pPr>
        <w:pStyle w:val="Compact"/>
        <w:numPr>
          <w:ilvl w:val="0"/>
          <w:numId w:val="1001"/>
        </w:numPr>
      </w:pPr>
      <w:r>
        <w:t xml:space="preserve">MongoDB 5, Redis 6 and the Django API running in Docker</w:t>
      </w:r>
    </w:p>
    <w:p>
      <w:pPr>
        <w:pStyle w:val="Compact"/>
        <w:numPr>
          <w:ilvl w:val="0"/>
          <w:numId w:val="1001"/>
        </w:numPr>
      </w:pPr>
      <w:r>
        <w:t xml:space="preserve">100 variants, 50 individuals and 1 dataset loaded</w:t>
      </w:r>
    </w:p>
    <w:p>
      <w:pPr>
        <w:pStyle w:val="Compact"/>
        <w:numPr>
          <w:ilvl w:val="0"/>
          <w:numId w:val="1001"/>
        </w:numPr>
      </w:pPr>
      <w:r>
        <w:t xml:space="preserve">A beacon that answers</w:t>
      </w:r>
      <w:r>
        <w:t xml:space="preserve"> </w:t>
      </w:r>
      <w:r>
        <w:rPr>
          <w:rStyle w:val="VerbatimChar"/>
        </w:rPr>
        <w:t xml:space="preserve">exists: true</w:t>
      </w:r>
      <w:r>
        <w:t xml:space="preserve"> </w:t>
      </w:r>
      <w:r>
        <w:t xml:space="preserve">for a variant it holds and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</w:t>
      </w:r>
      <w:r>
        <w:t xml:space="preserve"> </w:t>
      </w:r>
      <w:r>
        <w:t xml:space="preserve">one it does not</w:t>
      </w:r>
    </w:p>
    <w:p>
      <w:pPr>
        <w:pStyle w:val="Compact"/>
        <w:numPr>
          <w:ilvl w:val="0"/>
          <w:numId w:val="1001"/>
        </w:numPr>
      </w:pPr>
      <w:r>
        <w:t xml:space="preserve">Enough understanding of the query path to change it safely</w:t>
      </w:r>
    </w:p>
    <w:bookmarkEnd w:id="9"/>
    <w:bookmarkStart w:id="10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t xml:space="preserve">You need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with Compose v2, and about 2 GB of free disk.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"daemon is running"</w:t>
      </w:r>
    </w:p>
    <w:p>
      <w:pPr>
        <w:pStyle w:val="FirstParagraph"/>
      </w:pPr>
      <w:r>
        <w:t xml:space="preserve">Verified against Docker 29.2.1. 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Python, MongoDB or Node</w:t>
      </w:r>
      <w:r>
        <w:t xml:space="preserve"> </w:t>
      </w:r>
      <w:r>
        <w:t xml:space="preserve">installed locally — everything runs in containers. You will want Python later</w:t>
      </w:r>
      <w:r>
        <w:t xml:space="preserve"> </w:t>
      </w:r>
      <w:r>
        <w:t xml:space="preserve">to run the test suites, but not for this tutorial.</w:t>
      </w:r>
    </w:p>
    <w:p>
      <w:r>
        <w:pict>
          <v:rect style="width:0;height:1.5pt" o:hralign="center" o:hrstd="t" o:hr="t"/>
        </w:pict>
      </w:r>
    </w:p>
    <w:bookmarkEnd w:id="10"/>
    <w:bookmarkStart w:id="11" w:name="step-1-get-the-code"/>
    <w:p>
      <w:pPr>
        <w:pStyle w:val="Heading1"/>
      </w:pPr>
      <w:r>
        <w:t xml:space="preserve">Step 1 — Get the code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https://github.com/AfriGen-D/variant-checker-beacon.git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variant-checker-beacon</w:t>
      </w:r>
    </w:p>
    <w:p>
      <w:pPr>
        <w:pStyle w:val="FirstParagraph"/>
      </w:pPr>
      <w:r>
        <w:rPr>
          <w:b/>
          <w:bCs/>
        </w:rPr>
        <w:t xml:space="preserve">Use the HTTPS URL above unless you have already set up an SSH key with</w:t>
      </w:r>
      <w:r>
        <w:rPr>
          <w:b/>
          <w:bCs/>
        </w:rPr>
        <w:t xml:space="preserve"> </w:t>
      </w:r>
      <w:r>
        <w:rPr>
          <w:b/>
          <w:bCs/>
        </w:rPr>
        <w:t xml:space="preserve">GitHub.</w:t>
      </w:r>
      <w:r>
        <w:t xml:space="preserve"> </w:t>
      </w:r>
      <w:r>
        <w:t xml:space="preserve">The repository is public, so HTTPS needs no account at all. The SSH</w:t>
      </w:r>
      <w:r>
        <w:t xml:space="preserve"> </w:t>
      </w:r>
      <w:r>
        <w:t xml:space="preserve">form,</w:t>
      </w:r>
      <w:r>
        <w:t xml:space="preserve"> </w:t>
      </w:r>
      <w:r>
        <w:rPr>
          <w:rStyle w:val="VerbatimChar"/>
        </w:rPr>
        <w:t xml:space="preserve">git@github.com:AfriGen-D/variant-checker-beacon.git</w:t>
      </w:r>
      <w:r>
        <w:t xml:space="preserve">, authenticates even</w:t>
      </w:r>
      <w:r>
        <w:t xml:space="preserve"> </w:t>
      </w:r>
      <w:r>
        <w:t xml:space="preserve">for public repositories, and without a key on your GitHub account it fails with</w:t>
      </w:r>
    </w:p>
    <w:p>
      <w:pPr>
        <w:pStyle w:val="SourceCode"/>
      </w:pPr>
      <w:r>
        <w:rPr>
          <w:rStyle w:val="VerbatimChar"/>
        </w:rPr>
        <w:t xml:space="preserve">ERROR: Repository not found.</w:t>
      </w:r>
      <w:r>
        <w:br/>
      </w:r>
      <w:r>
        <w:rPr>
          <w:rStyle w:val="VerbatimChar"/>
        </w:rPr>
        <w:t xml:space="preserve">fatal: Could not read from remote repository.</w:t>
      </w:r>
      <w:r>
        <w:br/>
      </w:r>
      <w:r>
        <w:rPr>
          <w:rStyle w:val="VerbatimChar"/>
        </w:rPr>
        <w:t xml:space="preserve">Please make sure you have the correct access rights and the repository exists.</w:t>
      </w:r>
    </w:p>
    <w:p>
      <w:pPr>
        <w:pStyle w:val="FirstParagraph"/>
      </w:pPr>
      <w:r>
        <w:t xml:space="preserve">which reads as though the repository is missing or private. It is neither —</w:t>
      </w:r>
      <w:r>
        <w:t xml:space="preserve"> </w:t>
      </w:r>
      <w:r>
        <w:t xml:space="preserve">that is an authentication failure wearing a misleading message.</w:t>
      </w:r>
    </w:p>
    <w:p>
      <w:pPr>
        <w:pStyle w:val="BodyText"/>
      </w:pPr>
      <w:r>
        <w:rPr>
          <w:b/>
          <w:bCs/>
        </w:rPr>
        <w:t xml:space="preserve">The directory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variant-checker-beacon</w:t>
      </w:r>
      <w:r>
        <w:rPr>
          <w:b/>
          <w:bCs/>
        </w:rPr>
        <w:t xml:space="preserve">.</w:t>
      </w:r>
      <w:r>
        <w:t xml:space="preserve"> </w:t>
      </w:r>
      <w:r>
        <w:t xml:space="preserve">The repository was renamed from</w:t>
      </w:r>
      <w:r>
        <w:t xml:space="preserve"> </w:t>
      </w:r>
      <w:r>
        <w:rPr>
          <w:rStyle w:val="VerbatimChar"/>
        </w:rPr>
        <w:t xml:space="preserve">afrigen-beacon-v2</w:t>
      </w:r>
      <w:r>
        <w:t xml:space="preserve">;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names the directory after the repository, not</w:t>
      </w:r>
      <w:r>
        <w:t xml:space="preserve"> </w:t>
      </w:r>
      <w:r>
        <w:t xml:space="preserve">after the old name.</w:t>
      </w:r>
    </w:p>
    <w:p>
      <w:pPr>
        <w:pStyle w:val="BodyText"/>
      </w:pPr>
      <w:r>
        <w:rPr>
          <w:b/>
          <w:bCs/>
        </w:rPr>
        <w:t xml:space="preserve">Clone somewhere Docker Desktop can share</w:t>
      </w:r>
      <w:r>
        <w:t xml:space="preserve"> </w:t>
      </w:r>
      <w:r>
        <w:t xml:space="preserve">— under your home directory is</w:t>
      </w:r>
      <w:r>
        <w:t xml:space="preserve"> </w:t>
      </w:r>
      <w:r>
        <w:t xml:space="preserve">safe. On macOS,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Docker Desktop’s shared paths by default, and</w:t>
      </w:r>
      <w:r>
        <w:t xml:space="preserve"> </w:t>
      </w:r>
      <w:r>
        <w:t xml:space="preserve">bind mounts from there silently resolve to empty directories inside the VM</w:t>
      </w:r>
      <w:r>
        <w:t xml:space="preserve"> </w:t>
      </w:r>
      <w:r>
        <w:t xml:space="preserve">instead of failing. That produces a container that cannot write its log file and</w:t>
      </w:r>
      <w:r>
        <w:t xml:space="preserve"> </w:t>
      </w:r>
      <w:r>
        <w:t xml:space="preserve">an API that never starts, with an error that points nowhere near the cause. This</w:t>
      </w:r>
      <w:r>
        <w:t xml:space="preserve"> </w:t>
      </w:r>
      <w:r>
        <w:t xml:space="preserve">cost an hour to diagnose while writing this page.</w:t>
      </w:r>
    </w:p>
    <w:bookmarkEnd w:id="11"/>
    <w:bookmarkStart w:id="12" w:name="step-2-check-the-environment-file-exists"/>
    <w:p>
      <w:pPr>
        <w:pStyle w:val="Heading1"/>
      </w:pPr>
      <w:r>
        <w:t xml:space="preserve">Step 2 — Check the environment file exists</w:t>
      </w:r>
    </w:p>
    <w:p>
      <w:pPr>
        <w:pStyle w:val="FirstParagraph"/>
      </w:pPr>
      <w:r>
        <w:t xml:space="preserve">The dev stack reads</w:t>
      </w:r>
      <w:r>
        <w:t xml:space="preserve"> </w:t>
      </w:r>
      <w:r>
        <w:rPr>
          <w:rStyle w:val="VerbatimChar"/>
        </w:rPr>
        <w:t xml:space="preserve">.env.boolean</w:t>
      </w:r>
      <w:r>
        <w:t xml:space="preserve"> </w:t>
      </w:r>
      <w:r>
        <w:t xml:space="preserve">from the repository root.</w:t>
      </w:r>
      <w:r>
        <w:t xml:space="preserve"> </w:t>
      </w:r>
      <w:r>
        <w:rPr>
          <w:b/>
          <w:bCs/>
        </w:rPr>
        <w:t xml:space="preserve">It is gitignored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.gitignore:62</w:t>
      </w:r>
      <w:r>
        <w:rPr>
          <w:b/>
          <w:bCs/>
        </w:rPr>
        <w:t xml:space="preserve">), so a fresh clone does not have 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will</w:t>
      </w:r>
      <w:r>
        <w:t xml:space="preserve"> </w:t>
      </w:r>
      <w:r>
        <w:t xml:space="preserve">refuse to start:</w:t>
      </w:r>
    </w:p>
    <w:p>
      <w:pPr>
        <w:pStyle w:val="SourceCode"/>
      </w:pPr>
      <w:r>
        <w:rPr>
          <w:rStyle w:val="VerbatimChar"/>
        </w:rPr>
        <w:t xml:space="preserve">env file /path/to/repo/.env.boolean not found</w:t>
      </w:r>
    </w:p>
    <w:p>
      <w:pPr>
        <w:pStyle w:val="FirstParagraph"/>
      </w:pPr>
      <w:r>
        <w:t xml:space="preserve">Create it from the example: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.env.boolean</w:t>
      </w:r>
    </w:p>
    <w:p>
      <w:pPr>
        <w:pStyle w:val="FirstParagraph"/>
      </w:pPr>
      <w:r>
        <w:rPr>
          <w:b/>
          <w:bCs/>
        </w:rPr>
        <w:t xml:space="preserve">Then make one edit, or nothing will work.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production</w:t>
      </w:r>
      <w:r>
        <w:t xml:space="preserve"> </w:t>
      </w:r>
      <w:r>
        <w:t xml:space="preserve">template: it sets</w:t>
      </w:r>
      <w:r>
        <w:t xml:space="preserve"> </w:t>
      </w:r>
      <w:r>
        <w:rPr>
          <w:rStyle w:val="VerbatimChar"/>
        </w:rPr>
        <w:t xml:space="preserve">SECURE_SSL_REDIRECT=True</w:t>
      </w:r>
      <w:r>
        <w:t xml:space="preserve">, which makes Django 301-redirect</w:t>
      </w:r>
      <w:r>
        <w:t xml:space="preserve"> </w:t>
      </w:r>
      <w:r>
        <w:t xml:space="preserve">every request to</w:t>
      </w:r>
      <w:r>
        <w:t xml:space="preserve"> </w:t>
      </w:r>
      <w:r>
        <w:rPr>
          <w:rStyle w:val="VerbatimChar"/>
        </w:rPr>
        <w:t xml:space="preserve">https://localhost:8000</w:t>
      </w:r>
      <w:r>
        <w:t xml:space="preserve"> </w:t>
      </w:r>
      <w:r>
        <w:t xml:space="preserve">— where nothing is listening. You get</w:t>
      </w:r>
      <w:r>
        <w:t xml:space="preserve"> </w:t>
      </w:r>
      <w:r>
        <w:t xml:space="preserve">a stack that looks healthy in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and answers nothing.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's/^SECURE_SSL_REDIRECT=True/SECURE_SSL_REDIRECT=False/'</w:t>
      </w:r>
      <w:r>
        <w:rPr>
          <w:rStyle w:val="NormalTok"/>
        </w:rPr>
        <w:t xml:space="preserve"> .env.boolean   </w:t>
      </w:r>
      <w:r>
        <w:rPr>
          <w:rStyle w:val="CommentTok"/>
        </w:rPr>
        <w:t xml:space="preserve"># macOS</w:t>
      </w:r>
      <w:r>
        <w:br/>
      </w:r>
      <w:r>
        <w:rPr>
          <w:rStyle w:val="CommentTok"/>
        </w:rPr>
        <w:t xml:space="preserve"># GNU/Linux: sed -i 's/^SECURE_SSL_REDIRECT=True/SECURE_SSL_REDIRECT=False/' .env.boolean</w:t>
      </w:r>
    </w:p>
    <w:p>
      <w:pPr>
        <w:pStyle w:val="FirstParagraph"/>
      </w:pPr>
      <w:r>
        <w:rPr>
          <w:rStyle w:val="VerbatimChar"/>
        </w:rPr>
        <w:t xml:space="preserve">DJANGO_SECRET_KEY</w:t>
      </w:r>
      <w:r>
        <w:t xml:space="preserve"> </w:t>
      </w:r>
      <w:r>
        <w:t xml:space="preserve">ships as</w:t>
      </w:r>
      <w:r>
        <w:t xml:space="preserve"> </w:t>
      </w:r>
      <w:r>
        <w:rPr>
          <w:rStyle w:val="VerbatimChar"/>
        </w:rPr>
        <w:t xml:space="preserve">CHANGE_ME</w:t>
      </w:r>
      <w:r>
        <w:t xml:space="preserve">, which is fine locally. Never reuse it</w:t>
      </w:r>
      <w:r>
        <w:t xml:space="preserve"> </w:t>
      </w:r>
      <w:r>
        <w:t xml:space="preserve">anywhere real.</w:t>
      </w:r>
    </w:p>
    <w:p>
      <w:pPr>
        <w:pStyle w:val="BlockText"/>
      </w:pPr>
      <w:r>
        <w:t xml:space="preserve">If you change</w:t>
      </w:r>
      <w:r>
        <w:t xml:space="preserve"> </w:t>
      </w:r>
      <w:r>
        <w:rPr>
          <w:rStyle w:val="VerbatimChar"/>
        </w:rPr>
        <w:t xml:space="preserve">.env.boolean</w:t>
      </w:r>
      <w:r>
        <w:t xml:space="preserve"> </w:t>
      </w:r>
      <w:r>
        <w:t xml:space="preserve">later,</w:t>
      </w:r>
      <w:r>
        <w:t xml:space="preserve"> </w:t>
      </w:r>
      <w:r>
        <w:rPr>
          <w:rStyle w:val="VerbatimChar"/>
        </w:rPr>
        <w:t xml:space="preserve">docker compose restart</w:t>
      </w:r>
      <w:r>
        <w:t xml:space="preserve"> </w:t>
      </w:r>
      <w:r>
        <w:t xml:space="preserve">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pick</w:t>
      </w:r>
      <w:r>
        <w:t xml:space="preserve"> </w:t>
      </w:r>
      <w:r>
        <w:t xml:space="preserve">it up —</w:t>
      </w:r>
      <w:r>
        <w:t xml:space="preserve"> </w:t>
      </w:r>
      <w:r>
        <w:rPr>
          <w:rStyle w:val="VerbatimChar"/>
        </w:rPr>
        <w:t xml:space="preserve">env_file</w:t>
      </w:r>
      <w:r>
        <w:t xml:space="preserve"> </w:t>
      </w:r>
      <w:r>
        <w:t xml:space="preserve">is read when the container is created. Use</w:t>
      </w:r>
      <w:r>
        <w:t xml:space="preserve"> </w:t>
      </w:r>
      <w:r>
        <w:rPr>
          <w:rStyle w:val="VerbatimChar"/>
        </w:rPr>
        <w:t xml:space="preserve">docker compose -f compose/docker-compose.dev.yml up -d --force-recreate beacon-api</w:t>
      </w:r>
      <w:r>
        <w:t xml:space="preserve">.</w:t>
      </w:r>
    </w:p>
    <w:bookmarkEnd w:id="12"/>
    <w:bookmarkStart w:id="14" w:name="step-3-start-the-stack"/>
    <w:p>
      <w:pPr>
        <w:pStyle w:val="Heading1"/>
      </w:pPr>
      <w:r>
        <w:t xml:space="preserve">Step 3 — Start the stack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compose/docker-compose.dev.yml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mongodb redis beacon-api</w:t>
      </w:r>
    </w:p>
    <w:p>
      <w:pPr>
        <w:pStyle w:val="FirstParagraph"/>
      </w:pPr>
      <w:r>
        <w:t xml:space="preserve">The first run builds the API image and takes a few minutes. Compose starts</w:t>
      </w:r>
      <w:r>
        <w:t xml:space="preserve"> </w:t>
      </w:r>
      <w:r>
        <w:t xml:space="preserve">MongoDB and Redis first and</w:t>
      </w:r>
      <w:r>
        <w:t xml:space="preserve"> </w:t>
      </w:r>
      <w:r>
        <w:rPr>
          <w:b/>
          <w:bCs/>
        </w:rPr>
        <w:t xml:space="preserve">waits for both to report healthy</w:t>
      </w:r>
      <w:r>
        <w:t xml:space="preserve"> </w:t>
      </w:r>
      <w:r>
        <w:t xml:space="preserve">before starting</w:t>
      </w:r>
      <w:r>
        <w:t xml:space="preserve"> </w:t>
      </w:r>
      <w:r>
        <w:t xml:space="preserve">the API, so you should not see connection errors during startup.</w:t>
      </w:r>
    </w:p>
    <w:p>
      <w:pPr>
        <w:pStyle w:val="BodyText"/>
      </w:pPr>
      <w:r>
        <w:t xml:space="preserve">Expected tail:</w:t>
      </w:r>
    </w:p>
    <w:p>
      <w:pPr>
        <w:pStyle w:val="SourceCode"/>
      </w:pPr>
      <w:r>
        <w:rPr>
          <w:rStyle w:val="VerbatimChar"/>
        </w:rPr>
        <w:t xml:space="preserve"> Container beacon-dev-mongodb  Healthy</w:t>
      </w:r>
      <w:r>
        <w:br/>
      </w:r>
      <w:r>
        <w:rPr>
          <w:rStyle w:val="VerbatimChar"/>
        </w:rPr>
        <w:t xml:space="preserve"> Container beacon-dev-redis    Healthy</w:t>
      </w:r>
      <w:r>
        <w:br/>
      </w:r>
      <w:r>
        <w:rPr>
          <w:rStyle w:val="VerbatimChar"/>
        </w:rPr>
        <w:t xml:space="preserve"> Container beacon-api-boolean  Started</w:t>
      </w:r>
    </w:p>
    <w:p>
      <w:pPr>
        <w:pStyle w:val="FirstParagraph"/>
      </w:pPr>
      <w:r>
        <w:t xml:space="preserve">Confirm all three are up: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compose/docker-compose.dev.yml ps</w:t>
      </w:r>
    </w:p>
    <w:p>
      <w:pPr>
        <w:pStyle w:val="SourceCode"/>
      </w:pPr>
      <w:r>
        <w:rPr>
          <w:rStyle w:val="VerbatimChar"/>
        </w:rPr>
        <w:t xml:space="preserve">NAME                 IMAGE                STATUS                    PORTS</w:t>
      </w:r>
      <w:r>
        <w:br/>
      </w:r>
      <w:r>
        <w:rPr>
          <w:rStyle w:val="VerbatimChar"/>
        </w:rPr>
        <w:t xml:space="preserve">beacon-api-boolean   compose-beacon-api   Up (health: starting)     127.0.0.1:8000-&gt;8000/tcp</w:t>
      </w:r>
      <w:r>
        <w:br/>
      </w:r>
      <w:r>
        <w:rPr>
          <w:rStyle w:val="VerbatimChar"/>
        </w:rPr>
        <w:t xml:space="preserve">beacon-dev-mongodb   mongo:5.0            Up (healthy)              127.0.0.1:27017-&gt;27017/tcp</w:t>
      </w:r>
      <w:r>
        <w:br/>
      </w:r>
      <w:r>
        <w:rPr>
          <w:rStyle w:val="VerbatimChar"/>
        </w:rPr>
        <w:t xml:space="preserve">beacon-dev-redis     redis:6-alpine       Up (healthy)              127.0.0.1:6380-&gt;6379/tcp</w:t>
      </w:r>
    </w:p>
    <w:p>
      <w:pPr>
        <w:pStyle w:val="FirstParagraph"/>
      </w:pPr>
      <w:r>
        <w:t xml:space="preserve">Note the ports bind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— the stack is not reachable</w:t>
      </w:r>
      <w:r>
        <w:t xml:space="preserve"> </w:t>
      </w:r>
      <w:r>
        <w:t xml:space="preserve">from your network. Redis is on</w:t>
      </w:r>
      <w:r>
        <w:t xml:space="preserve"> </w:t>
      </w:r>
      <w:r>
        <w:rPr>
          <w:b/>
          <w:bCs/>
        </w:rPr>
        <w:t xml:space="preserve">6380</w:t>
      </w:r>
      <w:r>
        <w:t xml:space="preserve"> </w:t>
      </w:r>
      <w:r>
        <w:t xml:space="preserve">locally to avoid colliding with any</w:t>
      </w:r>
      <w:r>
        <w:t xml:space="preserve"> </w:t>
      </w:r>
      <w:r>
        <w:t xml:space="preserve">Redis you already run.</w:t>
      </w:r>
    </w:p>
    <w:bookmarkStart w:id="13" w:name="X020f98879c75aeedec8bb7cc33d42bfec86e782"/>
    <w:p>
      <w:pPr>
        <w:pStyle w:val="Heading2"/>
      </w:pPr>
      <w:r>
        <w:t xml:space="preserve">If Step 3 fails with</w:t>
      </w:r>
      <w:r>
        <w:t xml:space="preserve"> </w:t>
      </w:r>
      <w:r>
        <w:t xml:space="preserve">“address pools have been fully subnetted”</w:t>
      </w:r>
    </w:p>
    <w:p>
      <w:pPr>
        <w:pStyle w:val="SourceCode"/>
      </w:pPr>
      <w:r>
        <w:rPr>
          <w:rStyle w:val="VerbatimChar"/>
        </w:rPr>
        <w:t xml:space="preserve">failed to create network walk_beacon-dev-network: Error response from daemon:</w:t>
      </w:r>
      <w:r>
        <w:br/>
      </w:r>
      <w:r>
        <w:rPr>
          <w:rStyle w:val="VerbatimChar"/>
        </w:rPr>
        <w:t xml:space="preserve">all predefined address pools have been fully subnetted</w:t>
      </w:r>
    </w:p>
    <w:p>
      <w:pPr>
        <w:pStyle w:val="FirstParagraph"/>
      </w:pPr>
      <w:r>
        <w:t xml:space="preserve">Docker has run out of private subnets, not disk or memory. Each compose project</w:t>
      </w:r>
      <w:r>
        <w:t xml:space="preserve"> </w:t>
      </w:r>
      <w:r>
        <w:t xml:space="preserve">claims one and they are not released until the network is removed. On a machine</w:t>
      </w:r>
      <w:r>
        <w:t xml:space="preserve"> </w:t>
      </w:r>
      <w:r>
        <w:t xml:space="preserve">running several projects you will hit this before you hit any resource limit.</w:t>
      </w:r>
    </w:p>
    <w:p>
      <w:pPr>
        <w:pStyle w:val="BodyText"/>
      </w:pPr>
      <w:r>
        <w:t xml:space="preserve">Find an idle network belonging to something you own and remove it: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network ls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inspect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--format </w:t>
      </w:r>
      <w:r>
        <w:rPr>
          <w:rStyle w:val="StringTok"/>
        </w:rPr>
        <w:t xml:space="preserve">'{{.Name}}: {{len .Containers}} attached'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rm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only if 0 attached, and only if it is yours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reach for</w:t>
      </w:r>
      <w:r>
        <w:t xml:space="preserve"> </w:t>
      </w:r>
      <w:r>
        <w:rPr>
          <w:rStyle w:val="VerbatimChar"/>
        </w:rPr>
        <w:t xml:space="preserve">docker network prune</w:t>
      </w:r>
      <w:r>
        <w:t xml:space="preserve">. It removes every unused network on</w:t>
      </w:r>
      <w:r>
        <w:t xml:space="preserve"> </w:t>
      </w:r>
      <w:r>
        <w:t xml:space="preserve">the machine, including ones other people’s stopped stacks will want back.</w:t>
      </w:r>
    </w:p>
    <w:bookmarkEnd w:id="13"/>
    <w:bookmarkEnd w:id="14"/>
    <w:bookmarkStart w:id="15" w:name="step-4-confirm-the-api-is-alive"/>
    <w:p>
      <w:pPr>
        <w:pStyle w:val="Heading1"/>
      </w:pPr>
      <w:r>
        <w:t xml:space="preserve">Step 4 — Confirm the API is alive</w:t>
      </w:r>
    </w:p>
    <w:p>
      <w:pPr>
        <w:pStyle w:val="FirstParagraph"/>
      </w:pPr>
      <w:r>
        <w:t xml:space="preserve">Give it about ten seconds after the container starts, then: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http://localhost:8000/api/health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"2.0.0-boolean"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"cache"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cache</w:t>
      </w:r>
      <w:r>
        <w:t xml:space="preserve"> </w:t>
      </w:r>
      <w:r>
        <w:t xml:space="preserve">must say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. If either does not, the API</w:t>
      </w:r>
      <w:r>
        <w:t xml:space="preserve"> </w:t>
      </w:r>
      <w:r>
        <w:t xml:space="preserve">started before its dependencies were ready —</w:t>
      </w:r>
      <w:r>
        <w:t xml:space="preserve"> </w:t>
      </w:r>
      <w:r>
        <w:rPr>
          <w:rStyle w:val="VerbatimChar"/>
        </w:rPr>
        <w:t xml:space="preserve">docker compose restart beacon-api</w:t>
      </w:r>
      <w:r>
        <w:t xml:space="preserve"> </w:t>
      </w:r>
      <w:r>
        <w:t xml:space="preserve">and try again.</w:t>
      </w:r>
    </w:p>
    <w:p>
      <w:pPr>
        <w:pStyle w:val="BlockText"/>
      </w:pPr>
      <w:r>
        <w:t xml:space="preserve">A passing health check proves the API can reach MongoDB and Redis. It proves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about whether queries return correct answers. That distinction has</w:t>
      </w:r>
      <w:r>
        <w:t xml:space="preserve"> </w:t>
      </w:r>
      <w:r>
        <w:t xml:space="preserve">caused real incidents on this project;</w:t>
      </w:r>
      <w:r>
        <w:t xml:space="preserve"> </w:t>
      </w:r>
      <w:r>
        <w:rPr>
          <w:rStyle w:val="VerbatimChar"/>
        </w:rPr>
        <w:t xml:space="preserve">docs/DEPLOYMENT_PREREQUISITES.md</w:t>
      </w:r>
      <w:r>
        <w:t xml:space="preserve"> </w:t>
      </w:r>
      <w:r>
        <w:t xml:space="preserve">explains why at length.</w:t>
      </w:r>
    </w:p>
    <w:bookmarkEnd w:id="15"/>
    <w:bookmarkStart w:id="17" w:name="step-5-query-the-empty-beacon"/>
    <w:p>
      <w:pPr>
        <w:pStyle w:val="Heading1"/>
      </w:pPr>
      <w:r>
        <w:t xml:space="preserve">Step 5 — Query the empty beacon</w:t>
      </w:r>
    </w:p>
    <w:p>
      <w:pPr>
        <w:pStyle w:val="FirstParagraph"/>
      </w:pPr>
      <w:r>
        <w:t xml:space="preserve">Before loading anything, ask it something. This matters: you want to see what</w:t>
      </w:r>
      <w:r>
        <w:t xml:space="preserve"> </w:t>
      </w:r>
      <w:r>
        <w:t xml:space="preserve">“no”</w:t>
      </w:r>
      <w:r>
        <w:t xml:space="preserve"> </w:t>
      </w:r>
      <w:r>
        <w:t xml:space="preserve">looks like from a beacon that genuinely holds nothing, so you can tell it</w:t>
      </w:r>
      <w:r>
        <w:t xml:space="preserve"> </w:t>
      </w:r>
      <w:r>
        <w:t xml:space="preserve">apart from a broken one later.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'http://localhost:8000/api/g_variants?assemblyId=GRCh38&amp;referenceName=1&amp;start=1000000'</w:t>
      </w:r>
    </w:p>
    <w:p>
      <w:pPr>
        <w:pStyle w:val="SourceCode"/>
      </w:pPr>
      <w:r>
        <w:rPr>
          <w:rStyle w:val="VerbatimChar"/>
        </w:rPr>
        <w:t xml:space="preserve">{"meta": {...},</w:t>
      </w:r>
      <w:r>
        <w:br/>
      </w:r>
      <w:r>
        <w:rPr>
          <w:rStyle w:val="VerbatimChar"/>
        </w:rPr>
        <w:t xml:space="preserve"> "responseSummary": {"exists": false, "numTotalResults": 0},</w:t>
      </w:r>
      <w:r>
        <w:br/>
      </w:r>
      <w:r>
        <w:rPr>
          <w:rStyle w:val="VerbatimChar"/>
        </w:rPr>
        <w:t xml:space="preserve"> "response": {"resultSets": [], "beaconHandovers": [...]}}</w:t>
      </w:r>
    </w:p>
    <w:p>
      <w:pPr>
        <w:pStyle w:val="FirstParagraph"/>
      </w:pPr>
      <w:r>
        <w:t xml:space="preserve">(Abbreviated —</w:t>
      </w:r>
      <w:r>
        <w:t xml:space="preserve"> </w:t>
      </w:r>
      <w:r>
        <w:rPr>
          <w:rStyle w:val="VerbatimChar"/>
        </w:rPr>
        <w:t xml:space="preserve">{...}</w:t>
      </w:r>
      <w:r>
        <w:t xml:space="preserve"> </w:t>
      </w:r>
      <w:r>
        <w:t xml:space="preserve">marks elided fields, so that block is illustrative</w:t>
      </w:r>
      <w:r>
        <w:t xml:space="preserve"> </w:t>
      </w:r>
      <w:r>
        <w:t xml:space="preserve">rather than literal output. Every block fenced as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in this file is real</w:t>
      </w:r>
      <w:r>
        <w:t xml:space="preserve"> </w:t>
      </w:r>
      <w:r>
        <w:t xml:space="preserve">and parses.)</w:t>
      </w:r>
    </w:p>
    <w:p>
      <w:pPr>
        <w:pStyle w:val="BodyText"/>
      </w:pPr>
      <w:r>
        <w:rPr>
          <w:b/>
          <w:bCs/>
        </w:rPr>
        <w:t xml:space="preserve">Read that response shape carefully.</w:t>
      </w:r>
      <w:r>
        <w:t xml:space="preserve"> </w:t>
      </w:r>
      <w:r>
        <w:t xml:space="preserve">The answer is at</w:t>
      </w:r>
      <w:r>
        <w:t xml:space="preserve"> </w:t>
      </w:r>
      <w:r>
        <w:rPr>
          <w:rStyle w:val="VerbatimChar"/>
        </w:rPr>
        <w:t xml:space="preserve">responseSummary.exists</w:t>
      </w:r>
      <w:r>
        <w:t xml:space="preserve">. There is no top-level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field, and several</w:t>
      </w:r>
      <w:r>
        <w:t xml:space="preserve"> </w:t>
      </w:r>
      <w:r>
        <w:t xml:space="preserve">older documents in this repository show client examples that parse one. Those</w:t>
      </w:r>
      <w:r>
        <w:t xml:space="preserve"> </w:t>
      </w:r>
      <w:r>
        <w:t xml:space="preserve">examples silently report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for everything. See</w:t>
      </w:r>
      <w:r>
        <w:t xml:space="preserve"> </w:t>
      </w:r>
      <w:hyperlink r:id="rId16">
        <w:r>
          <w:rPr>
            <w:rStyle w:val="Hyperlink"/>
          </w:rPr>
          <w:t xml:space="preserve">api-contract.md</w:t>
        </w:r>
      </w:hyperlink>
      <w:r>
        <w:t xml:space="preserve">.</w:t>
      </w:r>
    </w:p>
    <w:bookmarkEnd w:id="17"/>
    <w:bookmarkStart w:id="18" w:name="step-6-load-the-test-data"/>
    <w:p>
      <w:pPr>
        <w:pStyle w:val="Heading1"/>
      </w:pPr>
      <w:r>
        <w:t xml:space="preserve">Step 6 — Load the test data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compose/docker-compose.dev.yml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beacon-api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manage.py load_boolean_test_data </w:t>
      </w:r>
      <w:r>
        <w:rPr>
          <w:rStyle w:val="AttributeTok"/>
        </w:rPr>
        <w:t xml:space="preserve">--settings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beacon_project.settings_boolean</w:t>
      </w:r>
    </w:p>
    <w:p>
      <w:pPr>
        <w:pStyle w:val="SourceCode"/>
      </w:pPr>
      <w:r>
        <w:rPr>
          <w:rStyle w:val="VerbatimChar"/>
        </w:rPr>
        <w:t xml:space="preserve">  - Individuals: 50</w:t>
      </w:r>
      <w:r>
        <w:br/>
      </w:r>
      <w:r>
        <w:br/>
      </w:r>
      <w:r>
        <w:rPr>
          <w:rStyle w:val="VerbatimChar"/>
        </w:rPr>
        <w:t xml:space="preserve">You can now test Boolean queries!</w:t>
      </w:r>
    </w:p>
    <w:p>
      <w:pPr>
        <w:pStyle w:val="FirstParagraph"/>
      </w:pPr>
      <w:r>
        <w:t xml:space="preserve">Check what landed: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compose/docker-compose.dev.yml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mongodb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mongo beacon_db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'db.getCollectionNames().forEach(function(c){ print("  "+c+": "+db[c].count()) })'</w:t>
      </w:r>
    </w:p>
    <w:p>
      <w:pPr>
        <w:pStyle w:val="SourceCode"/>
      </w:pPr>
      <w:r>
        <w:rPr>
          <w:rStyle w:val="VerbatimChar"/>
        </w:rPr>
        <w:t xml:space="preserve">  datasets: 1</w:t>
      </w:r>
      <w:r>
        <w:br/>
      </w:r>
      <w:r>
        <w:rPr>
          <w:rStyle w:val="VerbatimChar"/>
        </w:rPr>
        <w:t xml:space="preserve">  individuals: 50</w:t>
      </w:r>
      <w:r>
        <w:br/>
      </w:r>
      <w:r>
        <w:rPr>
          <w:rStyle w:val="VerbatimChar"/>
        </w:rPr>
        <w:t xml:space="preserve">  query_logs: 62</w:t>
      </w:r>
      <w:r>
        <w:br/>
      </w:r>
      <w:r>
        <w:rPr>
          <w:rStyle w:val="VerbatimChar"/>
        </w:rPr>
        <w:t xml:space="preserve">  variants: 100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mongo:5.0</w:t>
      </w:r>
      <w:r>
        <w:t xml:space="preserve"> </w:t>
      </w:r>
      <w:r>
        <w:t xml:space="preserve">image ships the</w:t>
      </w:r>
      <w:r>
        <w:t xml:space="preserve"> </w:t>
      </w:r>
      <w:r>
        <w:rPr>
          <w:b/>
          <w:bCs/>
        </w:rPr>
        <w:t xml:space="preserve">legacy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mongo</w:t>
      </w:r>
      <w:r>
        <w:rPr>
          <w:b/>
          <w:bCs/>
        </w:rPr>
        <w:t xml:space="preserve"> </w:t>
      </w:r>
      <w:r>
        <w:rPr>
          <w:b/>
          <w:bCs/>
        </w:rPr>
        <w:t xml:space="preserve">shell</w:t>
      </w:r>
      <w:r>
        <w:t xml:space="preserve">.</w:t>
      </w:r>
      <w:r>
        <w:t xml:space="preserve"> </w:t>
      </w:r>
      <w:r>
        <w:rPr>
          <w:rStyle w:val="VerbatimChar"/>
        </w:rPr>
        <w:t xml:space="preserve">mongosh</w:t>
      </w:r>
      <w:r>
        <w:t xml:space="preserve"> </w:t>
      </w:r>
      <w:r>
        <w:t xml:space="preserve">does not</w:t>
      </w:r>
      <w:r>
        <w:t xml:space="preserve"> </w:t>
      </w:r>
      <w:r>
        <w:t xml:space="preserve">exist in it and any command using</w:t>
      </w:r>
      <w:r>
        <w:t xml:space="preserve"> </w:t>
      </w:r>
      <w:r>
        <w:rPr>
          <w:rStyle w:val="VerbatimChar"/>
        </w:rPr>
        <w:t xml:space="preserve">mongosh</w:t>
      </w:r>
      <w:r>
        <w:t xml:space="preserve"> </w:t>
      </w:r>
      <w:r>
        <w:t xml:space="preserve">will fail — some older docs in this</w:t>
      </w:r>
      <w:r>
        <w:t xml:space="preserve"> </w:t>
      </w:r>
      <w:r>
        <w:t xml:space="preserve">repo get this wrong.</w:t>
      </w:r>
    </w:p>
    <w:p>
      <w:pPr>
        <w:pStyle w:val="BodyText"/>
      </w:pPr>
      <w:r>
        <w:rPr>
          <w:rStyle w:val="VerbatimChar"/>
        </w:rPr>
        <w:t xml:space="preserve">query_logs</w:t>
      </w:r>
      <w:r>
        <w:t xml:space="preserve"> </w:t>
      </w:r>
      <w:r>
        <w:t xml:space="preserve">is the audit trail; it fills up as you query. Client IPs in it are</w:t>
      </w:r>
      <w:r>
        <w:t xml:space="preserve"> </w:t>
      </w:r>
      <w:r>
        <w:t xml:space="preserve">truncated to a /24 before being written, and rows expire on a TTL index. See</w:t>
      </w:r>
      <w:r>
        <w:t xml:space="preserve"> </w:t>
      </w:r>
      <w:r>
        <w:rPr>
          <w:rStyle w:val="VerbatimChar"/>
        </w:rPr>
        <w:t xml:space="preserve">beacon_api/privacy.py</w:t>
      </w:r>
      <w:r>
        <w:t xml:space="preserve">.</w:t>
      </w:r>
    </w:p>
    <w:bookmarkEnd w:id="18"/>
    <w:bookmarkStart w:id="19" w:name="X947175488d309bb01839980f08fd7a3a54a0a99"/>
    <w:p>
      <w:pPr>
        <w:pStyle w:val="Heading1"/>
      </w:pPr>
      <w:r>
        <w:t xml:space="preserve">Step 7 — Find a variant that actually exists</w:t>
      </w:r>
    </w:p>
    <w:p>
      <w:pPr>
        <w:pStyle w:val="FirstParagraph"/>
      </w:pPr>
      <w:r>
        <w:t xml:space="preserve">Do not guess coordinates. Ask the database what it holds: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compose/docker-compose.dev.yml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mongodb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mongo beacon_db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 v=db.variants.findOne();</w:t>
      </w:r>
      <w:r>
        <w:br/>
      </w:r>
      <w:r>
        <w:rPr>
          <w:rStyle w:val="StringTok"/>
        </w:rPr>
        <w:t xml:space="preserve">  print("assembly="+v.assembly_id+"  chr="+v.reference_name+"  start="+v.start+"  ref="+v.reference_bases+"  alt="+v.alternate_bases)'</w:t>
      </w:r>
    </w:p>
    <w:p>
      <w:pPr>
        <w:pStyle w:val="SourceCode"/>
      </w:pPr>
      <w:r>
        <w:rPr>
          <w:rStyle w:val="VerbatimChar"/>
        </w:rPr>
        <w:t xml:space="preserve">assembly=GRCh38  chr=chr1  start=42497823  ref=A  alt=G</w:t>
      </w:r>
    </w:p>
    <w:p>
      <w:pPr>
        <w:pStyle w:val="FirstParagraph"/>
      </w:pPr>
      <w:r>
        <w:t xml:space="preserve">Yours will differ — use your own values below.</w:t>
      </w:r>
    </w:p>
    <w:p>
      <w:pPr>
        <w:pStyle w:val="BodyText"/>
      </w:pPr>
      <w:r>
        <w:t xml:space="preserve">Notice the chromosome is stored as</w:t>
      </w:r>
      <w:r>
        <w:t xml:space="preserve"> </w:t>
      </w:r>
      <w:r>
        <w:rPr>
          <w:rStyle w:val="VerbatimChar"/>
        </w:rPr>
        <w:t xml:space="preserve">chr1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1</w:t>
      </w:r>
      <w:r>
        <w:t xml:space="preserve">. Which form ends up in the</w:t>
      </w:r>
      <w:r>
        <w:t xml:space="preserve"> </w:t>
      </w:r>
      <w:r>
        <w:t xml:space="preserve">database depends on the ingest pipeline that wrote it, which is exactly why the</w:t>
      </w:r>
      <w:r>
        <w:t xml:space="preserve"> </w:t>
      </w:r>
      <w:r>
        <w:t xml:space="preserve">query path matches both.</w:t>
      </w:r>
    </w:p>
    <w:bookmarkEnd w:id="19"/>
    <w:bookmarkStart w:id="20" w:name="step-8-ask-the-beacon-a-real-question"/>
    <w:p>
      <w:pPr>
        <w:pStyle w:val="Heading1"/>
      </w:pPr>
      <w:r>
        <w:t xml:space="preserve">Step 8 — Ask the beacon a real question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'http://localhost:8000/api/g_variants?assemblyId=GRCh38&amp;referenceName=1&amp;start=42497823'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json,sys; print(json.load(sys.stdin)["responseSummary"])'</w:t>
      </w:r>
    </w:p>
    <w:p>
      <w:pPr>
        <w:pStyle w:val="SourceCode"/>
      </w:pPr>
      <w:r>
        <w:rPr>
          <w:rStyle w:val="VerbatimChar"/>
        </w:rPr>
        <w:t xml:space="preserve">{'exists': True, 'numTotalResults': 1}</w:t>
      </w:r>
    </w:p>
    <w:p>
      <w:pPr>
        <w:pStyle w:val="FirstParagraph"/>
      </w:pPr>
      <w:r>
        <w:rPr>
          <w:b/>
          <w:bCs/>
        </w:rPr>
        <w:t xml:space="preserve">That is a working beacon.</w:t>
      </w:r>
      <w:r>
        <w:t xml:space="preserve"> </w:t>
      </w:r>
      <w:r>
        <w:t xml:space="preserve">You asked with a bare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and it matched data</w:t>
      </w:r>
      <w:r>
        <w:t xml:space="preserve"> </w:t>
      </w:r>
      <w:r>
        <w:t xml:space="preserve">stored as</w:t>
      </w:r>
      <w:r>
        <w:t xml:space="preserve"> </w:t>
      </w:r>
      <w:r>
        <w:rPr>
          <w:rStyle w:val="VerbatimChar"/>
        </w:rPr>
        <w:t xml:space="preserve">chr1</w:t>
      </w:r>
      <w:r>
        <w:t xml:space="preserve">.</w:t>
      </w:r>
    </w:p>
    <w:p>
      <w:pPr>
        <w:pStyle w:val="BodyText"/>
      </w:pPr>
      <w:r>
        <w:t xml:space="preserve">Now confirm it says no when it should: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'http://localhost:8000/api/g_variants?assemblyId=GRCh38&amp;referenceName=1&amp;start=999'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json,sys; print(json.load(sys.stdin)["responseSummary"])'</w:t>
      </w:r>
    </w:p>
    <w:p>
      <w:pPr>
        <w:pStyle w:val="SourceCode"/>
      </w:pPr>
      <w:r>
        <w:rPr>
          <w:rStyle w:val="VerbatimChar"/>
        </w:rPr>
        <w:t xml:space="preserve">{'exists': False, 'numTotalResults': 0}</w:t>
      </w:r>
    </w:p>
    <w:p>
      <w:pPr>
        <w:pStyle w:val="FirstParagraph"/>
      </w:pPr>
      <w:r>
        <w:t xml:space="preserve">A negative control is not optional here. A beacon that answers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to</w:t>
      </w:r>
      <w:r>
        <w:t xml:space="preserve"> </w:t>
      </w:r>
      <w:r>
        <w:t xml:space="preserve">everything looks identical to a working one until someone checks.</w:t>
      </w:r>
    </w:p>
    <w:bookmarkEnd w:id="20"/>
    <w:bookmarkStart w:id="23" w:name="step-9-see-the-vocabulary-handling"/>
    <w:p>
      <w:pPr>
        <w:pStyle w:val="Heading1"/>
      </w:pPr>
      <w:r>
        <w:t xml:space="preserve">Step 9 — See the vocabulary handling</w:t>
      </w:r>
    </w:p>
    <w:p>
      <w:pPr>
        <w:pStyle w:val="FirstParagraph"/>
      </w:pPr>
      <w:r>
        <w:rPr>
          <w:rStyle w:val="VerbatimChar"/>
        </w:rPr>
        <w:t xml:space="preserve">hg38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GRCh38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same genome build</w:t>
      </w:r>
      <w:r>
        <w:t xml:space="preserve"> </w:t>
      </w:r>
      <w:r>
        <w:t xml:space="preserve">in different vocabularies —</w:t>
      </w:r>
      <w:r>
        <w:t xml:space="preserve"> </w:t>
      </w:r>
      <w:r>
        <w:t xml:space="preserve">UCSC and GRC. A beacon must answer both identically: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GRCh38 hg38 HG38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'%-8s 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"http://localhost:8000/api/g_variants?assemblyId=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&amp;referenceName=1&amp;start=42497823"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json,sys; print(json.load(sys.stdin)["responseSummary"]["exists"])'</w:t>
      </w:r>
      <w:r>
        <w:br/>
      </w:r>
      <w:r>
        <w:rPr>
          <w:rStyle w:val="ControlFlowTok"/>
        </w:rPr>
        <w:t xml:space="preserve">done</w:t>
      </w:r>
    </w:p>
    <w:p>
      <w:pPr>
        <w:pStyle w:val="SourceCode"/>
      </w:pPr>
      <w:r>
        <w:rPr>
          <w:rStyle w:val="VerbatimChar"/>
        </w:rPr>
        <w:t xml:space="preserve">GRCh38   True</w:t>
      </w:r>
      <w:r>
        <w:br/>
      </w:r>
      <w:r>
        <w:rPr>
          <w:rStyle w:val="VerbatimChar"/>
        </w:rPr>
        <w:t xml:space="preserve">hg38     True</w:t>
      </w:r>
      <w:r>
        <w:br/>
      </w:r>
      <w:r>
        <w:rPr>
          <w:rStyle w:val="VerbatimChar"/>
        </w:rPr>
        <w:t xml:space="preserve">HG38     True</w:t>
      </w:r>
    </w:p>
    <w:p>
      <w:pPr>
        <w:pStyle w:val="FirstParagraph"/>
      </w:pPr>
      <w:r>
        <w:t xml:space="preserve">And an assembly the beacon cannot answer for is refused rather than answered: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'http://localhost:8000/api/g_variants?assemblyId=GRCh99&amp;referenceName=1&amp;start=42497823'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assembly: GRCh99. Recognised builds: GRCh37, GRCh38. This beacon may not hold data for all of them."</w:t>
      </w:r>
      <w:r>
        <w:rPr>
          <w:rStyle w:val="FunctionTok"/>
        </w:rPr>
        <w:t xml:space="preserve">}}</w:t>
      </w:r>
    </w:p>
    <w:bookmarkStart w:id="21" w:name="why-this-step-exists"/>
    <w:p>
      <w:pPr>
        <w:pStyle w:val="Heading2"/>
      </w:pPr>
      <w:r>
        <w:t xml:space="preserve">Why this step exists</w:t>
      </w:r>
    </w:p>
    <w:p>
      <w:pPr>
        <w:pStyle w:val="FirstParagraph"/>
      </w:pPr>
      <w:r>
        <w:t xml:space="preserve">Until 2026-08-19 the middle line read</w:t>
      </w:r>
      <w:r>
        <w:t xml:space="preserve"> </w:t>
      </w:r>
      <w:r>
        <w:rPr>
          <w:rStyle w:val="VerbatimChar"/>
        </w:rPr>
        <w:t xml:space="preserve">hg38   False</w:t>
      </w:r>
      <w:r>
        <w:t xml:space="preserve">. The query path compared</w:t>
      </w:r>
      <w:r>
        <w:t xml:space="preserve"> </w:t>
      </w:r>
      <w:r>
        <w:t xml:space="preserve">the caller’s literal spelling against what was stored, so a caller using UCSC</w:t>
      </w:r>
      <w:r>
        <w:t xml:space="preserve"> </w:t>
      </w:r>
      <w:r>
        <w:t xml:space="preserve">vocabulary got a confident</w:t>
      </w:r>
      <w:r>
        <w:t xml:space="preserve"> </w:t>
      </w:r>
      <w:r>
        <w:t xml:space="preserve">“no”</w:t>
      </w:r>
      <w:r>
        <w:t xml:space="preserve"> </w:t>
      </w:r>
      <w:r>
        <w:t xml:space="preserve">for a variant the panel was holding. Nobody</w:t>
      </w:r>
      <w:r>
        <w:t xml:space="preserve"> </w:t>
      </w:r>
      <w:r>
        <w:t xml:space="preserve">reported it, because nothing looked broken — a researcher simply concluded the</w:t>
      </w:r>
      <w:r>
        <w:t xml:space="preserve"> </w:t>
      </w:r>
      <w:r>
        <w:t xml:space="preserve">variant was absent from African reference data. It was two clicks away in the</w:t>
      </w:r>
      <w:r>
        <w:t xml:space="preserve"> </w:t>
      </w:r>
      <w:r>
        <w:t xml:space="preserve">UI, because GRCh37 was then one of only two options in the assembly dropdown.</w:t>
      </w:r>
    </w:p>
    <w:p>
      <w:pPr>
        <w:pStyle w:val="BodyText"/>
      </w:pPr>
      <w:r>
        <w:t xml:space="preserve">Both halves of that are now closed.</w:t>
      </w:r>
      <w:r>
        <w:t xml:space="preserve"> </w:t>
      </w:r>
      <w:r>
        <w:rPr>
          <w:rStyle w:val="VerbatimChar"/>
        </w:rPr>
        <w:t xml:space="preserve">hg38</w:t>
      </w:r>
      <w:r>
        <w:t xml:space="preserve"> </w:t>
      </w:r>
      <w:r>
        <w:t xml:space="preserve">canonicalises to</w:t>
      </w:r>
      <w:r>
        <w:t xml:space="preserve"> </w:t>
      </w:r>
      <w:r>
        <w:rPr>
          <w:rStyle w:val="VerbatimChar"/>
        </w:rPr>
        <w:t xml:space="preserve">GRCh38</w:t>
      </w:r>
      <w:r>
        <w:t xml:space="preserve">, and a</w:t>
      </w:r>
      <w:r>
        <w:t xml:space="preserve"> </w:t>
      </w:r>
      <w:r>
        <w:t xml:space="preserve">build this beacon holds no data for is</w:t>
      </w:r>
      <w:r>
        <w:t xml:space="preserve"> </w:t>
      </w:r>
      <w:r>
        <w:rPr>
          <w:b/>
          <w:bCs/>
        </w:rPr>
        <w:t xml:space="preserve">refused rather than answered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'http://localhost:8000/api/g_variants?assemblyId=GRCh37&amp;referenceName=1&amp;start=42497823'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beacon holds no data for assembly GRCh37, so it cannot answer for that build. This is not a statement about whether the variant exists. Data held: GRCh38."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A 501 is a signal a client can act on;</w:t>
      </w:r>
      <w:r>
        <w:t xml:space="preserve"> </w:t>
      </w:r>
      <w:r>
        <w:rPr>
          <w:rStyle w:val="VerbatimChar"/>
        </w:rPr>
        <w:t xml:space="preserve">exists: false</w:t>
      </w:r>
      <w:r>
        <w:t xml:space="preserve"> </w:t>
      </w:r>
      <w:r>
        <w:t xml:space="preserve">is an answer it will</w:t>
      </w:r>
      <w:r>
        <w:t xml:space="preserve"> </w:t>
      </w:r>
      <w:r>
        <w:t xml:space="preserve">believe.</w:t>
      </w:r>
    </w:p>
    <w:p>
      <w:pPr>
        <w:pStyle w:val="BodyText"/>
      </w:pPr>
      <w:r>
        <w:t xml:space="preserve">Note what the 400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say. It lists the builds this beacon</w:t>
      </w:r>
      <w:r>
        <w:t xml:space="preserve"> </w:t>
      </w:r>
      <w:r>
        <w:rPr>
          <w:i/>
          <w:iCs/>
        </w:rPr>
        <w:t xml:space="preserve">recognises</w:t>
      </w:r>
      <w:r>
        <w:t xml:space="preserve">, and then explicitly declines to promise it holds data for them.</w:t>
      </w:r>
      <w:r>
        <w:t xml:space="preserve"> </w:t>
      </w:r>
      <w:r>
        <w:t xml:space="preserve">An earlier wording said</w:t>
      </w:r>
      <w:r>
        <w:t xml:space="preserve"> </w:t>
      </w:r>
      <w:r>
        <w:t xml:space="preserve">“this beacon answers for GRCh37, GRCh38”</w:t>
      </w:r>
      <w:r>
        <w:t xml:space="preserve"> </w:t>
      </w:r>
      <w:r>
        <w:t xml:space="preserve">— which sent a</w:t>
      </w:r>
      <w:r>
        <w:t xml:space="preserve"> </w:t>
      </w:r>
      <w:r>
        <w:t xml:space="preserve">caller who mistyped an assembly straight into the 501 above, because GRCh37 is</w:t>
      </w:r>
      <w:r>
        <w:t xml:space="preserve"> </w:t>
      </w:r>
      <w:r>
        <w:t xml:space="preserve">recognised and unheld.</w:t>
      </w:r>
      <w:r>
        <w:t xml:space="preserve"> </w:t>
      </w:r>
      <w:r>
        <w:rPr>
          <w:rStyle w:val="VerbatimChar"/>
        </w:rPr>
        <w:t xml:space="preserve">assembly.py</w:t>
      </w:r>
      <w:r>
        <w:t xml:space="preserve"> </w:t>
      </w:r>
      <w:r>
        <w:t xml:space="preserve">has no access to the dataset catalogue, so</w:t>
      </w:r>
      <w:r>
        <w:t xml:space="preserve"> </w:t>
      </w:r>
      <w:r>
        <w:t xml:space="preserve">rather than claim coverage it cannot verify, it stops claiming.</w:t>
      </w:r>
    </w:p>
    <w:p>
      <w:pPr>
        <w:pStyle w:val="BodyText"/>
      </w:pPr>
      <w:r>
        <w:t xml:space="preserve">The assembly dropdown now offers only GRCh38, so a UI user cannot reach this —</w:t>
      </w:r>
      <w:r>
        <w:t xml:space="preserve"> </w:t>
      </w:r>
      <w:r>
        <w:t xml:space="preserve">it is for API callers.</w:t>
      </w:r>
    </w:p>
    <w:p>
      <w:pPr>
        <w:pStyle w:val="BodyText"/>
      </w:pPr>
      <w:r>
        <w:t xml:space="preserve">That is the failure mode this project guards hardest against, and the rule it</w:t>
      </w:r>
      <w:r>
        <w:t xml:space="preserve"> </w:t>
      </w:r>
      <w:r>
        <w:t xml:space="preserve">produced is the one to carry into your own changes:</w:t>
      </w:r>
      <w:r>
        <w:t xml:space="preserve"> </w:t>
      </w:r>
      <w:r>
        <w:rPr>
          <w:b/>
          <w:bCs/>
        </w:rPr>
        <w:t xml:space="preserve">when the beacon cannot</w:t>
      </w:r>
      <w:r>
        <w:rPr>
          <w:b/>
          <w:bCs/>
        </w:rPr>
        <w:t xml:space="preserve"> </w:t>
      </w:r>
      <w:r>
        <w:rPr>
          <w:b/>
          <w:bCs/>
        </w:rPr>
        <w:t xml:space="preserve">answer the question you asked, it must refuse — never answer a 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question and return 200.</w:t>
      </w:r>
      <w:r>
        <w:t xml:space="preserve"> </w:t>
      </w:r>
      <w:r>
        <w:rPr>
          <w:rStyle w:val="VerbatimChar"/>
        </w:rPr>
        <w:t xml:space="preserve">beacon_api/filters.py</w:t>
      </w:r>
      <w:r>
        <w:t xml:space="preserve"> </w:t>
      </w:r>
      <w:r>
        <w:t xml:space="preserve">is the reference</w:t>
      </w:r>
      <w:r>
        <w:t xml:space="preserve"> </w:t>
      </w:r>
      <w:r>
        <w:t xml:space="preserve">implementation of that judgement and its docstring explains the reasoning;</w:t>
      </w:r>
      <w:r>
        <w:t xml:space="preserve"> </w:t>
      </w:r>
      <w:r>
        <w:rPr>
          <w:rStyle w:val="VerbatimChar"/>
        </w:rPr>
        <w:t xml:space="preserve">beacon_api/assembly.py</w:t>
      </w:r>
      <w:r>
        <w:t xml:space="preserve"> </w:t>
      </w:r>
      <w:r>
        <w:t xml:space="preserve">is the fix that came out of it.</w:t>
      </w:r>
    </w:p>
    <w:bookmarkEnd w:id="21"/>
    <w:bookmarkStart w:id="22" w:name="one-more-thing-to-notice"/>
    <w:p>
      <w:pPr>
        <w:pStyle w:val="Heading2"/>
      </w:pPr>
      <w:r>
        <w:t xml:space="preserve">One more thing to notice</w:t>
      </w:r>
    </w:p>
    <w:p>
      <w:pPr>
        <w:pStyle w:val="FirstParagraph"/>
      </w:pPr>
      <w:r>
        <w:t xml:space="preserve">Look closely at a positive answer:</w:t>
      </w:r>
    </w:p>
    <w:p>
      <w:pPr>
        <w:pStyle w:val="SourceCode"/>
      </w:pPr>
      <w:r>
        <w:rPr>
          <w:rStyle w:val="VerbatimChar"/>
        </w:rPr>
        <w:t xml:space="preserve">{'exists': True, 'numTotalResults': 0}</w:t>
      </w:r>
    </w:p>
    <w:p>
      <w:pPr>
        <w:pStyle w:val="FirstParagraph"/>
      </w:pPr>
      <w:r>
        <w:rPr>
          <w:rStyle w:val="VerbatimChar"/>
        </w:rPr>
        <w:t xml:space="preserve">exists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numTotalResults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</w:t>
      </w:r>
      <w:r>
        <w:t xml:space="preserve">. That is not a typo — the</w:t>
      </w:r>
      <w:r>
        <w:t xml:space="preserve"> </w:t>
      </w:r>
      <w:r>
        <w:t xml:space="preserve">counter reports matching</w:t>
      </w:r>
      <w:r>
        <w:t xml:space="preserve"> </w:t>
      </w:r>
      <w:r>
        <w:rPr>
          <w:i/>
          <w:iCs/>
        </w:rPr>
        <w:t xml:space="preserve">datasets</w:t>
      </w:r>
      <w:r>
        <w:t xml:space="preserve"> </w:t>
      </w:r>
      <w:r>
        <w:t xml:space="preserve">under some paths rather than matching</w:t>
      </w:r>
      <w:r>
        <w:t xml:space="preserve"> </w:t>
      </w:r>
      <w:r>
        <w:t xml:space="preserve">variants. Do not build a client that infers absence from</w:t>
      </w:r>
      <w:r>
        <w:t xml:space="preserve"> </w:t>
      </w:r>
      <w:r>
        <w:rPr>
          <w:rStyle w:val="VerbatimChar"/>
        </w:rPr>
        <w:t xml:space="preserve">numTotalResults</w:t>
      </w:r>
      <w:r>
        <w:t xml:space="preserve">.</w:t>
      </w:r>
    </w:p>
    <w:bookmarkEnd w:id="22"/>
    <w:bookmarkEnd w:id="23"/>
    <w:bookmarkStart w:id="25" w:name="step-9b-ask-the-same-question-by-post"/>
    <w:p>
      <w:pPr>
        <w:pStyle w:val="Heading1"/>
      </w:pPr>
      <w:r>
        <w:t xml:space="preserve">Step 9b — Ask the same question by POST</w:t>
      </w:r>
    </w:p>
    <w:p>
      <w:pPr>
        <w:pStyle w:val="FirstParagraph"/>
      </w:pPr>
      <w:r>
        <w:t xml:space="preserve">Beacon v2’s own request format nests the parameters. Every client that follows</w:t>
      </w:r>
      <w:r>
        <w:t xml:space="preserve"> </w:t>
      </w:r>
      <w:r>
        <w:t xml:space="preserve">the spec sends this shape, so it is worth seeing it work: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http://localhost:8000/api/g_variants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'{"query":{"requestParameters":{"assemblyId":"GRCh38","referenceName":"1","start":&lt;POS&gt;}}}'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json,sys; print(json.load(sys.stdin)["responseSummary"])'</w:t>
      </w:r>
    </w:p>
    <w:p>
      <w:pPr>
        <w:pStyle w:val="FirstParagraph"/>
      </w:pPr>
      <w:r>
        <w:t xml:space="preserve">Substitute the</w:t>
      </w:r>
      <w:r>
        <w:t xml:space="preserve"> </w:t>
      </w:r>
      <w:r>
        <w:rPr>
          <w:rStyle w:val="VerbatimChar"/>
        </w:rPr>
        <w:t xml:space="preserve">&lt;POS&gt;</w:t>
      </w:r>
      <w:r>
        <w:t xml:space="preserve"> </w:t>
      </w:r>
      <w:r>
        <w:t xml:space="preserve">you found in Step 7. It must return exactly what the GET</w:t>
      </w:r>
      <w:r>
        <w:t xml:space="preserve"> </w:t>
      </w:r>
      <w:r>
        <w:t xml:space="preserve">in Step 8 returned — if POST and GET ever disagree, one of them is wrong.</w:t>
      </w:r>
    </w:p>
    <w:bookmarkStart w:id="24" w:name="X9939c63f536728208855c6c9b66e6b4ff82530c"/>
    <w:p>
      <w:pPr>
        <w:pStyle w:val="Heading2"/>
      </w:pPr>
      <w:r>
        <w:t xml:space="preserve">Why this step exists, and what it nearly shipped</w:t>
      </w:r>
    </w:p>
    <w:p>
      <w:pPr>
        <w:pStyle w:val="FirstParagraph"/>
      </w:pPr>
      <w:r>
        <w:t xml:space="preserve">Until 2026-08-20 this returned</w:t>
      </w:r>
      <w:r>
        <w:t xml:space="preserve"> </w:t>
      </w:r>
      <w:r>
        <w:rPr>
          <w:rStyle w:val="VerbatimChar"/>
        </w:rPr>
        <w:t xml:space="preserve">400 Invalid characters detected in query</w:t>
      </w:r>
      <w:r>
        <w:t xml:space="preserve">. The</w:t>
      </w:r>
      <w:r>
        <w:t xml:space="preserve"> </w:t>
      </w:r>
      <w:r>
        <w:t xml:space="preserve">sanitizer stringified the nested dict before pattern-matching, and the Python</w:t>
      </w:r>
      <w:r>
        <w:t xml:space="preserve"> </w:t>
      </w:r>
      <w:r>
        <w:t xml:space="preserve">repr’s own quote matched its injection pattern — an injection verdict on</w:t>
      </w:r>
      <w:r>
        <w:t xml:space="preserve"> </w:t>
      </w:r>
      <w:r>
        <w:t xml:space="preserve">punctuation the sanitizer introduced itself. GET was unaffected, because flat</w:t>
      </w:r>
      <w:r>
        <w:t xml:space="preserve"> </w:t>
      </w:r>
      <w:r>
        <w:t xml:space="preserve">query strings never produce a repr, which is why nothing looked broken.</w:t>
      </w:r>
    </w:p>
    <w:p>
      <w:pPr>
        <w:pStyle w:val="BodyText"/>
      </w:pPr>
      <w:r>
        <w:t xml:space="preserve">Fixing that alone would have been worse than the bug. Nothing in the codebase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query.requestParameters</w:t>
      </w:r>
      <w:r>
        <w:t xml:space="preserve">, so once the body was let through the query</w:t>
      </w:r>
      <w:r>
        <w:t xml:space="preserve"> </w:t>
      </w:r>
      <w:r>
        <w:t xml:space="preserve">carried no filters at all: an impossible locus returned</w:t>
      </w:r>
      <w:r>
        <w:t xml:space="preserve"> </w:t>
      </w:r>
      <w:r>
        <w:rPr>
          <w:rStyle w:val="VerbatimChar"/>
        </w:rPr>
        <w:t xml:space="preserve">exists: true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numTotalResults: 100</w:t>
      </w:r>
      <w:r>
        <w:t xml:space="preserve">, identical to an empty body. An honest error would have</w:t>
      </w:r>
      <w:r>
        <w:t xml:space="preserve"> </w:t>
      </w:r>
      <w:r>
        <w:t xml:space="preserve">become a confident YES for a variant that cannot exist.</w:t>
      </w:r>
    </w:p>
    <w:p>
      <w:pPr>
        <w:pStyle w:val="BodyText"/>
      </w:pPr>
      <w:r>
        <w:t xml:space="preserve">Both halves shipped together. The lesson is worth more than the fix:</w:t>
      </w:r>
      <w:r>
        <w:t xml:space="preserve"> </w:t>
      </w:r>
      <w:r>
        <w:rPr>
          <w:b/>
          <w:bCs/>
        </w:rPr>
        <w:t xml:space="preserve">a change</w:t>
      </w:r>
      <w:r>
        <w:rPr>
          <w:b/>
          <w:bCs/>
        </w:rPr>
        <w:t xml:space="preserve"> </w:t>
      </w:r>
      <w:r>
        <w:rPr>
          <w:b/>
          <w:bCs/>
        </w:rPr>
        <w:t xml:space="preserve">that unblocks a path is not safe until you check what is behind the path.</w:t>
      </w:r>
    </w:p>
    <w:bookmarkEnd w:id="24"/>
    <w:bookmarkEnd w:id="25"/>
    <w:bookmarkStart w:id="26" w:name="step-10-look-around-the-rest-of-the-api"/>
    <w:p>
      <w:pPr>
        <w:pStyle w:val="Heading1"/>
      </w:pPr>
      <w:r>
        <w:t xml:space="preserve">Step 10 — Look around the rest of the API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http://localhost:8000/api/    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200   </w:t>
      </w:r>
      <w:r>
        <w:rPr>
          <w:rStyle w:val="CommentTok"/>
        </w:rPr>
        <w:t xml:space="preserve"># beacon info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http://localhost:8000/api/datasets                  </w:t>
      </w:r>
      <w:r>
        <w:rPr>
          <w:rStyle w:val="CommentTok"/>
        </w:rPr>
        <w:t xml:space="preserve"># what is loaded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http://localhost:8000/api/entry_types               </w:t>
      </w:r>
      <w:r>
        <w:rPr>
          <w:rStyle w:val="CommentTok"/>
        </w:rPr>
        <w:t xml:space="preserve"># supported entry types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http://localhost:8000/api/map                       </w:t>
      </w:r>
      <w:r>
        <w:rPr>
          <w:rStyle w:val="CommentTok"/>
        </w:rPr>
        <w:t xml:space="preserve"># endpoint map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'http://localhost:8000/api/individuals?sex=MALE'</w:t>
      </w:r>
    </w:p>
    <w:bookmarkEnd w:id="26"/>
    <w:bookmarkStart w:id="27" w:name="step-11-run-the-test-suites"/>
    <w:p>
      <w:pPr>
        <w:pStyle w:val="Heading1"/>
      </w:pPr>
      <w:r>
        <w:t xml:space="preserve">Step 11 — Run the test suites</w:t>
      </w:r>
    </w:p>
    <w:p>
      <w:pPr>
        <w:pStyle w:val="FirstParagraph"/>
      </w:pPr>
      <w:r>
        <w:t xml:space="preserve">The query-correctness suites need</w:t>
      </w:r>
      <w:r>
        <w:t xml:space="preserve"> </w:t>
      </w:r>
      <w:r>
        <w:rPr>
          <w:b/>
          <w:bCs/>
        </w:rPr>
        <w:t xml:space="preserve">no dependencies at all</w:t>
      </w:r>
      <w:r>
        <w:t xml:space="preserve"> </w:t>
      </w:r>
      <w:r>
        <w:t xml:space="preserve">— no Django, no</w:t>
      </w:r>
      <w:r>
        <w:t xml:space="preserve"> </w:t>
      </w:r>
      <w:r>
        <w:t xml:space="preserve">database, no network: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beacon_api.test_query_semantics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beacon_api.test_query_injection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beacon_api.test_pagination_filters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beacon_api.test_assembly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beacon_api.test_query_vocabulary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beacon_api.test_capabilities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beacon_api.test_release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beacon_api.test_request_body</w:t>
      </w:r>
    </w:p>
    <w:p>
      <w:pPr>
        <w:pStyle w:val="SourceCode"/>
      </w:pPr>
      <w:r>
        <w:rPr>
          <w:rStyle w:val="VerbatimChar"/>
        </w:rPr>
        <w:t xml:space="preserve">Ran 200 tests in 0.002s</w:t>
      </w:r>
      <w:r>
        <w:br/>
      </w:r>
      <w:r>
        <w:br/>
      </w:r>
      <w:r>
        <w:rPr>
          <w:rStyle w:val="VerbatimChar"/>
        </w:rPr>
        <w:t xml:space="preserve">OK</w:t>
      </w:r>
    </w:p>
    <w:p>
      <w:pPr>
        <w:pStyle w:val="FirstParagraph"/>
      </w:pPr>
      <w:r>
        <w:t xml:space="preserve">That is the merge gate. If you change how a query is interpreted, these are the</w:t>
      </w:r>
      <w:r>
        <w:t xml:space="preserve"> </w:t>
      </w:r>
      <w:r>
        <w:t xml:space="preserve">tests that must stay green — and the ones you extend.</w:t>
      </w:r>
    </w:p>
    <w:p>
      <w:pPr>
        <w:pStyle w:val="BodyText"/>
      </w:pPr>
      <w:r>
        <w:rPr>
          <w:rStyle w:val="VerbatimChar"/>
        </w:rPr>
        <w:t xml:space="preserve">beacon_api.test_middleware</w:t>
      </w:r>
      <w:r>
        <w:t xml:space="preserve"> </w:t>
      </w:r>
      <w:r>
        <w:t xml:space="preserve">is different: it imports Django, so it needs a</w:t>
      </w:r>
      <w:r>
        <w:t xml:space="preserve"> </w:t>
      </w:r>
      <w:r>
        <w:t xml:space="preserve">Python between</w:t>
      </w:r>
      <w:r>
        <w:t xml:space="preserve"> </w:t>
      </w:r>
      <w:r>
        <w:rPr>
          <w:b/>
          <w:bCs/>
        </w:rPr>
        <w:t xml:space="preserve">3.9 and 3.12</w:t>
      </w:r>
      <w:r>
        <w:t xml:space="preserve">. Django 4.0 cannot import on 3.13+, which</w:t>
      </w:r>
      <w:r>
        <w:t xml:space="preserve"> </w:t>
      </w:r>
      <w:r>
        <w:t xml:space="preserve">removed the</w:t>
      </w:r>
      <w:r>
        <w:t xml:space="preserve"> </w:t>
      </w:r>
      <w:r>
        <w:rPr>
          <w:rStyle w:val="VerbatimChar"/>
        </w:rPr>
        <w:t xml:space="preserve">cgi</w:t>
      </w:r>
      <w:r>
        <w:t xml:space="preserve"> </w:t>
      </w:r>
      <w:r>
        <w:t xml:space="preserve">module it depends on.</w:t>
      </w:r>
    </w:p>
    <w:bookmarkEnd w:id="27"/>
    <w:bookmarkStart w:id="28" w:name="step-12-shut-down"/>
    <w:p>
      <w:pPr>
        <w:pStyle w:val="Heading1"/>
      </w:pPr>
      <w:r>
        <w:t xml:space="preserve">Step 12 — Shut down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compose/docker-compose.dev.yml down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to delete the MongoDB volume as well and start completely fresh next</w:t>
      </w:r>
      <w:r>
        <w:t xml:space="preserve"> </w:t>
      </w:r>
      <w:r>
        <w:t xml:space="preserve">time.</w:t>
      </w:r>
    </w:p>
    <w:p>
      <w:r>
        <w:pict>
          <v:rect style="width:0;height:1.5pt" o:hralign="center" o:hrstd="t" o:hr="t"/>
        </w:pict>
      </w:r>
    </w:p>
    <w:bookmarkEnd w:id="28"/>
    <w:bookmarkStart w:id="29" w:name="troubleshooting"/>
    <w:p>
      <w:pPr>
        <w:pStyle w:val="Heading1"/>
      </w:pPr>
      <w:r>
        <w:t xml:space="preserve">Troubleshooting</w:t>
      </w:r>
    </w:p>
    <w:p>
      <w:pPr>
        <w:pStyle w:val="FirstParagraph"/>
      </w:pPr>
      <w:r>
        <w:rPr>
          <w:rStyle w:val="VerbatimChar"/>
          <w:b/>
          <w:bCs/>
        </w:rPr>
        <w:t xml:space="preserve">database: unhealthy</w:t>
      </w:r>
      <w:r>
        <w:rPr>
          <w:b/>
          <w:bCs/>
        </w:rPr>
        <w:t xml:space="preserve"> </w:t>
      </w:r>
      <w:r>
        <w:rPr>
          <w:b/>
          <w:bCs/>
        </w:rPr>
        <w:t xml:space="preserve">in the health response.</w:t>
      </w:r>
      <w:r>
        <w:t xml:space="preserve"> </w:t>
      </w:r>
      <w:r>
        <w:t xml:space="preserve">The API started before MongoDB</w:t>
      </w:r>
      <w:r>
        <w:t xml:space="preserve"> </w:t>
      </w:r>
      <w:r>
        <w:t xml:space="preserve">finished initialising.</w:t>
      </w:r>
      <w:r>
        <w:t xml:space="preserve"> </w:t>
      </w:r>
      <w:r>
        <w:rPr>
          <w:rStyle w:val="VerbatimChar"/>
        </w:rPr>
        <w:t xml:space="preserve">docker compose -f compose/docker-compose.dev.yml restart beacon-api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Port 8000, 27017 or 6380 already allocated.</w:t>
      </w:r>
      <w:r>
        <w:t xml:space="preserve"> </w:t>
      </w:r>
      <w:r>
        <w:t xml:space="preserve">Something else is using it.</w:t>
      </w:r>
      <w:r>
        <w:t xml:space="preserve"> </w:t>
      </w:r>
      <w:r>
        <w:t xml:space="preserve">Find it with</w:t>
      </w:r>
      <w:r>
        <w:t xml:space="preserve"> </w:t>
      </w:r>
      <w:r>
        <w:rPr>
          <w:rStyle w:val="VerbatimChar"/>
        </w:rPr>
        <w:t xml:space="preserve">lsof -i :8000</w:t>
      </w:r>
      <w:r>
        <w:t xml:space="preserve">, or change the host side of the mapping in</w:t>
      </w:r>
      <w:r>
        <w:t xml:space="preserve"> </w:t>
      </w:r>
      <w:r>
        <w:rPr>
          <w:rStyle w:val="VerbatimChar"/>
        </w:rPr>
        <w:t xml:space="preserve">compose/docker-compose.dev.yml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mongosh: not found</w:t>
      </w:r>
      <w:r>
        <w:rPr>
          <w:b/>
          <w:bCs/>
        </w:rP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mongo:5.0</w:t>
      </w:r>
      <w:r>
        <w:t xml:space="preserve"> </w:t>
      </w:r>
      <w:r>
        <w:t xml:space="preserve">image only has the legacy</w:t>
      </w:r>
      <w:r>
        <w:t xml:space="preserve"> </w:t>
      </w:r>
      <w:r>
        <w:rPr>
          <w:rStyle w:val="VerbatimChar"/>
        </w:rPr>
        <w:t xml:space="preserve">mongo</w:t>
      </w:r>
      <w:r>
        <w:t xml:space="preserve"> </w:t>
      </w:r>
      <w:r>
        <w:t xml:space="preserve">shell. Use</w:t>
      </w:r>
      <w:r>
        <w:t xml:space="preserve"> </w:t>
      </w:r>
      <w:r>
        <w:rPr>
          <w:rStyle w:val="VerbatimChar"/>
        </w:rPr>
        <w:t xml:space="preserve">mongo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Every query returns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exists: false</w:t>
      </w:r>
      <w:r>
        <w:rPr>
          <w:b/>
          <w:bCs/>
        </w:rPr>
        <w:t xml:space="preserve"> </w:t>
      </w:r>
      <w:r>
        <w:rPr>
          <w:b/>
          <w:bCs/>
        </w:rPr>
        <w:t xml:space="preserve">after loading data.</w:t>
      </w:r>
      <w:r>
        <w:t xml:space="preserve"> </w:t>
      </w:r>
      <w:r>
        <w:t xml:space="preserve">Almost always a</w:t>
      </w:r>
      <w:r>
        <w:t xml:space="preserve"> </w:t>
      </w:r>
      <w:r>
        <w:t xml:space="preserve">coordinate or vocabulary mismatch rather than a broken beacon. Check three</w:t>
      </w:r>
      <w:r>
        <w:t xml:space="preserve"> </w:t>
      </w:r>
      <w:r>
        <w:t xml:space="preserve">things, in order: are you using the assembly the data was loaded under (Step 7</w:t>
      </w:r>
      <w:r>
        <w:t xml:space="preserve"> </w:t>
      </w:r>
      <w:r>
        <w:t xml:space="preserve">prints it); is your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the stored 0-based value rather than the 1-based VCF</w:t>
      </w:r>
      <w:r>
        <w:t xml:space="preserve"> </w:t>
      </w:r>
      <w:r>
        <w:t xml:space="preserve">position; and does the variant you are asking about actually exist (ask Mongo</w:t>
      </w:r>
      <w:r>
        <w:t xml:space="preserve"> </w:t>
      </w:r>
      <w:r>
        <w:t xml:space="preserve">directly, as in Step 7).</w:t>
      </w:r>
    </w:p>
    <w:p>
      <w:pPr>
        <w:pStyle w:val="BodyText"/>
      </w:pPr>
      <w:r>
        <w:rPr>
          <w:b/>
          <w:bCs/>
        </w:rPr>
        <w:t xml:space="preserve">A query changed answers after you edited code.</w:t>
      </w:r>
      <w:r>
        <w:t xml:space="preserve"> </w:t>
      </w:r>
      <w:r>
        <w:t xml:space="preserve">Redis caches responses for</w:t>
      </w:r>
      <w:r>
        <w:t xml:space="preserve"> </w:t>
      </w:r>
      <w:r>
        <w:t xml:space="preserve">five minutes.</w:t>
      </w:r>
      <w:r>
        <w:t xml:space="preserve"> </w:t>
      </w:r>
      <w:r>
        <w:rPr>
          <w:rStyle w:val="VerbatimChar"/>
        </w:rPr>
        <w:t xml:space="preserve">docker compose -f compose/docker-compose.dev.yml exec redis redis-cli FLUSHDB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Everything returns HTTP 301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curl</w:t>
      </w:r>
      <w:r>
        <w:rPr>
          <w:b/>
          <w:bCs/>
        </w:rPr>
        <w:t xml:space="preserve"> </w:t>
      </w:r>
      <w:r>
        <w:rPr>
          <w:b/>
          <w:bCs/>
        </w:rPr>
        <w:t xml:space="preserve">shows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Location: https://localhost:8000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SECURE_SSL_REDIRECT=True</w:t>
      </w:r>
      <w:r>
        <w:t xml:space="preserve"> </w:t>
      </w:r>
      <w:r>
        <w:t xml:space="preserve">is still set in</w:t>
      </w:r>
      <w:r>
        <w:t xml:space="preserve"> </w:t>
      </w:r>
      <w:r>
        <w:rPr>
          <w:rStyle w:val="VerbatimChar"/>
        </w:rPr>
        <w:t xml:space="preserve">.env.boolean</w:t>
      </w:r>
      <w:r>
        <w:t xml:space="preserve">. See Step 2 — and</w:t>
      </w:r>
      <w:r>
        <w:t xml:space="preserve"> </w:t>
      </w:r>
      <w:r>
        <w:t xml:space="preserve">remember the container must be recreated, not restarted, for an env change to</w:t>
      </w:r>
      <w:r>
        <w:t xml:space="preserve"> </w:t>
      </w:r>
      <w:r>
        <w:t xml:space="preserve">apply.</w:t>
      </w:r>
    </w:p>
    <w:p>
      <w:pPr>
        <w:pStyle w:val="BodyText"/>
      </w:pPr>
      <w:r>
        <w:rPr>
          <w:rStyle w:val="VerbatimChar"/>
          <w:b/>
          <w:bCs/>
        </w:rPr>
        <w:t xml:space="preserve">ValueError: Unable to configure handler 'file'</w:t>
      </w:r>
      <w:r>
        <w:rPr>
          <w:b/>
          <w:bCs/>
        </w:rPr>
        <w:t xml:space="preserve"> </w:t>
      </w:r>
      <w:r>
        <w:rPr>
          <w:b/>
          <w:bCs/>
        </w:rPr>
        <w:t xml:space="preserve">in the API logs, container</w:t>
      </w:r>
      <w:r>
        <w:rPr>
          <w:b/>
          <w:bCs/>
        </w:rPr>
        <w:t xml:space="preserve"> </w:t>
      </w:r>
      <w:r>
        <w:rPr>
          <w:b/>
          <w:bCs/>
        </w:rPr>
        <w:t xml:space="preserve">never becomes healthy.</w:t>
      </w:r>
      <w:r>
        <w:t xml:space="preserve"> </w:t>
      </w:r>
      <w:r>
        <w:t xml:space="preserve">The container runs as the non-root user</w:t>
      </w:r>
      <w:r>
        <w:t xml:space="preserve"> </w:t>
      </w:r>
      <w:r>
        <w:rPr>
          <w:rStyle w:val="VerbatimChar"/>
        </w:rPr>
        <w:t xml:space="preserve">beacon</w:t>
      </w:r>
      <w:r>
        <w:t xml:space="preserve"> </w:t>
      </w:r>
      <w:r>
        <w:t xml:space="preserve">(uid 1000,</w:t>
      </w:r>
      <w:r>
        <w:t xml:space="preserve"> </w:t>
      </w:r>
      <w:r>
        <w:rPr>
          <w:rStyle w:val="VerbatimChar"/>
        </w:rPr>
        <w:t xml:space="preserve">Dockerfile.boolean:39</w:t>
      </w:r>
      <w:r>
        <w:t xml:space="preserve">) and cannot write</w:t>
      </w:r>
      <w:r>
        <w:t xml:space="preserve"> </w:t>
      </w:r>
      <w:r>
        <w:rPr>
          <w:rStyle w:val="VerbatimChar"/>
        </w:rPr>
        <w:t xml:space="preserve">logs/beacon.log</w:t>
      </w:r>
      <w:r>
        <w:t xml:space="preserve">. Almost</w:t>
      </w:r>
      <w:r>
        <w:t xml:space="preserve"> </w:t>
      </w:r>
      <w:r>
        <w:t xml:space="preserve">always means the repository is somewhere Docker Desktop does not share — see</w:t>
      </w:r>
      <w:r>
        <w:t xml:space="preserve"> </w:t>
      </w:r>
      <w:r>
        <w:t xml:space="preserve">Step 1. If you are on a shared path, Docker creates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with workable</w:t>
      </w:r>
      <w:r>
        <w:t xml:space="preserve"> </w:t>
      </w:r>
      <w:r>
        <w:t xml:space="preserve">ownership automatically and you should not hit this.</w:t>
      </w:r>
    </w:p>
    <w:p>
      <w:pPr>
        <w:pStyle w:val="BodyText"/>
      </w:pPr>
      <w:r>
        <w:rPr>
          <w:b/>
          <w:bCs/>
        </w:rPr>
        <w:t xml:space="preserve">Two clones of this repo fight over the same containers.</w:t>
      </w:r>
      <w:r>
        <w:t xml:space="preserve"> </w:t>
      </w:r>
      <w:r>
        <w:t xml:space="preserve">The Compose project</w:t>
      </w:r>
      <w:r>
        <w:t xml:space="preserve"> </w:t>
      </w:r>
      <w:r>
        <w:t xml:space="preserve">name is derived from the directory holding the compose file, which is</w:t>
      </w:r>
      <w:r>
        <w:t xml:space="preserve"> </w:t>
      </w:r>
      <w:r>
        <w:rPr>
          <w:rStyle w:val="VerbatimChar"/>
        </w:rPr>
        <w:t xml:space="preserve">compose/</w:t>
      </w:r>
      <w:r>
        <w:t xml:space="preserve"> </w:t>
      </w:r>
      <w:r>
        <w:t xml:space="preserve">in every clone — so two checkouts both resolve to a project called</w:t>
      </w:r>
      <w:r>
        <w:t xml:space="preserve"> </w:t>
      </w:r>
      <w:r>
        <w:rPr>
          <w:rStyle w:val="VerbatimChar"/>
        </w:rPr>
        <w:t xml:space="preserve">compose</w:t>
      </w:r>
      <w:r>
        <w:t xml:space="preserve"> </w:t>
      </w:r>
      <w:r>
        <w:t xml:space="preserve">and</w:t>
      </w:r>
      <w:r>
        <w:t xml:space="preserve"> </w:t>
      </w:r>
      <w:r>
        <w:t xml:space="preserve">share containers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MongoDB volume. Pass</w:t>
      </w:r>
      <w:r>
        <w:t xml:space="preserve"> </w:t>
      </w:r>
      <w:r>
        <w:rPr>
          <w:rStyle w:val="VerbatimChar"/>
        </w:rPr>
        <w:t xml:space="preserve">-p beacon-myfeature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in a second checkout, or you will be querying the other one’s</w:t>
      </w:r>
      <w:r>
        <w:t xml:space="preserve"> </w:t>
      </w:r>
      <w:r>
        <w:t xml:space="preserve">data without noticing.</w:t>
      </w:r>
    </w:p>
    <w:p>
      <w:pPr>
        <w:pStyle w:val="BodyText"/>
      </w:pPr>
      <w:r>
        <w:rPr>
          <w:b/>
          <w:bCs/>
        </w:rPr>
        <w:t xml:space="preserve">The build fails installing Python dependencies.</w:t>
      </w:r>
      <w:r>
        <w:t xml:space="preserve"> </w:t>
      </w:r>
      <w:r>
        <w:t xml:space="preserve">The backend is pinned to</w:t>
      </w:r>
      <w:r>
        <w:t xml:space="preserve"> </w:t>
      </w:r>
      <w:r>
        <w:t xml:space="preserve">Django 4.0.10 by</w:t>
      </w:r>
      <w:r>
        <w:t xml:space="preserve"> </w:t>
      </w:r>
      <w:r>
        <w:rPr>
          <w:rStyle w:val="VerbatimChar"/>
        </w:rPr>
        <w:t xml:space="preserve">django-mongoengine</w:t>
      </w:r>
      <w:r>
        <w:t xml:space="preserve">, and needs</w:t>
      </w:r>
      <w:r>
        <w:t xml:space="preserve"> </w:t>
      </w:r>
      <w:r>
        <w:rPr>
          <w:rStyle w:val="VerbatimChar"/>
        </w:rPr>
        <w:t xml:space="preserve">setuptools&lt;70</w:t>
      </w:r>
      <w:r>
        <w:t xml:space="preserve">. The Dockerfile</w:t>
      </w:r>
      <w:r>
        <w:t xml:space="preserve"> </w:t>
      </w:r>
      <w:r>
        <w:t xml:space="preserve">handles the ordering; if you are installing by hand outside Docker, install</w:t>
      </w:r>
      <w:r>
        <w:t xml:space="preserve"> </w:t>
      </w:r>
      <w:r>
        <w:rPr>
          <w:rStyle w:val="VerbatimChar"/>
        </w:rPr>
        <w:t xml:space="preserve">setuptools&lt;70</w:t>
      </w:r>
      <w:r>
        <w:t xml:space="preserve"> </w:t>
      </w:r>
      <w:r>
        <w:t xml:space="preserve">first.</w:t>
      </w:r>
    </w:p>
    <w:bookmarkEnd w:id="29"/>
    <w:bookmarkStart w:id="33" w:name="where-to-go-next"/>
    <w:p>
      <w:pPr>
        <w:pStyle w:val="Heading1"/>
      </w:pPr>
      <w:r>
        <w:t xml:space="preserve">Where to go next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architecture.md</w:t>
        </w:r>
      </w:hyperlink>
      <w:r>
        <w:t xml:space="preserve"> </w:t>
      </w:r>
      <w:r>
        <w:t xml:space="preserve">— how a query becomes an answer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testing.md</w:t>
        </w:r>
      </w:hyperlink>
      <w:r>
        <w:t xml:space="preserve"> </w:t>
      </w:r>
      <w:r>
        <w:t xml:space="preserve">— what runs, and what gates a merge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api-contract.md</w:t>
        </w:r>
      </w:hyperlink>
      <w:r>
        <w:t xml:space="preserve"> </w:t>
      </w:r>
      <w:r>
        <w:t xml:space="preserve">— the response envelope, and the trap in it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contributing.md</w:t>
        </w:r>
      </w:hyperlink>
      <w:r>
        <w:t xml:space="preserve"> </w:t>
      </w:r>
      <w:r>
        <w:t xml:space="preserve">— branching, commits, PRs</w:t>
      </w:r>
    </w:p>
    <w:p>
      <w:pPr>
        <w:pStyle w:val="FirstParagraph"/>
      </w:pPr>
      <w:r>
        <w:t xml:space="preserve">Loading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genomic data rather than the test fixture is a separate job: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docs/ILIFU_DATA_LOADING_GUIDE.md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afrigend-beacon2-tools/README.md</w:t>
      </w:r>
      <w:r>
        <w:t xml:space="preserve">.</w:t>
      </w:r>
      <w:r>
        <w:t xml:space="preserve"> </w:t>
      </w:r>
      <w:r>
        <w:t xml:space="preserve">Read the data-tools caveats in</w:t>
      </w:r>
      <w:r>
        <w:t xml:space="preserve"> </w:t>
      </w:r>
      <w:hyperlink r:id="rId31">
        <w:r>
          <w:rPr>
            <w:rStyle w:val="Hyperlink"/>
          </w:rPr>
          <w:t xml:space="preserve">testing.md</w:t>
        </w:r>
      </w:hyperlink>
      <w:r>
        <w:t xml:space="preserve"> </w:t>
      </w:r>
      <w:r>
        <w:t xml:space="preserve">before running an</w:t>
      </w:r>
      <w:r>
        <w:t xml:space="preserve"> </w:t>
      </w:r>
      <w:r>
        <w:t xml:space="preserve">import — there are known issues with loading a second dataset over a first.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pi-contract.md" TargetMode="External" /><Relationship Type="http://schemas.openxmlformats.org/officeDocument/2006/relationships/hyperlink" Id="rId30" Target="architecture.md" TargetMode="External" /><Relationship Type="http://schemas.openxmlformats.org/officeDocument/2006/relationships/hyperlink" Id="rId32" Target="contributing.md" TargetMode="External" /><Relationship Type="http://schemas.openxmlformats.org/officeDocument/2006/relationships/hyperlink" Id="rId31" Target="tes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pi-contract.md" TargetMode="External" /><Relationship Type="http://schemas.openxmlformats.org/officeDocument/2006/relationships/hyperlink" Id="rId30" Target="architecture.md" TargetMode="External" /><Relationship Type="http://schemas.openxmlformats.org/officeDocument/2006/relationships/hyperlink" Id="rId32" Target="contributing.md" TargetMode="External" /><Relationship Type="http://schemas.openxmlformats.org/officeDocument/2006/relationships/hyperlink" Id="rId31" Target="tes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Tutorial: from zero to a running beacon</dc:title>
  <dc:creator/>
  <cp:keywords/>
  <dcterms:created xsi:type="dcterms:W3CDTF">2026-09-04T12:39:29Z</dcterms:created>
  <dcterms:modified xsi:type="dcterms:W3CDTF">2026-09-04T12:39:29Z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geometry">
    <vt:lpwstr>margin=2.5cm</vt:lpwstr>
  </property>
  <property fmtid="{D5CDD505-2E9C-101B-9397-08002B2CF9AE}" pid="4" name="header-includes">
    <vt:lpwstr/>
  </property>
  <property fmtid="{D5CDD505-2E9C-101B-9397-08002B2CF9AE}" pid="5" name="numbersections">
    <vt:lpwstr>True</vt:lpwstr>
  </property>
  <property fmtid="{D5CDD505-2E9C-101B-9397-08002B2CF9AE}" pid="6" name="toc">
    <vt:lpwstr>True</vt:lpwstr>
  </property>
  <property fmtid="{D5CDD505-2E9C-101B-9397-08002B2CF9AE}" pid="7" name="toc-depth">
    <vt:lpwstr>3</vt:lpwstr>
  </property>
</Properties>
</file>