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36D" w:rsidRPr="0021720D" w:rsidRDefault="004D3452" w:rsidP="00EC6908">
      <w:pPr>
        <w:spacing w:after="18" w:line="360" w:lineRule="auto"/>
        <w:ind w:left="1407" w:hanging="10"/>
        <w:jc w:val="left"/>
        <w:rPr>
          <w:rFonts w:ascii="Arial" w:hAnsi="Arial" w:cs="Arial"/>
          <w:szCs w:val="20"/>
        </w:rPr>
      </w:pPr>
      <w:r w:rsidRPr="0021720D">
        <w:rPr>
          <w:rFonts w:ascii="Arial" w:hAnsi="Arial" w:cs="Arial"/>
          <w:szCs w:val="20"/>
        </w:rPr>
        <w:fldChar w:fldCharType="begin"/>
      </w:r>
      <w:r w:rsidR="008429BB" w:rsidRPr="0021720D">
        <w:rPr>
          <w:rFonts w:ascii="Arial" w:hAnsi="Arial" w:cs="Arial"/>
          <w:szCs w:val="20"/>
        </w:rPr>
        <w:instrText xml:space="preserve"> HYPERLINK "http://www.ncte-india.org/regulation/RegulationsE-2009.pdf" \h </w:instrText>
      </w:r>
      <w:r w:rsidRPr="0021720D">
        <w:rPr>
          <w:rFonts w:ascii="Arial" w:hAnsi="Arial" w:cs="Arial"/>
          <w:szCs w:val="20"/>
        </w:rPr>
        <w:fldChar w:fldCharType="separate"/>
      </w:r>
      <w:r w:rsidR="000C21E6" w:rsidRPr="0021720D">
        <w:rPr>
          <w:rFonts w:ascii="Arial" w:hAnsi="Arial" w:cs="Arial"/>
          <w:szCs w:val="20"/>
        </w:rPr>
        <w:t xml:space="preserve"> </w:t>
      </w:r>
      <w:r w:rsidRPr="0021720D">
        <w:rPr>
          <w:rFonts w:ascii="Arial" w:hAnsi="Arial" w:cs="Arial"/>
          <w:szCs w:val="20"/>
        </w:rPr>
        <w:fldChar w:fldCharType="end"/>
      </w:r>
      <w:hyperlink r:id="rId5">
        <w:r w:rsidR="000C21E6" w:rsidRPr="0021720D">
          <w:rPr>
            <w:rFonts w:ascii="Arial" w:hAnsi="Arial" w:cs="Arial"/>
            <w:szCs w:val="20"/>
            <w:vertAlign w:val="subscript"/>
          </w:rPr>
          <w:t xml:space="preserve"> </w:t>
        </w:r>
      </w:hyperlink>
    </w:p>
    <w:p w:rsidR="00551154" w:rsidRPr="0021720D" w:rsidRDefault="000C21E6" w:rsidP="005850DB">
      <w:pPr>
        <w:spacing w:after="0" w:line="240" w:lineRule="auto"/>
        <w:ind w:left="1440" w:firstLine="0"/>
        <w:jc w:val="center"/>
        <w:rPr>
          <w:rFonts w:ascii="Arial" w:hAnsi="Arial" w:cs="Arial"/>
          <w:b/>
          <w:sz w:val="36"/>
          <w:szCs w:val="36"/>
          <w:u w:val="single"/>
        </w:rPr>
      </w:pPr>
      <w:r w:rsidRPr="0021720D">
        <w:rPr>
          <w:rFonts w:ascii="Arial" w:hAnsi="Arial" w:cs="Arial"/>
          <w:b/>
          <w:color w:val="1F212B"/>
          <w:sz w:val="36"/>
          <w:szCs w:val="36"/>
          <w:u w:val="single"/>
        </w:rPr>
        <w:t>CENTRAL UNIVERSITY OF PUNJAB, BATHINDA</w:t>
      </w:r>
    </w:p>
    <w:p w:rsidR="00551154" w:rsidRPr="0021720D" w:rsidRDefault="000C21E6" w:rsidP="005850DB">
      <w:pPr>
        <w:spacing w:after="0" w:line="240" w:lineRule="auto"/>
        <w:ind w:left="1320" w:firstLine="0"/>
        <w:jc w:val="left"/>
        <w:rPr>
          <w:rFonts w:ascii="Arial" w:hAnsi="Arial" w:cs="Arial"/>
          <w:b/>
          <w:szCs w:val="20"/>
        </w:rPr>
      </w:pPr>
      <w:r w:rsidRPr="0021720D">
        <w:rPr>
          <w:rFonts w:ascii="Arial" w:hAnsi="Arial" w:cs="Arial"/>
          <w:b/>
          <w:szCs w:val="20"/>
        </w:rPr>
        <w:t xml:space="preserve"> </w:t>
      </w:r>
    </w:p>
    <w:p w:rsidR="00551154" w:rsidRPr="0021720D" w:rsidRDefault="00EC6908" w:rsidP="00B75566">
      <w:pPr>
        <w:spacing w:after="0" w:line="240" w:lineRule="auto"/>
        <w:ind w:left="1440" w:firstLine="0"/>
        <w:jc w:val="center"/>
        <w:rPr>
          <w:rFonts w:ascii="Arial" w:hAnsi="Arial" w:cs="Arial"/>
          <w:b/>
          <w:color w:val="1F212B"/>
          <w:szCs w:val="20"/>
          <w:u w:val="single" w:color="1F212B"/>
        </w:rPr>
      </w:pPr>
      <w:r w:rsidRPr="0021720D">
        <w:rPr>
          <w:rFonts w:ascii="Arial" w:hAnsi="Arial" w:cs="Arial"/>
          <w:b/>
          <w:color w:val="1F212B"/>
          <w:szCs w:val="20"/>
          <w:u w:val="single" w:color="1F212B"/>
        </w:rPr>
        <w:t xml:space="preserve">General Instructions &amp; Essential Information </w:t>
      </w:r>
      <w:proofErr w:type="gramStart"/>
      <w:r w:rsidRPr="0021720D">
        <w:rPr>
          <w:rFonts w:ascii="Arial" w:hAnsi="Arial" w:cs="Arial"/>
          <w:b/>
          <w:color w:val="1F212B"/>
          <w:szCs w:val="20"/>
          <w:u w:val="single" w:color="1F212B"/>
        </w:rPr>
        <w:t>For</w:t>
      </w:r>
      <w:proofErr w:type="gramEnd"/>
      <w:r w:rsidRPr="0021720D">
        <w:rPr>
          <w:rFonts w:ascii="Arial" w:hAnsi="Arial" w:cs="Arial"/>
          <w:b/>
          <w:color w:val="1F212B"/>
          <w:szCs w:val="20"/>
          <w:u w:val="single" w:color="1F212B"/>
        </w:rPr>
        <w:t xml:space="preserve"> Applying To Non-Teaching Positions</w:t>
      </w:r>
    </w:p>
    <w:p w:rsidR="00C16502" w:rsidRPr="0021720D" w:rsidRDefault="00C16502" w:rsidP="005850DB">
      <w:pPr>
        <w:spacing w:after="0" w:line="240" w:lineRule="auto"/>
        <w:ind w:left="1440" w:firstLine="0"/>
        <w:jc w:val="center"/>
        <w:rPr>
          <w:rFonts w:ascii="Arial" w:hAnsi="Arial" w:cs="Arial"/>
          <w:b/>
          <w:color w:val="1F212B"/>
          <w:szCs w:val="20"/>
          <w:u w:val="single" w:color="1F212B"/>
        </w:rPr>
      </w:pPr>
    </w:p>
    <w:p w:rsidR="00C16502" w:rsidRPr="0021720D" w:rsidRDefault="00202ABD" w:rsidP="00D74C7B">
      <w:pPr>
        <w:spacing w:after="0" w:line="240" w:lineRule="auto"/>
        <w:ind w:left="1440" w:firstLine="0"/>
        <w:jc w:val="center"/>
        <w:rPr>
          <w:rFonts w:ascii="Arial" w:hAnsi="Arial" w:cs="Arial"/>
          <w:b/>
          <w:color w:val="1F212B"/>
          <w:szCs w:val="20"/>
          <w:u w:val="single" w:color="1F212B"/>
        </w:rPr>
      </w:pPr>
      <w:r w:rsidRPr="0021720D">
        <w:rPr>
          <w:rFonts w:ascii="Arial" w:hAnsi="Arial" w:cs="Arial"/>
          <w:b/>
          <w:color w:val="1F212B"/>
          <w:szCs w:val="20"/>
          <w:u w:val="single" w:color="1F212B"/>
        </w:rPr>
        <w:t>Advt. No</w:t>
      </w:r>
      <w:proofErr w:type="gramStart"/>
      <w:r w:rsidRPr="0021720D">
        <w:rPr>
          <w:rFonts w:ascii="Arial" w:hAnsi="Arial" w:cs="Arial"/>
          <w:b/>
          <w:color w:val="1F212B"/>
          <w:szCs w:val="20"/>
          <w:u w:val="single" w:color="1F212B"/>
        </w:rPr>
        <w:t>:-</w:t>
      </w:r>
      <w:proofErr w:type="gramEnd"/>
      <w:r w:rsidRPr="0021720D">
        <w:rPr>
          <w:rFonts w:ascii="Arial" w:hAnsi="Arial" w:cs="Arial"/>
          <w:b/>
          <w:color w:val="1F212B"/>
          <w:szCs w:val="20"/>
          <w:u w:val="single" w:color="1F212B"/>
        </w:rPr>
        <w:t xml:space="preserve"> </w:t>
      </w:r>
      <w:r w:rsidR="00D74C7B" w:rsidRPr="0021720D">
        <w:rPr>
          <w:rFonts w:ascii="Arial" w:hAnsi="Arial" w:cs="Arial"/>
          <w:b/>
          <w:color w:val="1F212B"/>
          <w:szCs w:val="20"/>
          <w:u w:val="single" w:color="1F212B"/>
        </w:rPr>
        <w:t>T/</w:t>
      </w:r>
      <w:r w:rsidR="000E4C2A" w:rsidRPr="0021720D">
        <w:rPr>
          <w:rFonts w:ascii="Arial" w:hAnsi="Arial" w:cs="Arial"/>
          <w:b/>
          <w:color w:val="1F212B"/>
          <w:szCs w:val="20"/>
          <w:u w:val="single" w:color="1F212B"/>
        </w:rPr>
        <w:t>NT-01(2016</w:t>
      </w:r>
      <w:r w:rsidR="006E6D01" w:rsidRPr="0021720D">
        <w:rPr>
          <w:rFonts w:ascii="Arial" w:hAnsi="Arial" w:cs="Arial"/>
          <w:b/>
          <w:color w:val="1F212B"/>
          <w:szCs w:val="20"/>
          <w:u w:val="single" w:color="1F212B"/>
        </w:rPr>
        <w:t>)</w:t>
      </w:r>
    </w:p>
    <w:p w:rsidR="00022111" w:rsidRPr="0021720D" w:rsidRDefault="00022111" w:rsidP="005850DB">
      <w:pPr>
        <w:spacing w:after="0" w:line="240" w:lineRule="auto"/>
        <w:ind w:left="1440" w:firstLine="0"/>
        <w:jc w:val="center"/>
        <w:rPr>
          <w:rFonts w:ascii="Arial" w:hAnsi="Arial" w:cs="Arial"/>
          <w:szCs w:val="20"/>
        </w:rPr>
      </w:pPr>
    </w:p>
    <w:p w:rsidR="00551154" w:rsidRPr="0021720D" w:rsidRDefault="000C21E6">
      <w:pPr>
        <w:spacing w:after="35" w:line="240" w:lineRule="auto"/>
        <w:ind w:left="1320" w:firstLine="0"/>
        <w:jc w:val="left"/>
        <w:rPr>
          <w:rFonts w:ascii="Arial" w:hAnsi="Arial" w:cs="Arial"/>
          <w:szCs w:val="20"/>
        </w:rPr>
      </w:pPr>
      <w:r w:rsidRPr="0021720D">
        <w:rPr>
          <w:rFonts w:ascii="Arial" w:hAnsi="Arial" w:cs="Arial"/>
          <w:szCs w:val="20"/>
        </w:rPr>
        <w:t xml:space="preserve">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Mere possession of eligibility conditions shall not entitle a candidate to be called for Skill Test/written test/ interview. The date for determining the eligibility of all candidates in every respect shall be the closing date as prescribed in the advertisement for receipt of the applications. In other words no candidate shall be called for interview if he does not possess the minimum qualification and experience etc. as on the closing date of the application for a particular post.</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Apart from possessing the requisite qualification and experience as on the closing date of receipt of application prescribed in the advertisement, any additional qualification and experience acquired after the closing date may be taken into account at the time of selection. The experience in different fields as prescribed in these rules against any particular post shall be calculated by taking into account either in one field exclusively or by counting more than one field as the case may be.</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 xml:space="preserve">Candidate who is already in service should submit his/ her application through proper channel. However, he/ she may send an advance copy of his/ her application and should produce a "No Objection Certificate" from the employer at the time of interview failing which he/ she shall not be interviewed. The application for appointment on deputation may be forwarded by the employer along with the CR dossiers duly certified by the Competent Authority for the desired periods through proper channel.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It is the responsibility of the candidate to assess his own eligibility for the post for which he/ she is applying in accordance with the prescribed qualification, experience etc. and submit his application duly filled-in along with the desired information, documents and other supporting materials as per the advertisement. Suppression of factual information, supply of fake documents, providing false or misleading information or any other undesirable action by the candidate shall lead to cancellation of his candidature. In case, it is detected at any point of time in future even after appointment that the candidate was not eligible as per the prescribed qualification, experience etc. which could not be detected at the time of interview due to whatever circumstances, his</w:t>
      </w:r>
      <w:r w:rsidR="00CC0651">
        <w:rPr>
          <w:rFonts w:ascii="Arial" w:eastAsia="Mangal" w:hAnsi="Arial" w:cs="Arial"/>
          <w:color w:val="auto"/>
          <w:szCs w:val="20"/>
          <w:lang w:eastAsia="en-IN"/>
        </w:rPr>
        <w:t>/her</w:t>
      </w:r>
      <w:r w:rsidRPr="0021720D">
        <w:rPr>
          <w:rFonts w:ascii="Arial" w:eastAsia="Mangal" w:hAnsi="Arial" w:cs="Arial"/>
          <w:color w:val="auto"/>
          <w:szCs w:val="20"/>
          <w:lang w:eastAsia="en-IN"/>
        </w:rPr>
        <w:t xml:space="preserve"> appointment shall be liable to termination forthwith as per this clause and also based on his</w:t>
      </w:r>
      <w:r w:rsidR="00CC0651">
        <w:rPr>
          <w:rFonts w:ascii="Arial" w:eastAsia="Mangal" w:hAnsi="Arial" w:cs="Arial"/>
          <w:color w:val="auto"/>
          <w:szCs w:val="20"/>
          <w:lang w:eastAsia="en-IN"/>
        </w:rPr>
        <w:t>/her</w:t>
      </w:r>
      <w:r w:rsidRPr="0021720D">
        <w:rPr>
          <w:rFonts w:ascii="Arial" w:eastAsia="Mangal" w:hAnsi="Arial" w:cs="Arial"/>
          <w:color w:val="auto"/>
          <w:szCs w:val="20"/>
          <w:lang w:eastAsia="en-IN"/>
        </w:rPr>
        <w:t xml:space="preserve"> undertaking. This must be mentioned in the letter of offer and appointment clearly. With regard to any ambiguity relating to the recruitment rules in general and eligibility in respect of any post in particular, the decision of the Executive Council shall be final.</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 xml:space="preserve">Acceptance of documents/ certificates/ claims etc. submitted by an applicant will be subject to their verification by the competent authorities/ sources. If, any claim/ certificate/ document is found to be false/ fake/ incorrect/ </w:t>
      </w:r>
      <w:proofErr w:type="spellStart"/>
      <w:r w:rsidRPr="0021720D">
        <w:rPr>
          <w:rFonts w:ascii="Arial" w:eastAsia="Mangal" w:hAnsi="Arial" w:cs="Arial"/>
          <w:i/>
          <w:color w:val="auto"/>
          <w:szCs w:val="20"/>
          <w:lang w:eastAsia="en-IN"/>
        </w:rPr>
        <w:t>malafide</w:t>
      </w:r>
      <w:proofErr w:type="spellEnd"/>
      <w:r w:rsidRPr="0021720D">
        <w:rPr>
          <w:rFonts w:ascii="Arial" w:eastAsia="Mangal" w:hAnsi="Arial" w:cs="Arial"/>
          <w:color w:val="auto"/>
          <w:szCs w:val="20"/>
          <w:lang w:eastAsia="en-IN"/>
        </w:rPr>
        <w:t xml:space="preserve"> at any stage of verification before or after appointment, the document in question shall be summarily rejected and action may be initiated against the candidate for this misconduct including rejection of his candidature which shall lead to cancellation of his appointment, if already appointed.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val="en-IN" w:eastAsia="en-IN"/>
        </w:rPr>
      </w:pPr>
      <w:r w:rsidRPr="0021720D">
        <w:rPr>
          <w:rFonts w:ascii="Arial" w:eastAsia="Mangal" w:hAnsi="Arial" w:cs="Arial"/>
          <w:color w:val="auto"/>
          <w:szCs w:val="20"/>
          <w:lang w:val="en-IN" w:eastAsia="en-IN"/>
        </w:rPr>
        <w:t xml:space="preserve">If at any stage of the recruitment process or employment, it is detected that there is a wilful suppression of factual information relating to the eligibility or otherwise as a candidate, followed by supply of fake documents/ or misleading statement/ information in the application or tampering of documents or providing such information relating to the caste, educational qualifications, experience or domicile etc. the candidature shall be cancelled and services shall be terminated forthwith, if already appointed.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The persons appointed against any post shall be governed</w:t>
      </w:r>
      <w:r w:rsidRPr="0021720D">
        <w:rPr>
          <w:rFonts w:ascii="Arial" w:eastAsia="Mangal" w:hAnsi="Arial" w:cs="Arial"/>
          <w:color w:val="auto"/>
          <w:szCs w:val="20"/>
          <w:lang w:val="en-IN" w:eastAsia="en-IN"/>
        </w:rPr>
        <w:t xml:space="preserve"> by the Act/ Statutes/ Ordinances/ Regulations/ Rules governing the service conditions/ method of recruitments as amended from time to time and resolutions of the </w:t>
      </w:r>
      <w:r w:rsidRPr="0021720D">
        <w:rPr>
          <w:rFonts w:ascii="Arial" w:eastAsia="Mangal" w:hAnsi="Arial" w:cs="Arial"/>
          <w:color w:val="auto"/>
          <w:szCs w:val="20"/>
          <w:lang w:eastAsia="en-IN"/>
        </w:rPr>
        <w:t xml:space="preserve">Executive Council </w:t>
      </w:r>
      <w:r w:rsidRPr="0021720D">
        <w:rPr>
          <w:rFonts w:ascii="Arial" w:eastAsia="Mangal" w:hAnsi="Arial" w:cs="Arial"/>
          <w:color w:val="auto"/>
          <w:szCs w:val="20"/>
          <w:lang w:val="en-IN" w:eastAsia="en-IN"/>
        </w:rPr>
        <w:t xml:space="preserve">of the University and rules of the Govt. of India/ Guidelines of the UGC adopted by the University from time to time.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 xml:space="preserve">The appointment of a fresh candidate will be subject to police verification. Until the police verification report is received, the appointment shall be treated as provisional which should be mentioned clearly in the letter of appointment. In case, the report of the police with regard to his conduct, character, antecedents etc. is not found to be satisfactory, the provisional appointment shall be withdrawn/ cancelled/ terminated forthwith without notice.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 xml:space="preserve">The selected candidate will also have to undergo a medical examination/ test to ascertain his/ her medical fitness for the post prior to joining. In case, he/ she is not found to be fit by the authorized medical authorities, the offer of appointment shall be treated as withdrawn. The persons already holding employment under Government or Autonomous Bodies, may submit Medical Fitness Certificate from any Government Hospital at the place of his/ her work duly countersigned by the Civil Surgeon or Chief Medical Officer of the concerned district.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b/>
          <w:color w:val="auto"/>
          <w:szCs w:val="20"/>
          <w:lang w:val="en-IN" w:eastAsia="en-IN"/>
        </w:rPr>
      </w:pPr>
      <w:r w:rsidRPr="0021720D">
        <w:rPr>
          <w:rFonts w:ascii="Arial" w:eastAsia="Mangal" w:hAnsi="Arial" w:cs="Arial"/>
          <w:color w:val="auto"/>
          <w:szCs w:val="20"/>
          <w:lang w:eastAsia="en-IN"/>
        </w:rPr>
        <w:t xml:space="preserve">The terms and conditions of appointment/ Engagement shall be communicated in the "Offer of Appointment/ Engagement "to the Selected Candidates. If the candidate does not accept the terms and conditions mentioned in the offer of appointment/ engagement letter within the stipulated time period, the offer will be treated as withdrawn and no further communication shall be entertained in this regard. The Competent Authority reserves the right to enhance the scope of the nature of duties and can assign any duty to any employee at any point of time even during Saturdays-Sundays and holidays including night duties in the exigency of service and in the interest of the University irrespective of the fact that such duties do not come under the already notified duties for any post. The University administration notwithstanding the schedule of five-day week in its working may also direct any employee to work for six days in a week at its discretion depending upon the exigency of service and in the interest of the organization. However, it may </w:t>
      </w:r>
      <w:r w:rsidRPr="0021720D">
        <w:rPr>
          <w:rFonts w:ascii="Arial" w:eastAsia="Mangal" w:hAnsi="Arial" w:cs="Arial"/>
          <w:color w:val="auto"/>
          <w:szCs w:val="20"/>
          <w:lang w:eastAsia="en-IN"/>
        </w:rPr>
        <w:lastRenderedPageBreak/>
        <w:t>be kept in view that the total number of working hours prescribed per week shall be equal to all the employees as per the Govt. of India rules.</w:t>
      </w:r>
      <w:r w:rsidRPr="0021720D">
        <w:rPr>
          <w:rFonts w:ascii="Arial" w:eastAsia="Mangal" w:hAnsi="Arial" w:cs="Arial"/>
          <w:b/>
          <w:color w:val="auto"/>
          <w:szCs w:val="20"/>
          <w:lang w:eastAsia="en-IN"/>
        </w:rPr>
        <w:t xml:space="preserve">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bCs/>
          <w:color w:val="auto"/>
          <w:szCs w:val="20"/>
          <w:lang w:eastAsia="en-IN"/>
        </w:rPr>
      </w:pPr>
      <w:r w:rsidRPr="0021720D">
        <w:rPr>
          <w:rFonts w:ascii="Arial" w:eastAsia="Mangal" w:hAnsi="Arial" w:cs="Arial"/>
          <w:b/>
          <w:bCs/>
          <w:color w:val="auto"/>
          <w:szCs w:val="20"/>
          <w:lang w:eastAsia="en-IN"/>
        </w:rPr>
        <w:t>Nature of Duties</w:t>
      </w:r>
      <w:proofErr w:type="gramStart"/>
      <w:r w:rsidRPr="0021720D">
        <w:rPr>
          <w:rFonts w:ascii="Arial" w:eastAsia="Mangal" w:hAnsi="Arial" w:cs="Arial"/>
          <w:b/>
          <w:bCs/>
          <w:color w:val="auto"/>
          <w:szCs w:val="20"/>
          <w:lang w:eastAsia="en-IN"/>
        </w:rPr>
        <w:t>:-</w:t>
      </w:r>
      <w:proofErr w:type="gramEnd"/>
      <w:r w:rsidRPr="0021720D">
        <w:rPr>
          <w:rFonts w:ascii="Arial" w:eastAsia="Mangal" w:hAnsi="Arial" w:cs="Arial"/>
          <w:bCs/>
          <w:color w:val="auto"/>
          <w:szCs w:val="20"/>
          <w:lang w:eastAsia="en-IN"/>
        </w:rPr>
        <w:t xml:space="preserve"> The selected candidates will be required to perform duties as per the rules of the University as amended from time to time. The University is free to assign any duty as per the exigency of the situation at any time even during non-working hours/ holidays which the employee has to perform without fail to avoid disciplinary action in this regard.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bCs/>
          <w:color w:val="auto"/>
          <w:szCs w:val="20"/>
          <w:lang w:eastAsia="en-IN"/>
        </w:rPr>
        <w:t xml:space="preserve">The selected person </w:t>
      </w:r>
      <w:r w:rsidRPr="0021720D">
        <w:rPr>
          <w:rFonts w:ascii="Arial" w:eastAsia="Mangal" w:hAnsi="Arial" w:cs="Arial"/>
          <w:color w:val="auto"/>
          <w:szCs w:val="20"/>
          <w:lang w:eastAsia="en-IN"/>
        </w:rPr>
        <w:t>shall</w:t>
      </w:r>
      <w:r w:rsidRPr="0021720D">
        <w:rPr>
          <w:rFonts w:ascii="Arial" w:eastAsia="Mangal" w:hAnsi="Arial" w:cs="Arial"/>
          <w:bCs/>
          <w:color w:val="auto"/>
          <w:szCs w:val="20"/>
          <w:lang w:eastAsia="en-IN"/>
        </w:rPr>
        <w:t xml:space="preserve"> be required to arrange his/ her own accommodation as per his/ her convenience.</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 xml:space="preserve">The selected candidate will be governed by the "National Pension System" (earlier known as 'New Pension Scheme') of the Govt. of India as applicable </w:t>
      </w:r>
      <w:proofErr w:type="spellStart"/>
      <w:r w:rsidRPr="0021720D">
        <w:rPr>
          <w:rFonts w:ascii="Arial" w:eastAsia="Mangal" w:hAnsi="Arial" w:cs="Arial"/>
          <w:color w:val="auto"/>
          <w:szCs w:val="20"/>
          <w:lang w:eastAsia="en-IN"/>
        </w:rPr>
        <w:t>w.e.f</w:t>
      </w:r>
      <w:proofErr w:type="spellEnd"/>
      <w:r w:rsidRPr="0021720D">
        <w:rPr>
          <w:rFonts w:ascii="Arial" w:eastAsia="Mangal" w:hAnsi="Arial" w:cs="Arial"/>
          <w:color w:val="auto"/>
          <w:szCs w:val="20"/>
          <w:lang w:eastAsia="en-IN"/>
        </w:rPr>
        <w:t>. 01.01.2004.</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The selected candidate is liable to serve anywhere in the country or outside the country where the offices or projects of the University are located or may be located in future.</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 xml:space="preserve">The selected candidates shall be governed by the </w:t>
      </w:r>
      <w:r w:rsidRPr="0021720D">
        <w:rPr>
          <w:rFonts w:ascii="Arial" w:eastAsia="Mangal" w:hAnsi="Arial" w:cs="Arial"/>
          <w:color w:val="auto"/>
          <w:szCs w:val="20"/>
          <w:lang w:val="en-IN" w:eastAsia="en-IN"/>
        </w:rPr>
        <w:t xml:space="preserve">Act/ Statutes/ Ordinances/ Regulations/ Rules </w:t>
      </w:r>
      <w:r w:rsidRPr="0021720D">
        <w:rPr>
          <w:rFonts w:ascii="Arial" w:eastAsia="Mangal" w:hAnsi="Arial" w:cs="Arial"/>
          <w:color w:val="auto"/>
          <w:szCs w:val="20"/>
          <w:lang w:eastAsia="en-IN"/>
        </w:rPr>
        <w:t xml:space="preserve">of the University and also the CCS(Conduct) Rules, 1964 and CCS (CCA) Rule, 1965 of the Government of India </w:t>
      </w:r>
      <w:r w:rsidRPr="0021720D">
        <w:rPr>
          <w:rFonts w:ascii="Arial" w:eastAsia="Mangal" w:hAnsi="Arial" w:cs="Arial"/>
          <w:color w:val="auto"/>
          <w:szCs w:val="20"/>
          <w:lang w:val="en-IN" w:eastAsia="en-IN"/>
        </w:rPr>
        <w:t xml:space="preserve">as amended from time to time </w:t>
      </w:r>
      <w:r w:rsidRPr="0021720D">
        <w:rPr>
          <w:rFonts w:ascii="Arial" w:eastAsia="Mangal" w:hAnsi="Arial" w:cs="Arial"/>
          <w:color w:val="auto"/>
          <w:szCs w:val="20"/>
          <w:lang w:val="en-IN" w:eastAsia="en-IN" w:bidi="hi-IN"/>
        </w:rPr>
        <w:t xml:space="preserve">and any other rule/ resolution prescribed specifically for maintaining the conduct of the employees by the </w:t>
      </w:r>
      <w:r w:rsidRPr="0021720D">
        <w:rPr>
          <w:rFonts w:ascii="Arial" w:eastAsia="Mangal" w:hAnsi="Arial" w:cs="Arial"/>
          <w:color w:val="auto"/>
          <w:szCs w:val="20"/>
          <w:lang w:eastAsia="en-IN"/>
        </w:rPr>
        <w:t>Executive Council of the University</w:t>
      </w:r>
      <w:r w:rsidRPr="0021720D">
        <w:rPr>
          <w:rFonts w:ascii="Arial" w:eastAsia="Mangal" w:hAnsi="Arial" w:cs="Arial"/>
          <w:color w:val="auto"/>
          <w:szCs w:val="20"/>
          <w:lang w:val="en-IN" w:eastAsia="en-IN" w:bidi="hi-IN"/>
        </w:rPr>
        <w:t>.</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 xml:space="preserve">The candidate applying for the non-teaching posts should send the </w:t>
      </w:r>
      <w:proofErr w:type="spellStart"/>
      <w:r w:rsidRPr="0021720D">
        <w:rPr>
          <w:rFonts w:ascii="Arial" w:eastAsia="Mangal" w:hAnsi="Arial" w:cs="Arial"/>
          <w:color w:val="auto"/>
          <w:szCs w:val="20"/>
          <w:lang w:eastAsia="en-IN"/>
        </w:rPr>
        <w:t>self attested</w:t>
      </w:r>
      <w:proofErr w:type="spellEnd"/>
      <w:r w:rsidRPr="0021720D">
        <w:rPr>
          <w:rFonts w:ascii="Arial" w:eastAsia="Mangal" w:hAnsi="Arial" w:cs="Arial"/>
          <w:color w:val="auto"/>
          <w:szCs w:val="20"/>
          <w:lang w:eastAsia="en-IN"/>
        </w:rPr>
        <w:t xml:space="preserve"> copies of all certificates relating to his/ her educational qualifications, experience, age, caste and other testimonials along with his/ her application (DOPT O.M. No. K-11022/ 67/ 2012-AR dated 10</w:t>
      </w:r>
      <w:r w:rsidRPr="0021720D">
        <w:rPr>
          <w:rFonts w:ascii="Arial" w:eastAsia="Mangal" w:hAnsi="Arial" w:cs="Arial"/>
          <w:color w:val="auto"/>
          <w:szCs w:val="20"/>
          <w:vertAlign w:val="superscript"/>
          <w:lang w:eastAsia="en-IN"/>
        </w:rPr>
        <w:t>th</w:t>
      </w:r>
      <w:r w:rsidRPr="0021720D">
        <w:rPr>
          <w:rFonts w:ascii="Arial" w:eastAsia="Mangal" w:hAnsi="Arial" w:cs="Arial"/>
          <w:color w:val="auto"/>
          <w:szCs w:val="20"/>
          <w:lang w:eastAsia="en-IN"/>
        </w:rPr>
        <w:t xml:space="preserve"> May, 2013).</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A relaxation of marks in case of SC/ ST/ PWD candidates will be applicable as per the Govt. of India guidelines.</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color w:val="auto"/>
          <w:szCs w:val="20"/>
          <w:lang w:eastAsia="en-IN"/>
        </w:rPr>
        <w:t>The grade point B in the 7 point scale (Grades O, A, B, C, D, E &amp; F) shall be regarded as equivalent to 55% wherever the grading system is followed.</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color w:val="auto"/>
          <w:szCs w:val="20"/>
          <w:lang w:eastAsia="en-IN"/>
        </w:rPr>
      </w:pPr>
      <w:r w:rsidRPr="0021720D">
        <w:rPr>
          <w:rFonts w:ascii="Arial" w:eastAsia="Mangal" w:hAnsi="Arial" w:cs="Arial"/>
          <w:bCs/>
          <w:color w:val="auto"/>
          <w:szCs w:val="20"/>
          <w:lang w:eastAsia="en-IN"/>
        </w:rPr>
        <w:t>Seven Point Scale for grading system is given below for information of all concerned with recruitment:</w:t>
      </w:r>
    </w:p>
    <w:p w:rsidR="0021720D" w:rsidRPr="0021720D" w:rsidRDefault="0021720D" w:rsidP="0021720D">
      <w:pPr>
        <w:keepNext/>
        <w:shd w:val="clear" w:color="auto" w:fill="FFFFFF"/>
        <w:autoSpaceDE w:val="0"/>
        <w:autoSpaceDN w:val="0"/>
        <w:adjustRightInd w:val="0"/>
        <w:spacing w:after="0" w:line="240" w:lineRule="auto"/>
        <w:ind w:left="0" w:hanging="852"/>
        <w:rPr>
          <w:rFonts w:ascii="Arial" w:eastAsia="Mangal" w:hAnsi="Arial" w:cs="Arial"/>
          <w:bCs/>
          <w:color w:val="auto"/>
          <w:szCs w:val="20"/>
          <w:lang w:eastAsia="en-IN"/>
        </w:rPr>
      </w:pPr>
    </w:p>
    <w:p w:rsidR="0021720D" w:rsidRPr="0021720D" w:rsidRDefault="0021720D" w:rsidP="0021720D">
      <w:pPr>
        <w:keepNext/>
        <w:shd w:val="clear" w:color="auto" w:fill="FFFFFF"/>
        <w:autoSpaceDE w:val="0"/>
        <w:autoSpaceDN w:val="0"/>
        <w:adjustRightInd w:val="0"/>
        <w:spacing w:after="0" w:line="240" w:lineRule="auto"/>
        <w:ind w:left="0" w:firstLine="0"/>
        <w:jc w:val="center"/>
        <w:rPr>
          <w:rFonts w:ascii="Arial" w:eastAsia="Mangal" w:hAnsi="Arial" w:cs="Arial"/>
          <w:b/>
          <w:bCs/>
          <w:color w:val="auto"/>
          <w:szCs w:val="20"/>
          <w:lang w:eastAsia="en-IN"/>
        </w:rPr>
      </w:pPr>
      <w:r w:rsidRPr="0021720D">
        <w:rPr>
          <w:rFonts w:ascii="Arial" w:eastAsia="Mangal" w:hAnsi="Arial" w:cs="Arial"/>
          <w:b/>
          <w:bCs/>
          <w:color w:val="auto"/>
          <w:szCs w:val="20"/>
          <w:lang w:eastAsia="en-IN"/>
        </w:rPr>
        <w:t>PERCENTAGE EQUIVALENCE OF GRADE POINTS</w:t>
      </w:r>
    </w:p>
    <w:p w:rsidR="0021720D" w:rsidRPr="0021720D" w:rsidRDefault="0021720D" w:rsidP="0021720D">
      <w:pPr>
        <w:keepNext/>
        <w:shd w:val="clear" w:color="auto" w:fill="FFFFFF"/>
        <w:autoSpaceDE w:val="0"/>
        <w:autoSpaceDN w:val="0"/>
        <w:adjustRightInd w:val="0"/>
        <w:spacing w:after="0" w:line="240" w:lineRule="auto"/>
        <w:ind w:left="0" w:firstLine="0"/>
        <w:jc w:val="center"/>
        <w:rPr>
          <w:rFonts w:ascii="Arial" w:eastAsia="Mangal" w:hAnsi="Arial" w:cs="Arial"/>
          <w:b/>
          <w:bCs/>
          <w:color w:val="auto"/>
          <w:szCs w:val="20"/>
          <w:lang w:eastAsia="en-IN"/>
        </w:rPr>
      </w:pPr>
      <w:r w:rsidRPr="0021720D">
        <w:rPr>
          <w:rFonts w:ascii="Arial" w:eastAsia="Mangal" w:hAnsi="Arial" w:cs="Arial"/>
          <w:b/>
          <w:bCs/>
          <w:color w:val="auto"/>
          <w:szCs w:val="20"/>
          <w:lang w:eastAsia="en-IN"/>
        </w:rPr>
        <w:t>FOR A SEVEN POINTS SCALE</w:t>
      </w:r>
    </w:p>
    <w:p w:rsidR="0021720D" w:rsidRPr="0021720D" w:rsidRDefault="0021720D" w:rsidP="0021720D">
      <w:pPr>
        <w:keepNext/>
        <w:shd w:val="clear" w:color="auto" w:fill="FFFFFF"/>
        <w:autoSpaceDE w:val="0"/>
        <w:autoSpaceDN w:val="0"/>
        <w:adjustRightInd w:val="0"/>
        <w:spacing w:after="0" w:line="240" w:lineRule="auto"/>
        <w:ind w:left="0" w:firstLine="0"/>
        <w:jc w:val="center"/>
        <w:rPr>
          <w:rFonts w:ascii="Arial" w:eastAsia="Mangal" w:hAnsi="Arial" w:cs="Arial"/>
          <w:color w:val="auto"/>
          <w:szCs w:val="20"/>
          <w:lang w:eastAsia="en-IN"/>
        </w:rPr>
      </w:pPr>
      <w:r w:rsidRPr="0021720D">
        <w:rPr>
          <w:rFonts w:ascii="Arial" w:eastAsia="Mangal" w:hAnsi="Arial" w:cs="Arial"/>
          <w:color w:val="auto"/>
          <w:szCs w:val="20"/>
          <w:lang w:eastAsia="en-IN"/>
        </w:rPr>
        <w:t>(Ref. UGC Regulations, 2010)</w:t>
      </w:r>
    </w:p>
    <w:tbl>
      <w:tblPr>
        <w:tblW w:w="0" w:type="auto"/>
        <w:tblInd w:w="1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2468"/>
        <w:gridCol w:w="2716"/>
      </w:tblGrid>
      <w:tr w:rsidR="0021720D" w:rsidRPr="0021720D" w:rsidTr="0021720D">
        <w:trPr>
          <w:trHeight w:val="278"/>
        </w:trPr>
        <w:tc>
          <w:tcPr>
            <w:tcW w:w="3230"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b/>
                <w:bCs/>
                <w:color w:val="auto"/>
                <w:szCs w:val="20"/>
                <w:lang w:eastAsia="en-IN"/>
              </w:rPr>
            </w:pPr>
            <w:r w:rsidRPr="0021720D">
              <w:rPr>
                <w:rFonts w:ascii="Arial" w:eastAsia="Mangal" w:hAnsi="Arial" w:cs="Arial"/>
                <w:b/>
                <w:bCs/>
                <w:color w:val="auto"/>
                <w:szCs w:val="20"/>
                <w:lang w:eastAsia="en-IN"/>
              </w:rPr>
              <w:t>Grade</w:t>
            </w:r>
          </w:p>
        </w:tc>
        <w:tc>
          <w:tcPr>
            <w:tcW w:w="2468"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b/>
                <w:bCs/>
                <w:color w:val="auto"/>
                <w:szCs w:val="20"/>
                <w:lang w:eastAsia="en-IN"/>
              </w:rPr>
            </w:pPr>
            <w:r w:rsidRPr="0021720D">
              <w:rPr>
                <w:rFonts w:ascii="Arial" w:eastAsia="Mangal" w:hAnsi="Arial" w:cs="Arial"/>
                <w:b/>
                <w:bCs/>
                <w:color w:val="auto"/>
                <w:szCs w:val="20"/>
                <w:lang w:eastAsia="en-IN"/>
              </w:rPr>
              <w:t>Grade Point</w:t>
            </w:r>
          </w:p>
        </w:tc>
        <w:tc>
          <w:tcPr>
            <w:tcW w:w="2716"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b/>
                <w:bCs/>
                <w:color w:val="auto"/>
                <w:szCs w:val="20"/>
                <w:lang w:eastAsia="en-IN"/>
              </w:rPr>
            </w:pPr>
            <w:r w:rsidRPr="0021720D">
              <w:rPr>
                <w:rFonts w:ascii="Arial" w:eastAsia="Mangal" w:hAnsi="Arial" w:cs="Arial"/>
                <w:b/>
                <w:bCs/>
                <w:color w:val="auto"/>
                <w:szCs w:val="20"/>
                <w:lang w:eastAsia="en-IN"/>
              </w:rPr>
              <w:t>% Equivalent</w:t>
            </w:r>
          </w:p>
        </w:tc>
      </w:tr>
      <w:tr w:rsidR="0021720D" w:rsidRPr="0021720D" w:rsidTr="0021720D">
        <w:trPr>
          <w:trHeight w:val="278"/>
        </w:trPr>
        <w:tc>
          <w:tcPr>
            <w:tcW w:w="3230"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O-Outstanding</w:t>
            </w:r>
          </w:p>
        </w:tc>
        <w:tc>
          <w:tcPr>
            <w:tcW w:w="2468"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5.50-6.00</w:t>
            </w:r>
          </w:p>
        </w:tc>
        <w:tc>
          <w:tcPr>
            <w:tcW w:w="2716"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75-100</w:t>
            </w:r>
          </w:p>
        </w:tc>
      </w:tr>
      <w:tr w:rsidR="0021720D" w:rsidRPr="0021720D" w:rsidTr="0021720D">
        <w:trPr>
          <w:trHeight w:val="267"/>
        </w:trPr>
        <w:tc>
          <w:tcPr>
            <w:tcW w:w="3230"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A-Very Good</w:t>
            </w:r>
          </w:p>
        </w:tc>
        <w:tc>
          <w:tcPr>
            <w:tcW w:w="2468"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4.50-5.49</w:t>
            </w:r>
          </w:p>
        </w:tc>
        <w:tc>
          <w:tcPr>
            <w:tcW w:w="2716"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65-74</w:t>
            </w:r>
          </w:p>
        </w:tc>
      </w:tr>
      <w:tr w:rsidR="0021720D" w:rsidRPr="0021720D" w:rsidTr="0021720D">
        <w:trPr>
          <w:trHeight w:val="278"/>
        </w:trPr>
        <w:tc>
          <w:tcPr>
            <w:tcW w:w="3230"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B-Good</w:t>
            </w:r>
          </w:p>
        </w:tc>
        <w:tc>
          <w:tcPr>
            <w:tcW w:w="2468"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3.50-4.49</w:t>
            </w:r>
          </w:p>
        </w:tc>
        <w:tc>
          <w:tcPr>
            <w:tcW w:w="2716"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55-64</w:t>
            </w:r>
          </w:p>
        </w:tc>
      </w:tr>
      <w:tr w:rsidR="0021720D" w:rsidRPr="0021720D" w:rsidTr="0021720D">
        <w:trPr>
          <w:trHeight w:val="278"/>
        </w:trPr>
        <w:tc>
          <w:tcPr>
            <w:tcW w:w="3230"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C-Average</w:t>
            </w:r>
          </w:p>
        </w:tc>
        <w:tc>
          <w:tcPr>
            <w:tcW w:w="2468"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2.50-3.49</w:t>
            </w:r>
          </w:p>
        </w:tc>
        <w:tc>
          <w:tcPr>
            <w:tcW w:w="2716"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45-54</w:t>
            </w:r>
          </w:p>
        </w:tc>
      </w:tr>
      <w:tr w:rsidR="0021720D" w:rsidRPr="0021720D" w:rsidTr="0021720D">
        <w:trPr>
          <w:trHeight w:val="278"/>
        </w:trPr>
        <w:tc>
          <w:tcPr>
            <w:tcW w:w="3230"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D-Below Average</w:t>
            </w:r>
          </w:p>
        </w:tc>
        <w:tc>
          <w:tcPr>
            <w:tcW w:w="2468"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1.50-2.49</w:t>
            </w:r>
          </w:p>
        </w:tc>
        <w:tc>
          <w:tcPr>
            <w:tcW w:w="2716"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35-44</w:t>
            </w:r>
          </w:p>
        </w:tc>
      </w:tr>
      <w:tr w:rsidR="0021720D" w:rsidRPr="0021720D" w:rsidTr="0021720D">
        <w:trPr>
          <w:trHeight w:val="278"/>
        </w:trPr>
        <w:tc>
          <w:tcPr>
            <w:tcW w:w="3230"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E-Poor</w:t>
            </w:r>
          </w:p>
        </w:tc>
        <w:tc>
          <w:tcPr>
            <w:tcW w:w="2468"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0.50-1.49</w:t>
            </w:r>
          </w:p>
        </w:tc>
        <w:tc>
          <w:tcPr>
            <w:tcW w:w="2716"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25-34</w:t>
            </w:r>
          </w:p>
        </w:tc>
      </w:tr>
      <w:tr w:rsidR="0021720D" w:rsidRPr="0021720D" w:rsidTr="0021720D">
        <w:trPr>
          <w:trHeight w:val="292"/>
        </w:trPr>
        <w:tc>
          <w:tcPr>
            <w:tcW w:w="3230"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F-Fail</w:t>
            </w:r>
          </w:p>
        </w:tc>
        <w:tc>
          <w:tcPr>
            <w:tcW w:w="2468"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0-0.49</w:t>
            </w:r>
          </w:p>
        </w:tc>
        <w:tc>
          <w:tcPr>
            <w:tcW w:w="2716" w:type="dxa"/>
          </w:tcPr>
          <w:p w:rsidR="0021720D" w:rsidRPr="0021720D" w:rsidRDefault="0021720D" w:rsidP="0021720D">
            <w:pPr>
              <w:keepNext/>
              <w:shd w:val="clear" w:color="auto" w:fill="FFFFFF"/>
              <w:autoSpaceDE w:val="0"/>
              <w:autoSpaceDN w:val="0"/>
              <w:adjustRightInd w:val="0"/>
              <w:spacing w:after="0" w:line="240" w:lineRule="auto"/>
              <w:ind w:left="0" w:firstLine="0"/>
              <w:rPr>
                <w:rFonts w:ascii="Arial" w:eastAsia="Mangal" w:hAnsi="Arial" w:cs="Arial"/>
                <w:color w:val="auto"/>
                <w:szCs w:val="20"/>
                <w:lang w:eastAsia="en-IN"/>
              </w:rPr>
            </w:pPr>
            <w:r w:rsidRPr="0021720D">
              <w:rPr>
                <w:rFonts w:ascii="Arial" w:eastAsia="Mangal" w:hAnsi="Arial" w:cs="Arial"/>
                <w:color w:val="auto"/>
                <w:szCs w:val="20"/>
                <w:lang w:eastAsia="en-IN"/>
              </w:rPr>
              <w:t>00-24</w:t>
            </w:r>
          </w:p>
        </w:tc>
      </w:tr>
    </w:tbl>
    <w:p w:rsidR="0021720D" w:rsidRPr="0021720D" w:rsidRDefault="0021720D" w:rsidP="0021720D">
      <w:pPr>
        <w:keepNext/>
        <w:shd w:val="clear" w:color="auto" w:fill="FFFFFF"/>
        <w:autoSpaceDE w:val="0"/>
        <w:autoSpaceDN w:val="0"/>
        <w:adjustRightInd w:val="0"/>
        <w:spacing w:after="0" w:line="240" w:lineRule="auto"/>
        <w:ind w:left="1561" w:hanging="852"/>
        <w:rPr>
          <w:rFonts w:ascii="Arial" w:eastAsia="Mangal" w:hAnsi="Arial" w:cs="Arial"/>
          <w:b/>
          <w:color w:val="auto"/>
          <w:szCs w:val="20"/>
          <w:lang w:eastAsia="en-IN"/>
        </w:rPr>
      </w:pP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bCs/>
          <w:color w:val="auto"/>
          <w:szCs w:val="20"/>
          <w:lang w:eastAsia="en-IN"/>
        </w:rPr>
      </w:pPr>
      <w:r w:rsidRPr="0021720D">
        <w:rPr>
          <w:rFonts w:ascii="Arial" w:eastAsia="Mangal" w:hAnsi="Arial" w:cs="Arial"/>
          <w:bCs/>
          <w:color w:val="auto"/>
          <w:szCs w:val="20"/>
          <w:lang w:eastAsia="en-IN"/>
        </w:rPr>
        <w:t>At the time of recruitment, a service agreement should be executed between the University and the employee concerned and a copy of the same should be deposited with the Registrar. Such service agreement shall be duly stamped as per the rates applicable.</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bCs/>
          <w:color w:val="auto"/>
          <w:szCs w:val="20"/>
          <w:lang w:eastAsia="en-IN"/>
        </w:rPr>
      </w:pPr>
      <w:r w:rsidRPr="0021720D">
        <w:rPr>
          <w:rFonts w:ascii="Arial" w:eastAsia="Mangal" w:hAnsi="Arial" w:cs="Arial"/>
          <w:color w:val="auto"/>
          <w:szCs w:val="20"/>
          <w:lang w:eastAsia="en-IN"/>
        </w:rPr>
        <w:t xml:space="preserve">The preference against the MTS post(s) may be given to the candidates who have </w:t>
      </w:r>
      <w:r w:rsidRPr="0021720D">
        <w:rPr>
          <w:rFonts w:ascii="Arial" w:eastAsia="Mangal" w:hAnsi="Arial" w:cs="Arial"/>
          <w:color w:val="auto"/>
          <w:szCs w:val="20"/>
          <w:lang w:val="en-IN" w:eastAsia="en-IN"/>
        </w:rPr>
        <w:t>adequate experience of working in the university administration with knowledge of data-feeding/ typewriting on computer, record maintenance, operation and maintenance of photocopier/ lamination machines etc. or having adequate experience in some other technical/ professional fields.</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bCs/>
          <w:color w:val="auto"/>
          <w:szCs w:val="20"/>
          <w:lang w:eastAsia="en-IN"/>
        </w:rPr>
      </w:pPr>
      <w:r w:rsidRPr="0021720D">
        <w:rPr>
          <w:rFonts w:ascii="Arial" w:eastAsia="Mangal" w:hAnsi="Arial" w:cs="Arial"/>
          <w:color w:val="auto"/>
          <w:szCs w:val="20"/>
          <w:lang w:eastAsia="en-IN"/>
        </w:rPr>
        <w:t xml:space="preserve">Candidate should bring all original certificates relating to his/ her age, qualification, experience and caste etc. at the time of interview. In case the candidate fails to submit the original documents for verification of the certified/ </w:t>
      </w:r>
      <w:proofErr w:type="spellStart"/>
      <w:r w:rsidRPr="0021720D">
        <w:rPr>
          <w:rFonts w:ascii="Arial" w:eastAsia="Mangal" w:hAnsi="Arial" w:cs="Arial"/>
          <w:color w:val="auto"/>
          <w:szCs w:val="20"/>
          <w:lang w:eastAsia="en-IN"/>
        </w:rPr>
        <w:t>xerox</w:t>
      </w:r>
      <w:proofErr w:type="spellEnd"/>
      <w:r w:rsidRPr="0021720D">
        <w:rPr>
          <w:rFonts w:ascii="Arial" w:eastAsia="Mangal" w:hAnsi="Arial" w:cs="Arial"/>
          <w:color w:val="auto"/>
          <w:szCs w:val="20"/>
          <w:lang w:eastAsia="en-IN"/>
        </w:rPr>
        <w:t xml:space="preserve"> copies of the enclosures to his/ her application, he or she shall not be allowed to appear at the interview and his candidature shall be treated as cancelled without any further communication in this regard.</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bCs/>
          <w:color w:val="auto"/>
          <w:szCs w:val="20"/>
          <w:lang w:eastAsia="en-IN"/>
        </w:rPr>
      </w:pPr>
      <w:r w:rsidRPr="0021720D">
        <w:rPr>
          <w:rFonts w:ascii="Arial" w:eastAsia="Mangal" w:hAnsi="Arial" w:cs="Arial"/>
          <w:color w:val="auto"/>
          <w:szCs w:val="20"/>
          <w:lang w:eastAsia="en-IN"/>
        </w:rPr>
        <w:t>(</w:t>
      </w:r>
      <w:proofErr w:type="spellStart"/>
      <w:r w:rsidRPr="0021720D">
        <w:rPr>
          <w:rFonts w:ascii="Arial" w:eastAsia="Mangal" w:hAnsi="Arial" w:cs="Arial"/>
          <w:color w:val="auto"/>
          <w:szCs w:val="20"/>
          <w:lang w:eastAsia="en-IN"/>
        </w:rPr>
        <w:t>i</w:t>
      </w:r>
      <w:proofErr w:type="spellEnd"/>
      <w:r w:rsidRPr="0021720D">
        <w:rPr>
          <w:rFonts w:ascii="Arial" w:eastAsia="Mangal" w:hAnsi="Arial" w:cs="Arial"/>
          <w:color w:val="auto"/>
          <w:szCs w:val="20"/>
          <w:lang w:eastAsia="en-IN"/>
        </w:rPr>
        <w:t xml:space="preserve">) The University reserves the right to fill or not to fill up the posts advertised for any reasons whatsoever. If any vacancy arises after recruitment to a particular post due to whatsoever reasons, the vacancy may be filled up from the panel of that post within a period of one year from the date of selection committee. In any case every panel shall be treated as invalid after one year </w:t>
      </w:r>
      <w:proofErr w:type="spellStart"/>
      <w:r w:rsidRPr="0021720D">
        <w:rPr>
          <w:rFonts w:ascii="Arial" w:eastAsia="Mangal" w:hAnsi="Arial" w:cs="Arial"/>
          <w:color w:val="auto"/>
          <w:szCs w:val="20"/>
          <w:lang w:eastAsia="en-IN"/>
        </w:rPr>
        <w:t>w.e.f</w:t>
      </w:r>
      <w:proofErr w:type="spellEnd"/>
      <w:r w:rsidRPr="0021720D">
        <w:rPr>
          <w:rFonts w:ascii="Arial" w:eastAsia="Mangal" w:hAnsi="Arial" w:cs="Arial"/>
          <w:color w:val="auto"/>
          <w:szCs w:val="20"/>
          <w:lang w:eastAsia="en-IN"/>
        </w:rPr>
        <w:t>. the date of the meeting of the Selection Committee.</w:t>
      </w:r>
    </w:p>
    <w:p w:rsidR="0021720D" w:rsidRPr="0021720D" w:rsidRDefault="0021720D" w:rsidP="0021720D">
      <w:pPr>
        <w:keepNext/>
        <w:shd w:val="clear" w:color="auto" w:fill="FFFFFF"/>
        <w:autoSpaceDE w:val="0"/>
        <w:autoSpaceDN w:val="0"/>
        <w:adjustRightInd w:val="0"/>
        <w:spacing w:after="0" w:line="240" w:lineRule="auto"/>
        <w:ind w:left="1170" w:firstLine="0"/>
        <w:rPr>
          <w:rFonts w:ascii="Arial" w:eastAsia="Mangal" w:hAnsi="Arial" w:cs="Arial"/>
          <w:bCs/>
          <w:color w:val="auto"/>
          <w:szCs w:val="20"/>
          <w:lang w:eastAsia="en-IN"/>
        </w:rPr>
      </w:pPr>
      <w:r w:rsidRPr="0021720D">
        <w:rPr>
          <w:rFonts w:ascii="Arial" w:eastAsia="Mangal" w:hAnsi="Arial" w:cs="Arial"/>
          <w:color w:val="auto"/>
          <w:szCs w:val="20"/>
          <w:lang w:eastAsia="en-IN"/>
        </w:rPr>
        <w:t>(ii) The University reserves the right to withdraw the advertisement either partly or wholly at any time without assigning any reason to this effect.</w:t>
      </w:r>
    </w:p>
    <w:p w:rsidR="0021720D" w:rsidRPr="0021720D" w:rsidRDefault="0021720D" w:rsidP="0021720D">
      <w:pPr>
        <w:keepNext/>
        <w:shd w:val="clear" w:color="auto" w:fill="FFFFFF"/>
        <w:autoSpaceDE w:val="0"/>
        <w:autoSpaceDN w:val="0"/>
        <w:adjustRightInd w:val="0"/>
        <w:spacing w:after="0" w:line="240" w:lineRule="auto"/>
        <w:ind w:left="1170" w:firstLine="0"/>
        <w:rPr>
          <w:rFonts w:ascii="Arial" w:eastAsia="Mangal" w:hAnsi="Arial" w:cs="Arial"/>
          <w:color w:val="auto"/>
          <w:szCs w:val="20"/>
          <w:lang w:eastAsia="en-IN"/>
        </w:rPr>
      </w:pPr>
      <w:r w:rsidRPr="0021720D">
        <w:rPr>
          <w:rFonts w:ascii="Arial" w:eastAsia="Mangal" w:hAnsi="Arial" w:cs="Arial"/>
          <w:color w:val="auto"/>
          <w:szCs w:val="20"/>
          <w:lang w:eastAsia="en-IN"/>
        </w:rPr>
        <w:t>(iii) Number of posts advertised may be treated as tentative. The University shall have the right to increase/decrease the number of posts at the time of selection and make appointments accordingly.</w:t>
      </w:r>
    </w:p>
    <w:p w:rsidR="0021720D" w:rsidRPr="0021720D" w:rsidRDefault="0021720D" w:rsidP="0021720D">
      <w:pPr>
        <w:keepNext/>
        <w:shd w:val="clear" w:color="auto" w:fill="FFFFFF"/>
        <w:autoSpaceDE w:val="0"/>
        <w:autoSpaceDN w:val="0"/>
        <w:adjustRightInd w:val="0"/>
        <w:spacing w:after="0" w:line="240" w:lineRule="auto"/>
        <w:ind w:left="1170" w:firstLine="0"/>
        <w:rPr>
          <w:rFonts w:ascii="Arial" w:eastAsia="Mangal" w:hAnsi="Arial" w:cs="Arial"/>
          <w:bCs/>
          <w:color w:val="auto"/>
          <w:szCs w:val="20"/>
          <w:lang w:eastAsia="en-IN"/>
        </w:rPr>
      </w:pPr>
      <w:proofErr w:type="gramStart"/>
      <w:r w:rsidRPr="0021720D">
        <w:rPr>
          <w:rFonts w:ascii="Arial" w:eastAsia="Mangal" w:hAnsi="Arial" w:cs="Arial"/>
          <w:color w:val="auto"/>
          <w:szCs w:val="20"/>
          <w:lang w:eastAsia="en-IN"/>
        </w:rPr>
        <w:t>(iv) The</w:t>
      </w:r>
      <w:proofErr w:type="gramEnd"/>
      <w:r w:rsidRPr="0021720D">
        <w:rPr>
          <w:rFonts w:ascii="Arial" w:eastAsia="Mangal" w:hAnsi="Arial" w:cs="Arial"/>
          <w:color w:val="auto"/>
          <w:szCs w:val="20"/>
          <w:lang w:eastAsia="en-IN"/>
        </w:rPr>
        <w:t xml:space="preserve"> University reserves the right to reject any application without assigning any reason thereof.</w:t>
      </w:r>
    </w:p>
    <w:p w:rsidR="0021720D" w:rsidRPr="0021720D" w:rsidRDefault="0021720D" w:rsidP="0021720D">
      <w:pPr>
        <w:keepNext/>
        <w:shd w:val="clear" w:color="auto" w:fill="FFFFFF"/>
        <w:autoSpaceDE w:val="0"/>
        <w:autoSpaceDN w:val="0"/>
        <w:adjustRightInd w:val="0"/>
        <w:spacing w:after="0" w:line="240" w:lineRule="auto"/>
        <w:ind w:left="1170" w:firstLine="0"/>
        <w:rPr>
          <w:rFonts w:ascii="Arial" w:eastAsia="Mangal" w:hAnsi="Arial" w:cs="Arial"/>
          <w:bCs/>
          <w:color w:val="auto"/>
          <w:szCs w:val="20"/>
          <w:lang w:eastAsia="en-IN"/>
        </w:rPr>
      </w:pPr>
      <w:r w:rsidRPr="0021720D">
        <w:rPr>
          <w:rFonts w:ascii="Arial" w:eastAsia="Mangal" w:hAnsi="Arial" w:cs="Arial"/>
          <w:color w:val="auto"/>
          <w:szCs w:val="20"/>
          <w:lang w:eastAsia="en-IN"/>
        </w:rPr>
        <w:t xml:space="preserve">(v) The University reserves the right to appoint a Consultant for a definite period as per the requirement on the payment term as prescribed by the Government of India </w:t>
      </w:r>
      <w:r w:rsidRPr="0021720D">
        <w:rPr>
          <w:rFonts w:ascii="Arial" w:eastAsia="Mangal" w:hAnsi="Arial" w:cs="Arial"/>
          <w:bCs/>
          <w:color w:val="auto"/>
          <w:szCs w:val="20"/>
          <w:lang w:eastAsia="en-IN"/>
        </w:rPr>
        <w:t>in case of any exigency.</w:t>
      </w:r>
    </w:p>
    <w:p w:rsidR="00AB258A" w:rsidRDefault="0021720D" w:rsidP="0021720D">
      <w:pPr>
        <w:keepNext/>
        <w:shd w:val="clear" w:color="auto" w:fill="FFFFFF"/>
        <w:autoSpaceDE w:val="0"/>
        <w:autoSpaceDN w:val="0"/>
        <w:adjustRightInd w:val="0"/>
        <w:spacing w:after="0" w:line="240" w:lineRule="auto"/>
        <w:ind w:left="1170" w:firstLine="0"/>
        <w:rPr>
          <w:rFonts w:ascii="Arial" w:eastAsia="Mangal" w:hAnsi="Arial" w:cs="Arial"/>
          <w:color w:val="auto"/>
          <w:szCs w:val="20"/>
          <w:lang w:eastAsia="en-IN"/>
        </w:rPr>
      </w:pPr>
      <w:proofErr w:type="gramStart"/>
      <w:r w:rsidRPr="0021720D">
        <w:rPr>
          <w:rFonts w:ascii="Arial" w:eastAsia="Mangal" w:hAnsi="Arial" w:cs="Arial"/>
          <w:color w:val="auto"/>
          <w:szCs w:val="20"/>
          <w:lang w:eastAsia="en-IN"/>
        </w:rPr>
        <w:t>(vi) If</w:t>
      </w:r>
      <w:proofErr w:type="gramEnd"/>
      <w:r w:rsidRPr="0021720D">
        <w:rPr>
          <w:rFonts w:ascii="Arial" w:eastAsia="Mangal" w:hAnsi="Arial" w:cs="Arial"/>
          <w:color w:val="auto"/>
          <w:szCs w:val="20"/>
          <w:lang w:eastAsia="en-IN"/>
        </w:rPr>
        <w:t xml:space="preserve"> any advertisement for any post(s) is withdrawn due to whatever reasons, the application fee or any other fee collected from the candidates shall be refunded preferably within 30 working days.</w:t>
      </w:r>
      <w:bookmarkStart w:id="0" w:name="_GoBack"/>
      <w:bookmarkEnd w:id="0"/>
    </w:p>
    <w:p w:rsidR="0021720D" w:rsidRDefault="00AB258A" w:rsidP="00AB258A">
      <w:pPr>
        <w:spacing w:after="160" w:line="259" w:lineRule="auto"/>
        <w:ind w:left="0" w:firstLine="0"/>
        <w:jc w:val="left"/>
        <w:rPr>
          <w:rFonts w:ascii="Arial" w:eastAsia="Mangal" w:hAnsi="Arial" w:cs="Arial"/>
          <w:color w:val="auto"/>
          <w:szCs w:val="20"/>
          <w:lang w:eastAsia="en-IN"/>
        </w:rPr>
      </w:pPr>
      <w:r>
        <w:rPr>
          <w:rFonts w:ascii="Arial" w:eastAsia="Mangal" w:hAnsi="Arial" w:cs="Arial"/>
          <w:color w:val="auto"/>
          <w:szCs w:val="20"/>
          <w:lang w:eastAsia="en-IN"/>
        </w:rPr>
        <w:br w:type="page"/>
      </w:r>
    </w:p>
    <w:p w:rsidR="00AB258A" w:rsidRDefault="00AB258A" w:rsidP="00AB258A">
      <w:pPr>
        <w:spacing w:after="160" w:line="259" w:lineRule="auto"/>
        <w:ind w:left="0" w:firstLine="0"/>
        <w:jc w:val="left"/>
        <w:rPr>
          <w:rFonts w:ascii="Arial" w:eastAsia="Mangal" w:hAnsi="Arial" w:cs="Arial"/>
          <w:color w:val="auto"/>
          <w:szCs w:val="20"/>
          <w:lang w:eastAsia="en-IN"/>
        </w:rPr>
      </w:pPr>
    </w:p>
    <w:p w:rsidR="00AB258A" w:rsidRPr="00AB258A" w:rsidRDefault="00AB258A" w:rsidP="00AB258A">
      <w:pPr>
        <w:spacing w:after="160" w:line="259" w:lineRule="auto"/>
        <w:ind w:left="0" w:firstLine="0"/>
        <w:jc w:val="left"/>
        <w:rPr>
          <w:rFonts w:ascii="Arial" w:eastAsia="Mangal" w:hAnsi="Arial" w:cs="Arial"/>
          <w:color w:val="auto"/>
          <w:szCs w:val="20"/>
          <w:lang w:eastAsia="en-IN"/>
        </w:rPr>
      </w:pP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bCs/>
          <w:color w:val="auto"/>
          <w:szCs w:val="20"/>
          <w:lang w:eastAsia="en-IN"/>
        </w:rPr>
      </w:pPr>
      <w:r w:rsidRPr="0021720D">
        <w:rPr>
          <w:rFonts w:ascii="Arial" w:eastAsia="Mangal" w:hAnsi="Arial" w:cs="Arial"/>
          <w:bCs/>
          <w:color w:val="auto"/>
          <w:szCs w:val="20"/>
          <w:lang w:eastAsia="en-IN"/>
        </w:rPr>
        <w:t>(</w:t>
      </w:r>
      <w:proofErr w:type="spellStart"/>
      <w:r w:rsidRPr="0021720D">
        <w:rPr>
          <w:rFonts w:ascii="Arial" w:eastAsia="Mangal" w:hAnsi="Arial" w:cs="Arial"/>
          <w:bCs/>
          <w:color w:val="auto"/>
          <w:szCs w:val="20"/>
          <w:lang w:eastAsia="en-IN"/>
        </w:rPr>
        <w:t>i</w:t>
      </w:r>
      <w:proofErr w:type="spellEnd"/>
      <w:r w:rsidRPr="0021720D">
        <w:rPr>
          <w:rFonts w:ascii="Arial" w:eastAsia="Mangal" w:hAnsi="Arial" w:cs="Arial"/>
          <w:bCs/>
          <w:color w:val="auto"/>
          <w:szCs w:val="20"/>
          <w:lang w:eastAsia="en-IN"/>
        </w:rPr>
        <w:t>) Interim enquiries shall not be entertained.</w:t>
      </w:r>
    </w:p>
    <w:p w:rsidR="0021720D" w:rsidRPr="0021720D" w:rsidRDefault="0021720D" w:rsidP="0021720D">
      <w:pPr>
        <w:keepNext/>
        <w:shd w:val="clear" w:color="auto" w:fill="FFFFFF"/>
        <w:autoSpaceDE w:val="0"/>
        <w:autoSpaceDN w:val="0"/>
        <w:adjustRightInd w:val="0"/>
        <w:spacing w:after="0" w:line="240" w:lineRule="auto"/>
        <w:ind w:left="1170" w:firstLine="0"/>
        <w:rPr>
          <w:rFonts w:ascii="Arial" w:eastAsia="Mangal" w:hAnsi="Arial" w:cs="Arial"/>
          <w:bCs/>
          <w:color w:val="auto"/>
          <w:szCs w:val="20"/>
          <w:lang w:eastAsia="en-IN"/>
        </w:rPr>
      </w:pPr>
      <w:r w:rsidRPr="0021720D">
        <w:rPr>
          <w:rFonts w:ascii="Arial" w:eastAsia="Mangal" w:hAnsi="Arial" w:cs="Arial"/>
          <w:bCs/>
          <w:color w:val="auto"/>
          <w:szCs w:val="20"/>
          <w:lang w:eastAsia="en-IN"/>
        </w:rPr>
        <w:t>(ii) 'Canvassing in any form shall disqualify the candidature of the candidate'</w:t>
      </w:r>
      <w:proofErr w:type="gramStart"/>
      <w:r w:rsidRPr="0021720D">
        <w:rPr>
          <w:rFonts w:ascii="Arial" w:eastAsia="Mangal" w:hAnsi="Arial" w:cs="Arial"/>
          <w:bCs/>
          <w:color w:val="auto"/>
          <w:szCs w:val="20"/>
          <w:lang w:eastAsia="en-IN"/>
        </w:rPr>
        <w:t>.</w:t>
      </w:r>
      <w:r w:rsidRPr="0021720D">
        <w:rPr>
          <w:rFonts w:ascii="Arial" w:eastAsia="Mangal" w:hAnsi="Arial" w:cs="Arial"/>
          <w:color w:val="auto"/>
          <w:szCs w:val="20"/>
          <w:lang w:eastAsia="en-IN"/>
        </w:rPr>
        <w:t>(</w:t>
      </w:r>
      <w:proofErr w:type="gramEnd"/>
      <w:r w:rsidRPr="0021720D">
        <w:rPr>
          <w:rFonts w:ascii="Arial" w:eastAsia="Mangal" w:hAnsi="Arial" w:cs="Arial"/>
          <w:color w:val="auto"/>
          <w:szCs w:val="20"/>
          <w:lang w:eastAsia="en-IN"/>
        </w:rPr>
        <w:t xml:space="preserve">iii) Applicants are required to apply on separate form for each post. Each application without the required application fee by way of A/c payee draft shall be rejected. </w:t>
      </w:r>
      <w:proofErr w:type="spellStart"/>
      <w:r w:rsidRPr="0021720D">
        <w:rPr>
          <w:rFonts w:ascii="Arial" w:eastAsia="Mangal" w:hAnsi="Arial" w:cs="Arial"/>
          <w:color w:val="auto"/>
          <w:szCs w:val="20"/>
          <w:lang w:eastAsia="en-IN"/>
        </w:rPr>
        <w:t>Cheque</w:t>
      </w:r>
      <w:proofErr w:type="spellEnd"/>
      <w:r w:rsidRPr="0021720D">
        <w:rPr>
          <w:rFonts w:ascii="Arial" w:eastAsia="Mangal" w:hAnsi="Arial" w:cs="Arial"/>
          <w:color w:val="auto"/>
          <w:szCs w:val="20"/>
          <w:lang w:eastAsia="en-IN"/>
        </w:rPr>
        <w:t xml:space="preserve">(s) shall not be accepted under any circumstances. </w:t>
      </w:r>
      <w:r w:rsidRPr="0021720D">
        <w:rPr>
          <w:rFonts w:ascii="Arial" w:eastAsia="Mangal" w:hAnsi="Arial" w:cs="Arial"/>
          <w:color w:val="auto"/>
          <w:szCs w:val="20"/>
          <w:lang w:eastAsia="en-IN"/>
        </w:rPr>
        <w:tab/>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eastAsia="Mangal" w:hAnsi="Arial" w:cs="Arial"/>
          <w:bCs/>
          <w:color w:val="auto"/>
          <w:szCs w:val="20"/>
          <w:lang w:eastAsia="en-IN"/>
        </w:rPr>
      </w:pPr>
      <w:r w:rsidRPr="0021720D">
        <w:rPr>
          <w:rFonts w:ascii="Arial" w:eastAsia="Mangal" w:hAnsi="Arial" w:cs="Arial"/>
          <w:bCs/>
          <w:color w:val="auto"/>
          <w:szCs w:val="20"/>
          <w:lang w:eastAsia="en-IN"/>
        </w:rPr>
        <w:t xml:space="preserve">The University shall not be responsible for any postal delay. The candidate shall be required to submit the list of enclosures and also write his/ her complete information with regard to his/ her correspondence and permanent address with pin code, telephone numbers, </w:t>
      </w:r>
      <w:proofErr w:type="gramStart"/>
      <w:r w:rsidRPr="0021720D">
        <w:rPr>
          <w:rFonts w:ascii="Arial" w:eastAsia="Mangal" w:hAnsi="Arial" w:cs="Arial"/>
          <w:bCs/>
          <w:color w:val="auto"/>
          <w:szCs w:val="20"/>
          <w:lang w:eastAsia="en-IN"/>
        </w:rPr>
        <w:t>cell</w:t>
      </w:r>
      <w:proofErr w:type="gramEnd"/>
      <w:r w:rsidRPr="0021720D">
        <w:rPr>
          <w:rFonts w:ascii="Arial" w:eastAsia="Mangal" w:hAnsi="Arial" w:cs="Arial"/>
          <w:bCs/>
          <w:color w:val="auto"/>
          <w:szCs w:val="20"/>
          <w:lang w:eastAsia="en-IN"/>
        </w:rPr>
        <w:t xml:space="preserve">-phone numbers, e-mail ID, if any, in the application which will facilitate communication at any point of time. </w:t>
      </w:r>
    </w:p>
    <w:p w:rsidR="00D74C7B"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eastAsia="Mangal" w:hAnsi="Arial" w:cs="Arial"/>
          <w:color w:val="auto"/>
          <w:szCs w:val="20"/>
          <w:lang w:eastAsia="en-IN"/>
        </w:rPr>
        <w:t xml:space="preserve">For any clarification, the candidates may contact the Deputy Registrar (Establishment) or any other designated officer of the University in writing. </w:t>
      </w:r>
      <w:r w:rsidRPr="0021720D">
        <w:rPr>
          <w:rFonts w:ascii="Arial" w:eastAsia="Mangal" w:hAnsi="Arial" w:cs="Arial"/>
          <w:color w:val="auto"/>
          <w:szCs w:val="20"/>
          <w:lang w:val="en-IN" w:eastAsia="en-IN"/>
        </w:rPr>
        <w:t>In case of any grievance of any candidate, the candidate may also approach the Competent Authorities of the University in writing for redressal relating to the recruitment sufficiently in advance.</w:t>
      </w:r>
    </w:p>
    <w:p w:rsidR="0092794C" w:rsidRPr="0021720D" w:rsidRDefault="0092794C"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Under the term ‘good academic record’ the candidate must have obtained on an average of 5</w:t>
      </w:r>
      <w:r w:rsidR="00B2636D" w:rsidRPr="0021720D">
        <w:rPr>
          <w:rFonts w:ascii="Arial" w:hAnsi="Arial" w:cs="Arial"/>
          <w:szCs w:val="20"/>
        </w:rPr>
        <w:t>0</w:t>
      </w:r>
      <w:r w:rsidRPr="0021720D">
        <w:rPr>
          <w:rFonts w:ascii="Arial" w:hAnsi="Arial" w:cs="Arial"/>
          <w:szCs w:val="20"/>
        </w:rPr>
        <w:t xml:space="preserve">% marks </w:t>
      </w:r>
      <w:r w:rsidR="00C14355" w:rsidRPr="0021720D">
        <w:rPr>
          <w:rFonts w:ascii="Arial" w:hAnsi="Arial" w:cs="Arial"/>
          <w:szCs w:val="20"/>
        </w:rPr>
        <w:t>(</w:t>
      </w:r>
      <w:r w:rsidR="00B2636D" w:rsidRPr="0021720D">
        <w:rPr>
          <w:rFonts w:ascii="Arial" w:hAnsi="Arial" w:cs="Arial"/>
          <w:szCs w:val="20"/>
        </w:rPr>
        <w:t>or an equivalent grade in a point scale wherever grading system is followed) at the Bachelor’s degree level or an equivalent degree</w:t>
      </w:r>
      <w:r w:rsidR="00747E97" w:rsidRPr="0021720D">
        <w:rPr>
          <w:rFonts w:ascii="Arial" w:hAnsi="Arial" w:cs="Arial"/>
          <w:szCs w:val="20"/>
        </w:rPr>
        <w:t xml:space="preserve"> &amp; 55% marks (or an equivalent grade in a point scale wherever grading system is followed) at the Master degree level or an equivalent degree</w:t>
      </w:r>
      <w:r w:rsidR="00B2636D" w:rsidRPr="0021720D">
        <w:rPr>
          <w:rFonts w:ascii="Arial" w:hAnsi="Arial" w:cs="Arial"/>
          <w:szCs w:val="20"/>
        </w:rPr>
        <w:t xml:space="preserve"> from and Indian/Foreign University.</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Stringent criteria will be applied for short-listing the candidates to be called for interview. </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The University reserves the right to withdraw any advertised post at any time without assigning any reason. The right is also reserved with the university either to fill or not to fill the post and its decision in this regard shall be final. </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Reservation Policy will be followed as per Govt. of India Rules. The SC/ST/OBC/PWD candidates are required to attach the relevant certificate as per format prescribed by the Government of India. </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The process of selection may be by a </w:t>
      </w:r>
      <w:r w:rsidR="0021720D" w:rsidRPr="0021720D">
        <w:rPr>
          <w:rFonts w:ascii="Arial" w:hAnsi="Arial" w:cs="Arial"/>
          <w:szCs w:val="20"/>
        </w:rPr>
        <w:t>Skill Test/</w:t>
      </w:r>
      <w:r w:rsidR="00747E97" w:rsidRPr="0021720D">
        <w:rPr>
          <w:rFonts w:ascii="Arial" w:hAnsi="Arial" w:cs="Arial"/>
          <w:szCs w:val="20"/>
        </w:rPr>
        <w:t>Written test/ Interview or</w:t>
      </w:r>
      <w:r w:rsidRPr="0021720D">
        <w:rPr>
          <w:rFonts w:ascii="Arial" w:hAnsi="Arial" w:cs="Arial"/>
          <w:szCs w:val="20"/>
        </w:rPr>
        <w:t xml:space="preserve"> combination </w:t>
      </w:r>
      <w:r w:rsidR="00747E97" w:rsidRPr="0021720D">
        <w:rPr>
          <w:rFonts w:ascii="Arial" w:hAnsi="Arial" w:cs="Arial"/>
          <w:szCs w:val="20"/>
        </w:rPr>
        <w:t>of both</w:t>
      </w:r>
      <w:r w:rsidRPr="0021720D">
        <w:rPr>
          <w:rFonts w:ascii="Arial" w:hAnsi="Arial" w:cs="Arial"/>
          <w:szCs w:val="20"/>
        </w:rPr>
        <w:t xml:space="preserve">. </w:t>
      </w:r>
    </w:p>
    <w:p w:rsidR="00CC0EDF" w:rsidRPr="0021720D" w:rsidRDefault="0021720D" w:rsidP="00AB258A">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L</w:t>
      </w:r>
      <w:r w:rsidR="00CC0EDF" w:rsidRPr="0021720D">
        <w:rPr>
          <w:rFonts w:ascii="Arial" w:hAnsi="Arial" w:cs="Arial"/>
          <w:szCs w:val="20"/>
        </w:rPr>
        <w:t xml:space="preserve">ast date for submission of Online application form is </w:t>
      </w:r>
      <w:r w:rsidR="00AB258A" w:rsidRPr="00AB258A">
        <w:rPr>
          <w:rFonts w:ascii="Arial" w:hAnsi="Arial" w:cs="Arial"/>
          <w:b/>
          <w:bCs/>
          <w:szCs w:val="20"/>
          <w:u w:val="single"/>
        </w:rPr>
        <w:t>13</w:t>
      </w:r>
      <w:r w:rsidR="00AB258A" w:rsidRPr="00AB258A">
        <w:rPr>
          <w:rFonts w:ascii="Arial" w:hAnsi="Arial" w:cs="Arial"/>
          <w:b/>
          <w:bCs/>
          <w:szCs w:val="20"/>
          <w:u w:val="single"/>
          <w:vertAlign w:val="superscript"/>
        </w:rPr>
        <w:t>th</w:t>
      </w:r>
      <w:r w:rsidR="00AB258A" w:rsidRPr="00AB258A">
        <w:rPr>
          <w:rFonts w:ascii="Arial" w:hAnsi="Arial" w:cs="Arial"/>
          <w:b/>
          <w:bCs/>
          <w:szCs w:val="20"/>
          <w:u w:val="single"/>
        </w:rPr>
        <w:t xml:space="preserve"> June </w:t>
      </w:r>
      <w:proofErr w:type="gramStart"/>
      <w:r w:rsidR="00AB258A" w:rsidRPr="00AB258A">
        <w:rPr>
          <w:rFonts w:ascii="Arial" w:hAnsi="Arial" w:cs="Arial"/>
          <w:b/>
          <w:bCs/>
          <w:szCs w:val="20"/>
          <w:u w:val="single"/>
        </w:rPr>
        <w:t>2016  by</w:t>
      </w:r>
      <w:proofErr w:type="gramEnd"/>
      <w:r w:rsidR="00AB258A" w:rsidRPr="00AB258A">
        <w:rPr>
          <w:rFonts w:ascii="Arial" w:hAnsi="Arial" w:cs="Arial"/>
          <w:b/>
          <w:bCs/>
          <w:szCs w:val="20"/>
          <w:u w:val="single"/>
        </w:rPr>
        <w:t xml:space="preserve"> 1700 Hours.</w:t>
      </w:r>
    </w:p>
    <w:p w:rsidR="002F6ED6" w:rsidRPr="00AB258A" w:rsidRDefault="002F6ED6" w:rsidP="00AB258A">
      <w:pPr>
        <w:keepNext/>
        <w:numPr>
          <w:ilvl w:val="2"/>
          <w:numId w:val="22"/>
        </w:numPr>
        <w:shd w:val="clear" w:color="auto" w:fill="FFFFFF"/>
        <w:autoSpaceDE w:val="0"/>
        <w:autoSpaceDN w:val="0"/>
        <w:adjustRightInd w:val="0"/>
        <w:spacing w:after="0" w:line="240" w:lineRule="auto"/>
        <w:ind w:left="1170" w:hanging="450"/>
        <w:rPr>
          <w:rFonts w:ascii="Arial" w:hAnsi="Arial" w:cs="Arial"/>
          <w:b/>
          <w:szCs w:val="20"/>
          <w:u w:val="single"/>
        </w:rPr>
      </w:pPr>
      <w:r w:rsidRPr="0021720D">
        <w:rPr>
          <w:rFonts w:ascii="Arial" w:hAnsi="Arial" w:cs="Arial"/>
          <w:szCs w:val="20"/>
        </w:rPr>
        <w:t>Applica</w:t>
      </w:r>
      <w:r w:rsidR="004434AB" w:rsidRPr="0021720D">
        <w:rPr>
          <w:rFonts w:ascii="Arial" w:hAnsi="Arial" w:cs="Arial"/>
          <w:szCs w:val="20"/>
        </w:rPr>
        <w:t xml:space="preserve">nts are required to </w:t>
      </w:r>
      <w:r w:rsidR="00747E97" w:rsidRPr="0021720D">
        <w:rPr>
          <w:rFonts w:ascii="Arial" w:hAnsi="Arial" w:cs="Arial"/>
          <w:szCs w:val="20"/>
        </w:rPr>
        <w:t xml:space="preserve"> send the duly signed printout of the online application form along with all the Qualification/ Experience/ Caste certificate/ proof of claim</w:t>
      </w:r>
      <w:r w:rsidR="00CC0EDF" w:rsidRPr="0021720D">
        <w:rPr>
          <w:rFonts w:ascii="Arial" w:hAnsi="Arial" w:cs="Arial"/>
          <w:szCs w:val="20"/>
        </w:rPr>
        <w:t>/NOC</w:t>
      </w:r>
      <w:r w:rsidR="00747E97" w:rsidRPr="0021720D">
        <w:rPr>
          <w:rFonts w:ascii="Arial" w:hAnsi="Arial" w:cs="Arial"/>
          <w:szCs w:val="20"/>
        </w:rPr>
        <w:t xml:space="preserve"> as made in the online application form </w:t>
      </w:r>
      <w:r w:rsidRPr="0021720D">
        <w:rPr>
          <w:rFonts w:ascii="Arial" w:hAnsi="Arial" w:cs="Arial"/>
          <w:szCs w:val="20"/>
        </w:rPr>
        <w:t xml:space="preserve">&amp; send the same to the below mention address. The </w:t>
      </w:r>
      <w:r w:rsidR="00CC0EDF" w:rsidRPr="0021720D">
        <w:rPr>
          <w:rFonts w:ascii="Arial" w:hAnsi="Arial" w:cs="Arial"/>
          <w:szCs w:val="20"/>
        </w:rPr>
        <w:t xml:space="preserve">printout of the </w:t>
      </w:r>
      <w:r w:rsidRPr="0021720D">
        <w:rPr>
          <w:rFonts w:ascii="Arial" w:hAnsi="Arial" w:cs="Arial"/>
          <w:szCs w:val="20"/>
        </w:rPr>
        <w:t xml:space="preserve">online applications form </w:t>
      </w:r>
      <w:r w:rsidR="00CC0EDF" w:rsidRPr="0021720D">
        <w:rPr>
          <w:rFonts w:ascii="Arial" w:hAnsi="Arial" w:cs="Arial"/>
          <w:szCs w:val="20"/>
        </w:rPr>
        <w:t xml:space="preserve">along with supporting documents </w:t>
      </w:r>
      <w:r w:rsidRPr="0021720D">
        <w:rPr>
          <w:rFonts w:ascii="Arial" w:hAnsi="Arial" w:cs="Arial"/>
          <w:szCs w:val="20"/>
        </w:rPr>
        <w:t xml:space="preserve">must be submitted by </w:t>
      </w:r>
      <w:r w:rsidR="00AB258A" w:rsidRPr="00AB258A">
        <w:rPr>
          <w:rFonts w:ascii="Arial" w:hAnsi="Arial" w:cs="Arial"/>
          <w:b/>
          <w:bCs/>
          <w:szCs w:val="20"/>
        </w:rPr>
        <w:t>20</w:t>
      </w:r>
      <w:r w:rsidR="00AB258A" w:rsidRPr="00AB258A">
        <w:rPr>
          <w:rFonts w:ascii="Arial" w:hAnsi="Arial" w:cs="Arial"/>
          <w:b/>
          <w:bCs/>
          <w:szCs w:val="20"/>
          <w:vertAlign w:val="superscript"/>
        </w:rPr>
        <w:t>th</w:t>
      </w:r>
      <w:r w:rsidR="00AB258A" w:rsidRPr="00AB258A">
        <w:rPr>
          <w:rFonts w:ascii="Arial" w:hAnsi="Arial" w:cs="Arial"/>
          <w:b/>
          <w:bCs/>
          <w:szCs w:val="20"/>
        </w:rPr>
        <w:t xml:space="preserve"> June 2016 by 1700 Hours.</w:t>
      </w:r>
    </w:p>
    <w:p w:rsidR="00AB258A" w:rsidRPr="0021720D" w:rsidRDefault="00AB258A" w:rsidP="00AB258A">
      <w:pPr>
        <w:keepNext/>
        <w:shd w:val="clear" w:color="auto" w:fill="FFFFFF"/>
        <w:autoSpaceDE w:val="0"/>
        <w:autoSpaceDN w:val="0"/>
        <w:adjustRightInd w:val="0"/>
        <w:spacing w:after="0" w:line="240" w:lineRule="auto"/>
        <w:ind w:left="1170" w:firstLine="0"/>
        <w:rPr>
          <w:rFonts w:ascii="Arial" w:hAnsi="Arial" w:cs="Arial"/>
          <w:b/>
          <w:szCs w:val="20"/>
          <w:u w:val="single"/>
        </w:rPr>
      </w:pPr>
    </w:p>
    <w:p w:rsidR="002F6ED6" w:rsidRPr="0021720D" w:rsidRDefault="00747E97" w:rsidP="00EC6908">
      <w:pPr>
        <w:pStyle w:val="ListParagraph"/>
        <w:spacing w:after="0" w:line="240" w:lineRule="auto"/>
        <w:ind w:left="3600"/>
        <w:rPr>
          <w:rFonts w:ascii="Arial" w:hAnsi="Arial" w:cs="Arial"/>
          <w:b/>
          <w:sz w:val="20"/>
          <w:szCs w:val="20"/>
        </w:rPr>
      </w:pPr>
      <w:r w:rsidRPr="0021720D">
        <w:rPr>
          <w:rFonts w:ascii="Arial" w:hAnsi="Arial" w:cs="Arial"/>
          <w:b/>
          <w:sz w:val="20"/>
          <w:szCs w:val="20"/>
        </w:rPr>
        <w:t xml:space="preserve">Assistant </w:t>
      </w:r>
      <w:r w:rsidR="002F6ED6" w:rsidRPr="0021720D">
        <w:rPr>
          <w:rFonts w:ascii="Arial" w:hAnsi="Arial" w:cs="Arial"/>
          <w:b/>
          <w:sz w:val="20"/>
          <w:szCs w:val="20"/>
        </w:rPr>
        <w:t xml:space="preserve">Registrar </w:t>
      </w:r>
      <w:r w:rsidRPr="0021720D">
        <w:rPr>
          <w:rFonts w:ascii="Arial" w:hAnsi="Arial" w:cs="Arial"/>
          <w:b/>
          <w:sz w:val="20"/>
          <w:szCs w:val="20"/>
        </w:rPr>
        <w:t>(</w:t>
      </w:r>
      <w:r w:rsidR="00CC0EDF" w:rsidRPr="0021720D">
        <w:rPr>
          <w:rFonts w:ascii="Arial" w:hAnsi="Arial" w:cs="Arial"/>
          <w:b/>
          <w:sz w:val="20"/>
          <w:szCs w:val="20"/>
        </w:rPr>
        <w:t>Recruitment</w:t>
      </w:r>
      <w:r w:rsidRPr="0021720D">
        <w:rPr>
          <w:rFonts w:ascii="Arial" w:hAnsi="Arial" w:cs="Arial"/>
          <w:b/>
          <w:sz w:val="20"/>
          <w:szCs w:val="20"/>
        </w:rPr>
        <w:t xml:space="preserve">) </w:t>
      </w:r>
    </w:p>
    <w:p w:rsidR="002F6ED6" w:rsidRPr="0021720D" w:rsidRDefault="002F6ED6" w:rsidP="00EC6908">
      <w:pPr>
        <w:pStyle w:val="ListParagraph"/>
        <w:spacing w:after="0" w:line="240" w:lineRule="auto"/>
        <w:ind w:left="3600" w:right="-15"/>
        <w:rPr>
          <w:rFonts w:ascii="Arial" w:hAnsi="Arial" w:cs="Arial"/>
          <w:sz w:val="20"/>
          <w:szCs w:val="20"/>
        </w:rPr>
      </w:pPr>
      <w:r w:rsidRPr="0021720D">
        <w:rPr>
          <w:rFonts w:ascii="Arial" w:hAnsi="Arial" w:cs="Arial"/>
          <w:b/>
          <w:color w:val="1F212B"/>
          <w:sz w:val="20"/>
          <w:szCs w:val="20"/>
        </w:rPr>
        <w:t xml:space="preserve">Central University of Punjab </w:t>
      </w:r>
    </w:p>
    <w:p w:rsidR="002F6ED6" w:rsidRPr="0021720D" w:rsidRDefault="002F6ED6" w:rsidP="00EC6908">
      <w:pPr>
        <w:pStyle w:val="ListParagraph"/>
        <w:spacing w:after="0" w:line="240" w:lineRule="auto"/>
        <w:ind w:left="3600" w:right="-15"/>
        <w:rPr>
          <w:rFonts w:ascii="Arial" w:hAnsi="Arial" w:cs="Arial"/>
          <w:sz w:val="20"/>
          <w:szCs w:val="20"/>
        </w:rPr>
      </w:pPr>
      <w:r w:rsidRPr="0021720D">
        <w:rPr>
          <w:rFonts w:ascii="Arial" w:hAnsi="Arial" w:cs="Arial"/>
          <w:b/>
          <w:color w:val="1F212B"/>
          <w:sz w:val="20"/>
          <w:szCs w:val="20"/>
        </w:rPr>
        <w:t xml:space="preserve">City Campus, Mansa Road </w:t>
      </w:r>
    </w:p>
    <w:p w:rsidR="002F6ED6" w:rsidRDefault="002F6ED6" w:rsidP="00EC6908">
      <w:pPr>
        <w:pStyle w:val="ListParagraph"/>
        <w:spacing w:after="0" w:line="240" w:lineRule="auto"/>
        <w:ind w:left="3600" w:right="-15"/>
        <w:rPr>
          <w:rFonts w:ascii="Arial" w:hAnsi="Arial" w:cs="Arial"/>
          <w:sz w:val="20"/>
          <w:szCs w:val="20"/>
        </w:rPr>
      </w:pPr>
      <w:r w:rsidRPr="0021720D">
        <w:rPr>
          <w:rFonts w:ascii="Arial" w:hAnsi="Arial" w:cs="Arial"/>
          <w:b/>
          <w:color w:val="1F212B"/>
          <w:sz w:val="20"/>
          <w:szCs w:val="20"/>
        </w:rPr>
        <w:t>Bathinda-151 001, India</w:t>
      </w:r>
      <w:r w:rsidRPr="0021720D">
        <w:rPr>
          <w:rFonts w:ascii="Arial" w:hAnsi="Arial" w:cs="Arial"/>
          <w:sz w:val="20"/>
          <w:szCs w:val="20"/>
        </w:rPr>
        <w:t xml:space="preserve"> </w:t>
      </w:r>
    </w:p>
    <w:p w:rsidR="00AB258A" w:rsidRPr="0021720D" w:rsidRDefault="00AB258A" w:rsidP="00EC6908">
      <w:pPr>
        <w:pStyle w:val="ListParagraph"/>
        <w:spacing w:after="0" w:line="240" w:lineRule="auto"/>
        <w:ind w:left="3600" w:right="-15"/>
        <w:rPr>
          <w:rFonts w:ascii="Arial" w:hAnsi="Arial" w:cs="Arial"/>
          <w:sz w:val="20"/>
          <w:szCs w:val="20"/>
        </w:rPr>
      </w:pPr>
    </w:p>
    <w:p w:rsidR="00D15DF3" w:rsidRPr="0021720D" w:rsidRDefault="000632F1"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All candidates are required to deposit </w:t>
      </w:r>
      <w:r w:rsidR="00D15DF3" w:rsidRPr="0021720D">
        <w:rPr>
          <w:rFonts w:ascii="Arial" w:hAnsi="Arial" w:cs="Arial"/>
          <w:szCs w:val="20"/>
        </w:rPr>
        <w:t>Application fee</w:t>
      </w:r>
      <w:r w:rsidRPr="0021720D">
        <w:rPr>
          <w:rFonts w:ascii="Arial" w:hAnsi="Arial" w:cs="Arial"/>
          <w:szCs w:val="20"/>
        </w:rPr>
        <w:t xml:space="preserve"> on the online portal </w:t>
      </w:r>
      <w:proofErr w:type="gramStart"/>
      <w:r w:rsidRPr="0021720D">
        <w:rPr>
          <w:rFonts w:ascii="Arial" w:hAnsi="Arial" w:cs="Arial"/>
          <w:szCs w:val="20"/>
        </w:rPr>
        <w:t xml:space="preserve">@ </w:t>
      </w:r>
      <w:r w:rsidR="00D15DF3" w:rsidRPr="0021720D">
        <w:rPr>
          <w:rFonts w:ascii="Arial" w:hAnsi="Arial" w:cs="Arial"/>
          <w:szCs w:val="20"/>
        </w:rPr>
        <w:t xml:space="preserve"> </w:t>
      </w:r>
      <w:proofErr w:type="spellStart"/>
      <w:r w:rsidR="00D15DF3" w:rsidRPr="0021720D">
        <w:rPr>
          <w:rFonts w:ascii="Arial" w:hAnsi="Arial" w:cs="Arial"/>
          <w:szCs w:val="20"/>
        </w:rPr>
        <w:t>Rs</w:t>
      </w:r>
      <w:proofErr w:type="spellEnd"/>
      <w:proofErr w:type="gramEnd"/>
      <w:r w:rsidR="00D15DF3" w:rsidRPr="0021720D">
        <w:rPr>
          <w:rFonts w:ascii="Arial" w:hAnsi="Arial" w:cs="Arial"/>
          <w:szCs w:val="20"/>
        </w:rPr>
        <w:t>. 600</w:t>
      </w:r>
      <w:r w:rsidRPr="0021720D">
        <w:rPr>
          <w:rFonts w:ascii="Arial" w:hAnsi="Arial" w:cs="Arial"/>
          <w:szCs w:val="20"/>
        </w:rPr>
        <w:t xml:space="preserve">  for each post they apply. </w:t>
      </w:r>
    </w:p>
    <w:p w:rsidR="00E4057D" w:rsidRPr="0021720D" w:rsidRDefault="00E4057D"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The SC/ST/PWD and the regular employee of Central University of Punjab are exempted for application fee.</w:t>
      </w:r>
    </w:p>
    <w:p w:rsidR="00EB6DC3" w:rsidRPr="0021720D" w:rsidRDefault="00EB6DC3"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CUPB will not be responsible for any loss  of email sent, due to invalid/wrong email id provided by the candidates or for delay/ non receipt of information if a candidate fails to access his/her email/website in time. Candidates are requested to regularly visit CUPB website. i.e. </w:t>
      </w:r>
      <w:hyperlink r:id="rId6" w:history="1">
        <w:r w:rsidR="00EC6908" w:rsidRPr="0021720D">
          <w:rPr>
            <w:rFonts w:ascii="Arial" w:hAnsi="Arial" w:cs="Arial"/>
            <w:b/>
            <w:color w:val="FF0000"/>
            <w:szCs w:val="20"/>
            <w:u w:val="single"/>
          </w:rPr>
          <w:t>www.cup.edu.in</w:t>
        </w:r>
      </w:hyperlink>
      <w:r w:rsidR="00EC6908" w:rsidRPr="0021720D">
        <w:rPr>
          <w:rFonts w:ascii="Arial" w:hAnsi="Arial" w:cs="Arial"/>
          <w:b/>
          <w:color w:val="FF0000"/>
          <w:szCs w:val="20"/>
          <w:u w:val="single"/>
        </w:rPr>
        <w:t xml:space="preserve">; </w:t>
      </w:r>
      <w:hyperlink r:id="rId7" w:history="1">
        <w:r w:rsidRPr="0021720D">
          <w:rPr>
            <w:rFonts w:ascii="Arial" w:hAnsi="Arial" w:cs="Arial"/>
            <w:b/>
            <w:color w:val="FF0000"/>
            <w:szCs w:val="20"/>
            <w:u w:val="single"/>
          </w:rPr>
          <w:t>www.cup.ac.in</w:t>
        </w:r>
      </w:hyperlink>
      <w:r w:rsidRPr="0021720D">
        <w:rPr>
          <w:rFonts w:ascii="Arial" w:hAnsi="Arial" w:cs="Arial"/>
          <w:color w:val="FF0000"/>
          <w:szCs w:val="20"/>
        </w:rPr>
        <w:t>.</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Separate application </w:t>
      </w:r>
      <w:r w:rsidR="00542521" w:rsidRPr="0021720D">
        <w:rPr>
          <w:rFonts w:ascii="Arial" w:hAnsi="Arial" w:cs="Arial"/>
          <w:szCs w:val="20"/>
        </w:rPr>
        <w:t>(</w:t>
      </w:r>
      <w:r w:rsidRPr="0021720D">
        <w:rPr>
          <w:rFonts w:ascii="Arial" w:hAnsi="Arial" w:cs="Arial"/>
          <w:szCs w:val="20"/>
        </w:rPr>
        <w:t>along with application fee</w:t>
      </w:r>
      <w:r w:rsidR="00542521" w:rsidRPr="0021720D">
        <w:rPr>
          <w:rFonts w:ascii="Arial" w:hAnsi="Arial" w:cs="Arial"/>
          <w:szCs w:val="20"/>
        </w:rPr>
        <w:t>)</w:t>
      </w:r>
      <w:r w:rsidRPr="0021720D">
        <w:rPr>
          <w:rFonts w:ascii="Arial" w:hAnsi="Arial" w:cs="Arial"/>
          <w:szCs w:val="20"/>
        </w:rPr>
        <w:t xml:space="preserve"> should be </w:t>
      </w:r>
      <w:r w:rsidR="00542521" w:rsidRPr="0021720D">
        <w:rPr>
          <w:rFonts w:ascii="Arial" w:hAnsi="Arial" w:cs="Arial"/>
          <w:szCs w:val="20"/>
        </w:rPr>
        <w:t xml:space="preserve">filled </w:t>
      </w:r>
      <w:r w:rsidR="00667BDF" w:rsidRPr="0021720D">
        <w:rPr>
          <w:rFonts w:ascii="Arial" w:hAnsi="Arial" w:cs="Arial"/>
          <w:szCs w:val="20"/>
        </w:rPr>
        <w:t>online</w:t>
      </w:r>
      <w:r w:rsidRPr="0021720D">
        <w:rPr>
          <w:rFonts w:ascii="Arial" w:hAnsi="Arial" w:cs="Arial"/>
          <w:szCs w:val="20"/>
        </w:rPr>
        <w:t xml:space="preserve"> for each post applied for. </w:t>
      </w:r>
    </w:p>
    <w:p w:rsidR="005850DB"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Any change of address from the one given in the application form should at once be communicated to the university. </w:t>
      </w:r>
    </w:p>
    <w:p w:rsidR="005850DB"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Application fees once paid shall not be refunded under any circumstances. Before applying for the post, candidates are advised to satisfy </w:t>
      </w:r>
      <w:r w:rsidR="006960A2" w:rsidRPr="0021720D">
        <w:rPr>
          <w:rFonts w:ascii="Arial" w:hAnsi="Arial" w:cs="Arial"/>
          <w:szCs w:val="20"/>
        </w:rPr>
        <w:t>themsel</w:t>
      </w:r>
      <w:r w:rsidRPr="0021720D">
        <w:rPr>
          <w:rFonts w:ascii="Arial" w:hAnsi="Arial" w:cs="Arial"/>
          <w:szCs w:val="20"/>
        </w:rPr>
        <w:t xml:space="preserve">ves about their eligibility. </w:t>
      </w:r>
    </w:p>
    <w:p w:rsidR="0021720D" w:rsidRPr="0021720D" w:rsidRDefault="0021720D"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The applicants serving in Government/Semi-Government organizations/Public Sector Undertakings/Autonomous Organizations must upload No Objection Certificate issued by their employees or in case if they are called for interview they have to submit NOC from their employers in order to become eligible for the interview. </w:t>
      </w:r>
    </w:p>
    <w:p w:rsidR="0021720D" w:rsidRPr="00AB258A" w:rsidRDefault="0021720D" w:rsidP="00AB258A">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In case of in-service candidates from Private Sector, acceptance of resignation and relieving letter from the employer at the time of joining must be submitted. </w:t>
      </w:r>
    </w:p>
    <w:p w:rsidR="00557030" w:rsidRPr="0021720D" w:rsidRDefault="000C21E6" w:rsidP="00CC0651">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The age of the superannuation for all the posts </w:t>
      </w:r>
      <w:r w:rsidR="007F0B33" w:rsidRPr="0021720D">
        <w:rPr>
          <w:rFonts w:ascii="Arial" w:hAnsi="Arial" w:cs="Arial"/>
          <w:szCs w:val="20"/>
        </w:rPr>
        <w:t>is</w:t>
      </w:r>
      <w:r w:rsidRPr="0021720D">
        <w:rPr>
          <w:rFonts w:ascii="Arial" w:hAnsi="Arial" w:cs="Arial"/>
          <w:szCs w:val="20"/>
        </w:rPr>
        <w:t xml:space="preserve"> as per UGC</w:t>
      </w:r>
      <w:r w:rsidR="00E74F86" w:rsidRPr="0021720D">
        <w:rPr>
          <w:rFonts w:ascii="Arial" w:hAnsi="Arial" w:cs="Arial"/>
          <w:szCs w:val="20"/>
        </w:rPr>
        <w:t>/</w:t>
      </w:r>
      <w:proofErr w:type="spellStart"/>
      <w:r w:rsidR="00E74F86" w:rsidRPr="0021720D">
        <w:rPr>
          <w:rFonts w:ascii="Arial" w:hAnsi="Arial" w:cs="Arial"/>
          <w:szCs w:val="20"/>
        </w:rPr>
        <w:t>GoI</w:t>
      </w:r>
      <w:proofErr w:type="spellEnd"/>
      <w:r w:rsidRPr="0021720D">
        <w:rPr>
          <w:rFonts w:ascii="Arial" w:hAnsi="Arial" w:cs="Arial"/>
          <w:szCs w:val="20"/>
        </w:rPr>
        <w:t xml:space="preserve"> norms. </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The university employees are covered under new pension scheme introduced by the Government of India. Those who are appointed on deputation, payment of both leave salary and pension contribution will be as per rules. </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Candidates shall </w:t>
      </w:r>
      <w:r w:rsidR="006960A2" w:rsidRPr="0021720D">
        <w:rPr>
          <w:rFonts w:ascii="Arial" w:hAnsi="Arial" w:cs="Arial"/>
          <w:szCs w:val="20"/>
        </w:rPr>
        <w:t>have to produce original docume</w:t>
      </w:r>
      <w:r w:rsidR="00E74F86" w:rsidRPr="0021720D">
        <w:rPr>
          <w:rFonts w:ascii="Arial" w:hAnsi="Arial" w:cs="Arial"/>
          <w:szCs w:val="20"/>
        </w:rPr>
        <w:t>nts at the time of appearing for</w:t>
      </w:r>
      <w:r w:rsidRPr="0021720D">
        <w:rPr>
          <w:rFonts w:ascii="Arial" w:hAnsi="Arial" w:cs="Arial"/>
          <w:szCs w:val="20"/>
        </w:rPr>
        <w:t xml:space="preserve"> interview. </w:t>
      </w:r>
    </w:p>
    <w:p w:rsidR="00AB258A"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Canvassing in any form </w:t>
      </w:r>
      <w:r w:rsidR="00E74F86" w:rsidRPr="0021720D">
        <w:rPr>
          <w:rFonts w:ascii="Arial" w:hAnsi="Arial" w:cs="Arial"/>
          <w:szCs w:val="20"/>
        </w:rPr>
        <w:t>will</w:t>
      </w:r>
      <w:r w:rsidRPr="0021720D">
        <w:rPr>
          <w:rFonts w:ascii="Arial" w:hAnsi="Arial" w:cs="Arial"/>
          <w:szCs w:val="20"/>
        </w:rPr>
        <w:t xml:space="preserve"> lead to cancellation of candidature. </w:t>
      </w:r>
    </w:p>
    <w:p w:rsidR="00AB258A" w:rsidRDefault="00AB258A">
      <w:pPr>
        <w:spacing w:after="160" w:line="259" w:lineRule="auto"/>
        <w:ind w:left="0" w:firstLine="0"/>
        <w:jc w:val="left"/>
        <w:rPr>
          <w:rFonts w:ascii="Arial" w:hAnsi="Arial" w:cs="Arial"/>
          <w:szCs w:val="20"/>
        </w:rPr>
      </w:pPr>
      <w:r>
        <w:rPr>
          <w:rFonts w:ascii="Arial" w:hAnsi="Arial" w:cs="Arial"/>
          <w:szCs w:val="20"/>
        </w:rPr>
        <w:br w:type="page"/>
      </w:r>
    </w:p>
    <w:p w:rsidR="00551154" w:rsidRPr="0021720D" w:rsidRDefault="00551154" w:rsidP="00AB258A">
      <w:pPr>
        <w:keepNext/>
        <w:shd w:val="clear" w:color="auto" w:fill="FFFFFF"/>
        <w:autoSpaceDE w:val="0"/>
        <w:autoSpaceDN w:val="0"/>
        <w:adjustRightInd w:val="0"/>
        <w:spacing w:after="0" w:line="240" w:lineRule="auto"/>
        <w:ind w:left="1170" w:firstLine="0"/>
        <w:rPr>
          <w:rFonts w:ascii="Arial" w:hAnsi="Arial" w:cs="Arial"/>
          <w:szCs w:val="20"/>
        </w:rPr>
      </w:pPr>
    </w:p>
    <w:p w:rsidR="0021720D" w:rsidRPr="0021720D" w:rsidRDefault="0021720D" w:rsidP="0021720D">
      <w:pPr>
        <w:spacing w:after="0"/>
        <w:ind w:left="1726" w:firstLine="0"/>
        <w:rPr>
          <w:rFonts w:ascii="Arial" w:hAnsi="Arial" w:cs="Arial"/>
          <w:szCs w:val="20"/>
        </w:rPr>
      </w:pPr>
    </w:p>
    <w:p w:rsidR="0021720D"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The University shall verify the antecedents/documents submitted by the candidates at the time of appointment or any time during the tenure of the service. In case, it is detected that the documents submitted ar</w:t>
      </w:r>
      <w:r w:rsidR="006960A2" w:rsidRPr="0021720D">
        <w:rPr>
          <w:rFonts w:ascii="Arial" w:hAnsi="Arial" w:cs="Arial"/>
          <w:szCs w:val="20"/>
        </w:rPr>
        <w:t>e fake or the candidate has a clandestine /</w:t>
      </w:r>
      <w:r w:rsidRPr="0021720D">
        <w:rPr>
          <w:rFonts w:ascii="Arial" w:hAnsi="Arial" w:cs="Arial"/>
          <w:szCs w:val="20"/>
        </w:rPr>
        <w:t xml:space="preserve">background and has </w:t>
      </w:r>
      <w:r w:rsidR="006960A2" w:rsidRPr="0021720D">
        <w:rPr>
          <w:rFonts w:ascii="Arial" w:hAnsi="Arial" w:cs="Arial"/>
          <w:szCs w:val="20"/>
        </w:rPr>
        <w:t>suppressed the</w:t>
      </w:r>
      <w:r w:rsidRPr="0021720D">
        <w:rPr>
          <w:rFonts w:ascii="Arial" w:hAnsi="Arial" w:cs="Arial"/>
          <w:szCs w:val="20"/>
        </w:rPr>
        <w:t xml:space="preserve"> said information, his/</w:t>
      </w:r>
      <w:r w:rsidR="006960A2" w:rsidRPr="0021720D">
        <w:rPr>
          <w:rFonts w:ascii="Arial" w:hAnsi="Arial" w:cs="Arial"/>
          <w:szCs w:val="20"/>
        </w:rPr>
        <w:t>her services shall</w:t>
      </w:r>
      <w:r w:rsidRPr="0021720D">
        <w:rPr>
          <w:rFonts w:ascii="Arial" w:hAnsi="Arial" w:cs="Arial"/>
          <w:szCs w:val="20"/>
        </w:rPr>
        <w:t xml:space="preserve"> be terminated forthwith. </w:t>
      </w:r>
    </w:p>
    <w:p w:rsidR="00013B41" w:rsidRPr="0021720D" w:rsidRDefault="00013B41"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In case the </w:t>
      </w:r>
      <w:r w:rsidR="006903F7" w:rsidRPr="0021720D">
        <w:rPr>
          <w:rFonts w:ascii="Arial" w:hAnsi="Arial" w:cs="Arial"/>
          <w:szCs w:val="20"/>
        </w:rPr>
        <w:t>candidate wants</w:t>
      </w:r>
      <w:r w:rsidRPr="0021720D">
        <w:rPr>
          <w:rFonts w:ascii="Arial" w:hAnsi="Arial" w:cs="Arial"/>
          <w:szCs w:val="20"/>
        </w:rPr>
        <w:t xml:space="preserve"> to apply under certain category </w:t>
      </w:r>
      <w:proofErr w:type="gramStart"/>
      <w:r w:rsidRPr="0021720D">
        <w:rPr>
          <w:rFonts w:ascii="Arial" w:hAnsi="Arial" w:cs="Arial"/>
          <w:szCs w:val="20"/>
        </w:rPr>
        <w:t>She</w:t>
      </w:r>
      <w:proofErr w:type="gramEnd"/>
      <w:r w:rsidRPr="0021720D">
        <w:rPr>
          <w:rFonts w:ascii="Arial" w:hAnsi="Arial" w:cs="Arial"/>
          <w:szCs w:val="20"/>
        </w:rPr>
        <w:t xml:space="preserve">/ He needs to </w:t>
      </w:r>
      <w:r w:rsidR="007F0B33" w:rsidRPr="0021720D">
        <w:rPr>
          <w:rFonts w:ascii="Arial" w:hAnsi="Arial" w:cs="Arial"/>
          <w:szCs w:val="20"/>
        </w:rPr>
        <w:t xml:space="preserve">upload </w:t>
      </w:r>
      <w:r w:rsidR="00C14355" w:rsidRPr="0021720D">
        <w:rPr>
          <w:rFonts w:ascii="Arial" w:hAnsi="Arial" w:cs="Arial"/>
          <w:szCs w:val="20"/>
        </w:rPr>
        <w:t xml:space="preserve">valid </w:t>
      </w:r>
      <w:r w:rsidRPr="0021720D">
        <w:rPr>
          <w:rFonts w:ascii="Arial" w:hAnsi="Arial" w:cs="Arial"/>
          <w:szCs w:val="20"/>
        </w:rPr>
        <w:t>copy of caste certificate duly issued by Central Government Authority</w:t>
      </w:r>
      <w:r w:rsidR="00C16502" w:rsidRPr="0021720D">
        <w:rPr>
          <w:rFonts w:ascii="Arial" w:hAnsi="Arial" w:cs="Arial"/>
          <w:szCs w:val="20"/>
        </w:rPr>
        <w:t>.</w:t>
      </w:r>
    </w:p>
    <w:p w:rsidR="007D5503" w:rsidRPr="0021720D" w:rsidRDefault="00013B41"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After the interview in case of selections the appointment will be </w:t>
      </w:r>
      <w:r w:rsidR="007D5503" w:rsidRPr="0021720D">
        <w:rPr>
          <w:rFonts w:ascii="Arial" w:hAnsi="Arial" w:cs="Arial"/>
          <w:szCs w:val="20"/>
        </w:rPr>
        <w:t xml:space="preserve">provisional and is subject to the community certificate being verified through the proper channels. If the verification reveals that the claim of the candidate to belong to SC/ST/OBC (non creamy layer) is false, </w:t>
      </w:r>
      <w:r w:rsidR="007F0B33" w:rsidRPr="0021720D">
        <w:rPr>
          <w:rFonts w:ascii="Arial" w:hAnsi="Arial" w:cs="Arial"/>
          <w:szCs w:val="20"/>
        </w:rPr>
        <w:t>his/her</w:t>
      </w:r>
      <w:r w:rsidR="007D5503" w:rsidRPr="0021720D">
        <w:rPr>
          <w:rFonts w:ascii="Arial" w:hAnsi="Arial" w:cs="Arial"/>
          <w:szCs w:val="20"/>
        </w:rPr>
        <w:t xml:space="preserve"> services will be terminated forthwith without assigning any further reasons and without prejudice to such further action as may be taken under the provisions of Indian Panel Code for production of false certificate.</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The University may</w:t>
      </w:r>
      <w:r w:rsidR="007F0B33" w:rsidRPr="0021720D">
        <w:rPr>
          <w:rFonts w:ascii="Arial" w:hAnsi="Arial" w:cs="Arial"/>
          <w:szCs w:val="20"/>
        </w:rPr>
        <w:t>/may not</w:t>
      </w:r>
      <w:r w:rsidRPr="0021720D">
        <w:rPr>
          <w:rFonts w:ascii="Arial" w:hAnsi="Arial" w:cs="Arial"/>
          <w:szCs w:val="20"/>
        </w:rPr>
        <w:t xml:space="preserve"> draw reserve panel(s) against possible vacancies in future. </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Candidates in their own interest are advised to remain in touch with the University website</w:t>
      </w:r>
      <w:hyperlink r:id="rId8">
        <w:r w:rsidRPr="0021720D">
          <w:rPr>
            <w:rFonts w:ascii="Arial" w:hAnsi="Arial" w:cs="Arial"/>
            <w:szCs w:val="20"/>
          </w:rPr>
          <w:t xml:space="preserve"> </w:t>
        </w:r>
      </w:hyperlink>
      <w:hyperlink r:id="rId9">
        <w:r w:rsidRPr="0021720D">
          <w:rPr>
            <w:rFonts w:ascii="Arial" w:hAnsi="Arial" w:cs="Arial"/>
            <w:szCs w:val="20"/>
          </w:rPr>
          <w:t>www.cup.ac.in</w:t>
        </w:r>
      </w:hyperlink>
      <w:hyperlink r:id="rId10">
        <w:r w:rsidRPr="0021720D">
          <w:rPr>
            <w:rFonts w:ascii="Arial" w:hAnsi="Arial" w:cs="Arial"/>
            <w:szCs w:val="20"/>
          </w:rPr>
          <w:t>.</w:t>
        </w:r>
      </w:hyperlink>
      <w:r w:rsidRPr="0021720D">
        <w:rPr>
          <w:rFonts w:ascii="Arial" w:hAnsi="Arial" w:cs="Arial"/>
          <w:szCs w:val="20"/>
        </w:rPr>
        <w:t xml:space="preserve"> They should also check their email account for updates. Issuance of notifications in the newspapers is not obligatory on the part of the university. </w:t>
      </w:r>
    </w:p>
    <w:p w:rsidR="00551154" w:rsidRPr="0021720D" w:rsidRDefault="00B1726A"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szCs w:val="20"/>
        </w:rPr>
        <w:t> </w:t>
      </w:r>
      <w:r w:rsidRPr="0021720D">
        <w:rPr>
          <w:rFonts w:ascii="Arial" w:hAnsi="Arial" w:cs="Arial"/>
          <w:szCs w:val="20"/>
        </w:rPr>
        <w:t>Outstation candidates belonging to SC/ST categories called for interview will be paid equivalent to return single second class railway fare towards journey, expenses on productions of Ticket number/ proof.</w:t>
      </w:r>
    </w:p>
    <w:p w:rsidR="00551154" w:rsidRPr="0021720D" w:rsidRDefault="000C21E6" w:rsidP="0021720D">
      <w:pPr>
        <w:keepNext/>
        <w:numPr>
          <w:ilvl w:val="2"/>
          <w:numId w:val="22"/>
        </w:numPr>
        <w:shd w:val="clear" w:color="auto" w:fill="FFFFFF"/>
        <w:autoSpaceDE w:val="0"/>
        <w:autoSpaceDN w:val="0"/>
        <w:adjustRightInd w:val="0"/>
        <w:spacing w:after="0" w:line="240" w:lineRule="auto"/>
        <w:ind w:left="1170" w:hanging="450"/>
        <w:rPr>
          <w:rFonts w:ascii="Arial" w:hAnsi="Arial" w:cs="Arial"/>
          <w:szCs w:val="20"/>
        </w:rPr>
      </w:pPr>
      <w:r w:rsidRPr="0021720D">
        <w:rPr>
          <w:rFonts w:ascii="Arial" w:hAnsi="Arial" w:cs="Arial"/>
          <w:szCs w:val="20"/>
        </w:rPr>
        <w:t xml:space="preserve">In case of disputes/suites or legal proceedings against the university, the Jurisdiction shall be confined to the Court of Bathinda or Punjab and Haryana High Court Chandigarh only. </w:t>
      </w:r>
    </w:p>
    <w:p w:rsidR="000B542B" w:rsidRPr="0021720D" w:rsidRDefault="000B542B" w:rsidP="000B542B">
      <w:pPr>
        <w:spacing w:after="0"/>
        <w:ind w:left="1726" w:firstLine="0"/>
        <w:rPr>
          <w:rFonts w:ascii="Arial" w:hAnsi="Arial" w:cs="Arial"/>
          <w:b/>
          <w:bCs/>
          <w:szCs w:val="20"/>
        </w:rPr>
      </w:pPr>
    </w:p>
    <w:p w:rsidR="00551154" w:rsidRPr="0021720D" w:rsidRDefault="00551154" w:rsidP="000B542B">
      <w:pPr>
        <w:spacing w:after="0" w:line="240" w:lineRule="auto"/>
        <w:ind w:left="0" w:firstLine="0"/>
        <w:jc w:val="left"/>
        <w:rPr>
          <w:rFonts w:ascii="Arial" w:hAnsi="Arial" w:cs="Arial"/>
          <w:szCs w:val="20"/>
        </w:rPr>
      </w:pPr>
    </w:p>
    <w:p w:rsidR="00551154" w:rsidRPr="0021720D" w:rsidRDefault="000C21E6" w:rsidP="00EC6908">
      <w:pPr>
        <w:spacing w:after="0" w:line="240" w:lineRule="auto"/>
        <w:ind w:left="1661" w:firstLine="0"/>
        <w:jc w:val="right"/>
        <w:rPr>
          <w:rFonts w:ascii="Arial" w:hAnsi="Arial" w:cs="Arial"/>
          <w:szCs w:val="20"/>
        </w:rPr>
      </w:pPr>
      <w:r w:rsidRPr="0021720D">
        <w:rPr>
          <w:rFonts w:ascii="Arial" w:hAnsi="Arial" w:cs="Arial"/>
          <w:szCs w:val="20"/>
        </w:rPr>
        <w:t xml:space="preserve"> </w:t>
      </w:r>
      <w:r w:rsidR="00E32C14" w:rsidRPr="0021720D">
        <w:rPr>
          <w:rFonts w:ascii="Arial" w:hAnsi="Arial" w:cs="Arial"/>
          <w:b/>
          <w:szCs w:val="20"/>
        </w:rPr>
        <w:t>Registrar</w:t>
      </w:r>
    </w:p>
    <w:sectPr w:rsidR="00551154" w:rsidRPr="0021720D" w:rsidSect="000E48D1">
      <w:pgSz w:w="12240" w:h="15840"/>
      <w:pgMar w:top="450" w:right="630" w:bottom="9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3FA001"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F66AC"/>
    <w:multiLevelType w:val="hybridMultilevel"/>
    <w:tmpl w:val="15E671BE"/>
    <w:lvl w:ilvl="0" w:tplc="2B62950C">
      <w:start w:val="1"/>
      <w:numFmt w:val="decimal"/>
      <w:lvlText w:val="%1."/>
      <w:lvlJc w:val="left"/>
      <w:pPr>
        <w:ind w:left="1725"/>
      </w:pPr>
      <w:rPr>
        <w:rFonts w:ascii="Arial" w:eastAsia="Calibri" w:hAnsi="Arial" w:cs="Arial" w:hint="default"/>
        <w:b w:val="0"/>
        <w:i w:val="0"/>
        <w:strike w:val="0"/>
        <w:dstrike w:val="0"/>
        <w:color w:val="1F212B"/>
        <w:sz w:val="24"/>
        <w:szCs w:val="24"/>
        <w:u w:val="none" w:color="000000"/>
        <w:bdr w:val="none" w:sz="0" w:space="0" w:color="auto"/>
        <w:shd w:val="clear" w:color="auto" w:fill="auto"/>
        <w:vertAlign w:val="baseline"/>
      </w:rPr>
    </w:lvl>
    <w:lvl w:ilvl="1" w:tplc="A3B27FD4">
      <w:start w:val="1"/>
      <w:numFmt w:val="lowerLetter"/>
      <w:lvlText w:val="%2"/>
      <w:lvlJc w:val="left"/>
      <w:pPr>
        <w:ind w:left="250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2" w:tplc="0409000F">
      <w:start w:val="1"/>
      <w:numFmt w:val="decimal"/>
      <w:lvlText w:val="%3."/>
      <w:lvlJc w:val="left"/>
      <w:pPr>
        <w:ind w:left="3221"/>
      </w:pPr>
      <w:rPr>
        <w:b w:val="0"/>
        <w:i w:val="0"/>
        <w:strike w:val="0"/>
        <w:dstrike w:val="0"/>
        <w:color w:val="1F212B"/>
        <w:sz w:val="20"/>
        <w:u w:val="none" w:color="000000"/>
        <w:bdr w:val="none" w:sz="0" w:space="0" w:color="auto"/>
        <w:shd w:val="clear" w:color="auto" w:fill="auto"/>
        <w:vertAlign w:val="baseline"/>
      </w:rPr>
    </w:lvl>
    <w:lvl w:ilvl="3" w:tplc="CFB02E9A">
      <w:start w:val="1"/>
      <w:numFmt w:val="decimal"/>
      <w:lvlText w:val="%4"/>
      <w:lvlJc w:val="left"/>
      <w:pPr>
        <w:ind w:left="394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4" w:tplc="507067C8">
      <w:start w:val="1"/>
      <w:numFmt w:val="lowerLetter"/>
      <w:lvlText w:val="%5"/>
      <w:lvlJc w:val="left"/>
      <w:pPr>
        <w:ind w:left="466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5" w:tplc="DC6CD1DE">
      <w:start w:val="1"/>
      <w:numFmt w:val="lowerRoman"/>
      <w:lvlText w:val="%6"/>
      <w:lvlJc w:val="left"/>
      <w:pPr>
        <w:ind w:left="538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6" w:tplc="CBBC8DE4">
      <w:start w:val="1"/>
      <w:numFmt w:val="decimal"/>
      <w:lvlText w:val="%7"/>
      <w:lvlJc w:val="left"/>
      <w:pPr>
        <w:ind w:left="610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7" w:tplc="DDC0D01A">
      <w:start w:val="1"/>
      <w:numFmt w:val="lowerLetter"/>
      <w:lvlText w:val="%8"/>
      <w:lvlJc w:val="left"/>
      <w:pPr>
        <w:ind w:left="682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8" w:tplc="EDE62E94">
      <w:start w:val="1"/>
      <w:numFmt w:val="lowerRoman"/>
      <w:lvlText w:val="%9"/>
      <w:lvlJc w:val="left"/>
      <w:pPr>
        <w:ind w:left="754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abstractNum>
  <w:abstractNum w:abstractNumId="1" w15:restartNumberingAfterBreak="0">
    <w:nsid w:val="1FA65709"/>
    <w:multiLevelType w:val="hybridMultilevel"/>
    <w:tmpl w:val="693EF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2D8C"/>
    <w:multiLevelType w:val="hybridMultilevel"/>
    <w:tmpl w:val="2F1CCD90"/>
    <w:lvl w:ilvl="0" w:tplc="C08A0E7C">
      <w:start w:val="1"/>
      <w:numFmt w:val="lowerLetter"/>
      <w:lvlText w:val="(%1)"/>
      <w:lvlJc w:val="left"/>
      <w:pPr>
        <w:ind w:left="1080" w:hanging="360"/>
      </w:pPr>
      <w:rPr>
        <w:rFonts w:cs="Mangal" w:hint="default"/>
      </w:rPr>
    </w:lvl>
    <w:lvl w:ilvl="1" w:tplc="40090019">
      <w:start w:val="1"/>
      <w:numFmt w:val="lowerLetter"/>
      <w:lvlText w:val="%2."/>
      <w:lvlJc w:val="left"/>
      <w:pPr>
        <w:ind w:left="1440" w:hanging="360"/>
      </w:pPr>
      <w:rPr>
        <w:rFonts w:cs="Mangal"/>
      </w:rPr>
    </w:lvl>
    <w:lvl w:ilvl="2" w:tplc="4009001B">
      <w:start w:val="1"/>
      <w:numFmt w:val="lowerRoman"/>
      <w:lvlText w:val="%3."/>
      <w:lvlJc w:val="right"/>
      <w:pPr>
        <w:ind w:left="2160" w:hanging="180"/>
      </w:pPr>
      <w:rPr>
        <w:rFonts w:cs="Mangal"/>
      </w:rPr>
    </w:lvl>
    <w:lvl w:ilvl="3" w:tplc="4009000F">
      <w:start w:val="1"/>
      <w:numFmt w:val="decimal"/>
      <w:lvlText w:val="%4."/>
      <w:lvlJc w:val="left"/>
      <w:pPr>
        <w:ind w:left="2880" w:hanging="360"/>
      </w:pPr>
      <w:rPr>
        <w:rFonts w:cs="Mangal"/>
      </w:rPr>
    </w:lvl>
    <w:lvl w:ilvl="4" w:tplc="40090019">
      <w:start w:val="1"/>
      <w:numFmt w:val="lowerLetter"/>
      <w:lvlText w:val="%5."/>
      <w:lvlJc w:val="left"/>
      <w:pPr>
        <w:ind w:left="3600" w:hanging="360"/>
      </w:pPr>
      <w:rPr>
        <w:rFonts w:cs="Mangal"/>
      </w:rPr>
    </w:lvl>
    <w:lvl w:ilvl="5" w:tplc="4009001B">
      <w:start w:val="1"/>
      <w:numFmt w:val="lowerRoman"/>
      <w:lvlText w:val="%6."/>
      <w:lvlJc w:val="right"/>
      <w:pPr>
        <w:ind w:left="4320" w:hanging="180"/>
      </w:pPr>
      <w:rPr>
        <w:rFonts w:cs="Mangal"/>
      </w:rPr>
    </w:lvl>
    <w:lvl w:ilvl="6" w:tplc="4009000F">
      <w:start w:val="1"/>
      <w:numFmt w:val="decimal"/>
      <w:lvlText w:val="%7."/>
      <w:lvlJc w:val="left"/>
      <w:pPr>
        <w:ind w:left="5040" w:hanging="360"/>
      </w:pPr>
      <w:rPr>
        <w:rFonts w:cs="Mangal"/>
      </w:rPr>
    </w:lvl>
    <w:lvl w:ilvl="7" w:tplc="40090019">
      <w:start w:val="1"/>
      <w:numFmt w:val="lowerLetter"/>
      <w:lvlText w:val="%8."/>
      <w:lvlJc w:val="left"/>
      <w:pPr>
        <w:ind w:left="5760" w:hanging="360"/>
      </w:pPr>
      <w:rPr>
        <w:rFonts w:cs="Mangal"/>
      </w:rPr>
    </w:lvl>
    <w:lvl w:ilvl="8" w:tplc="4009001B">
      <w:start w:val="1"/>
      <w:numFmt w:val="lowerRoman"/>
      <w:lvlText w:val="%9."/>
      <w:lvlJc w:val="right"/>
      <w:pPr>
        <w:ind w:left="6480" w:hanging="180"/>
      </w:pPr>
      <w:rPr>
        <w:rFonts w:cs="Mangal"/>
      </w:rPr>
    </w:lvl>
  </w:abstractNum>
  <w:abstractNum w:abstractNumId="3" w15:restartNumberingAfterBreak="0">
    <w:nsid w:val="2D9973AB"/>
    <w:multiLevelType w:val="hybridMultilevel"/>
    <w:tmpl w:val="C12EB6AE"/>
    <w:lvl w:ilvl="0" w:tplc="E724F370">
      <w:start w:val="1"/>
      <w:numFmt w:val="decimal"/>
      <w:lvlText w:val="%1."/>
      <w:lvlJc w:val="righ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DE73331"/>
    <w:multiLevelType w:val="hybridMultilevel"/>
    <w:tmpl w:val="2C2CF09E"/>
    <w:lvl w:ilvl="0" w:tplc="04090015">
      <w:start w:val="1"/>
      <w:numFmt w:val="upperLetter"/>
      <w:lvlText w:val="%1."/>
      <w:lvlJc w:val="left"/>
      <w:pPr>
        <w:ind w:left="2445" w:hanging="360"/>
      </w:p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5" w15:restartNumberingAfterBreak="0">
    <w:nsid w:val="2EE536D3"/>
    <w:multiLevelType w:val="hybridMultilevel"/>
    <w:tmpl w:val="12106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005263"/>
    <w:multiLevelType w:val="hybridMultilevel"/>
    <w:tmpl w:val="CF800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B7158"/>
    <w:multiLevelType w:val="hybridMultilevel"/>
    <w:tmpl w:val="339A0EA6"/>
    <w:lvl w:ilvl="0" w:tplc="7C30B45C">
      <w:start w:val="1"/>
      <w:numFmt w:val="decimal"/>
      <w:lvlText w:val="%1."/>
      <w:lvlJc w:val="left"/>
      <w:pPr>
        <w:ind w:left="928" w:hanging="360"/>
      </w:pPr>
      <w:rPr>
        <w:b w:val="0"/>
      </w:r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1C44749"/>
    <w:multiLevelType w:val="hybridMultilevel"/>
    <w:tmpl w:val="D964565E"/>
    <w:lvl w:ilvl="0" w:tplc="0409000F">
      <w:start w:val="1"/>
      <w:numFmt w:val="decimal"/>
      <w:lvlText w:val="%1."/>
      <w:lvlJc w:val="left"/>
      <w:pPr>
        <w:ind w:left="3581" w:hanging="360"/>
      </w:pPr>
    </w:lvl>
    <w:lvl w:ilvl="1" w:tplc="04090019" w:tentative="1">
      <w:start w:val="1"/>
      <w:numFmt w:val="lowerLetter"/>
      <w:lvlText w:val="%2."/>
      <w:lvlJc w:val="left"/>
      <w:pPr>
        <w:ind w:left="4301" w:hanging="360"/>
      </w:pPr>
    </w:lvl>
    <w:lvl w:ilvl="2" w:tplc="0409001B" w:tentative="1">
      <w:start w:val="1"/>
      <w:numFmt w:val="lowerRoman"/>
      <w:lvlText w:val="%3."/>
      <w:lvlJc w:val="right"/>
      <w:pPr>
        <w:ind w:left="5021" w:hanging="180"/>
      </w:pPr>
    </w:lvl>
    <w:lvl w:ilvl="3" w:tplc="0409000F" w:tentative="1">
      <w:start w:val="1"/>
      <w:numFmt w:val="decimal"/>
      <w:lvlText w:val="%4."/>
      <w:lvlJc w:val="left"/>
      <w:pPr>
        <w:ind w:left="5741" w:hanging="360"/>
      </w:pPr>
    </w:lvl>
    <w:lvl w:ilvl="4" w:tplc="04090019" w:tentative="1">
      <w:start w:val="1"/>
      <w:numFmt w:val="lowerLetter"/>
      <w:lvlText w:val="%5."/>
      <w:lvlJc w:val="left"/>
      <w:pPr>
        <w:ind w:left="6461" w:hanging="360"/>
      </w:pPr>
    </w:lvl>
    <w:lvl w:ilvl="5" w:tplc="0409001B" w:tentative="1">
      <w:start w:val="1"/>
      <w:numFmt w:val="lowerRoman"/>
      <w:lvlText w:val="%6."/>
      <w:lvlJc w:val="right"/>
      <w:pPr>
        <w:ind w:left="7181" w:hanging="180"/>
      </w:pPr>
    </w:lvl>
    <w:lvl w:ilvl="6" w:tplc="0409000F" w:tentative="1">
      <w:start w:val="1"/>
      <w:numFmt w:val="decimal"/>
      <w:lvlText w:val="%7."/>
      <w:lvlJc w:val="left"/>
      <w:pPr>
        <w:ind w:left="7901" w:hanging="360"/>
      </w:pPr>
    </w:lvl>
    <w:lvl w:ilvl="7" w:tplc="04090019" w:tentative="1">
      <w:start w:val="1"/>
      <w:numFmt w:val="lowerLetter"/>
      <w:lvlText w:val="%8."/>
      <w:lvlJc w:val="left"/>
      <w:pPr>
        <w:ind w:left="8621" w:hanging="360"/>
      </w:pPr>
    </w:lvl>
    <w:lvl w:ilvl="8" w:tplc="0409001B" w:tentative="1">
      <w:start w:val="1"/>
      <w:numFmt w:val="lowerRoman"/>
      <w:lvlText w:val="%9."/>
      <w:lvlJc w:val="right"/>
      <w:pPr>
        <w:ind w:left="9341" w:hanging="180"/>
      </w:pPr>
    </w:lvl>
  </w:abstractNum>
  <w:abstractNum w:abstractNumId="9" w15:restartNumberingAfterBreak="0">
    <w:nsid w:val="460274C4"/>
    <w:multiLevelType w:val="hybridMultilevel"/>
    <w:tmpl w:val="7FFEC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35EB5"/>
    <w:multiLevelType w:val="hybridMultilevel"/>
    <w:tmpl w:val="06ECD6F8"/>
    <w:lvl w:ilvl="0" w:tplc="4009000F">
      <w:start w:val="1"/>
      <w:numFmt w:val="decimal"/>
      <w:lvlText w:val="%1."/>
      <w:lvlJc w:val="left"/>
      <w:pPr>
        <w:ind w:left="54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B4F6C20"/>
    <w:multiLevelType w:val="hybridMultilevel"/>
    <w:tmpl w:val="64BE3F7E"/>
    <w:lvl w:ilvl="0" w:tplc="8432EB9C">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04D2E"/>
    <w:multiLevelType w:val="hybridMultilevel"/>
    <w:tmpl w:val="6100D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E0332D"/>
    <w:multiLevelType w:val="hybridMultilevel"/>
    <w:tmpl w:val="EDFEB180"/>
    <w:lvl w:ilvl="0" w:tplc="F1CCA3D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F49B7"/>
    <w:multiLevelType w:val="hybridMultilevel"/>
    <w:tmpl w:val="561E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E3772"/>
    <w:multiLevelType w:val="hybridMultilevel"/>
    <w:tmpl w:val="946804DE"/>
    <w:lvl w:ilvl="0" w:tplc="F1CCA3D6">
      <w:numFmt w:val="bullet"/>
      <w:lvlText w:val="-"/>
      <w:lvlJc w:val="left"/>
      <w:pPr>
        <w:ind w:left="859" w:hanging="360"/>
      </w:pPr>
      <w:rPr>
        <w:rFonts w:ascii="Times New Roman" w:eastAsia="Calibri" w:hAnsi="Times New Roman" w:cs="Times New Roman"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16" w15:restartNumberingAfterBreak="0">
    <w:nsid w:val="63B43883"/>
    <w:multiLevelType w:val="hybridMultilevel"/>
    <w:tmpl w:val="C36A6162"/>
    <w:lvl w:ilvl="0" w:tplc="68085F42">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E83C81"/>
    <w:multiLevelType w:val="hybridMultilevel"/>
    <w:tmpl w:val="FD4E60A4"/>
    <w:lvl w:ilvl="0" w:tplc="DD188BB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C2A15"/>
    <w:multiLevelType w:val="hybridMultilevel"/>
    <w:tmpl w:val="4950F4FC"/>
    <w:lvl w:ilvl="0" w:tplc="1396CE26">
      <w:start w:val="1"/>
      <w:numFmt w:val="bullet"/>
      <w:lvlText w:val=""/>
      <w:lvlJc w:val="left"/>
      <w:pPr>
        <w:ind w:left="211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1" w:tplc="31CA78DE">
      <w:start w:val="1"/>
      <w:numFmt w:val="bullet"/>
      <w:lvlText w:val="o"/>
      <w:lvlJc w:val="left"/>
      <w:pPr>
        <w:ind w:left="283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2" w:tplc="494AE8C2">
      <w:start w:val="1"/>
      <w:numFmt w:val="bullet"/>
      <w:lvlText w:val="▪"/>
      <w:lvlJc w:val="left"/>
      <w:pPr>
        <w:ind w:left="355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3" w:tplc="07A80D6A">
      <w:start w:val="1"/>
      <w:numFmt w:val="bullet"/>
      <w:lvlText w:val="•"/>
      <w:lvlJc w:val="left"/>
      <w:pPr>
        <w:ind w:left="427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4" w:tplc="04847860">
      <w:start w:val="1"/>
      <w:numFmt w:val="bullet"/>
      <w:lvlText w:val="o"/>
      <w:lvlJc w:val="left"/>
      <w:pPr>
        <w:ind w:left="499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5" w:tplc="7E783440">
      <w:start w:val="1"/>
      <w:numFmt w:val="bullet"/>
      <w:lvlText w:val="▪"/>
      <w:lvlJc w:val="left"/>
      <w:pPr>
        <w:ind w:left="571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6" w:tplc="034826FE">
      <w:start w:val="1"/>
      <w:numFmt w:val="bullet"/>
      <w:lvlText w:val="•"/>
      <w:lvlJc w:val="left"/>
      <w:pPr>
        <w:ind w:left="643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7" w:tplc="3A6CC250">
      <w:start w:val="1"/>
      <w:numFmt w:val="bullet"/>
      <w:lvlText w:val="o"/>
      <w:lvlJc w:val="left"/>
      <w:pPr>
        <w:ind w:left="715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8" w:tplc="F0348A60">
      <w:start w:val="1"/>
      <w:numFmt w:val="bullet"/>
      <w:lvlText w:val="▪"/>
      <w:lvlJc w:val="left"/>
      <w:pPr>
        <w:ind w:left="787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abstractNum>
  <w:abstractNum w:abstractNumId="19" w15:restartNumberingAfterBreak="0">
    <w:nsid w:val="690D6A55"/>
    <w:multiLevelType w:val="hybridMultilevel"/>
    <w:tmpl w:val="DFDA60F8"/>
    <w:lvl w:ilvl="0" w:tplc="6EB803E0">
      <w:start w:val="1"/>
      <w:numFmt w:val="lowerLetter"/>
      <w:lvlText w:val="%1)"/>
      <w:lvlJc w:val="left"/>
      <w:pPr>
        <w:ind w:left="2491" w:hanging="360"/>
      </w:pPr>
      <w:rPr>
        <w:rFonts w:hint="default"/>
        <w:color w:val="000000" w:themeColor="text1"/>
      </w:rPr>
    </w:lvl>
    <w:lvl w:ilvl="1" w:tplc="04090019" w:tentative="1">
      <w:start w:val="1"/>
      <w:numFmt w:val="lowerLetter"/>
      <w:lvlText w:val="%2."/>
      <w:lvlJc w:val="left"/>
      <w:pPr>
        <w:ind w:left="3211" w:hanging="360"/>
      </w:pPr>
    </w:lvl>
    <w:lvl w:ilvl="2" w:tplc="0409001B" w:tentative="1">
      <w:start w:val="1"/>
      <w:numFmt w:val="lowerRoman"/>
      <w:lvlText w:val="%3."/>
      <w:lvlJc w:val="right"/>
      <w:pPr>
        <w:ind w:left="3931" w:hanging="180"/>
      </w:pPr>
    </w:lvl>
    <w:lvl w:ilvl="3" w:tplc="0409000F" w:tentative="1">
      <w:start w:val="1"/>
      <w:numFmt w:val="decimal"/>
      <w:lvlText w:val="%4."/>
      <w:lvlJc w:val="left"/>
      <w:pPr>
        <w:ind w:left="4651" w:hanging="360"/>
      </w:pPr>
    </w:lvl>
    <w:lvl w:ilvl="4" w:tplc="04090019" w:tentative="1">
      <w:start w:val="1"/>
      <w:numFmt w:val="lowerLetter"/>
      <w:lvlText w:val="%5."/>
      <w:lvlJc w:val="left"/>
      <w:pPr>
        <w:ind w:left="5371" w:hanging="360"/>
      </w:pPr>
    </w:lvl>
    <w:lvl w:ilvl="5" w:tplc="0409001B" w:tentative="1">
      <w:start w:val="1"/>
      <w:numFmt w:val="lowerRoman"/>
      <w:lvlText w:val="%6."/>
      <w:lvlJc w:val="right"/>
      <w:pPr>
        <w:ind w:left="6091" w:hanging="180"/>
      </w:pPr>
    </w:lvl>
    <w:lvl w:ilvl="6" w:tplc="0409000F" w:tentative="1">
      <w:start w:val="1"/>
      <w:numFmt w:val="decimal"/>
      <w:lvlText w:val="%7."/>
      <w:lvlJc w:val="left"/>
      <w:pPr>
        <w:ind w:left="6811" w:hanging="360"/>
      </w:pPr>
    </w:lvl>
    <w:lvl w:ilvl="7" w:tplc="04090019" w:tentative="1">
      <w:start w:val="1"/>
      <w:numFmt w:val="lowerLetter"/>
      <w:lvlText w:val="%8."/>
      <w:lvlJc w:val="left"/>
      <w:pPr>
        <w:ind w:left="7531" w:hanging="360"/>
      </w:pPr>
    </w:lvl>
    <w:lvl w:ilvl="8" w:tplc="0409001B" w:tentative="1">
      <w:start w:val="1"/>
      <w:numFmt w:val="lowerRoman"/>
      <w:lvlText w:val="%9."/>
      <w:lvlJc w:val="right"/>
      <w:pPr>
        <w:ind w:left="8251" w:hanging="180"/>
      </w:pPr>
    </w:lvl>
  </w:abstractNum>
  <w:abstractNum w:abstractNumId="20" w15:restartNumberingAfterBreak="0">
    <w:nsid w:val="69621E70"/>
    <w:multiLevelType w:val="hybridMultilevel"/>
    <w:tmpl w:val="DD664AE0"/>
    <w:lvl w:ilvl="0" w:tplc="18F4A484">
      <w:numFmt w:val="decimal"/>
      <w:lvlText w:val="%1."/>
      <w:lvlJc w:val="left"/>
      <w:pPr>
        <w:ind w:left="1725" w:firstLine="0"/>
      </w:pPr>
      <w:rPr>
        <w:rFonts w:ascii="Arial" w:eastAsia="Calibri" w:hAnsi="Arial" w:cs="Arial" w:hint="default"/>
        <w:b w:val="0"/>
        <w:i w:val="0"/>
        <w:strike w:val="0"/>
        <w:dstrike w:val="0"/>
        <w:color w:val="1F212B"/>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71958"/>
    <w:multiLevelType w:val="hybridMultilevel"/>
    <w:tmpl w:val="6A7A5E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7DD10FAA"/>
    <w:multiLevelType w:val="hybridMultilevel"/>
    <w:tmpl w:val="242C16FC"/>
    <w:lvl w:ilvl="0" w:tplc="4D9227A4">
      <w:start w:val="1"/>
      <w:numFmt w:val="decimal"/>
      <w:lvlText w:val="%1."/>
      <w:lvlJc w:val="left"/>
      <w:pPr>
        <w:ind w:left="720" w:hanging="360"/>
      </w:pPr>
      <w:rPr>
        <w:rFonts w:cs="Mangal" w:hint="default"/>
        <w:b/>
        <w:bCs/>
      </w:rPr>
    </w:lvl>
    <w:lvl w:ilvl="1" w:tplc="40090019">
      <w:start w:val="1"/>
      <w:numFmt w:val="lowerLetter"/>
      <w:lvlText w:val="%2."/>
      <w:lvlJc w:val="left"/>
      <w:pPr>
        <w:ind w:left="1440" w:hanging="360"/>
      </w:pPr>
      <w:rPr>
        <w:rFonts w:cs="Mangal"/>
      </w:rPr>
    </w:lvl>
    <w:lvl w:ilvl="2" w:tplc="00CAC050">
      <w:start w:val="1"/>
      <w:numFmt w:val="decimal"/>
      <w:lvlText w:val="%3."/>
      <w:lvlJc w:val="left"/>
      <w:pPr>
        <w:ind w:left="2160" w:hanging="180"/>
      </w:pPr>
      <w:rPr>
        <w:rFonts w:ascii="Arial" w:eastAsia="Calibri" w:hAnsi="Arial" w:cs="Arial" w:hint="default"/>
        <w:b w:val="0"/>
        <w:bCs/>
        <w:i w:val="0"/>
        <w:strike w:val="0"/>
        <w:dstrike w:val="0"/>
        <w:color w:val="1F212B"/>
        <w:sz w:val="20"/>
        <w:szCs w:val="20"/>
        <w:u w:val="none" w:color="000000"/>
        <w:bdr w:val="none" w:sz="0" w:space="0" w:color="auto"/>
        <w:shd w:val="clear" w:color="auto" w:fill="auto"/>
        <w:vertAlign w:val="baseline"/>
      </w:rPr>
    </w:lvl>
    <w:lvl w:ilvl="3" w:tplc="4009000F">
      <w:start w:val="1"/>
      <w:numFmt w:val="decimal"/>
      <w:lvlText w:val="%4."/>
      <w:lvlJc w:val="left"/>
      <w:pPr>
        <w:ind w:left="2880" w:hanging="360"/>
      </w:pPr>
      <w:rPr>
        <w:rFonts w:cs="Mangal"/>
      </w:rPr>
    </w:lvl>
    <w:lvl w:ilvl="4" w:tplc="40090019">
      <w:start w:val="1"/>
      <w:numFmt w:val="lowerLetter"/>
      <w:lvlText w:val="%5."/>
      <w:lvlJc w:val="left"/>
      <w:pPr>
        <w:ind w:left="3600" w:hanging="360"/>
      </w:pPr>
      <w:rPr>
        <w:rFonts w:cs="Mangal"/>
      </w:rPr>
    </w:lvl>
    <w:lvl w:ilvl="5" w:tplc="4009001B">
      <w:start w:val="1"/>
      <w:numFmt w:val="lowerRoman"/>
      <w:lvlText w:val="%6."/>
      <w:lvlJc w:val="right"/>
      <w:pPr>
        <w:ind w:left="4320" w:hanging="180"/>
      </w:pPr>
      <w:rPr>
        <w:rFonts w:cs="Mangal"/>
      </w:rPr>
    </w:lvl>
    <w:lvl w:ilvl="6" w:tplc="4009000F">
      <w:start w:val="1"/>
      <w:numFmt w:val="decimal"/>
      <w:lvlText w:val="%7."/>
      <w:lvlJc w:val="left"/>
      <w:pPr>
        <w:ind w:left="5040" w:hanging="360"/>
      </w:pPr>
      <w:rPr>
        <w:rFonts w:cs="Mangal"/>
      </w:rPr>
    </w:lvl>
    <w:lvl w:ilvl="7" w:tplc="40090019">
      <w:start w:val="1"/>
      <w:numFmt w:val="lowerLetter"/>
      <w:lvlText w:val="%8."/>
      <w:lvlJc w:val="left"/>
      <w:pPr>
        <w:ind w:left="5760" w:hanging="360"/>
      </w:pPr>
      <w:rPr>
        <w:rFonts w:cs="Mangal"/>
      </w:rPr>
    </w:lvl>
    <w:lvl w:ilvl="8" w:tplc="4009001B">
      <w:start w:val="1"/>
      <w:numFmt w:val="lowerRoman"/>
      <w:lvlText w:val="%9."/>
      <w:lvlJc w:val="right"/>
      <w:pPr>
        <w:ind w:left="6480" w:hanging="180"/>
      </w:pPr>
      <w:rPr>
        <w:rFonts w:cs="Mangal"/>
      </w:rPr>
    </w:lvl>
  </w:abstractNum>
  <w:num w:numId="1">
    <w:abstractNumId w:val="18"/>
  </w:num>
  <w:num w:numId="2">
    <w:abstractNumId w:val="0"/>
  </w:num>
  <w:num w:numId="3">
    <w:abstractNumId w:val="1"/>
  </w:num>
  <w:num w:numId="4">
    <w:abstractNumId w:val="1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5"/>
  </w:num>
  <w:num w:numId="8">
    <w:abstractNumId w:val="1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16"/>
  </w:num>
  <w:num w:numId="13">
    <w:abstractNumId w:val="6"/>
  </w:num>
  <w:num w:numId="14">
    <w:abstractNumId w:val="9"/>
  </w:num>
  <w:num w:numId="15">
    <w:abstractNumId w:val="21"/>
  </w:num>
  <w:num w:numId="16">
    <w:abstractNumId w:val="13"/>
  </w:num>
  <w:num w:numId="17">
    <w:abstractNumId w:val="15"/>
  </w:num>
  <w:num w:numId="18">
    <w:abstractNumId w:val="14"/>
  </w:num>
  <w:num w:numId="19">
    <w:abstractNumId w:val="20"/>
  </w:num>
  <w:num w:numId="20">
    <w:abstractNumId w:val="4"/>
  </w:num>
  <w:num w:numId="21">
    <w:abstractNumId w:val="2"/>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54"/>
    <w:rsid w:val="00013B41"/>
    <w:rsid w:val="00022111"/>
    <w:rsid w:val="00042A77"/>
    <w:rsid w:val="000632F1"/>
    <w:rsid w:val="000736B1"/>
    <w:rsid w:val="00074EF8"/>
    <w:rsid w:val="000B542B"/>
    <w:rsid w:val="000C21E6"/>
    <w:rsid w:val="000E48D1"/>
    <w:rsid w:val="000E4C2A"/>
    <w:rsid w:val="00125F32"/>
    <w:rsid w:val="001B610E"/>
    <w:rsid w:val="001E5AAA"/>
    <w:rsid w:val="001F3606"/>
    <w:rsid w:val="00202ABD"/>
    <w:rsid w:val="002044B9"/>
    <w:rsid w:val="0021720D"/>
    <w:rsid w:val="002365C8"/>
    <w:rsid w:val="002755A4"/>
    <w:rsid w:val="002D26C5"/>
    <w:rsid w:val="002F6ED6"/>
    <w:rsid w:val="003005A0"/>
    <w:rsid w:val="00301057"/>
    <w:rsid w:val="00321E28"/>
    <w:rsid w:val="003E52D6"/>
    <w:rsid w:val="00403294"/>
    <w:rsid w:val="004049BA"/>
    <w:rsid w:val="00414827"/>
    <w:rsid w:val="00436927"/>
    <w:rsid w:val="004434AB"/>
    <w:rsid w:val="004435A0"/>
    <w:rsid w:val="00475A7B"/>
    <w:rsid w:val="004D3452"/>
    <w:rsid w:val="004F4343"/>
    <w:rsid w:val="00533B5D"/>
    <w:rsid w:val="00542521"/>
    <w:rsid w:val="00551154"/>
    <w:rsid w:val="00557030"/>
    <w:rsid w:val="005800C0"/>
    <w:rsid w:val="005850DB"/>
    <w:rsid w:val="005E218A"/>
    <w:rsid w:val="00644312"/>
    <w:rsid w:val="00667BDF"/>
    <w:rsid w:val="006903F7"/>
    <w:rsid w:val="006960A2"/>
    <w:rsid w:val="006E6D01"/>
    <w:rsid w:val="0071647E"/>
    <w:rsid w:val="0072077B"/>
    <w:rsid w:val="00747E97"/>
    <w:rsid w:val="007606A1"/>
    <w:rsid w:val="007666C9"/>
    <w:rsid w:val="00771045"/>
    <w:rsid w:val="007D5503"/>
    <w:rsid w:val="007F0B33"/>
    <w:rsid w:val="0083594E"/>
    <w:rsid w:val="008429BB"/>
    <w:rsid w:val="00882927"/>
    <w:rsid w:val="008E32DC"/>
    <w:rsid w:val="008F67A8"/>
    <w:rsid w:val="009130F9"/>
    <w:rsid w:val="00922778"/>
    <w:rsid w:val="0092794C"/>
    <w:rsid w:val="009B4837"/>
    <w:rsid w:val="00AB258A"/>
    <w:rsid w:val="00AB43C7"/>
    <w:rsid w:val="00B1726A"/>
    <w:rsid w:val="00B2636D"/>
    <w:rsid w:val="00B75566"/>
    <w:rsid w:val="00BF4CA7"/>
    <w:rsid w:val="00C14355"/>
    <w:rsid w:val="00C16502"/>
    <w:rsid w:val="00C218CB"/>
    <w:rsid w:val="00C539C2"/>
    <w:rsid w:val="00C67716"/>
    <w:rsid w:val="00C74A9E"/>
    <w:rsid w:val="00CC0651"/>
    <w:rsid w:val="00CC0EDF"/>
    <w:rsid w:val="00CD6258"/>
    <w:rsid w:val="00D15DF3"/>
    <w:rsid w:val="00D23D54"/>
    <w:rsid w:val="00D74C7B"/>
    <w:rsid w:val="00D962DE"/>
    <w:rsid w:val="00DB2B9B"/>
    <w:rsid w:val="00E218B5"/>
    <w:rsid w:val="00E32C14"/>
    <w:rsid w:val="00E4057D"/>
    <w:rsid w:val="00E74F86"/>
    <w:rsid w:val="00E77AE4"/>
    <w:rsid w:val="00EB6DC3"/>
    <w:rsid w:val="00EC6908"/>
    <w:rsid w:val="00EE56C5"/>
    <w:rsid w:val="00EF2402"/>
    <w:rsid w:val="00FF28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2221DC-3075-4556-BAB8-7D220E5B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452"/>
    <w:pPr>
      <w:spacing w:after="5" w:line="271" w:lineRule="auto"/>
      <w:ind w:left="1714" w:hanging="293"/>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452"/>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E5AA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AAA"/>
    <w:pPr>
      <w:spacing w:after="160" w:line="259" w:lineRule="auto"/>
      <w:ind w:left="720" w:firstLine="0"/>
      <w:contextualSpacing/>
      <w:jc w:val="left"/>
    </w:pPr>
    <w:rPr>
      <w:rFonts w:asciiTheme="minorHAnsi" w:eastAsiaTheme="minorHAnsi" w:hAnsiTheme="minorHAnsi" w:cstheme="minorBidi"/>
      <w:color w:val="auto"/>
      <w:sz w:val="22"/>
    </w:rPr>
  </w:style>
  <w:style w:type="table" w:customStyle="1" w:styleId="TableGrid1">
    <w:name w:val="Table Grid1"/>
    <w:basedOn w:val="TableNormal"/>
    <w:next w:val="TableGrid0"/>
    <w:uiPriority w:val="39"/>
    <w:rsid w:val="001E5AA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30F9"/>
    <w:rPr>
      <w:color w:val="0563C1" w:themeColor="hyperlink"/>
      <w:u w:val="single"/>
    </w:rPr>
  </w:style>
  <w:style w:type="paragraph" w:styleId="BalloonText">
    <w:name w:val="Balloon Text"/>
    <w:basedOn w:val="Normal"/>
    <w:link w:val="BalloonTextChar"/>
    <w:uiPriority w:val="99"/>
    <w:semiHidden/>
    <w:unhideWhenUsed/>
    <w:rsid w:val="00922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778"/>
    <w:rPr>
      <w:rFonts w:ascii="Segoe UI" w:eastAsia="Calibri" w:hAnsi="Segoe UI" w:cs="Segoe UI"/>
      <w:color w:val="000000"/>
      <w:sz w:val="18"/>
      <w:szCs w:val="18"/>
    </w:rPr>
  </w:style>
  <w:style w:type="character" w:customStyle="1" w:styleId="apple-converted-space">
    <w:name w:val="apple-converted-space"/>
    <w:rsid w:val="00B1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282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p.ac.in/" TargetMode="External"/><Relationship Id="rId3" Type="http://schemas.openxmlformats.org/officeDocument/2006/relationships/settings" Target="settings.xml"/><Relationship Id="rId7" Type="http://schemas.openxmlformats.org/officeDocument/2006/relationships/hyperlink" Target="http://www.cup.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p.edu.in" TargetMode="External"/><Relationship Id="rId11" Type="http://schemas.openxmlformats.org/officeDocument/2006/relationships/fontTable" Target="fontTable.xml"/><Relationship Id="rId5" Type="http://schemas.openxmlformats.org/officeDocument/2006/relationships/hyperlink" Target="http://www.ncte-india.org/regulation/RegulationsE-2009.pdf" TargetMode="External"/><Relationship Id="rId10" Type="http://schemas.openxmlformats.org/officeDocument/2006/relationships/hyperlink" Target="http://www.cup.ac.in/" TargetMode="External"/><Relationship Id="rId4" Type="http://schemas.openxmlformats.org/officeDocument/2006/relationships/webSettings" Target="webSettings.xml"/><Relationship Id="rId9" Type="http://schemas.openxmlformats.org/officeDocument/2006/relationships/hyperlink" Target="http://www.cu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172.16.40.236</dc:creator>
  <cp:keywords/>
  <cp:lastModifiedBy>Rohit Rastogi</cp:lastModifiedBy>
  <cp:revision>5</cp:revision>
  <cp:lastPrinted>2016-05-05T08:45:00Z</cp:lastPrinted>
  <dcterms:created xsi:type="dcterms:W3CDTF">2016-05-04T06:34:00Z</dcterms:created>
  <dcterms:modified xsi:type="dcterms:W3CDTF">2016-05-06T08:01:00Z</dcterms:modified>
</cp:coreProperties>
</file>