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Configuring Microsoft Defender for Office 365 Security Policies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 Security Policies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policies and rules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2116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8785" l="0" r="70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1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Threat Policies.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Present security policies.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protection settings.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specific recipients and enter the domain name (e.g., WWLx512342.onmicrosoft.com).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and repeat the same step for additional recipients.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Impersonation Protection, click Next.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Policy Mode, select Turn on policy after I finish, then click Next.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settings and click Confirm to apply changes.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Done to complete the setup.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Strict Protection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Strict Protection, select Manage Protection Settings.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Exchange Online Protection, select specific recipients and enter groups (e.g., Leadership). Click Next.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Apply Defender for Office 365 Protection, use the same settings as in the previous steps. Click Next.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through the wizard.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Policy Mode, select Turn on the policy after I finish, then click Next.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305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Confirm to apply the changes.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Done to finalize the setup.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Accessing Microsoft 365 Defender Settings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go to Settings.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Microsoft 365 Defender.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6098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space has been prepared successfully.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