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v1f1v863sv8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Advanced Hunting - Custom Detection Rule Creation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Query in Advanced Hunting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Navigate to Microsoft Defender Security Center → Advanced Hunting.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Construct and execute the query to ensure it returns the required columns: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 Query: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7245" cy="179541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6219" l="0" r="221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17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Verify that the query results match expectations before proceeding.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Detection Rule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detection rule</w:t>
      </w:r>
      <w:r w:rsidDel="00000000" w:rsidR="00000000" w:rsidRPr="00000000">
        <w:rPr>
          <w:rtl w:val="0"/>
        </w:rPr>
        <w:t xml:space="preserve"> with the query loaded.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 alert details: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Detection Name</w:t>
      </w:r>
      <w:r w:rsidDel="00000000" w:rsidR="00000000" w:rsidRPr="00000000">
        <w:rPr>
          <w:rtl w:val="0"/>
        </w:rPr>
        <w:t xml:space="preserve">: Meaningful name for identification.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Alert Title</w:t>
      </w:r>
      <w:r w:rsidDel="00000000" w:rsidR="00000000" w:rsidRPr="00000000">
        <w:rPr>
          <w:rtl w:val="0"/>
        </w:rPr>
        <w:t xml:space="preserve">: Clearly describes the detection.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: Assign severity (Low, Medium, High, Severe).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 Select appropriate threat category.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MITRE ATT&amp;CK Techniques</w:t>
      </w:r>
      <w:r w:rsidDel="00000000" w:rsidR="00000000" w:rsidRPr="00000000">
        <w:rPr>
          <w:rtl w:val="0"/>
        </w:rPr>
        <w:t xml:space="preserve">: Link to known attack techniques if applicable.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Additional information about the rule.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Recommended Actions</w:t>
      </w:r>
      <w:r w:rsidDel="00000000" w:rsidR="00000000" w:rsidRPr="00000000">
        <w:rPr>
          <w:rtl w:val="0"/>
        </w:rPr>
        <w:t xml:space="preserve">: Steps to take when triggered.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Impacted Entities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9417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523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Identify which entity type is impacted: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Devices (DeviceId)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Users (UserId)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Ensuring proper correlation for alerts and incidents.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 Actions on Detection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Actions on </w:t>
      </w:r>
      <w:r w:rsidDel="00000000" w:rsidR="00000000" w:rsidRPr="00000000">
        <w:rPr>
          <w:b w:val="1"/>
          <w:rtl w:val="0"/>
        </w:rPr>
        <w:t xml:space="preserve">Devices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Isolate device (Full network isolation).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Collect investigation package.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Run antivirus scan.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Initiate automated investigation.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Actions on </w:t>
      </w:r>
      <w:r w:rsidDel="00000000" w:rsidR="00000000" w:rsidRPr="00000000">
        <w:rPr>
          <w:b w:val="1"/>
          <w:rtl w:val="0"/>
        </w:rPr>
        <w:t xml:space="preserve">Files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Quarantine file</w:t>
      </w:r>
      <w:r w:rsidDel="00000000" w:rsidR="00000000" w:rsidRPr="00000000">
        <w:rPr>
          <w:rtl w:val="0"/>
        </w:rPr>
        <w:t xml:space="preserve"> – Removes file and places it in quarantine.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159448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52307" l="0" r="158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9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Allow/Block file</w:t>
      </w:r>
      <w:r w:rsidDel="00000000" w:rsidR="00000000" w:rsidRPr="00000000">
        <w:rPr>
          <w:rtl w:val="0"/>
        </w:rPr>
        <w:t xml:space="preserve"> – Adds to custom indicator list.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Rule Scope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1685" cy="160374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2030" l="0" r="13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60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Choose which devices the rule applies to: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Full auto</w:t>
      </w:r>
      <w:r w:rsidDel="00000000" w:rsidR="00000000" w:rsidRPr="00000000">
        <w:rPr>
          <w:rtl w:val="0"/>
        </w:rPr>
        <w:t xml:space="preserve"> – Automatically enforces actions.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Semi auto</w:t>
      </w:r>
      <w:r w:rsidDel="00000000" w:rsidR="00000000" w:rsidRPr="00000000">
        <w:rPr>
          <w:rtl w:val="0"/>
        </w:rPr>
        <w:t xml:space="preserve"> – Requires manual confirmation for enforcement.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Ungrouped devices (default)</w:t>
      </w:r>
      <w:r w:rsidDel="00000000" w:rsidR="00000000" w:rsidRPr="00000000">
        <w:rPr>
          <w:rtl w:val="0"/>
        </w:rPr>
        <w:t xml:space="preserve"> – Applies to all devices by default.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Review and Create Rule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Check the summary and ensure all configurations are correct.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to activate the detection rule.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 and Investigate Alerts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b w:val="1"/>
          <w:rtl w:val="0"/>
        </w:rPr>
        <w:t xml:space="preserve">Detection Rules</w:t>
      </w:r>
      <w:r w:rsidDel="00000000" w:rsidR="00000000" w:rsidRPr="00000000">
        <w:rPr>
          <w:rtl w:val="0"/>
        </w:rPr>
        <w:t xml:space="preserve"> and find the newly created rule.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Continue monitoring as per security policies.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Any triggered detection should be investigated and marked appropriately.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 Suspicious Evidence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evidence section, flag items as suspicious.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13985" cy="20080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7242" l="0" r="12213" t="12604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0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Example: Mark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spamlink.cortoso.com</w:t>
      </w:r>
      <w:r w:rsidDel="00000000" w:rsidR="00000000" w:rsidRPr="00000000">
        <w:rPr>
          <w:rtl w:val="0"/>
        </w:rPr>
        <w:t xml:space="preserve"> as suspicious and track for future occurrences.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