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bidi w:val="1"/>
        <w:spacing w:before="280" w:line="259.99199999999996" w:lineRule="auto"/>
        <w:jc w:val="right"/>
        <w:rPr>
          <w:b w:val="1"/>
          <w:color w:val="333332"/>
          <w:sz w:val="26"/>
          <w:szCs w:val="26"/>
        </w:rPr>
      </w:pPr>
      <w:bookmarkStart w:colFirst="0" w:colLast="0" w:name="_sfd8m0dm4jil" w:id="0"/>
      <w:bookmarkEnd w:id="0"/>
      <w:r w:rsidDel="00000000" w:rsidR="00000000" w:rsidRPr="00000000">
        <w:rPr>
          <w:b w:val="1"/>
          <w:color w:val="333332"/>
          <w:sz w:val="26"/>
          <w:szCs w:val="26"/>
          <w:rtl w:val="0"/>
        </w:rPr>
        <w:t xml:space="preserve">Setting up AWS</w:t>
      </w:r>
    </w:p>
    <w:p w:rsidR="00000000" w:rsidDel="00000000" w:rsidP="00000000" w:rsidRDefault="00000000" w:rsidRPr="00000000" w14:paraId="00000002">
      <w:pPr>
        <w:shd w:fill="ffffff" w:val="clear"/>
        <w:bidi w:val="1"/>
        <w:spacing w:after="40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If you’re already an expert in AWS, what you’ll need is</w:t>
      </w:r>
    </w:p>
    <w:p w:rsidR="00000000" w:rsidDel="00000000" w:rsidP="00000000" w:rsidRDefault="00000000" w:rsidRPr="00000000" w14:paraId="00000003">
      <w:pPr>
        <w:numPr>
          <w:ilvl w:val="0"/>
          <w:numId w:val="1"/>
        </w:numPr>
        <w:shd w:fill="ffffff" w:val="clear"/>
        <w:spacing w:after="0" w:afterAutospacing="0" w:before="240" w:lineRule="auto"/>
        <w:ind w:left="1440" w:hanging="360"/>
      </w:pPr>
      <w:r w:rsidDel="00000000" w:rsidR="00000000" w:rsidRPr="00000000">
        <w:rPr>
          <w:rFonts w:ascii="Times New Roman" w:cs="Times New Roman" w:eastAsia="Times New Roman" w:hAnsi="Times New Roman"/>
          <w:color w:val="333332"/>
          <w:rtl w:val="0"/>
        </w:rPr>
        <w:t xml:space="preserve">IAM credentials (and stored locally too)</w:t>
      </w:r>
    </w:p>
    <w:p w:rsidR="00000000" w:rsidDel="00000000" w:rsidP="00000000" w:rsidRDefault="00000000" w:rsidRPr="00000000" w14:paraId="00000004">
      <w:pPr>
        <w:numPr>
          <w:ilvl w:val="0"/>
          <w:numId w:val="1"/>
        </w:numPr>
        <w:shd w:fill="ffffff" w:val="clear"/>
        <w:spacing w:after="240" w:before="0" w:beforeAutospacing="0" w:lineRule="auto"/>
        <w:ind w:left="1440" w:hanging="360"/>
      </w:pPr>
      <w:r w:rsidDel="00000000" w:rsidR="00000000" w:rsidRPr="00000000">
        <w:rPr>
          <w:rFonts w:ascii="Times New Roman" w:cs="Times New Roman" w:eastAsia="Times New Roman" w:hAnsi="Times New Roman"/>
          <w:color w:val="333332"/>
          <w:rtl w:val="0"/>
        </w:rPr>
        <w:t xml:space="preserve">A bucket (and region)</w:t>
      </w:r>
    </w:p>
    <w:p w:rsidR="00000000" w:rsidDel="00000000" w:rsidP="00000000" w:rsidRDefault="00000000" w:rsidRPr="00000000" w14:paraId="00000005">
      <w:pPr>
        <w:shd w:fill="ffffff" w:val="clear"/>
        <w:bidi w:val="1"/>
        <w:spacing w:after="40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and you can skip the rest of this section and go directly to Writing our function.</w:t>
      </w:r>
    </w:p>
    <w:p w:rsidR="00000000" w:rsidDel="00000000" w:rsidP="00000000" w:rsidRDefault="00000000" w:rsidRPr="00000000" w14:paraId="00000006">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If like me however, you’re mostly new to managing AWS, not only can it be extremely overwhelming, but the help is also overwhelming too. In this section I’ll briefly walk you through what you need to get the above set up.</w:t>
      </w:r>
    </w:p>
    <w:p w:rsidR="00000000" w:rsidDel="00000000" w:rsidP="00000000" w:rsidRDefault="00000000" w:rsidRPr="00000000" w14:paraId="00000007">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b w:val="1"/>
          <w:color w:val="333332"/>
          <w:rtl w:val="0"/>
        </w:rPr>
        <w:t xml:space="preserve">Step 1 - </w:t>
      </w:r>
      <w:hyperlink r:id="rId6">
        <w:r w:rsidDel="00000000" w:rsidR="00000000" w:rsidRPr="00000000">
          <w:rPr>
            <w:rFonts w:ascii="Times New Roman" w:cs="Times New Roman" w:eastAsia="Times New Roman" w:hAnsi="Times New Roman"/>
            <w:b w:val="1"/>
            <w:color w:val="343434"/>
            <w:rtl w:val="0"/>
          </w:rPr>
          <w:t xml:space="preserve">Create an AWS account</w:t>
        </w:r>
      </w:hyperlink>
      <w:r w:rsidDel="00000000" w:rsidR="00000000" w:rsidRPr="00000000">
        <w:rPr>
          <w:rFonts w:ascii="Times New Roman" w:cs="Times New Roman" w:eastAsia="Times New Roman" w:hAnsi="Times New Roman"/>
          <w:color w:val="333332"/>
          <w:rtl w:val="0"/>
        </w:rPr>
        <w:t xml:space="preserve">.</w:t>
      </w:r>
    </w:p>
    <w:p w:rsidR="00000000" w:rsidDel="00000000" w:rsidP="00000000" w:rsidRDefault="00000000" w:rsidRPr="00000000" w14:paraId="00000008">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You need to provide credit card details, but stick to the free tier and you should be fine. In addition, make sure you set up some alerts in case you suddenly go beyond what free provides. For these demos though you most certainly won’t hit anything beyond free!</w:t>
      </w:r>
    </w:p>
    <w:p w:rsidR="00000000" w:rsidDel="00000000" w:rsidP="00000000" w:rsidRDefault="00000000" w:rsidRPr="00000000" w14:paraId="00000009">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While you may want to download </w:t>
      </w:r>
      <w:hyperlink r:id="rId7">
        <w:r w:rsidDel="00000000" w:rsidR="00000000" w:rsidRPr="00000000">
          <w:rPr>
            <w:rFonts w:ascii="Times New Roman" w:cs="Times New Roman" w:eastAsia="Times New Roman" w:hAnsi="Times New Roman"/>
            <w:color w:val="343434"/>
            <w:rtl w:val="0"/>
          </w:rPr>
          <w:t xml:space="preserve">AWS CLI</w:t>
        </w:r>
      </w:hyperlink>
      <w:r w:rsidDel="00000000" w:rsidR="00000000" w:rsidRPr="00000000">
        <w:rPr>
          <w:rFonts w:ascii="Times New Roman" w:cs="Times New Roman" w:eastAsia="Times New Roman" w:hAnsi="Times New Roman"/>
          <w:color w:val="333332"/>
          <w:rtl w:val="0"/>
        </w:rPr>
        <w:t xml:space="preserve"> for certain management aspects, note that Kotless doesn’t need it.</w:t>
      </w:r>
    </w:p>
    <w:p w:rsidR="00000000" w:rsidDel="00000000" w:rsidP="00000000" w:rsidRDefault="00000000" w:rsidRPr="00000000" w14:paraId="0000000A">
      <w:pPr>
        <w:shd w:fill="ffffff" w:val="clear"/>
        <w:bidi w:val="1"/>
        <w:spacing w:after="400" w:before="0" w:lineRule="auto"/>
        <w:jc w:val="right"/>
        <w:rPr>
          <w:rFonts w:ascii="Times New Roman" w:cs="Times New Roman" w:eastAsia="Times New Roman" w:hAnsi="Times New Roman"/>
          <w:b w:val="1"/>
          <w:color w:val="333332"/>
        </w:rPr>
      </w:pPr>
      <w:r w:rsidDel="00000000" w:rsidR="00000000" w:rsidRPr="00000000">
        <w:rPr>
          <w:rFonts w:ascii="Times New Roman" w:cs="Times New Roman" w:eastAsia="Times New Roman" w:hAnsi="Times New Roman"/>
          <w:b w:val="1"/>
          <w:color w:val="333332"/>
          <w:rtl w:val="0"/>
        </w:rPr>
        <w:t xml:space="preserve">Step 2 - Create IAM credentials</w:t>
      </w:r>
    </w:p>
    <w:p w:rsidR="00000000" w:rsidDel="00000000" w:rsidP="00000000" w:rsidRDefault="00000000" w:rsidRPr="00000000" w14:paraId="0000000B">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This is required by Kotless (Terraform actually) to deploy your functions. To do this, go to the </w:t>
      </w:r>
      <w:hyperlink r:id="rId8">
        <w:r w:rsidDel="00000000" w:rsidR="00000000" w:rsidRPr="00000000">
          <w:rPr>
            <w:rFonts w:ascii="Times New Roman" w:cs="Times New Roman" w:eastAsia="Times New Roman" w:hAnsi="Times New Roman"/>
            <w:color w:val="343434"/>
            <w:rtl w:val="0"/>
          </w:rPr>
          <w:t xml:space="preserve">AWS Management Console</w:t>
        </w:r>
      </w:hyperlink>
      <w:r w:rsidDel="00000000" w:rsidR="00000000" w:rsidRPr="00000000">
        <w:rPr>
          <w:rFonts w:ascii="Times New Roman" w:cs="Times New Roman" w:eastAsia="Times New Roman" w:hAnsi="Times New Roman"/>
          <w:color w:val="333332"/>
          <w:rtl w:val="0"/>
        </w:rPr>
        <w:t xml:space="preserve"> (make sure you’re logged in) and search for IAM</w:t>
      </w:r>
    </w:p>
    <w:p w:rsidR="00000000" w:rsidDel="00000000" w:rsidP="00000000" w:rsidRDefault="00000000" w:rsidRPr="00000000" w14:paraId="0000000C">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2260600"/>
            <wp:effectExtent b="0" l="0" r="0" t="0"/>
            <wp:docPr descr="Panel" id="1" name="image2.png"/>
            <a:graphic>
              <a:graphicData uri="http://schemas.openxmlformats.org/drawingml/2006/picture">
                <pic:pic>
                  <pic:nvPicPr>
                    <pic:cNvPr descr="Panel" id="0" name="image2.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Once in the IAM section, proceed to create a new user account by clicking on Users</w:t>
      </w:r>
    </w:p>
    <w:p w:rsidR="00000000" w:rsidDel="00000000" w:rsidP="00000000" w:rsidRDefault="00000000" w:rsidRPr="00000000" w14:paraId="0000000E">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2638425" cy="3324225"/>
            <wp:effectExtent b="0" l="0" r="0" t="0"/>
            <wp:docPr descr="Side Panel" id="3" name="image1.png"/>
            <a:graphic>
              <a:graphicData uri="http://schemas.openxmlformats.org/drawingml/2006/picture">
                <pic:pic>
                  <pic:nvPicPr>
                    <pic:cNvPr descr="Side Panel" id="0" name="image1.png"/>
                    <pic:cNvPicPr preferRelativeResize="0"/>
                  </pic:nvPicPr>
                  <pic:blipFill>
                    <a:blip r:embed="rId10"/>
                    <a:srcRect b="0" l="0" r="0" t="0"/>
                    <a:stretch>
                      <a:fillRect/>
                    </a:stretch>
                  </pic:blipFill>
                  <pic:spPr>
                    <a:xfrm>
                      <a:off x="0" y="0"/>
                      <a:ext cx="26384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and then the </w:t>
      </w:r>
      <w:r w:rsidDel="00000000" w:rsidR="00000000" w:rsidRPr="00000000">
        <w:rPr>
          <w:rFonts w:ascii="Times New Roman" w:cs="Times New Roman" w:eastAsia="Times New Roman" w:hAnsi="Times New Roman"/>
          <w:b w:val="1"/>
          <w:color w:val="333332"/>
          <w:rtl w:val="0"/>
        </w:rPr>
        <w:t xml:space="preserve">Add User</w:t>
      </w:r>
      <w:r w:rsidDel="00000000" w:rsidR="00000000" w:rsidRPr="00000000">
        <w:rPr>
          <w:rFonts w:ascii="Times New Roman" w:cs="Times New Roman" w:eastAsia="Times New Roman" w:hAnsi="Times New Roman"/>
          <w:color w:val="333332"/>
          <w:rtl w:val="0"/>
        </w:rPr>
        <w:t xml:space="preserve"> button</w:t>
      </w:r>
    </w:p>
    <w:p w:rsidR="00000000" w:rsidDel="00000000" w:rsidP="00000000" w:rsidRDefault="00000000" w:rsidRPr="00000000" w14:paraId="00000010">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3619500" cy="1047750"/>
            <wp:effectExtent b="0" l="0" r="0" t="0"/>
            <wp:docPr descr="Add User" id="7" name="image3.png"/>
            <a:graphic>
              <a:graphicData uri="http://schemas.openxmlformats.org/drawingml/2006/picture">
                <pic:pic>
                  <pic:nvPicPr>
                    <pic:cNvPr descr="Add User" id="0" name="image3.png"/>
                    <pic:cNvPicPr preferRelativeResize="0"/>
                  </pic:nvPicPr>
                  <pic:blipFill>
                    <a:blip r:embed="rId11"/>
                    <a:srcRect b="0" l="0" r="0" t="0"/>
                    <a:stretch>
                      <a:fillRect/>
                    </a:stretch>
                  </pic:blipFill>
                  <pic:spPr>
                    <a:xfrm>
                      <a:off x="0" y="0"/>
                      <a:ext cx="3619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This takes you through a series of steps to provide information for the new user. It’s important to remember here the name we give the user, which is the same one which will be defined on our local machine for Kotless to use. For this example, I’ve named it </w:t>
      </w:r>
      <w:r w:rsidDel="00000000" w:rsidR="00000000" w:rsidRPr="00000000">
        <w:rPr>
          <w:rFonts w:ascii="Times New Roman" w:cs="Times New Roman" w:eastAsia="Times New Roman" w:hAnsi="Times New Roman"/>
          <w:b w:val="1"/>
          <w:color w:val="333332"/>
          <w:rtl w:val="0"/>
        </w:rPr>
        <w:t xml:space="preserve">my.kotless.user</w:t>
      </w:r>
      <w:r w:rsidDel="00000000" w:rsidR="00000000" w:rsidRPr="00000000">
        <w:rPr>
          <w:rFonts w:ascii="Times New Roman" w:cs="Times New Roman" w:eastAsia="Times New Roman" w:hAnsi="Times New Roman"/>
          <w:color w:val="333332"/>
          <w:rtl w:val="0"/>
        </w:rPr>
        <w:t xml:space="preserve">.</w:t>
      </w:r>
    </w:p>
    <w:p w:rsidR="00000000" w:rsidDel="00000000" w:rsidP="00000000" w:rsidRDefault="00000000" w:rsidRPr="00000000" w14:paraId="00000012">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2717800"/>
            <wp:effectExtent b="0" l="0" r="0" t="0"/>
            <wp:docPr descr="New User Step 1" id="2" name="image4.png"/>
            <a:graphic>
              <a:graphicData uri="http://schemas.openxmlformats.org/drawingml/2006/picture">
                <pic:pic>
                  <pic:nvPicPr>
                    <pic:cNvPr descr="New User Step 1" id="0" name="image4.png"/>
                    <pic:cNvPicPr preferRelativeResize="0"/>
                  </pic:nvPicPr>
                  <pic:blipFill>
                    <a:blip r:embed="rId1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Make sure </w:t>
      </w:r>
      <w:r w:rsidDel="00000000" w:rsidR="00000000" w:rsidRPr="00000000">
        <w:rPr>
          <w:rFonts w:ascii="Times New Roman" w:cs="Times New Roman" w:eastAsia="Times New Roman" w:hAnsi="Times New Roman"/>
          <w:b w:val="1"/>
          <w:color w:val="333332"/>
          <w:rtl w:val="0"/>
        </w:rPr>
        <w:t xml:space="preserve">Programmatic access</w:t>
      </w:r>
      <w:r w:rsidDel="00000000" w:rsidR="00000000" w:rsidRPr="00000000">
        <w:rPr>
          <w:rFonts w:ascii="Times New Roman" w:cs="Times New Roman" w:eastAsia="Times New Roman" w:hAnsi="Times New Roman"/>
          <w:color w:val="333332"/>
          <w:rtl w:val="0"/>
        </w:rPr>
        <w:t xml:space="preserve"> is ticked.</w:t>
      </w:r>
    </w:p>
    <w:p w:rsidR="00000000" w:rsidDel="00000000" w:rsidP="00000000" w:rsidRDefault="00000000" w:rsidRPr="00000000" w14:paraId="00000014">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In the next step we’re going to define permissions. Obviously this needs to be fine-tuned based on what’s needed. For now we’re going to give full Admin</w:t>
      </w:r>
    </w:p>
    <w:p w:rsidR="00000000" w:rsidDel="00000000" w:rsidP="00000000" w:rsidRDefault="00000000" w:rsidRPr="00000000" w14:paraId="00000015">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2717800"/>
            <wp:effectExtent b="0" l="0" r="0" t="0"/>
            <wp:docPr descr="New User Step 2" id="8" name="image7.png"/>
            <a:graphic>
              <a:graphicData uri="http://schemas.openxmlformats.org/drawingml/2006/picture">
                <pic:pic>
                  <pic:nvPicPr>
                    <pic:cNvPr descr="New User Step 2" id="0" name="image7.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The next step we’ll skip (as it’s to define tags), leading us to the final step which is to review and create the user.</w:t>
      </w:r>
    </w:p>
    <w:p w:rsidR="00000000" w:rsidDel="00000000" w:rsidP="00000000" w:rsidRDefault="00000000" w:rsidRPr="00000000" w14:paraId="00000017">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2717800"/>
            <wp:effectExtent b="0" l="0" r="0" t="0"/>
            <wp:docPr descr="New User Step 3" id="6" name="image6.png"/>
            <a:graphic>
              <a:graphicData uri="http://schemas.openxmlformats.org/drawingml/2006/picture">
                <pic:pic>
                  <pic:nvPicPr>
                    <pic:cNvPr descr="New User Step 3" id="0" name="image6.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Once done, you’ll be prompted with the user along with two values: </w:t>
      </w:r>
      <w:r w:rsidDel="00000000" w:rsidR="00000000" w:rsidRPr="00000000">
        <w:rPr>
          <w:rFonts w:ascii="Times New Roman" w:cs="Times New Roman" w:eastAsia="Times New Roman" w:hAnsi="Times New Roman"/>
          <w:b w:val="1"/>
          <w:color w:val="333332"/>
          <w:rtl w:val="0"/>
        </w:rPr>
        <w:t xml:space="preserve">Access key ID</w:t>
      </w:r>
      <w:r w:rsidDel="00000000" w:rsidR="00000000" w:rsidRPr="00000000">
        <w:rPr>
          <w:rFonts w:ascii="Times New Roman" w:cs="Times New Roman" w:eastAsia="Times New Roman" w:hAnsi="Times New Roman"/>
          <w:color w:val="333332"/>
          <w:rtl w:val="0"/>
        </w:rPr>
        <w:t xml:space="preserve"> and </w:t>
      </w:r>
      <w:r w:rsidDel="00000000" w:rsidR="00000000" w:rsidRPr="00000000">
        <w:rPr>
          <w:rFonts w:ascii="Times New Roman" w:cs="Times New Roman" w:eastAsia="Times New Roman" w:hAnsi="Times New Roman"/>
          <w:b w:val="1"/>
          <w:color w:val="333332"/>
          <w:rtl w:val="0"/>
        </w:rPr>
        <w:t xml:space="preserve">Secret Access</w:t>
      </w:r>
      <w:r w:rsidDel="00000000" w:rsidR="00000000" w:rsidRPr="00000000">
        <w:rPr>
          <w:rFonts w:ascii="Times New Roman" w:cs="Times New Roman" w:eastAsia="Times New Roman" w:hAnsi="Times New Roman"/>
          <w:color w:val="333332"/>
          <w:rtl w:val="0"/>
        </w:rPr>
        <w:t xml:space="preserve"> key.</w:t>
      </w:r>
    </w:p>
    <w:p w:rsidR="00000000" w:rsidDel="00000000" w:rsidP="00000000" w:rsidRDefault="00000000" w:rsidRPr="00000000" w14:paraId="00000019">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2717800"/>
            <wp:effectExtent b="0" l="0" r="0" t="0"/>
            <wp:docPr descr="New User Final Step" id="9" name="image9.png"/>
            <a:graphic>
              <a:graphicData uri="http://schemas.openxmlformats.org/drawingml/2006/picture">
                <pic:pic>
                  <pic:nvPicPr>
                    <pic:cNvPr descr="New User Final Step" id="0" name="image9.png"/>
                    <pic:cNvPicPr preferRelativeResize="0"/>
                  </pic:nvPicPr>
                  <pic:blipFill>
                    <a:blip r:embed="rId15"/>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bidi w:val="1"/>
        <w:spacing w:after="400" w:before="0" w:lineRule="auto"/>
        <w:jc w:val="right"/>
        <w:rPr>
          <w:rFonts w:ascii="Times New Roman" w:cs="Times New Roman" w:eastAsia="Times New Roman" w:hAnsi="Times New Roman"/>
          <w:b w:val="1"/>
          <w:color w:val="333332"/>
        </w:rPr>
      </w:pPr>
      <w:r w:rsidDel="00000000" w:rsidR="00000000" w:rsidRPr="00000000">
        <w:rPr>
          <w:rFonts w:ascii="Times New Roman" w:cs="Times New Roman" w:eastAsia="Times New Roman" w:hAnsi="Times New Roman"/>
          <w:b w:val="1"/>
          <w:color w:val="333332"/>
          <w:rtl w:val="0"/>
        </w:rPr>
        <w:t xml:space="preserve">Step 3 - Create an S3 bucket</w:t>
      </w:r>
    </w:p>
    <w:p w:rsidR="00000000" w:rsidDel="00000000" w:rsidP="00000000" w:rsidRDefault="00000000" w:rsidRPr="00000000" w14:paraId="0000001B">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Go back to the AWS Management Console and search for S3.</w:t>
      </w:r>
    </w:p>
    <w:p w:rsidR="00000000" w:rsidDel="00000000" w:rsidP="00000000" w:rsidRDefault="00000000" w:rsidRPr="00000000" w14:paraId="0000001C">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800100"/>
            <wp:effectExtent b="0" l="0" r="0" t="0"/>
            <wp:docPr descr="Create Bucket Step 1" id="4" name="image5.png"/>
            <a:graphic>
              <a:graphicData uri="http://schemas.openxmlformats.org/drawingml/2006/picture">
                <pic:pic>
                  <pic:nvPicPr>
                    <pic:cNvPr descr="Create Bucket Step 1" id="0" name="image5.png"/>
                    <pic:cNvPicPr preferRelativeResize="0"/>
                  </pic:nvPicPr>
                  <pic:blipFill>
                    <a:blip r:embed="rId16"/>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Click on </w:t>
      </w:r>
      <w:r w:rsidDel="00000000" w:rsidR="00000000" w:rsidRPr="00000000">
        <w:rPr>
          <w:rFonts w:ascii="Times New Roman" w:cs="Times New Roman" w:eastAsia="Times New Roman" w:hAnsi="Times New Roman"/>
          <w:b w:val="1"/>
          <w:color w:val="333332"/>
          <w:rtl w:val="0"/>
        </w:rPr>
        <w:t xml:space="preserve">Create bucket</w:t>
      </w:r>
      <w:r w:rsidDel="00000000" w:rsidR="00000000" w:rsidRPr="00000000">
        <w:rPr>
          <w:rFonts w:ascii="Times New Roman" w:cs="Times New Roman" w:eastAsia="Times New Roman" w:hAnsi="Times New Roman"/>
          <w:color w:val="333332"/>
          <w:rtl w:val="0"/>
        </w:rPr>
        <w:t xml:space="preserve"> providing a name and region. Again, keep track of these two values as we’ll use them later.</w:t>
      </w:r>
    </w:p>
    <w:p w:rsidR="00000000" w:rsidDel="00000000" w:rsidP="00000000" w:rsidRDefault="00000000" w:rsidRPr="00000000" w14:paraId="0000001E">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Pr>
        <w:drawing>
          <wp:inline distB="114300" distT="114300" distL="114300" distR="114300">
            <wp:extent cx="5731200" cy="6718300"/>
            <wp:effectExtent b="0" l="0" r="0" t="0"/>
            <wp:docPr descr="Create Bucket Step 2" id="5" name="image8.png"/>
            <a:graphic>
              <a:graphicData uri="http://schemas.openxmlformats.org/drawingml/2006/picture">
                <pic:pic>
                  <pic:nvPicPr>
                    <pic:cNvPr descr="Create Bucket Step 2" id="0" name="image8.png"/>
                    <pic:cNvPicPr preferRelativeResize="0"/>
                  </pic:nvPicPr>
                  <pic:blipFill>
                    <a:blip r:embed="rId17"/>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Leave all other options as default.</w:t>
      </w:r>
    </w:p>
    <w:p w:rsidR="00000000" w:rsidDel="00000000" w:rsidP="00000000" w:rsidRDefault="00000000" w:rsidRPr="00000000" w14:paraId="00000020">
      <w:pPr>
        <w:shd w:fill="ffffff" w:val="clear"/>
        <w:bidi w:val="1"/>
        <w:spacing w:after="400" w:before="0" w:lineRule="auto"/>
        <w:jc w:val="right"/>
        <w:rPr>
          <w:rFonts w:ascii="Times New Roman" w:cs="Times New Roman" w:eastAsia="Times New Roman" w:hAnsi="Times New Roman"/>
          <w:b w:val="1"/>
          <w:color w:val="333332"/>
        </w:rPr>
      </w:pPr>
      <w:r w:rsidDel="00000000" w:rsidR="00000000" w:rsidRPr="00000000">
        <w:rPr>
          <w:rFonts w:ascii="Times New Roman" w:cs="Times New Roman" w:eastAsia="Times New Roman" w:hAnsi="Times New Roman"/>
          <w:b w:val="1"/>
          <w:color w:val="333332"/>
          <w:rtl w:val="0"/>
        </w:rPr>
        <w:t xml:space="preserve">Step 4 - Store the credentials locally</w:t>
      </w:r>
    </w:p>
    <w:p w:rsidR="00000000" w:rsidDel="00000000" w:rsidP="00000000" w:rsidRDefault="00000000" w:rsidRPr="00000000" w14:paraId="00000021">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Kotless is going to need access to the credentials created, and we need to somehow provide these. These are stored in the user directory (on macOS/Linux this would be ~/.aws and on Windows in the home directory).</w:t>
      </w:r>
    </w:p>
    <w:p w:rsidR="00000000" w:rsidDel="00000000" w:rsidP="00000000" w:rsidRDefault="00000000" w:rsidRPr="00000000" w14:paraId="00000022">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Create a file name </w:t>
      </w:r>
      <w:r w:rsidDel="00000000" w:rsidR="00000000" w:rsidRPr="00000000">
        <w:rPr>
          <w:rFonts w:ascii="Times New Roman" w:cs="Times New Roman" w:eastAsia="Times New Roman" w:hAnsi="Times New Roman"/>
          <w:b w:val="1"/>
          <w:color w:val="333332"/>
          <w:rtl w:val="0"/>
        </w:rPr>
        <w:t xml:space="preserve">~/.aws/credentials</w:t>
      </w:r>
      <w:r w:rsidDel="00000000" w:rsidR="00000000" w:rsidRPr="00000000">
        <w:rPr>
          <w:rFonts w:ascii="Times New Roman" w:cs="Times New Roman" w:eastAsia="Times New Roman" w:hAnsi="Times New Roman"/>
          <w:color w:val="333332"/>
          <w:rtl w:val="0"/>
        </w:rPr>
        <w:t xml:space="preserve"> and type in the following contents</w:t>
      </w:r>
    </w:p>
    <w:p w:rsidR="00000000" w:rsidDel="00000000" w:rsidP="00000000" w:rsidRDefault="00000000" w:rsidRPr="00000000" w14:paraId="00000023">
      <w:pPr>
        <w:bidi w:val="1"/>
        <w:jc w:val="right"/>
        <w:rPr>
          <w:rFonts w:ascii="Courier New" w:cs="Courier New" w:eastAsia="Courier New" w:hAnsi="Courier New"/>
          <w:color w:val="333332"/>
        </w:rPr>
      </w:pPr>
      <w:r w:rsidDel="00000000" w:rsidR="00000000" w:rsidRPr="00000000">
        <w:rPr>
          <w:rFonts w:ascii="Courier New" w:cs="Courier New" w:eastAsia="Courier New" w:hAnsi="Courier New"/>
          <w:color w:val="333332"/>
          <w:rtl w:val="0"/>
        </w:rPr>
        <w:t xml:space="preserve">[profile my.kotless.user]</w:t>
      </w:r>
    </w:p>
    <w:p w:rsidR="00000000" w:rsidDel="00000000" w:rsidP="00000000" w:rsidRDefault="00000000" w:rsidRPr="00000000" w14:paraId="00000024">
      <w:pPr>
        <w:bidi w:val="1"/>
        <w:jc w:val="right"/>
        <w:rPr>
          <w:rFonts w:ascii="Courier New" w:cs="Courier New" w:eastAsia="Courier New" w:hAnsi="Courier New"/>
          <w:color w:val="333332"/>
        </w:rPr>
      </w:pPr>
      <w:r w:rsidDel="00000000" w:rsidR="00000000" w:rsidRPr="00000000">
        <w:rPr>
          <w:rFonts w:ascii="Courier New" w:cs="Courier New" w:eastAsia="Courier New" w:hAnsi="Courier New"/>
          <w:color w:val="333332"/>
          <w:rtl w:val="0"/>
        </w:rPr>
        <w:t xml:space="preserve">aws_access_key_id={the_access_key_id}</w:t>
      </w:r>
    </w:p>
    <w:p w:rsidR="00000000" w:rsidDel="00000000" w:rsidP="00000000" w:rsidRDefault="00000000" w:rsidRPr="00000000" w14:paraId="00000025">
      <w:pPr>
        <w:bidi w:val="1"/>
        <w:jc w:val="right"/>
        <w:rPr>
          <w:rFonts w:ascii="Courier New" w:cs="Courier New" w:eastAsia="Courier New" w:hAnsi="Courier New"/>
          <w:color w:val="333332"/>
        </w:rPr>
      </w:pPr>
      <w:r w:rsidDel="00000000" w:rsidR="00000000" w:rsidRPr="00000000">
        <w:rPr>
          <w:rFonts w:ascii="Courier New" w:cs="Courier New" w:eastAsia="Courier New" w:hAnsi="Courier New"/>
          <w:color w:val="333332"/>
          <w:rtl w:val="0"/>
        </w:rPr>
        <w:t xml:space="preserve">aws_secret_access_key={the_secret_access_key}</w:t>
      </w:r>
    </w:p>
    <w:p w:rsidR="00000000" w:rsidDel="00000000" w:rsidP="00000000" w:rsidRDefault="00000000" w:rsidRPr="00000000" w14:paraId="00000026">
      <w:pPr>
        <w:bidi w:val="1"/>
        <w:jc w:val="right"/>
        <w:rPr>
          <w:rFonts w:ascii="Courier New" w:cs="Courier New" w:eastAsia="Courier New" w:hAnsi="Courier New"/>
          <w:color w:val="333332"/>
        </w:rPr>
      </w:pPr>
      <w:r w:rsidDel="00000000" w:rsidR="00000000" w:rsidRPr="00000000">
        <w:rPr>
          <w:rtl w:val="0"/>
        </w:rPr>
      </w:r>
    </w:p>
    <w:p w:rsidR="00000000" w:rsidDel="00000000" w:rsidP="00000000" w:rsidRDefault="00000000" w:rsidRPr="00000000" w14:paraId="00000027">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Notice how the profile name matches the name of the IAM credential we created earlier.</w:t>
      </w:r>
    </w:p>
    <w:p w:rsidR="00000000" w:rsidDel="00000000" w:rsidP="00000000" w:rsidRDefault="00000000" w:rsidRPr="00000000" w14:paraId="00000028">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color w:val="333332"/>
          <w:rtl w:val="0"/>
        </w:rPr>
        <w:t xml:space="preserve">And that’s it. We’re now ready to write our function and deploy with Kotless.</w:t>
      </w:r>
    </w:p>
    <w:p w:rsidR="00000000" w:rsidDel="00000000" w:rsidP="00000000" w:rsidRDefault="00000000" w:rsidRPr="00000000" w14:paraId="00000029">
      <w:pPr>
        <w:shd w:fill="ffffff" w:val="clear"/>
        <w:bidi w:val="1"/>
        <w:spacing w:after="400" w:before="0" w:lineRule="auto"/>
        <w:jc w:val="right"/>
        <w:rPr>
          <w:rFonts w:ascii="Times New Roman" w:cs="Times New Roman" w:eastAsia="Times New Roman" w:hAnsi="Times New Roman"/>
          <w:color w:val="333332"/>
        </w:rPr>
      </w:pPr>
      <w:r w:rsidDel="00000000" w:rsidR="00000000" w:rsidRPr="00000000">
        <w:rPr>
          <w:rFonts w:ascii="Times New Roman" w:cs="Times New Roman" w:eastAsia="Times New Roman" w:hAnsi="Times New Roman"/>
          <w:b w:val="1"/>
          <w:color w:val="333332"/>
          <w:rtl w:val="0"/>
        </w:rPr>
        <w:t xml:space="preserve">Important</w:t>
      </w:r>
      <w:r w:rsidDel="00000000" w:rsidR="00000000" w:rsidRPr="00000000">
        <w:rPr>
          <w:rFonts w:ascii="Times New Roman" w:cs="Times New Roman" w:eastAsia="Times New Roman" w:hAnsi="Times New Roman"/>
          <w:color w:val="333332"/>
          <w:rtl w:val="0"/>
        </w:rPr>
        <w:t xml:space="preserve"> - When you set up your AWS account, the system itself asks you to follow a series of good practices, such as removing root access, setting up MFA, defining groups with restricted permissions, etc. It’s important to go back and do this at some point. I’m avoiding it in here cause I know HOW EXCITED YOU ARE TO SEE THIS WORK! So let’s move on.</w:t>
      </w:r>
    </w:p>
    <w:p w:rsidR="00000000" w:rsidDel="00000000" w:rsidP="00000000" w:rsidRDefault="00000000" w:rsidRPr="00000000" w14:paraId="0000002A">
      <w:pPr>
        <w:bidi w:val="1"/>
        <w:jc w:val="r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Times New Roman" w:cs="Times New Roman" w:eastAsia="Times New Roman" w:hAnsi="Times New Roman"/>
        <w:color w:val="33333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portal.aws.amazon.com/billing/signup?nc2=h_ct&amp;src=default&amp;redirect_url=https%3A%2F%2Faws.amazon.com%2Fregistration-confirmation#/start" TargetMode="External"/><Relationship Id="rId7" Type="http://schemas.openxmlformats.org/officeDocument/2006/relationships/hyperlink" Target="https://aws.amazon.com/cli/" TargetMode="External"/><Relationship Id="rId8"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