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編寫說明</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區塊鏈起源於</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"https://baike.baidu.com/item/%E6%AF%94%E7%89%B9%E5%B8%81/4143690"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比特幣</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，2008年11月1日，一位自稱</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"https://baike.baidu.com/item/%E4%B8%AD%E6%9C%AC%E8%81%AA/5740822"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中本聰</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(Satoshi Nakamoto)的人發表了《比特幣:一種點對點的電子現金系統》一文，闡述了基於</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"https://baike.baidu.com/item/P2P/139810"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P2P</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網路技術、加密技術、</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"https://baike.baidu.com/item/%E6%97%B6%E9%97%B4%E6%88%B3/6439235"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時間戳</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技術、區塊鏈技術等的電子現金系統的構架理念，這標誌著比特幣的誕生。兩個月後理論步入實踐，2009年1月3日第一個序號為0的</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"https://baike.baidu.com/item/%E5%88%9B%E4%B8%96%E5%8C%BA%E5%9D%97/22448241"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創世區塊</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誕生。2009年1月9日出現序號為1的區塊，並與序號為0的創世區塊相連接形成了鏈，標誌著區塊鏈的誕生。</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區塊鏈是一個</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資訊技術</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領域的術語。從本質上講，它是一個共用資料庫，存儲於其中的數據或資訊，具有“不可偽造”“全程留痕”“可以追溯”“公開透明”“集體維護”等特徵。基於這些特徵，</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區塊鏈技術</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奠定了堅實的“信任”基礎，創造了可靠的“合作”機制，具有廣闊的運用前景。</w:t>
      </w:r>
      <w:r>
        <w:rPr>
          <w:rFonts w:hint="eastAsia" w:eastAsia="宋体" w:asciiTheme="minorEastAsia" w:hAnsiTheme="minorEastAsia" w:cstheme="minorEastAsia"/>
          <w:color w:val="auto"/>
          <w:sz w:val="30"/>
          <w:szCs w:val="30"/>
          <w:lang w:eastAsia="zh-Hans"/>
        </w:rPr>
        <w:t>隨著時代的進步，</w:t>
      </w:r>
      <w:r>
        <w:rPr>
          <w:rFonts w:hint="eastAsia" w:eastAsia="宋体" w:asciiTheme="minorEastAsia" w:hAnsiTheme="minorEastAsia" w:cstheme="minorEastAsia"/>
          <w:color w:val="auto"/>
          <w:sz w:val="30"/>
          <w:szCs w:val="30"/>
        </w:rPr>
        <w:t>“區塊鏈”已走進大眾視野，成為社會的關注焦點。</w:t>
      </w:r>
    </w:p>
    <w:p>
      <w:pPr>
        <w:ind w:firstLine="600" w:firstLineChars="200"/>
        <w:rPr>
          <w:rFonts w:hint="eastAsia" w:asciiTheme="minorEastAsia" w:hAnsiTheme="minorEastAsia" w:eastAsiaTheme="minorEastAsia" w:cstheme="minorEastAsia"/>
          <w:color w:val="auto"/>
          <w:sz w:val="30"/>
          <w:szCs w:val="30"/>
        </w:rPr>
      </w:pPr>
    </w:p>
    <w:p>
      <w:pPr>
        <w:ind w:firstLine="600" w:firstLineChars="200"/>
        <w:rPr>
          <w:rFonts w:hint="eastAsia" w:asciiTheme="minorEastAsia" w:hAnsiTheme="minorEastAsia" w:eastAsiaTheme="minorEastAsia" w:cstheme="minorEastAsia"/>
          <w:color w:val="auto"/>
          <w:sz w:val="30"/>
          <w:szCs w:val="30"/>
        </w:rPr>
      </w:pPr>
    </w:p>
    <w:p>
      <w:pPr>
        <w:ind w:firstLine="600" w:firstLineChars="200"/>
        <w:rPr>
          <w:rFonts w:hint="eastAsia" w:asciiTheme="minorEastAsia" w:hAnsiTheme="minorEastAsia" w:eastAsiaTheme="minorEastAsia" w:cstheme="minorEastAsia"/>
          <w:color w:val="auto"/>
          <w:sz w:val="30"/>
          <w:szCs w:val="30"/>
        </w:rPr>
      </w:pPr>
    </w:p>
    <w:p>
      <w:pPr>
        <w:ind w:firstLine="600" w:firstLineChars="200"/>
        <w:rPr>
          <w:rFonts w:hint="eastAsia" w:asciiTheme="minorEastAsia" w:hAnsiTheme="minorEastAsia" w:eastAsiaTheme="minorEastAsia" w:cstheme="minorEastAsia"/>
          <w:color w:val="auto"/>
          <w:sz w:val="30"/>
          <w:szCs w:val="30"/>
        </w:rPr>
      </w:pPr>
    </w:p>
    <w:p>
      <w:pPr>
        <w:jc w:val="center"/>
        <w:rPr>
          <w:rFonts w:hint="eastAsia" w:asciiTheme="minorEastAsia" w:hAnsiTheme="minorEastAsia" w:eastAsiaTheme="minorEastAsia" w:cstheme="minorEastAsia"/>
          <w:color w:val="auto"/>
          <w:sz w:val="30"/>
          <w:szCs w:val="30"/>
          <w:lang w:eastAsia="zh-Hans"/>
        </w:rPr>
      </w:pPr>
    </w:p>
    <w:p>
      <w:pPr>
        <w:jc w:val="center"/>
        <w:rPr>
          <w:rFonts w:hint="eastAsia" w:asciiTheme="minorEastAsia" w:hAnsiTheme="minorEastAsia" w:eastAsiaTheme="minorEastAsia" w:cstheme="minorEastAsia"/>
          <w:color w:val="auto"/>
          <w:sz w:val="30"/>
          <w:szCs w:val="30"/>
          <w:lang w:eastAsia="zh-Hans"/>
        </w:rPr>
      </w:pPr>
    </w:p>
    <w:p>
      <w:pPr>
        <w:jc w:val="center"/>
        <w:rPr>
          <w:rFonts w:hint="eastAsia" w:asciiTheme="minorEastAsia" w:hAnsiTheme="minorEastAsia" w:eastAsiaTheme="minorEastAsia" w:cstheme="minorEastAsia"/>
          <w:color w:val="auto"/>
          <w:sz w:val="30"/>
          <w:szCs w:val="30"/>
          <w:lang w:eastAsia="zh-Hans"/>
        </w:rPr>
      </w:pPr>
    </w:p>
    <w:p>
      <w:pPr>
        <w:jc w:val="center"/>
        <w:rPr>
          <w:rFonts w:hint="eastAsia" w:asciiTheme="minorEastAsia" w:hAnsiTheme="minorEastAsia" w:eastAsiaTheme="minorEastAsia" w:cstheme="minorEastAsia"/>
          <w:color w:val="auto"/>
          <w:sz w:val="30"/>
          <w:szCs w:val="30"/>
          <w:lang w:eastAsia="zh-Hans"/>
        </w:rPr>
      </w:pPr>
    </w:p>
    <w:p>
      <w:pPr>
        <w:jc w:val="cente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目錄</w:t>
      </w:r>
    </w:p>
    <w:p>
      <w:pPr>
        <w:numPr>
          <w:ilvl w:val="0"/>
          <w:numId w:val="1"/>
        </w:num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行業分析</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1.1區塊鏈的概念</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1.2區塊鏈的發展趨勢及投資前景</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1.3中心化與去中心化</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1.4智能合約</w:t>
      </w: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2、Hash Ahead平臺</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2.1Hash Ahead簡介</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2.2任務及願景</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2.3Hash Ahead的優勢特點</w:t>
      </w: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3、Hash Ahead的技術架構</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3.1網路層</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3.2共識機制</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3.3區塊結構</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3.4區塊節點</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3.4.1Hash Ahead節點</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3.4.2節點驗證</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3.4.3節點獎勵</w:t>
      </w:r>
    </w:p>
    <w:p>
      <w:pPr>
        <w:ind w:firstLine="750" w:firstLineChars="25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3.4.4</w:t>
      </w:r>
      <w:r>
        <w:rPr>
          <w:rFonts w:hint="eastAsia" w:eastAsia="宋体" w:asciiTheme="minorEastAsia" w:hAnsiTheme="minorEastAsia" w:cstheme="minorEastAsia"/>
          <w:color w:val="auto"/>
          <w:sz w:val="30"/>
          <w:szCs w:val="30"/>
        </w:rPr>
        <w:t>惡意節點行為及懲罰</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3.5安全主鏈</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3.6去中心化系統</w:t>
      </w:r>
    </w:p>
    <w:p>
      <w:pPr>
        <w:ind w:firstLine="420"/>
        <w:rPr>
          <w:rFonts w:hint="eastAsia" w:asciiTheme="minorEastAsia" w:hAnsiTheme="minorEastAsia" w:eastAsiaTheme="minorEastAsia" w:cstheme="minorEastAsia"/>
          <w:color w:val="auto"/>
          <w:sz w:val="30"/>
          <w:szCs w:val="30"/>
          <w:lang w:eastAsia="zh-Hans"/>
        </w:rPr>
      </w:pPr>
    </w:p>
    <w:p>
      <w:pPr>
        <w:numPr>
          <w:ilvl w:val="0"/>
          <w:numId w:val="2"/>
        </w:num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Hash Ahead應用</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rPr>
        <w:t>4</w:t>
      </w:r>
      <w:r>
        <w:rPr>
          <w:rFonts w:hint="eastAsia" w:eastAsia="宋体" w:asciiTheme="minorEastAsia" w:hAnsiTheme="minorEastAsia" w:cstheme="minorEastAsia"/>
          <w:color w:val="auto"/>
          <w:sz w:val="30"/>
          <w:szCs w:val="30"/>
          <w:lang w:eastAsia="zh-Hans"/>
        </w:rPr>
        <w:t>.1智能合約庫</w:t>
      </w:r>
    </w:p>
    <w:p>
      <w:pPr>
        <w:ind w:left="420" w:firstLine="42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4.1.1Hash Ahead智能合約庫簡介</w:t>
      </w:r>
    </w:p>
    <w:p>
      <w:pPr>
        <w:ind w:left="420" w:firstLine="42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4.1.2智能合約審核</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4.2分層確定性錢包</w:t>
      </w:r>
    </w:p>
    <w:p>
      <w:pPr>
        <w:ind w:firstLine="420"/>
        <w:outlineLvl w:val="1"/>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4</w:t>
      </w:r>
      <w:r>
        <w:rPr>
          <w:rFonts w:hint="eastAsia" w:eastAsia="宋体" w:asciiTheme="minorEastAsia" w:hAnsiTheme="minorEastAsia" w:cstheme="minorEastAsia"/>
          <w:color w:val="auto"/>
          <w:sz w:val="30"/>
          <w:szCs w:val="30"/>
          <w:lang w:eastAsia="zh-Hans"/>
        </w:rPr>
        <w:t>.3Hash Ahead去中心化交易所</w:t>
      </w: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5、HAH發行機制</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5.1HAH發行計畫</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5.2發行週期</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5.3收益說明</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5.4使用計畫</w:t>
      </w: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6、發展戰略</w:t>
      </w: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7、風險提示</w:t>
      </w: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8、免責說明</w:t>
      </w: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1、行業分析</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1.1區塊鏈的概念</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區塊鏈是一個</w:t>
      </w:r>
      <w:r>
        <w:rPr>
          <w:rFonts w:hint="eastAsia" w:asciiTheme="minorEastAsia" w:hAnsiTheme="minorEastAsia" w:eastAsiaTheme="minorEastAsia" w:cstheme="minorEastAsia"/>
          <w:color w:val="auto"/>
          <w:sz w:val="30"/>
          <w:szCs w:val="30"/>
        </w:rPr>
        <w:fldChar w:fldCharType="begin"/>
      </w:r>
      <w:r>
        <w:rPr>
          <w:rFonts w:hint="eastAsia" w:asciiTheme="minorEastAsia" w:hAnsiTheme="minorEastAsia" w:eastAsiaTheme="minorEastAsia" w:cstheme="minorEastAsia"/>
          <w:color w:val="auto"/>
          <w:sz w:val="30"/>
          <w:szCs w:val="30"/>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rPr>
        <w:fldChar w:fldCharType="separate"/>
      </w:r>
      <w:r>
        <w:rPr>
          <w:rStyle w:val="5"/>
          <w:rFonts w:hint="eastAsia" w:eastAsia="宋体" w:asciiTheme="minorEastAsia" w:hAnsiTheme="minorEastAsia" w:cstheme="minorEastAsia"/>
          <w:color w:val="auto"/>
          <w:sz w:val="30"/>
          <w:szCs w:val="30"/>
          <w:u w:val="none"/>
          <w:shd w:val="clear" w:color="auto" w:fill="FFFFFF"/>
        </w:rPr>
        <w:t>資訊技術</w:t>
      </w:r>
      <w:r>
        <w:rPr>
          <w:rStyle w:val="5"/>
          <w:rFonts w:hint="eastAsia" w:asciiTheme="minorEastAsia" w:hAnsiTheme="minorEastAsia" w:eastAsiaTheme="minorEastAsia" w:cstheme="minorEastAsia"/>
          <w:color w:val="auto"/>
          <w:sz w:val="30"/>
          <w:szCs w:val="30"/>
          <w:u w:val="none"/>
          <w:shd w:val="clear" w:color="auto" w:fill="FFFFFF"/>
        </w:rPr>
        <w:fldChar w:fldCharType="end"/>
      </w:r>
      <w:r>
        <w:rPr>
          <w:rFonts w:hint="eastAsia" w:eastAsia="宋体" w:asciiTheme="minorEastAsia" w:hAnsiTheme="minorEastAsia" w:cstheme="minorEastAsia"/>
          <w:color w:val="auto"/>
          <w:sz w:val="30"/>
          <w:szCs w:val="30"/>
        </w:rPr>
        <w:t>領域的</w:t>
      </w:r>
      <w:r>
        <w:rPr>
          <w:rFonts w:hint="eastAsia" w:eastAsia="宋体" w:asciiTheme="minorEastAsia" w:hAnsiTheme="minorEastAsia" w:cstheme="minorEastAsia"/>
          <w:color w:val="auto"/>
          <w:sz w:val="30"/>
          <w:szCs w:val="30"/>
          <w:lang w:eastAsia="zh-Hans"/>
        </w:rPr>
        <w:t>綜合</w:t>
      </w:r>
      <w:r>
        <w:rPr>
          <w:rFonts w:hint="eastAsia" w:eastAsia="宋体" w:asciiTheme="minorEastAsia" w:hAnsiTheme="minorEastAsia" w:cstheme="minorEastAsia"/>
          <w:color w:val="auto"/>
          <w:sz w:val="30"/>
          <w:szCs w:val="30"/>
        </w:rPr>
        <w:t>術語。</w:t>
      </w:r>
      <w:r>
        <w:rPr>
          <w:rFonts w:hint="eastAsia" w:eastAsia="宋体" w:asciiTheme="minorEastAsia" w:hAnsiTheme="minorEastAsia" w:cstheme="minorEastAsia"/>
          <w:color w:val="auto"/>
          <w:sz w:val="30"/>
          <w:szCs w:val="30"/>
          <w:lang w:eastAsia="zh-Hans"/>
        </w:rPr>
        <w:t>自2008年發展至今，集當今多種技術於一體，包括但不限於分佈式帳本、共識機制、智能合約、P2P網路、非對稱加密等。在每個區塊鏈中，區塊即資訊塊，資訊以區塊的形式進行集成、打包，並按照實際產生時間的先後順序進行連接。</w:t>
      </w:r>
    </w:p>
    <w:p>
      <w:pPr>
        <w:ind w:firstLine="600" w:firstLineChars="200"/>
        <w:rPr>
          <w:rFonts w:hint="eastAsia" w:asciiTheme="minorEastAsia" w:hAnsiTheme="minorEastAsia" w:eastAsiaTheme="minorEastAsia" w:cstheme="minorEastAsia"/>
          <w:color w:val="auto"/>
          <w:sz w:val="30"/>
          <w:szCs w:val="30"/>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1.2區塊鏈的發展趨勢及投資前景</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eastAsia="zh-Hans" w:bidi="ar"/>
        </w:rPr>
      </w:pPr>
      <w:r>
        <w:rPr>
          <w:rFonts w:hint="eastAsia" w:eastAsia="宋体" w:asciiTheme="minorEastAsia" w:hAnsiTheme="minorEastAsia" w:cstheme="minorEastAsia"/>
          <w:color w:val="auto"/>
          <w:sz w:val="30"/>
          <w:szCs w:val="30"/>
          <w:lang w:eastAsia="zh-Hans"/>
        </w:rPr>
        <w:t>自2009年比特幣網路運行以來，區塊鏈各類技術進入了飛速發展的階段，尤其是底層技術，自2017年以來發展勢頭明顯。基於底層技術，金融領域、公共服務領域、公益慈善領域、供應鏈領域、物聯網領域等不斷進行B端、C端的場景落地嘗試，DApp應用也不斷湧現。區塊鏈正式走進大眾視野，成為社會的關注焦點，</w:t>
      </w:r>
      <w:r>
        <w:rPr>
          <w:rFonts w:hint="eastAsia" w:eastAsia="宋体" w:asciiTheme="minorEastAsia" w:hAnsiTheme="minorEastAsia" w:cstheme="minorEastAsia"/>
          <w:color w:val="auto"/>
          <w:kern w:val="0"/>
          <w:sz w:val="30"/>
          <w:szCs w:val="30"/>
          <w:shd w:val="clear" w:color="auto" w:fill="FFFFFF"/>
          <w:lang w:bidi="ar"/>
        </w:rPr>
        <w:t>影響將不僅僅體現在經濟上，還體現在文化和政治上。</w:t>
      </w:r>
      <w:r>
        <w:rPr>
          <w:rFonts w:hint="eastAsia" w:eastAsia="宋体" w:asciiTheme="minorEastAsia" w:hAnsiTheme="minorEastAsia" w:cstheme="minorEastAsia"/>
          <w:color w:val="auto"/>
          <w:kern w:val="0"/>
          <w:sz w:val="30"/>
          <w:szCs w:val="30"/>
          <w:shd w:val="clear" w:color="auto" w:fill="FFFFFF"/>
          <w:lang w:eastAsia="zh-Hans" w:bidi="ar"/>
        </w:rPr>
        <w:t>在未來，區塊鏈的場景應用將不可估量。</w:t>
      </w: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ind w:firstLine="600" w:firstLineChars="200"/>
        <w:jc w:val="left"/>
        <w:outlineLvl w:val="1"/>
        <w:rPr>
          <w:rFonts w:hint="eastAsia" w:asciiTheme="minorEastAsia" w:hAnsiTheme="minorEastAsia" w:eastAsiaTheme="minorEastAsia" w:cstheme="minorEastAsia"/>
          <w:color w:val="auto"/>
          <w:kern w:val="0"/>
          <w:sz w:val="30"/>
          <w:szCs w:val="30"/>
          <w:shd w:val="clear" w:color="auto" w:fill="FFFFFF"/>
          <w:lang w:eastAsia="zh-Hans" w:bidi="ar"/>
        </w:rPr>
      </w:pPr>
      <w:r>
        <w:rPr>
          <w:rFonts w:hint="eastAsia" w:eastAsia="宋体" w:asciiTheme="minorEastAsia" w:hAnsiTheme="minorEastAsia" w:cstheme="minorEastAsia"/>
          <w:color w:val="auto"/>
          <w:kern w:val="0"/>
          <w:sz w:val="30"/>
          <w:szCs w:val="30"/>
          <w:shd w:val="clear" w:color="auto" w:fill="FFFFFF"/>
          <w:lang w:eastAsia="zh-Hans" w:bidi="ar"/>
        </w:rPr>
        <w:t>1.3中心化與去中心化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auto"/>
          <w:spacing w:val="5"/>
          <w:kern w:val="0"/>
          <w:sz w:val="30"/>
          <w:szCs w:val="30"/>
          <w:lang w:val="en-US" w:eastAsia="zh-CN" w:bidi="ar"/>
        </w:rPr>
      </w:pPr>
      <w:r>
        <w:rPr>
          <w:rFonts w:hint="eastAsia" w:eastAsia="宋体" w:asciiTheme="minorEastAsia" w:hAnsiTheme="minorEastAsia" w:cstheme="minorEastAsia"/>
          <w:i w:val="0"/>
          <w:caps w:val="0"/>
          <w:color w:val="auto"/>
          <w:spacing w:val="5"/>
          <w:kern w:val="0"/>
          <w:sz w:val="30"/>
          <w:szCs w:val="30"/>
          <w:lang w:val="en-US" w:eastAsia="zh-CN" w:bidi="ar"/>
        </w:rPr>
        <w:t>對於去中心化，很多人</w:t>
      </w:r>
      <w:r>
        <w:rPr>
          <w:rFonts w:hint="eastAsia" w:eastAsia="宋体" w:asciiTheme="minorEastAsia" w:hAnsiTheme="minorEastAsia" w:cstheme="minorEastAsia"/>
          <w:i w:val="0"/>
          <w:caps w:val="0"/>
          <w:color w:val="auto"/>
          <w:spacing w:val="5"/>
          <w:kern w:val="0"/>
          <w:sz w:val="30"/>
          <w:szCs w:val="30"/>
          <w:lang w:val="en-US" w:eastAsia="zh-Hans" w:bidi="ar"/>
        </w:rPr>
        <w:t>認為</w:t>
      </w:r>
      <w:r>
        <w:rPr>
          <w:rFonts w:hint="eastAsia" w:eastAsia="宋体" w:asciiTheme="minorEastAsia" w:hAnsiTheme="minorEastAsia" w:cstheme="minorEastAsia"/>
          <w:i w:val="0"/>
          <w:caps w:val="0"/>
          <w:color w:val="auto"/>
          <w:spacing w:val="5"/>
          <w:kern w:val="0"/>
          <w:sz w:val="30"/>
          <w:szCs w:val="30"/>
          <w:lang w:val="en-US" w:eastAsia="zh-CN" w:bidi="ar"/>
        </w:rPr>
        <w:t>去中心化就是不要中心。去中心化，</w:t>
      </w:r>
      <w:r>
        <w:rPr>
          <w:rFonts w:hint="eastAsia" w:eastAsia="宋体" w:asciiTheme="minorEastAsia" w:hAnsiTheme="minorEastAsia" w:cstheme="minorEastAsia"/>
          <w:i w:val="0"/>
          <w:caps w:val="0"/>
          <w:color w:val="auto"/>
          <w:spacing w:val="5"/>
          <w:kern w:val="0"/>
          <w:sz w:val="30"/>
          <w:szCs w:val="30"/>
          <w:lang w:val="en-US" w:eastAsia="zh-Hans" w:bidi="ar"/>
        </w:rPr>
        <w:t>而</w:t>
      </w:r>
      <w:r>
        <w:rPr>
          <w:rFonts w:hint="eastAsia" w:eastAsia="宋体" w:asciiTheme="minorEastAsia" w:hAnsiTheme="minorEastAsia" w:cstheme="minorEastAsia"/>
          <w:i w:val="0"/>
          <w:caps w:val="0"/>
          <w:color w:val="auto"/>
          <w:spacing w:val="5"/>
          <w:kern w:val="0"/>
          <w:sz w:val="30"/>
          <w:szCs w:val="30"/>
          <w:lang w:val="en-US" w:eastAsia="zh-CN" w:bidi="ar"/>
        </w:rPr>
        <w:t>是由節點來自由選擇</w:t>
      </w:r>
      <w:r>
        <w:rPr>
          <w:rFonts w:hint="eastAsia" w:eastAsia="宋体" w:asciiTheme="minorEastAsia" w:hAnsiTheme="minorEastAsia" w:cstheme="minorEastAsia"/>
          <w:i w:val="0"/>
          <w:caps w:val="0"/>
          <w:color w:val="auto"/>
          <w:spacing w:val="5"/>
          <w:kern w:val="0"/>
          <w:sz w:val="30"/>
          <w:szCs w:val="30"/>
          <w:lang w:val="en-US" w:eastAsia="zh-Hans" w:bidi="ar"/>
        </w:rPr>
        <w:t>多個出塊節點</w:t>
      </w:r>
      <w:r>
        <w:rPr>
          <w:rFonts w:hint="eastAsia" w:eastAsia="宋体" w:asciiTheme="minorEastAsia" w:hAnsiTheme="minorEastAsia" w:cstheme="minorEastAsia"/>
          <w:i w:val="0"/>
          <w:caps w:val="0"/>
          <w:color w:val="auto"/>
          <w:spacing w:val="5"/>
          <w:kern w:val="0"/>
          <w:sz w:val="30"/>
          <w:szCs w:val="30"/>
          <w:lang w:val="en-US" w:eastAsia="zh-CN" w:bidi="ar"/>
        </w:rPr>
        <w:t>、自由決定</w:t>
      </w:r>
      <w:r>
        <w:rPr>
          <w:rFonts w:hint="eastAsia" w:eastAsia="宋体" w:asciiTheme="minorEastAsia" w:hAnsiTheme="minorEastAsia" w:cstheme="minorEastAsia"/>
          <w:i w:val="0"/>
          <w:caps w:val="0"/>
          <w:color w:val="auto"/>
          <w:spacing w:val="5"/>
          <w:kern w:val="0"/>
          <w:sz w:val="30"/>
          <w:szCs w:val="30"/>
          <w:lang w:val="en-US" w:eastAsia="zh-Hans" w:bidi="ar"/>
        </w:rPr>
        <w:t>出塊節點</w:t>
      </w:r>
      <w:r>
        <w:rPr>
          <w:rFonts w:hint="eastAsia" w:eastAsia="宋体" w:asciiTheme="minorEastAsia" w:hAnsiTheme="minorEastAsia" w:cstheme="minorEastAsia"/>
          <w:i w:val="0"/>
          <w:caps w:val="0"/>
          <w:color w:val="auto"/>
          <w:spacing w:val="5"/>
          <w:kern w:val="0"/>
          <w:sz w:val="30"/>
          <w:szCs w:val="30"/>
          <w:lang w:val="en-US" w:eastAsia="zh-CN" w:bidi="ar"/>
        </w:rPr>
        <w:t>。</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auto"/>
          <w:spacing w:val="5"/>
          <w:kern w:val="0"/>
          <w:sz w:val="30"/>
          <w:szCs w:val="30"/>
          <w:lang w:val="en-US" w:eastAsia="zh-CN" w:bidi="ar"/>
        </w:rPr>
      </w:pPr>
      <w:r>
        <w:rPr>
          <w:rFonts w:hint="eastAsia" w:eastAsia="宋体" w:asciiTheme="minorEastAsia" w:hAnsiTheme="minorEastAsia" w:cstheme="minorEastAsia"/>
          <w:i w:val="0"/>
          <w:caps w:val="0"/>
          <w:color w:val="auto"/>
          <w:spacing w:val="5"/>
          <w:kern w:val="0"/>
          <w:sz w:val="30"/>
          <w:szCs w:val="30"/>
          <w:lang w:val="en-US" w:eastAsia="zh-CN" w:bidi="ar"/>
        </w:rPr>
        <w:t>中心化是中心決定節點。節點必須依賴中心，節點離開了中心就無法生存。在去中心化中，任何人都</w:t>
      </w:r>
      <w:r>
        <w:rPr>
          <w:rFonts w:hint="eastAsia" w:eastAsia="宋体" w:asciiTheme="minorEastAsia" w:hAnsiTheme="minorEastAsia" w:cstheme="minorEastAsia"/>
          <w:i w:val="0"/>
          <w:caps w:val="0"/>
          <w:color w:val="auto"/>
          <w:spacing w:val="5"/>
          <w:kern w:val="0"/>
          <w:sz w:val="30"/>
          <w:szCs w:val="30"/>
          <w:lang w:val="en-US" w:eastAsia="zh-Hans" w:bidi="ar"/>
        </w:rPr>
        <w:t>有可能成為出塊</w:t>
      </w:r>
      <w:r>
        <w:rPr>
          <w:rFonts w:hint="eastAsia" w:eastAsia="宋体" w:asciiTheme="minorEastAsia" w:hAnsiTheme="minorEastAsia" w:cstheme="minorEastAsia"/>
          <w:i w:val="0"/>
          <w:caps w:val="0"/>
          <w:color w:val="auto"/>
          <w:spacing w:val="5"/>
          <w:kern w:val="0"/>
          <w:sz w:val="30"/>
          <w:szCs w:val="30"/>
          <w:lang w:val="en-US" w:eastAsia="zh-CN" w:bidi="ar"/>
        </w:rPr>
        <w:t>節點，任何人也都可以成為</w:t>
      </w:r>
      <w:r>
        <w:rPr>
          <w:rFonts w:hint="eastAsia" w:eastAsia="宋体" w:asciiTheme="minorEastAsia" w:hAnsiTheme="minorEastAsia" w:cstheme="minorEastAsia"/>
          <w:i w:val="0"/>
          <w:caps w:val="0"/>
          <w:color w:val="auto"/>
          <w:spacing w:val="5"/>
          <w:kern w:val="0"/>
          <w:sz w:val="30"/>
          <w:szCs w:val="30"/>
          <w:lang w:val="en-US" w:eastAsia="zh-Hans" w:bidi="ar"/>
        </w:rPr>
        <w:t>其中一個中心點</w:t>
      </w:r>
      <w:r>
        <w:rPr>
          <w:rFonts w:hint="eastAsia" w:eastAsia="宋体" w:asciiTheme="minorEastAsia" w:hAnsiTheme="minorEastAsia" w:cstheme="minorEastAsia"/>
          <w:i w:val="0"/>
          <w:caps w:val="0"/>
          <w:color w:val="auto"/>
          <w:spacing w:val="5"/>
          <w:kern w:val="0"/>
          <w:sz w:val="30"/>
          <w:szCs w:val="30"/>
          <w:lang w:val="en-US" w:eastAsia="zh-CN" w:bidi="ar"/>
        </w:rPr>
        <w:t>。任何</w:t>
      </w:r>
      <w:r>
        <w:rPr>
          <w:rFonts w:hint="eastAsia" w:eastAsia="宋体" w:asciiTheme="minorEastAsia" w:hAnsiTheme="minorEastAsia" w:cstheme="minorEastAsia"/>
          <w:i w:val="0"/>
          <w:caps w:val="0"/>
          <w:color w:val="auto"/>
          <w:spacing w:val="5"/>
          <w:kern w:val="0"/>
          <w:sz w:val="30"/>
          <w:szCs w:val="30"/>
          <w:lang w:val="en-US" w:eastAsia="zh-Hans" w:bidi="ar"/>
        </w:rPr>
        <w:t>一個</w:t>
      </w:r>
      <w:r>
        <w:rPr>
          <w:rFonts w:hint="eastAsia" w:eastAsia="宋体" w:asciiTheme="minorEastAsia" w:hAnsiTheme="minorEastAsia" w:cstheme="minorEastAsia"/>
          <w:i w:val="0"/>
          <w:caps w:val="0"/>
          <w:color w:val="auto"/>
          <w:spacing w:val="5"/>
          <w:kern w:val="0"/>
          <w:sz w:val="30"/>
          <w:szCs w:val="30"/>
          <w:lang w:val="en-US" w:eastAsia="zh-CN" w:bidi="ar"/>
        </w:rPr>
        <w:t>中心都不是永久的，而是階段性的，任何</w:t>
      </w:r>
      <w:r>
        <w:rPr>
          <w:rFonts w:hint="eastAsia" w:eastAsia="宋体" w:asciiTheme="minorEastAsia" w:hAnsiTheme="minorEastAsia" w:cstheme="minorEastAsia"/>
          <w:i w:val="0"/>
          <w:caps w:val="0"/>
          <w:color w:val="auto"/>
          <w:spacing w:val="5"/>
          <w:kern w:val="0"/>
          <w:sz w:val="30"/>
          <w:szCs w:val="30"/>
          <w:lang w:val="en-US" w:eastAsia="zh-Hans" w:bidi="ar"/>
        </w:rPr>
        <w:t>一個</w:t>
      </w:r>
      <w:r>
        <w:rPr>
          <w:rFonts w:hint="eastAsia" w:eastAsia="宋体" w:asciiTheme="minorEastAsia" w:hAnsiTheme="minorEastAsia" w:cstheme="minorEastAsia"/>
          <w:i w:val="0"/>
          <w:caps w:val="0"/>
          <w:color w:val="auto"/>
          <w:spacing w:val="5"/>
          <w:kern w:val="0"/>
          <w:sz w:val="30"/>
          <w:szCs w:val="30"/>
          <w:lang w:val="en-US" w:eastAsia="zh-CN" w:bidi="ar"/>
        </w:rPr>
        <w:t>中心對節點都不具有強制性。</w:t>
      </w:r>
    </w:p>
    <w:p>
      <w:pPr>
        <w:widowControl/>
        <w:ind w:firstLine="620" w:firstLineChars="200"/>
        <w:jc w:val="left"/>
        <w:rPr>
          <w:rFonts w:hint="eastAsia" w:asciiTheme="minorEastAsia" w:hAnsiTheme="minorEastAsia" w:eastAsiaTheme="minorEastAsia" w:cstheme="minorEastAsia"/>
          <w:color w:val="auto"/>
          <w:spacing w:val="5"/>
          <w:kern w:val="0"/>
          <w:sz w:val="30"/>
          <w:szCs w:val="30"/>
          <w:lang w:bidi="ar"/>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1.4智能合約</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eastAsia="宋体" w:asciiTheme="minorEastAsia" w:hAnsiTheme="minorEastAsia" w:cstheme="minorEastAsia"/>
          <w:color w:val="auto"/>
          <w:kern w:val="0"/>
          <w:sz w:val="30"/>
          <w:szCs w:val="30"/>
          <w:shd w:val="clear" w:color="auto" w:fill="FFFFFF"/>
          <w:lang w:bidi="ar"/>
        </w:rPr>
        <w:t>智能合約程式不只是一個可以自動執行的電腦程式：它自己就是一個系統參與者。它對接收到的資訊進行回應，它可以接收和儲存價值，也可以向外發送資訊和價值。這個程式就像一個可以被信任的人，可以臨時保管資產，總是按照事先的規則執行操作。</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eastAsia="宋体" w:asciiTheme="minorEastAsia" w:hAnsiTheme="minorEastAsia" w:cstheme="minorEastAsia"/>
          <w:color w:val="auto"/>
          <w:kern w:val="0"/>
          <w:sz w:val="30"/>
          <w:szCs w:val="30"/>
          <w:shd w:val="clear" w:color="auto" w:fill="FFFFFF"/>
          <w:lang w:bidi="ar"/>
        </w:rPr>
        <w:t>智能合約模型：它是運行在可複製、共用的帳本上的電腦程式，可以處理資訊，接收、儲存和發送價值。</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p>
    <w:p>
      <w:pPr>
        <w:widowControl/>
        <w:numPr>
          <w:ilvl w:val="0"/>
          <w:numId w:val="3"/>
        </w:numPr>
        <w:jc w:val="left"/>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Hash Ahead平臺</w:t>
      </w:r>
    </w:p>
    <w:p>
      <w:pPr>
        <w:ind w:firstLine="750" w:firstLineChars="25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2.1Hash Ahead簡介</w:t>
      </w:r>
    </w:p>
    <w:p>
      <w:pPr>
        <w:ind w:firstLine="750" w:firstLineChars="250"/>
        <w:rPr>
          <w:rFonts w:hint="eastAsia" w:asciiTheme="minorEastAsia" w:hAnsiTheme="minorEastAsia" w:eastAsiaTheme="minorEastAsia" w:cstheme="minorEastAsia"/>
          <w:color w:val="auto"/>
          <w:sz w:val="30"/>
          <w:szCs w:val="30"/>
          <w:lang w:eastAsia="zh-Hans"/>
        </w:rPr>
      </w:pPr>
    </w:p>
    <w:p>
      <w:pPr>
        <w:ind w:left="420"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2.2任務及願景</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區塊鏈概念自2008年底由匿名者中本聰提出後不斷發展，由比特幣到以太坊，智能合約的出現大量的應用開始浮現，可是這跟傳統技術距離還是差天共地…</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編程語言 - Go Language 2009年由Google 推出，至今佔有率已達全球十大之一，箇中原因和代碼庫有很大關系，當程式員編程時每次也需要由零開始而不是從前人所作調用，一個複雜的程式何年何月才會出現？更莫說操作系統了！</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sz w:val="30"/>
          <w:szCs w:val="30"/>
        </w:rPr>
        <w:t>除了在智能合約庫為程式員提供方便，更提供誘因讓更多開發人員為智能合約發展打好基礎，每當智能合約被調用時，使用者需付出（Force），而該智能合約的作者能得到部份獎勵，吸引更多人開發出更實用更複雜的智能合約庫供開發者調用，再複雜的應用甚至操作系統即將誕生，真正的區塊鏈操作系統大門從此開啟。</w:t>
      </w:r>
    </w:p>
    <w:p>
      <w:pPr>
        <w:pStyle w:val="3"/>
        <w:ind w:firstLine="600" w:firstLineChars="200"/>
        <w:rPr>
          <w:rFonts w:hint="eastAsia" w:asciiTheme="minorEastAsia" w:hAnsiTheme="minorEastAsia" w:eastAsiaTheme="minorEastAsia" w:cstheme="minorEastAsia"/>
          <w:color w:val="auto"/>
          <w:sz w:val="30"/>
          <w:szCs w:val="30"/>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2.3Hash Ahead的優勢特點</w:t>
      </w:r>
    </w:p>
    <w:p>
      <w:pPr>
        <w:ind w:firstLine="42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在區塊鏈飛速發展的時代，無論是比特幣還是以太坊，這些都是區塊鏈技術中的佼佼者，但人們始終離打開區塊鏈應用的大門還差一點。</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在此之前，智能合約</w:t>
      </w:r>
      <w:r>
        <w:rPr>
          <w:rFonts w:hint="eastAsia" w:eastAsia="宋体" w:asciiTheme="minorEastAsia" w:hAnsiTheme="minorEastAsia" w:cstheme="minorEastAsia"/>
          <w:color w:val="auto"/>
          <w:kern w:val="0"/>
          <w:sz w:val="30"/>
          <w:szCs w:val="30"/>
          <w:shd w:val="clear" w:color="auto" w:fill="FFFFFF"/>
          <w:lang w:eastAsia="zh-Hans" w:bidi="ar"/>
        </w:rPr>
        <w:t>只是</w:t>
      </w:r>
      <w:r>
        <w:rPr>
          <w:rFonts w:hint="eastAsia" w:eastAsia="宋体" w:asciiTheme="minorEastAsia" w:hAnsiTheme="minorEastAsia" w:cstheme="minorEastAsia"/>
          <w:color w:val="auto"/>
          <w:kern w:val="0"/>
          <w:sz w:val="30"/>
          <w:szCs w:val="30"/>
          <w:shd w:val="clear" w:color="auto" w:fill="FFFFFF"/>
          <w:lang w:bidi="ar"/>
        </w:rPr>
        <w:t>一種特殊協議，旨在提供、驗證及執行合約。</w:t>
      </w:r>
      <w:r>
        <w:rPr>
          <w:rFonts w:hint="eastAsia" w:eastAsia="宋体" w:asciiTheme="minorEastAsia" w:hAnsiTheme="minorEastAsia" w:cstheme="minorEastAsia"/>
          <w:color w:val="auto"/>
          <w:sz w:val="30"/>
          <w:szCs w:val="30"/>
          <w:lang w:eastAsia="zh-Hans"/>
        </w:rPr>
        <w:t>智能合約的執行效率低、開發人員的收益低、編寫智能合約的成本過高，這已然成為智能合約的痛點，而Hash Ahead的智能合約庫將打破現一觀點。</w:t>
      </w: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3、Hash Ahead的技術架構</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3.1網路層</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網路由運行</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軟體的節點構成 P2P 網路。整體網路架構</w:t>
      </w:r>
      <w:r>
        <w:rPr>
          <w:rFonts w:hint="eastAsia" w:eastAsia="宋体" w:asciiTheme="minorEastAsia" w:hAnsiTheme="minorEastAsia" w:cstheme="minorEastAsia"/>
          <w:color w:val="auto"/>
          <w:kern w:val="0"/>
          <w:sz w:val="30"/>
          <w:szCs w:val="30"/>
          <w:lang w:eastAsia="zh-Hans" w:bidi="ar"/>
        </w:rPr>
        <w:t>由</w:t>
      </w:r>
      <w:r>
        <w:rPr>
          <w:rFonts w:hint="eastAsia" w:eastAsia="宋体" w:asciiTheme="minorEastAsia" w:hAnsiTheme="minorEastAsia" w:cstheme="minorEastAsia"/>
          <w:color w:val="auto"/>
          <w:kern w:val="0"/>
          <w:sz w:val="30"/>
          <w:szCs w:val="30"/>
          <w:lang w:bidi="ar"/>
        </w:rPr>
        <w:t>節點網路層</w:t>
      </w:r>
      <w:r>
        <w:rPr>
          <w:rFonts w:hint="eastAsia" w:eastAsia="宋体" w:asciiTheme="minorEastAsia" w:hAnsiTheme="minorEastAsia" w:cstheme="minorEastAsia"/>
          <w:color w:val="auto"/>
          <w:kern w:val="0"/>
          <w:sz w:val="30"/>
          <w:szCs w:val="30"/>
          <w:lang w:eastAsia="zh-Hans" w:bidi="ar"/>
        </w:rPr>
        <w:t>作為核心構成，</w:t>
      </w:r>
      <w:r>
        <w:rPr>
          <w:rFonts w:hint="eastAsia" w:eastAsia="宋体" w:asciiTheme="minorEastAsia" w:hAnsiTheme="minorEastAsia" w:cstheme="minorEastAsia"/>
          <w:color w:val="auto"/>
          <w:sz w:val="30"/>
          <w:szCs w:val="30"/>
        </w:rPr>
        <w:t>分為共識傳輸層、區塊傳輸層、交易傳輸層，共識數據不會因區塊和交易擁堵而影響傳輸效率，每層可以為獨立的傳輸方案，層與層之間互不影響。</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採用</w:t>
      </w:r>
      <w:r>
        <w:rPr>
          <w:rFonts w:hint="eastAsia" w:eastAsia="宋体" w:asciiTheme="minorEastAsia" w:hAnsiTheme="minorEastAsia" w:cstheme="minorEastAsia"/>
          <w:color w:val="auto"/>
          <w:sz w:val="30"/>
          <w:szCs w:val="30"/>
        </w:rPr>
        <w:t>動態組合驗證者和領導者節點的P2P網路，讓領導者節點或驗證者節點能最快速度接收區塊等數據，傳輸效率高於非功能節點。</w:t>
      </w:r>
    </w:p>
    <w:p>
      <w:pPr>
        <w:widowControl/>
        <w:ind w:firstLine="600" w:firstLineChars="200"/>
        <w:jc w:val="left"/>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bidi="ar"/>
        </w:rPr>
        <w:t>節點網路層由運行</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核心節點程式的節點構成，節點之間同步校驗區塊和交易數據，並進行共識組織區塊數據。</w:t>
      </w:r>
      <w:r>
        <w:rPr>
          <w:rFonts w:hint="eastAsia" w:eastAsia="宋体" w:asciiTheme="minorEastAsia" w:hAnsiTheme="minorEastAsia" w:cstheme="minorEastAsia"/>
          <w:color w:val="auto"/>
          <w:kern w:val="0"/>
          <w:sz w:val="30"/>
          <w:szCs w:val="30"/>
          <w:lang w:eastAsia="zh-Hans" w:bidi="ar"/>
        </w:rPr>
        <w:t>其中共識層包含了共識機制，出塊層包含出塊機制，而交易層則負責交易數據。</w:t>
      </w:r>
    </w:p>
    <w:p>
      <w:pPr>
        <w:widowControl/>
        <w:ind w:firstLine="600" w:firstLineChars="200"/>
        <w:jc w:val="left"/>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kern w:val="0"/>
          <w:sz w:val="30"/>
          <w:szCs w:val="30"/>
          <w:lang w:bidi="ar"/>
        </w:rPr>
        <w:t xml:space="preserve"> </w:t>
      </w:r>
    </w:p>
    <w:p>
      <w:pPr>
        <w:ind w:firstLine="750" w:firstLineChars="25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3.2共識機制</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共識機制是區塊鏈必不可少的一部分。在共識機制方面，Hash Ahead</w:t>
      </w:r>
      <w:r>
        <w:rPr>
          <w:rFonts w:hint="eastAsia" w:eastAsia="宋体" w:asciiTheme="minorEastAsia" w:hAnsiTheme="minorEastAsia" w:cstheme="minorEastAsia"/>
          <w:color w:val="auto"/>
          <w:sz w:val="30"/>
          <w:szCs w:val="30"/>
        </w:rPr>
        <w:t>為提高區塊生產結束消息準確性和及時性，則由獨立P2P網路傳輸該消息，提高領導者接收區塊生產結束消息的及時性。</w:t>
      </w:r>
      <w:r>
        <w:rPr>
          <w:rFonts w:hint="eastAsia" w:eastAsia="宋体" w:asciiTheme="minorEastAsia" w:hAnsiTheme="minorEastAsia" w:cstheme="minorEastAsia"/>
          <w:color w:val="auto"/>
          <w:sz w:val="30"/>
          <w:szCs w:val="30"/>
          <w:lang w:eastAsia="zh-Hans"/>
        </w:rPr>
        <w:t>同時</w:t>
      </w:r>
      <w:r>
        <w:rPr>
          <w:rFonts w:hint="eastAsia" w:eastAsia="宋体" w:asciiTheme="minorEastAsia" w:hAnsiTheme="minorEastAsia" w:cstheme="minorEastAsia"/>
          <w:color w:val="auto"/>
          <w:kern w:val="0"/>
          <w:sz w:val="30"/>
          <w:szCs w:val="30"/>
          <w:lang w:bidi="ar"/>
        </w:rPr>
        <w:t>子鏈每秒的交易筆數(TPS, Transaction Per Second)能夠</w:t>
      </w:r>
      <w:r>
        <w:rPr>
          <w:rFonts w:hint="eastAsia" w:eastAsia="宋体" w:asciiTheme="minorEastAsia" w:hAnsiTheme="minorEastAsia" w:cstheme="minorEastAsia"/>
          <w:color w:val="auto"/>
          <w:kern w:val="0"/>
          <w:sz w:val="30"/>
          <w:szCs w:val="30"/>
          <w:lang w:eastAsia="zh-Hans" w:bidi="ar"/>
        </w:rPr>
        <w:t>高達百萬</w:t>
      </w:r>
      <w:r>
        <w:rPr>
          <w:rFonts w:hint="eastAsia" w:eastAsia="宋体" w:asciiTheme="minorEastAsia" w:hAnsiTheme="minorEastAsia" w:cstheme="minorEastAsia"/>
          <w:color w:val="auto"/>
          <w:kern w:val="0"/>
          <w:sz w:val="30"/>
          <w:szCs w:val="30"/>
          <w:lang w:bidi="ar"/>
        </w:rPr>
        <w:t>，並且一筆交易最快500</w:t>
      </w:r>
      <w:r>
        <w:rPr>
          <w:rFonts w:hint="eastAsia" w:eastAsia="宋体" w:asciiTheme="minorEastAsia" w:hAnsiTheme="minorEastAsia" w:cstheme="minorEastAsia"/>
          <w:color w:val="auto"/>
          <w:kern w:val="0"/>
          <w:sz w:val="30"/>
          <w:szCs w:val="30"/>
          <w:lang w:eastAsia="zh-Hans" w:bidi="ar"/>
        </w:rPr>
        <w:t>ms</w:t>
      </w:r>
      <w:r>
        <w:rPr>
          <w:rFonts w:hint="eastAsia" w:eastAsia="宋体" w:asciiTheme="minorEastAsia" w:hAnsiTheme="minorEastAsia" w:cstheme="minorEastAsia"/>
          <w:color w:val="auto"/>
          <w:kern w:val="0"/>
          <w:sz w:val="30"/>
          <w:szCs w:val="30"/>
          <w:lang w:bidi="ar"/>
        </w:rPr>
        <w:t>即可完成鏈上確認，</w:t>
      </w:r>
      <w:r>
        <w:rPr>
          <w:rFonts w:hint="eastAsia" w:eastAsia="宋体" w:asciiTheme="minorEastAsia" w:hAnsiTheme="minorEastAsia" w:cstheme="minorEastAsia"/>
          <w:color w:val="auto"/>
          <w:kern w:val="0"/>
          <w:sz w:val="30"/>
          <w:szCs w:val="30"/>
          <w:lang w:eastAsia="zh-Hans" w:bidi="ar"/>
        </w:rPr>
        <w:t>足以滿足當今數據交易頻繁延遲低的應用場景。</w:t>
      </w:r>
    </w:p>
    <w:p>
      <w:pPr>
        <w:ind w:firstLine="420"/>
        <w:rPr>
          <w:rFonts w:hint="eastAsia" w:asciiTheme="minorEastAsia" w:hAnsiTheme="minorEastAsia" w:eastAsiaTheme="minorEastAsia" w:cstheme="minorEastAsia"/>
          <w:color w:val="auto"/>
          <w:sz w:val="30"/>
          <w:szCs w:val="30"/>
          <w:lang w:eastAsia="zh-Hans"/>
        </w:rPr>
      </w:pPr>
    </w:p>
    <w:p>
      <w:pPr>
        <w:pStyle w:val="3"/>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3.3區塊結構</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主</w:t>
      </w:r>
      <w:r>
        <w:rPr>
          <w:rFonts w:hint="eastAsia" w:eastAsia="宋体" w:asciiTheme="minorEastAsia" w:hAnsiTheme="minorEastAsia" w:cstheme="minorEastAsia"/>
          <w:color w:val="auto"/>
          <w:sz w:val="30"/>
          <w:szCs w:val="30"/>
          <w:lang w:eastAsia="zh-Hans"/>
        </w:rPr>
        <w:t>鏈</w:t>
      </w:r>
      <w:r>
        <w:rPr>
          <w:rFonts w:hint="eastAsia" w:eastAsia="宋体" w:asciiTheme="minorEastAsia" w:hAnsiTheme="minorEastAsia" w:cstheme="minorEastAsia"/>
          <w:color w:val="auto"/>
          <w:sz w:val="30"/>
          <w:szCs w:val="30"/>
        </w:rPr>
        <w:t>和子鏈的主塊之間有直接關聯，即一個主塊頭中包含有上一個主塊的塊HASH，該關聯可用於塊</w:t>
      </w:r>
      <w:r>
        <w:rPr>
          <w:rFonts w:hint="eastAsia" w:eastAsia="宋体" w:asciiTheme="minorEastAsia" w:hAnsiTheme="minorEastAsia" w:cstheme="minorEastAsia"/>
          <w:color w:val="auto"/>
          <w:sz w:val="30"/>
          <w:szCs w:val="30"/>
          <w:lang w:eastAsia="zh-Hans"/>
        </w:rPr>
        <w:t>的</w:t>
      </w:r>
      <w:r>
        <w:rPr>
          <w:rFonts w:hint="eastAsia" w:eastAsia="宋体" w:asciiTheme="minorEastAsia" w:hAnsiTheme="minorEastAsia" w:cstheme="minorEastAsia"/>
          <w:color w:val="auto"/>
          <w:sz w:val="30"/>
          <w:szCs w:val="30"/>
        </w:rPr>
        <w:t>快速較驗，只需要同步主塊就可以完成較驗。每天</w:t>
      </w:r>
      <w:r>
        <w:rPr>
          <w:rFonts w:hint="eastAsia" w:eastAsia="宋体" w:asciiTheme="minorEastAsia" w:hAnsiTheme="minorEastAsia" w:cstheme="minorEastAsia"/>
          <w:color w:val="auto"/>
          <w:sz w:val="30"/>
          <w:szCs w:val="30"/>
          <w:lang w:eastAsia="zh-Hans"/>
        </w:rPr>
        <w:t>的</w:t>
      </w:r>
      <w:r>
        <w:rPr>
          <w:rFonts w:hint="eastAsia" w:eastAsia="宋体" w:asciiTheme="minorEastAsia" w:hAnsiTheme="minorEastAsia" w:cstheme="minorEastAsia"/>
          <w:color w:val="auto"/>
          <w:sz w:val="30"/>
          <w:szCs w:val="30"/>
        </w:rPr>
        <w:t>邊界區塊頭關聯，只需下載每天的邊界區塊頭，即可較驗全鏈區塊頭的正確性，有利於輕節點等客戶端快速全鏈較驗。</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主</w:t>
      </w:r>
      <w:r>
        <w:rPr>
          <w:rFonts w:hint="eastAsia" w:eastAsia="宋体" w:asciiTheme="minorEastAsia" w:hAnsiTheme="minorEastAsia" w:cstheme="minorEastAsia"/>
          <w:color w:val="auto"/>
          <w:sz w:val="30"/>
          <w:szCs w:val="30"/>
          <w:lang w:eastAsia="zh-Hans"/>
        </w:rPr>
        <w:t>鏈</w:t>
      </w:r>
      <w:r>
        <w:rPr>
          <w:rFonts w:hint="eastAsia" w:eastAsia="宋体" w:asciiTheme="minorEastAsia" w:hAnsiTheme="minorEastAsia" w:cstheme="minorEastAsia"/>
          <w:color w:val="auto"/>
          <w:sz w:val="30"/>
          <w:szCs w:val="30"/>
        </w:rPr>
        <w:t>和子鏈的主塊關聯前一天的主塊HASH，只有一天邊界的主塊才有前一天的邊界主塊的塊HASH，其他主塊沒有該參數，主要用於全鏈掃描較驗使用，用於輕節點、輕錢包、數據裁剪等功能使用。</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全鏈所有歷史區塊，不需要節點全部存儲，由存儲節點分佈式存儲歷史區塊，一個存儲節點只存儲部分區塊，並提供查詢功能，存儲節點提供存儲和查詢功能，可獲取相應的收益，收益由區塊獎勵和查詢費用組成，區塊分佈式存儲功能解決了歷史區塊龐大的問題，功能節點（如輕節點、驗證節點等）無須存儲歷史區塊，降低節點的存儲要求。</w:t>
      </w:r>
    </w:p>
    <w:p>
      <w:pPr>
        <w:rPr>
          <w:rFonts w:hint="eastAsia" w:asciiTheme="minorEastAsia" w:hAnsiTheme="minorEastAsia" w:eastAsiaTheme="minorEastAsia" w:cstheme="minorEastAsia"/>
          <w:color w:val="auto"/>
          <w:sz w:val="30"/>
          <w:szCs w:val="30"/>
          <w:lang w:eastAsia="zh-Hans"/>
        </w:rPr>
      </w:pP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3.4區塊節點</w:t>
      </w:r>
    </w:p>
    <w:p>
      <w:pPr>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3.4.1Hash Ahead節點</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eastAsia="宋体" w:asciiTheme="minorEastAsia" w:hAnsiTheme="minorEastAsia" w:cstheme="minorEastAsia"/>
          <w:color w:val="auto"/>
          <w:kern w:val="0"/>
          <w:sz w:val="30"/>
          <w:szCs w:val="30"/>
          <w:shd w:val="clear" w:color="auto" w:fill="FFFFFF"/>
          <w:lang w:bidi="ar"/>
        </w:rPr>
        <w:t>節點指的是區塊鏈網路中的電腦，包含手機，礦機和服務器等等。節點可分為“全節點”和“輕節點”，全節點就是擁有全網所有的交易數據的節點，輕節點則是只擁有和自己相關的交易數據節點。</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Hash Ahead節點，在</w:t>
      </w:r>
      <w:r>
        <w:rPr>
          <w:rFonts w:hint="eastAsia" w:eastAsia="宋体" w:asciiTheme="minorEastAsia" w:hAnsiTheme="minorEastAsia" w:cstheme="minorEastAsia"/>
          <w:color w:val="auto"/>
          <w:sz w:val="30"/>
          <w:szCs w:val="30"/>
        </w:rPr>
        <w:t>無交易時不生產區塊，</w:t>
      </w:r>
      <w:r>
        <w:rPr>
          <w:rFonts w:hint="eastAsia" w:eastAsia="宋体" w:asciiTheme="minorEastAsia" w:hAnsiTheme="minorEastAsia" w:cstheme="minorEastAsia"/>
          <w:color w:val="auto"/>
          <w:sz w:val="30"/>
          <w:szCs w:val="30"/>
          <w:lang w:eastAsia="zh-Hans"/>
        </w:rPr>
        <w:t>少同步，提高效率，</w:t>
      </w:r>
      <w:r>
        <w:rPr>
          <w:rFonts w:hint="eastAsia" w:eastAsia="宋体" w:asciiTheme="minorEastAsia" w:hAnsiTheme="minorEastAsia" w:cstheme="minorEastAsia"/>
          <w:color w:val="auto"/>
          <w:sz w:val="30"/>
          <w:szCs w:val="30"/>
        </w:rPr>
        <w:t>減少空區塊佔用資源，</w:t>
      </w:r>
      <w:r>
        <w:rPr>
          <w:rFonts w:hint="eastAsia" w:eastAsia="宋体" w:asciiTheme="minorEastAsia" w:hAnsiTheme="minorEastAsia" w:cstheme="minorEastAsia"/>
          <w:color w:val="auto"/>
          <w:sz w:val="30"/>
          <w:szCs w:val="30"/>
          <w:lang w:eastAsia="zh-Hans"/>
        </w:rPr>
        <w:t>同時出塊獎勵固定，選舉後保障節點主能獲取獎勵。在</w:t>
      </w:r>
      <w:r>
        <w:rPr>
          <w:rFonts w:hint="eastAsia" w:eastAsia="宋体" w:asciiTheme="minorEastAsia" w:hAnsiTheme="minorEastAsia" w:cstheme="minorEastAsia"/>
          <w:color w:val="auto"/>
          <w:sz w:val="30"/>
          <w:szCs w:val="30"/>
        </w:rPr>
        <w:t>交易量達到最大區塊大小時，可立即生產區塊，不受時間限制，交易上鏈速度更快，減小交易池壓力。</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shd w:val="clear" w:color="auto" w:fill="FFFFFF"/>
          <w:lang w:eastAsia="zh-Hans" w:bidi="ar"/>
        </w:rPr>
        <w:t>Hash Ahead中</w:t>
      </w:r>
      <w:r>
        <w:rPr>
          <w:rFonts w:hint="eastAsia" w:eastAsia="宋体" w:asciiTheme="minorEastAsia" w:hAnsiTheme="minorEastAsia" w:cstheme="minorEastAsia"/>
          <w:color w:val="auto"/>
          <w:sz w:val="30"/>
          <w:szCs w:val="30"/>
        </w:rPr>
        <w:t>驗證節點和提案節點需要投票鎖定後才能參與共識。投票後有初始鎖定期（鎖定期在10至30天），鎖定期內TOKEN不能流動，鎖定期後可以流動，鎖定期後需要轉出TOKEN，需要一段時間的等待期（一般為一天），防止作惡後立即逃跑問題。</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同時</w:t>
      </w:r>
      <w:r>
        <w:rPr>
          <w:rFonts w:hint="eastAsia" w:eastAsia="宋体" w:asciiTheme="minorEastAsia" w:hAnsiTheme="minorEastAsia" w:cstheme="minorEastAsia"/>
          <w:color w:val="auto"/>
          <w:sz w:val="30"/>
          <w:szCs w:val="30"/>
        </w:rPr>
        <w:t>節點自我投票有最小數量要求，超過最小數量才能成為一個驗證者節點或領導者節點，系統有最小節點自我投票數量，但節點可以多自我投票，高自我投票的節點，擁有更高的侯選節點權重，可獲得更高收益（即節點擔保費用越高，則收益越高，並更值得投票人信任）</w:t>
      </w:r>
    </w:p>
    <w:p>
      <w:pPr>
        <w:widowControl/>
        <w:ind w:firstLine="600" w:firstLineChars="200"/>
        <w:jc w:val="left"/>
        <w:rPr>
          <w:rFonts w:hint="eastAsia" w:asciiTheme="minorEastAsia" w:hAnsiTheme="minorEastAsia" w:eastAsiaTheme="minorEastAsia" w:cstheme="minorEastAsia"/>
          <w:color w:val="auto"/>
          <w:sz w:val="30"/>
          <w:szCs w:val="30"/>
        </w:rPr>
      </w:pPr>
    </w:p>
    <w:p>
      <w:pPr>
        <w:widowControl/>
        <w:ind w:firstLine="600" w:firstLineChars="200"/>
        <w:jc w:val="left"/>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rPr>
        <w:t>3</w:t>
      </w:r>
      <w:r>
        <w:rPr>
          <w:rFonts w:hint="eastAsia" w:eastAsia="宋体" w:asciiTheme="minorEastAsia" w:hAnsiTheme="minorEastAsia" w:cstheme="minorEastAsia"/>
          <w:color w:val="auto"/>
          <w:sz w:val="30"/>
          <w:szCs w:val="30"/>
          <w:lang w:eastAsia="zh-Hans"/>
        </w:rPr>
        <w:t>.4.2節點驗證</w:t>
      </w:r>
    </w:p>
    <w:p>
      <w:pPr>
        <w:widowControl/>
        <w:ind w:firstLine="600" w:firstLineChars="200"/>
        <w:jc w:val="left"/>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Hash Ahead節點結合現有公鏈節點的優勢上進一步創新。</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輕量化驗證節點，驗證者節點無需全鏈同步區塊，只需要同步最高確認區塊的狀態數據，即可以驗證新區塊，驗證者節點不需要存儲歷史區塊數據，減小驗證者節點存儲要求，普通伺服器也可以作為驗證者節點工作，降低驗證者節點基本要求。</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節點選擇性驗證，驗證者節點或領導者節點根據節點伺服器處理能力，選擇處理子鏈數量，以及選擇處理那些子鏈，節點程式可評估伺服器處理能力，節點主可根據評估數據選擇需要處理的子鏈。</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低門檻驗證者節點要求，增強去中心化程度：一個驗證者節點可由多臺伺服器組成，伺服器分工合作，共同完成驗證工作；能力較弱的參與者要參與驗證工作，可多個參與者的伺服器合作組成一個驗證節點，參與驗證工作，獲得的收益按參與者的能力以及投票數量分成，該功能</w:t>
      </w:r>
      <w:r>
        <w:rPr>
          <w:rFonts w:hint="eastAsia" w:eastAsia="宋体" w:asciiTheme="minorEastAsia" w:hAnsiTheme="minorEastAsia" w:cstheme="minorEastAsia"/>
          <w:color w:val="auto"/>
          <w:sz w:val="30"/>
          <w:szCs w:val="30"/>
          <w:lang w:eastAsia="zh-Hans"/>
        </w:rPr>
        <w:t>有效</w:t>
      </w:r>
      <w:r>
        <w:rPr>
          <w:rFonts w:hint="eastAsia" w:eastAsia="宋体" w:asciiTheme="minorEastAsia" w:hAnsiTheme="minorEastAsia" w:cstheme="minorEastAsia"/>
          <w:color w:val="auto"/>
          <w:sz w:val="30"/>
          <w:szCs w:val="30"/>
        </w:rPr>
        <w:t>降低參與者的門檻，增強去中心化程度。</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領導者生產區塊時，不需要等待上一區塊被確認後才生產，可以連續生產區塊，而未確認的區塊按最長鏈機制選擇，驗證者可連續確認區塊，並可跳區塊投票（即投票後區塊可證明前區塊，減少驗證投票數量，</w:t>
      </w:r>
      <w:r>
        <w:rPr>
          <w:rFonts w:hint="eastAsia" w:eastAsia="宋体" w:asciiTheme="minorEastAsia" w:hAnsiTheme="minorEastAsia" w:cstheme="minorEastAsia"/>
          <w:color w:val="auto"/>
          <w:sz w:val="30"/>
          <w:szCs w:val="30"/>
          <w:lang w:eastAsia="zh-Hans"/>
        </w:rPr>
        <w:t>提高效率</w:t>
      </w:r>
      <w:r>
        <w:rPr>
          <w:rFonts w:hint="eastAsia" w:eastAsia="宋体" w:asciiTheme="minorEastAsia" w:hAnsiTheme="minorEastAsia" w:cstheme="minorEastAsia"/>
          <w:color w:val="auto"/>
          <w:sz w:val="30"/>
          <w:szCs w:val="30"/>
        </w:rPr>
        <w:t>）。</w:t>
      </w:r>
    </w:p>
    <w:p>
      <w:pPr>
        <w:widowControl/>
        <w:tabs>
          <w:tab w:val="left" w:pos="1660"/>
        </w:tabs>
        <w:jc w:val="left"/>
        <w:rPr>
          <w:rFonts w:hint="eastAsia" w:asciiTheme="minorEastAsia" w:hAnsiTheme="minorEastAsia" w:eastAsiaTheme="minorEastAsia" w:cstheme="minorEastAsia"/>
          <w:color w:val="auto"/>
          <w:sz w:val="30"/>
          <w:szCs w:val="30"/>
          <w:lang w:eastAsia="zh-Hans"/>
        </w:rPr>
      </w:pPr>
    </w:p>
    <w:p>
      <w:pPr>
        <w:widowControl/>
        <w:ind w:firstLine="600" w:firstLineChars="200"/>
        <w:jc w:val="left"/>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rPr>
        <w:t>3</w:t>
      </w:r>
      <w:r>
        <w:rPr>
          <w:rFonts w:hint="eastAsia" w:eastAsia="宋体" w:asciiTheme="minorEastAsia" w:hAnsiTheme="minorEastAsia" w:cstheme="minorEastAsia"/>
          <w:color w:val="auto"/>
          <w:sz w:val="30"/>
          <w:szCs w:val="30"/>
          <w:lang w:eastAsia="zh-Hans"/>
        </w:rPr>
        <w:t>.4.3節點收益</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普通用戶</w:t>
      </w:r>
      <w:r>
        <w:rPr>
          <w:rFonts w:hint="eastAsia" w:eastAsia="宋体" w:asciiTheme="minorEastAsia" w:hAnsiTheme="minorEastAsia" w:cstheme="minorEastAsia"/>
          <w:color w:val="auto"/>
          <w:sz w:val="30"/>
          <w:szCs w:val="30"/>
          <w:lang w:eastAsia="zh-Hans"/>
        </w:rPr>
        <w:t>由於</w:t>
      </w:r>
      <w:r>
        <w:rPr>
          <w:rFonts w:hint="eastAsia" w:eastAsia="宋体" w:asciiTheme="minorEastAsia" w:hAnsiTheme="minorEastAsia" w:cstheme="minorEastAsia"/>
          <w:color w:val="auto"/>
          <w:sz w:val="30"/>
          <w:szCs w:val="30"/>
        </w:rPr>
        <w:t>無法建立節點伺服器，或沒有足夠</w:t>
      </w:r>
      <w:r>
        <w:rPr>
          <w:rFonts w:hint="eastAsia" w:eastAsia="宋体" w:asciiTheme="minorEastAsia" w:hAnsiTheme="minorEastAsia" w:cstheme="minorEastAsia"/>
          <w:color w:val="auto"/>
          <w:sz w:val="30"/>
          <w:szCs w:val="30"/>
          <w:lang w:eastAsia="zh-Hans"/>
        </w:rPr>
        <w:t>的</w:t>
      </w:r>
      <w:r>
        <w:rPr>
          <w:rFonts w:hint="eastAsia" w:eastAsia="宋体" w:asciiTheme="minorEastAsia" w:hAnsiTheme="minorEastAsia" w:cstheme="minorEastAsia"/>
          <w:color w:val="auto"/>
          <w:sz w:val="30"/>
          <w:szCs w:val="30"/>
        </w:rPr>
        <w:t>TOKEN達到最小自我投票，則可以選擇投票其他節點獲得收益。</w:t>
      </w:r>
      <w:r>
        <w:rPr>
          <w:rFonts w:hint="eastAsia" w:eastAsia="宋体" w:asciiTheme="minorEastAsia" w:hAnsiTheme="minorEastAsia" w:cstheme="minorEastAsia"/>
          <w:color w:val="auto"/>
          <w:sz w:val="30"/>
          <w:szCs w:val="30"/>
          <w:lang w:eastAsia="zh-Hans"/>
        </w:rPr>
        <w:t>在</w:t>
      </w:r>
      <w:r>
        <w:rPr>
          <w:rFonts w:hint="eastAsia" w:eastAsia="宋体" w:asciiTheme="minorEastAsia" w:hAnsiTheme="minorEastAsia" w:cstheme="minorEastAsia"/>
          <w:color w:val="auto"/>
          <w:sz w:val="30"/>
          <w:szCs w:val="30"/>
        </w:rPr>
        <w:t>選舉驗證者和領導者時，每個侯選節點的權重都相同，即被選中的概率相同。節點獲得的獎勵，按節點各投票人的投票TOKEN數占比來分配獎勵。被選中為侯選節點後，每個節點的收益是相同的，與投票TOKEN數量無關。</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節點主會收取節點擁金，即節點主建立伺服器有成本開銷，需要向投票人收取擁金來支持成本開銷，節點主在創建節點時，需要設置擁金比例（0%~100%），節點地址設置了擁金比例，就不能更改，如需更改，則需要另建節點地址，該功能防止節點主隨意更改擁金比例，損害投票人的利益。</w:t>
      </w:r>
    </w:p>
    <w:p>
      <w:pPr>
        <w:widowControl/>
        <w:ind w:firstLine="600" w:firstLineChars="20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Hash Ahead中</w:t>
      </w:r>
      <w:r>
        <w:rPr>
          <w:rFonts w:hint="eastAsia" w:eastAsia="宋体" w:asciiTheme="minorEastAsia" w:hAnsiTheme="minorEastAsia" w:cstheme="minorEastAsia"/>
          <w:color w:val="auto"/>
          <w:sz w:val="30"/>
          <w:szCs w:val="30"/>
        </w:rPr>
        <w:t>獎勵利率與投票抵押率和通貨膨脹率相關，即塊獎勵數量週期性變動（一個週期內是固定的），塊獎勵數根據投票抵押率和通貨膨脹率等相關數據計算而得。</w:t>
      </w:r>
    </w:p>
    <w:p>
      <w:pPr>
        <w:pStyle w:val="3"/>
        <w:rPr>
          <w:rFonts w:hint="eastAsia" w:asciiTheme="minorEastAsia" w:hAnsiTheme="minorEastAsia" w:eastAsiaTheme="minorEastAsia" w:cstheme="minorEastAsia"/>
          <w:color w:val="auto"/>
          <w:sz w:val="30"/>
          <w:szCs w:val="30"/>
        </w:rPr>
      </w:pPr>
    </w:p>
    <w:p>
      <w:pPr>
        <w:pStyle w:val="3"/>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rPr>
        <w:t>3</w:t>
      </w:r>
      <w:r>
        <w:rPr>
          <w:rFonts w:hint="eastAsia" w:eastAsia="宋体" w:asciiTheme="minorEastAsia" w:hAnsiTheme="minorEastAsia" w:cstheme="minorEastAsia"/>
          <w:color w:val="auto"/>
          <w:sz w:val="30"/>
          <w:szCs w:val="30"/>
          <w:lang w:eastAsia="zh-Hans"/>
        </w:rPr>
        <w:t>.4.4</w:t>
      </w:r>
      <w:r>
        <w:rPr>
          <w:rFonts w:hint="eastAsia" w:eastAsia="宋体" w:asciiTheme="minorEastAsia" w:hAnsiTheme="minorEastAsia" w:cstheme="minorEastAsia"/>
          <w:color w:val="auto"/>
          <w:sz w:val="30"/>
          <w:szCs w:val="30"/>
        </w:rPr>
        <w:t>惡意節點行為及懲罰：</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屬於一條鏈的驗證者，卻不為該鏈的區塊提供合法性驗證，</w:t>
      </w:r>
      <w:r>
        <w:rPr>
          <w:rFonts w:hint="eastAsia" w:eastAsia="宋体" w:asciiTheme="minorEastAsia" w:hAnsiTheme="minorEastAsia" w:cstheme="minorEastAsia"/>
          <w:color w:val="auto"/>
          <w:sz w:val="30"/>
          <w:szCs w:val="30"/>
          <w:lang w:eastAsia="zh-Hans"/>
        </w:rPr>
        <w:t>驗證中</w:t>
      </w:r>
      <w:r>
        <w:rPr>
          <w:rFonts w:hint="eastAsia" w:eastAsia="宋体" w:asciiTheme="minorEastAsia" w:hAnsiTheme="minorEastAsia" w:cstheme="minorEastAsia"/>
          <w:color w:val="auto"/>
          <w:sz w:val="30"/>
          <w:szCs w:val="30"/>
        </w:rPr>
        <w:t>簽名了該鏈一個不合法的區塊，</w:t>
      </w:r>
      <w:r>
        <w:rPr>
          <w:rFonts w:hint="eastAsia" w:eastAsia="宋体" w:asciiTheme="minorEastAsia" w:hAnsiTheme="minorEastAsia" w:cstheme="minorEastAsia"/>
          <w:color w:val="auto"/>
          <w:sz w:val="30"/>
          <w:szCs w:val="30"/>
          <w:lang w:eastAsia="zh-Hans"/>
        </w:rPr>
        <w:t>不應答共識消息或不發送共識消息（不遵循共識機制的規則處理節點的消息），驗證者</w:t>
      </w:r>
      <w:r>
        <w:rPr>
          <w:rFonts w:hint="eastAsia" w:eastAsia="宋体" w:asciiTheme="minorEastAsia" w:hAnsiTheme="minorEastAsia" w:cstheme="minorEastAsia"/>
          <w:color w:val="auto"/>
          <w:sz w:val="30"/>
          <w:szCs w:val="30"/>
        </w:rPr>
        <w:t>在鏈兩個競爭性的分叉上同時簽名，</w:t>
      </w:r>
      <w:r>
        <w:rPr>
          <w:rFonts w:hint="eastAsia" w:eastAsia="宋体" w:asciiTheme="minorEastAsia" w:hAnsiTheme="minorEastAsia" w:cstheme="minorEastAsia"/>
          <w:color w:val="auto"/>
          <w:sz w:val="30"/>
          <w:szCs w:val="30"/>
          <w:lang w:eastAsia="zh-Hans"/>
        </w:rPr>
        <w:t>在</w:t>
      </w:r>
      <w:r>
        <w:rPr>
          <w:rFonts w:hint="eastAsia" w:eastAsia="宋体" w:asciiTheme="minorEastAsia" w:hAnsiTheme="minorEastAsia" w:cstheme="minorEastAsia"/>
          <w:color w:val="auto"/>
          <w:sz w:val="30"/>
          <w:szCs w:val="30"/>
        </w:rPr>
        <w:t>該生產區塊</w:t>
      </w:r>
      <w:r>
        <w:rPr>
          <w:rFonts w:hint="eastAsia" w:eastAsia="宋体" w:asciiTheme="minorEastAsia" w:hAnsiTheme="minorEastAsia" w:cstheme="minorEastAsia"/>
          <w:color w:val="auto"/>
          <w:sz w:val="30"/>
          <w:szCs w:val="30"/>
          <w:lang w:eastAsia="zh-Hans"/>
        </w:rPr>
        <w:t>時</w:t>
      </w:r>
      <w:r>
        <w:rPr>
          <w:rFonts w:hint="eastAsia" w:eastAsia="宋体" w:asciiTheme="minorEastAsia" w:hAnsiTheme="minorEastAsia" w:cstheme="minorEastAsia"/>
          <w:color w:val="auto"/>
          <w:sz w:val="30"/>
          <w:szCs w:val="30"/>
        </w:rPr>
        <w:t>未生產區塊，</w:t>
      </w:r>
      <w:r>
        <w:rPr>
          <w:rFonts w:hint="eastAsia" w:eastAsia="宋体" w:asciiTheme="minorEastAsia" w:hAnsiTheme="minorEastAsia" w:cstheme="minorEastAsia"/>
          <w:color w:val="auto"/>
          <w:sz w:val="30"/>
          <w:szCs w:val="30"/>
          <w:lang w:eastAsia="zh-Hans"/>
        </w:rPr>
        <w:t>生產區塊後</w:t>
      </w:r>
      <w:r>
        <w:rPr>
          <w:rFonts w:hint="eastAsia" w:eastAsia="宋体" w:asciiTheme="minorEastAsia" w:hAnsiTheme="minorEastAsia" w:cstheme="minorEastAsia"/>
          <w:color w:val="auto"/>
          <w:sz w:val="30"/>
          <w:szCs w:val="30"/>
        </w:rPr>
        <w:t>不廣播</w:t>
      </w:r>
      <w:r>
        <w:rPr>
          <w:rFonts w:hint="eastAsia" w:eastAsia="宋体" w:asciiTheme="minorEastAsia" w:hAnsiTheme="minorEastAsia" w:cstheme="minorEastAsia"/>
          <w:color w:val="auto"/>
          <w:sz w:val="30"/>
          <w:szCs w:val="30"/>
          <w:lang w:eastAsia="zh-Hans"/>
        </w:rPr>
        <w:t>生產區塊</w:t>
      </w:r>
      <w:r>
        <w:rPr>
          <w:rFonts w:hint="eastAsia" w:eastAsia="宋体" w:asciiTheme="minorEastAsia" w:hAnsiTheme="minorEastAsia" w:cstheme="minorEastAsia"/>
          <w:color w:val="auto"/>
          <w:sz w:val="30"/>
          <w:szCs w:val="30"/>
        </w:rPr>
        <w:t>結束消息，</w:t>
      </w:r>
      <w:r>
        <w:rPr>
          <w:rFonts w:hint="eastAsia" w:eastAsia="宋体" w:asciiTheme="minorEastAsia" w:hAnsiTheme="minorEastAsia" w:cstheme="minorEastAsia"/>
          <w:color w:val="auto"/>
          <w:sz w:val="30"/>
          <w:szCs w:val="30"/>
          <w:lang w:eastAsia="zh-Hans"/>
        </w:rPr>
        <w:t>在</w:t>
      </w:r>
      <w:r>
        <w:rPr>
          <w:rFonts w:hint="eastAsia" w:eastAsia="宋体" w:asciiTheme="minorEastAsia" w:hAnsiTheme="minorEastAsia" w:cstheme="minorEastAsia"/>
          <w:color w:val="auto"/>
          <w:sz w:val="30"/>
          <w:szCs w:val="30"/>
        </w:rPr>
        <w:t>惡意分叉</w:t>
      </w:r>
      <w:r>
        <w:rPr>
          <w:rFonts w:hint="eastAsia" w:eastAsia="宋体" w:asciiTheme="minorEastAsia" w:hAnsiTheme="minorEastAsia" w:cstheme="minorEastAsia"/>
          <w:color w:val="auto"/>
          <w:sz w:val="30"/>
          <w:szCs w:val="30"/>
          <w:lang w:eastAsia="zh-Hans"/>
        </w:rPr>
        <w:t>上</w:t>
      </w:r>
      <w:r>
        <w:rPr>
          <w:rFonts w:hint="eastAsia" w:eastAsia="宋体" w:asciiTheme="minorEastAsia" w:hAnsiTheme="minorEastAsia" w:cstheme="minorEastAsia"/>
          <w:color w:val="auto"/>
          <w:sz w:val="30"/>
          <w:szCs w:val="30"/>
        </w:rPr>
        <w:t>生產區塊，不在上一領導者的末尾區塊後生產區塊，或在兩個競爭性的分叉上同時生產區塊</w:t>
      </w:r>
      <w:r>
        <w:rPr>
          <w:rFonts w:hint="eastAsia" w:eastAsia="宋体" w:asciiTheme="minorEastAsia" w:hAnsiTheme="minorEastAsia" w:cstheme="minorEastAsia"/>
          <w:color w:val="auto"/>
          <w:sz w:val="30"/>
          <w:szCs w:val="30"/>
          <w:lang w:eastAsia="zh-Hans"/>
        </w:rPr>
        <w:t>等等一系列的行為，在Hash Ahead中都將受到懲罰。</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對惡意節點懲罰，</w:t>
      </w:r>
      <w:r>
        <w:rPr>
          <w:rFonts w:hint="eastAsia" w:eastAsia="宋体" w:asciiTheme="minorEastAsia" w:hAnsiTheme="minorEastAsia" w:cstheme="minorEastAsia"/>
          <w:color w:val="auto"/>
          <w:sz w:val="30"/>
          <w:szCs w:val="30"/>
          <w:lang w:eastAsia="zh-Hans"/>
        </w:rPr>
        <w:t>Hash Ahead將</w:t>
      </w:r>
      <w:r>
        <w:rPr>
          <w:rFonts w:hint="eastAsia" w:eastAsia="宋体" w:asciiTheme="minorEastAsia" w:hAnsiTheme="minorEastAsia" w:cstheme="minorEastAsia"/>
          <w:color w:val="auto"/>
          <w:sz w:val="30"/>
          <w:szCs w:val="30"/>
        </w:rPr>
        <w:t>鎖定惡意節點自已的投票TOKEN，以及投票該惡意節點的投票人的TOKEN，鎖定</w:t>
      </w:r>
      <w:r>
        <w:rPr>
          <w:rFonts w:hint="eastAsia" w:eastAsia="宋体" w:asciiTheme="minorEastAsia" w:hAnsiTheme="minorEastAsia" w:cstheme="minorEastAsia"/>
          <w:color w:val="auto"/>
          <w:sz w:val="30"/>
          <w:szCs w:val="30"/>
          <w:lang w:eastAsia="zh-Hans"/>
        </w:rPr>
        <w:t>期為</w:t>
      </w:r>
      <w:r>
        <w:rPr>
          <w:rFonts w:hint="eastAsia" w:eastAsia="宋体" w:asciiTheme="minorEastAsia" w:hAnsiTheme="minorEastAsia" w:cstheme="minorEastAsia"/>
          <w:color w:val="auto"/>
          <w:sz w:val="30"/>
          <w:szCs w:val="30"/>
        </w:rPr>
        <w:t>三個月（驗證者和領導者節點有最小自已投票要求），</w:t>
      </w:r>
      <w:r>
        <w:rPr>
          <w:rFonts w:hint="eastAsia" w:eastAsia="宋体" w:asciiTheme="minorEastAsia" w:hAnsiTheme="minorEastAsia" w:cstheme="minorEastAsia"/>
          <w:color w:val="auto"/>
          <w:sz w:val="30"/>
          <w:szCs w:val="30"/>
          <w:lang w:eastAsia="zh-Hans"/>
        </w:rPr>
        <w:t>並</w:t>
      </w:r>
      <w:r>
        <w:rPr>
          <w:rFonts w:hint="eastAsia" w:eastAsia="宋体" w:asciiTheme="minorEastAsia" w:hAnsiTheme="minorEastAsia" w:cstheme="minorEastAsia"/>
          <w:color w:val="auto"/>
          <w:sz w:val="30"/>
          <w:szCs w:val="30"/>
        </w:rPr>
        <w:t>永久不能</w:t>
      </w:r>
      <w:r>
        <w:rPr>
          <w:rFonts w:hint="eastAsia" w:eastAsia="宋体" w:asciiTheme="minorEastAsia" w:hAnsiTheme="minorEastAsia" w:cstheme="minorEastAsia"/>
          <w:color w:val="auto"/>
          <w:sz w:val="30"/>
          <w:szCs w:val="30"/>
          <w:lang w:eastAsia="zh-Hans"/>
        </w:rPr>
        <w:t>獲取</w:t>
      </w:r>
      <w:r>
        <w:rPr>
          <w:rFonts w:hint="eastAsia" w:eastAsia="宋体" w:asciiTheme="minorEastAsia" w:hAnsiTheme="minorEastAsia" w:cstheme="minorEastAsia"/>
          <w:color w:val="auto"/>
          <w:sz w:val="30"/>
          <w:szCs w:val="30"/>
        </w:rPr>
        <w:t>驗證者資格，</w:t>
      </w:r>
      <w:r>
        <w:rPr>
          <w:rFonts w:hint="eastAsia" w:eastAsia="宋体" w:asciiTheme="minorEastAsia" w:hAnsiTheme="minorEastAsia" w:cstheme="minorEastAsia"/>
          <w:color w:val="auto"/>
          <w:sz w:val="30"/>
          <w:szCs w:val="30"/>
          <w:lang w:eastAsia="zh-Hans"/>
        </w:rPr>
        <w:t>在</w:t>
      </w:r>
      <w:r>
        <w:rPr>
          <w:rFonts w:hint="eastAsia" w:eastAsia="宋体" w:asciiTheme="minorEastAsia" w:hAnsiTheme="minorEastAsia" w:cstheme="minorEastAsia"/>
          <w:color w:val="auto"/>
          <w:sz w:val="30"/>
          <w:szCs w:val="30"/>
        </w:rPr>
        <w:t>鎖定期結束後，將惡意節點自已的投票全部TOKEN轉入黑洞地址，並將投票人的TOKEN的10%轉入黑洞地址。</w:t>
      </w:r>
    </w:p>
    <w:p>
      <w:pPr>
        <w:rPr>
          <w:rFonts w:hint="eastAsia" w:asciiTheme="minorEastAsia" w:hAnsiTheme="minorEastAsia" w:eastAsiaTheme="minorEastAsia" w:cstheme="minorEastAsia"/>
          <w:color w:val="auto"/>
          <w:sz w:val="30"/>
          <w:szCs w:val="30"/>
          <w:lang w:eastAsia="zh-Hans"/>
        </w:rPr>
      </w:pP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3.5高效安全主鏈</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lang w:bidi="ar"/>
        </w:rPr>
        <w:t>安全主鏈為Hash Ahead區塊鏈的共識鏈，承載驗證者和領導者的質押TOKEN交易，以及子鏈的共識憑證、社區自治投票等數據</w:t>
      </w:r>
      <w:r>
        <w:rPr>
          <w:rFonts w:hint="eastAsia" w:eastAsia="宋体" w:asciiTheme="minorEastAsia" w:hAnsiTheme="minorEastAsia" w:cstheme="minorEastAsia"/>
          <w:color w:val="auto"/>
          <w:kern w:val="0"/>
          <w:sz w:val="30"/>
          <w:szCs w:val="30"/>
          <w:lang w:bidi="ar"/>
        </w:rPr>
        <w:t>。</w:t>
      </w:r>
      <w:r>
        <w:rPr>
          <w:rFonts w:hint="eastAsia" w:eastAsia="宋体" w:asciiTheme="minorEastAsia" w:hAnsiTheme="minorEastAsia" w:cstheme="minorEastAsia"/>
          <w:color w:val="auto"/>
          <w:kern w:val="0"/>
          <w:sz w:val="30"/>
          <w:szCs w:val="30"/>
          <w:lang w:bidi="ar"/>
        </w:rPr>
        <w:t>所有的支鏈均為其“後代”，其被用於支撐全區塊系統的安全和共識，在 P2P 網路中主鏈的同步廣播消息轉發優先順序高於應用支鏈。</w:t>
      </w:r>
      <w:r>
        <w:rPr>
          <w:rFonts w:hint="eastAsia" w:eastAsia="宋体" w:asciiTheme="minorEastAsia" w:hAnsiTheme="minorEastAsia" w:cstheme="minorEastAsia"/>
          <w:color w:val="auto"/>
          <w:sz w:val="30"/>
          <w:szCs w:val="30"/>
        </w:rPr>
        <w:t>廣播數據採用瀑布模型，相比於傳統P2P網路傳輸模型，傳輸路徑和時間更短。</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lang w:bidi="ar"/>
        </w:rPr>
        <w:t>安全主鏈以區塊系統創世區塊為起點，安全主鏈被用於支撐全區塊系統的安全和共識，所有應用分支節點都需要同步和校驗主鏈區塊頭資訊。新節點接入網絡後，首先完成主鏈同步，才開始進行對應應用分支同步。</w:t>
      </w:r>
      <w:r>
        <w:rPr>
          <w:rFonts w:hint="eastAsia" w:eastAsia="宋体" w:asciiTheme="minorEastAsia" w:hAnsiTheme="minorEastAsia" w:cstheme="minorEastAsia"/>
          <w:color w:val="auto"/>
          <w:sz w:val="30"/>
          <w:szCs w:val="30"/>
        </w:rPr>
        <w:t>共識主鏈+功能子鏈組成多鏈結構，可無限擴展功能子鏈，鏈與鏈之間可跨鏈交易。最佳環境單鏈可達100萬TPS，最小區塊間隔1毫秒，交易確認時間500毫秒，</w:t>
      </w:r>
      <w:r>
        <w:rPr>
          <w:rFonts w:hint="eastAsia" w:eastAsia="宋体" w:asciiTheme="minorEastAsia" w:hAnsiTheme="minorEastAsia" w:cstheme="minorEastAsia"/>
          <w:color w:val="auto"/>
          <w:sz w:val="30"/>
          <w:szCs w:val="30"/>
          <w:lang w:eastAsia="zh-Hans"/>
        </w:rPr>
        <w:t>同時</w:t>
      </w:r>
      <w:r>
        <w:rPr>
          <w:rFonts w:hint="eastAsia" w:eastAsia="宋体" w:asciiTheme="minorEastAsia" w:hAnsiTheme="minorEastAsia" w:cstheme="minorEastAsia"/>
          <w:color w:val="auto"/>
          <w:sz w:val="30"/>
          <w:szCs w:val="30"/>
        </w:rPr>
        <w:t>去中心化交易所資產交易確認時間</w:t>
      </w:r>
      <w:r>
        <w:rPr>
          <w:rFonts w:hint="eastAsia" w:eastAsia="宋体" w:asciiTheme="minorEastAsia" w:hAnsiTheme="minorEastAsia" w:cstheme="minorEastAsia"/>
          <w:color w:val="auto"/>
          <w:sz w:val="30"/>
          <w:szCs w:val="30"/>
          <w:lang w:eastAsia="zh-Hans"/>
        </w:rPr>
        <w:t>也為</w:t>
      </w:r>
      <w:r>
        <w:rPr>
          <w:rFonts w:hint="eastAsia" w:eastAsia="宋体" w:asciiTheme="minorEastAsia" w:hAnsiTheme="minorEastAsia" w:cstheme="minorEastAsia"/>
          <w:color w:val="auto"/>
          <w:sz w:val="30"/>
          <w:szCs w:val="30"/>
        </w:rPr>
        <w:t>500毫秒。</w:t>
      </w:r>
    </w:p>
    <w:p>
      <w:pPr>
        <w:rPr>
          <w:rFonts w:hint="eastAsia" w:asciiTheme="minorEastAsia" w:hAnsiTheme="minorEastAsia" w:eastAsiaTheme="minorEastAsia" w:cstheme="minorEastAsia"/>
          <w:color w:val="auto"/>
          <w:sz w:val="30"/>
          <w:szCs w:val="30"/>
          <w:lang w:eastAsia="zh-Hans"/>
        </w:rPr>
      </w:pPr>
    </w:p>
    <w:p>
      <w:pPr>
        <w:ind w:firstLine="750" w:firstLineChars="25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3.6去中心化系統</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作為一個去中心化性質的平臺，</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sz w:val="30"/>
          <w:szCs w:val="30"/>
        </w:rPr>
        <w:t>由完全透明的去中心化自治體系支撐其管理架構。這結構讓每個通證持有者清晰瞭解公鏈基礎內的全部技術構建和價值流轉、充分體現區塊鏈的公信價值。</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sz w:val="30"/>
          <w:szCs w:val="30"/>
        </w:rPr>
        <w:t>內的所有決策均以通證持有方的公投決策為依據，所有技術更新均由社區公示。這完全去中心化的管理體系將完全避免了傳統機構的中心化管理弊端。為中心化管理層專權，篡改資料和獨自決策集團走向等問題提供了優良及無信任風險的解決方案。</w:t>
      </w: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4、Hash Ahead應用</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rPr>
        <w:t>4</w:t>
      </w:r>
      <w:r>
        <w:rPr>
          <w:rFonts w:hint="eastAsia" w:eastAsia="宋体" w:asciiTheme="minorEastAsia" w:hAnsiTheme="minorEastAsia" w:cstheme="minorEastAsia"/>
          <w:color w:val="auto"/>
          <w:sz w:val="30"/>
          <w:szCs w:val="30"/>
          <w:lang w:eastAsia="zh-Hans"/>
        </w:rPr>
        <w:t>.1智能合約庫</w:t>
      </w: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4.1.1Hash Ahead智能合約庫簡介</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智能合約庫雖然在</w:t>
      </w:r>
      <w:r>
        <w:rPr>
          <w:rFonts w:hint="eastAsia" w:eastAsia="宋体" w:asciiTheme="minorEastAsia" w:hAnsiTheme="minorEastAsia" w:cstheme="minorEastAsia"/>
          <w:color w:val="auto"/>
          <w:sz w:val="30"/>
          <w:szCs w:val="30"/>
          <w:lang w:eastAsia="zh-Hans"/>
        </w:rPr>
        <w:t>以太坊</w:t>
      </w:r>
      <w:r>
        <w:rPr>
          <w:rFonts w:hint="eastAsia" w:eastAsia="宋体" w:asciiTheme="minorEastAsia" w:hAnsiTheme="minorEastAsia" w:cstheme="minorEastAsia"/>
          <w:color w:val="auto"/>
          <w:sz w:val="30"/>
          <w:szCs w:val="30"/>
        </w:rPr>
        <w:t>生態中已經被很早的應用，但很多合約庫的作者付出了聰明才智，實際並沒有獲得</w:t>
      </w:r>
      <w:r>
        <w:rPr>
          <w:rFonts w:hint="eastAsia" w:eastAsia="宋体" w:asciiTheme="minorEastAsia" w:hAnsiTheme="minorEastAsia" w:cstheme="minorEastAsia"/>
          <w:color w:val="auto"/>
          <w:sz w:val="30"/>
          <w:szCs w:val="30"/>
          <w:lang w:eastAsia="zh-Hans"/>
        </w:rPr>
        <w:t>收益。</w:t>
      </w:r>
      <w:r>
        <w:rPr>
          <w:rFonts w:hint="eastAsia" w:eastAsia="宋体" w:asciiTheme="minorEastAsia" w:hAnsiTheme="minorEastAsia" w:cstheme="minorEastAsia"/>
          <w:color w:val="auto"/>
          <w:sz w:val="30"/>
          <w:szCs w:val="30"/>
        </w:rPr>
        <w:t>調用合約產生的</w:t>
      </w:r>
      <w:r>
        <w:rPr>
          <w:rFonts w:hint="eastAsia" w:eastAsia="宋体" w:asciiTheme="minorEastAsia" w:hAnsiTheme="minorEastAsia" w:cstheme="minorEastAsia"/>
          <w:color w:val="auto"/>
          <w:sz w:val="30"/>
          <w:szCs w:val="30"/>
          <w:lang w:eastAsia="zh-Hans"/>
        </w:rPr>
        <w:t>GAS</w:t>
      </w:r>
      <w:r>
        <w:rPr>
          <w:rFonts w:hint="eastAsia" w:eastAsia="宋体" w:asciiTheme="minorEastAsia" w:hAnsiTheme="minorEastAsia" w:cstheme="minorEastAsia"/>
          <w:color w:val="auto"/>
          <w:sz w:val="30"/>
          <w:szCs w:val="30"/>
        </w:rPr>
        <w:t>費用歸礦工所有，而合約的作者在整個生態中默默的做貢獻。</w:t>
      </w:r>
    </w:p>
    <w:p>
      <w:pPr>
        <w:pStyle w:val="3"/>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sz w:val="30"/>
          <w:szCs w:val="30"/>
        </w:rPr>
        <w:t>生態的模型確</w:t>
      </w:r>
      <w:r>
        <w:rPr>
          <w:rFonts w:hint="eastAsia" w:eastAsia="宋体" w:asciiTheme="minorEastAsia" w:hAnsiTheme="minorEastAsia" w:cstheme="minorEastAsia"/>
          <w:color w:val="auto"/>
          <w:sz w:val="30"/>
          <w:szCs w:val="30"/>
          <w:lang w:eastAsia="zh-Hans"/>
        </w:rPr>
        <w:t>保</w:t>
      </w:r>
      <w:r>
        <w:rPr>
          <w:rFonts w:hint="eastAsia" w:eastAsia="宋体" w:asciiTheme="minorEastAsia" w:hAnsiTheme="minorEastAsia" w:cstheme="minorEastAsia"/>
          <w:color w:val="auto"/>
          <w:sz w:val="30"/>
          <w:szCs w:val="30"/>
        </w:rPr>
        <w:t>可以讓合約的作者與出塊者共同獲利，為了提高合約的安全性增加了合約的審核機制，在</w:t>
      </w:r>
      <w:r>
        <w:rPr>
          <w:rFonts w:hint="eastAsia" w:eastAsia="宋体" w:asciiTheme="minorEastAsia" w:hAnsiTheme="minorEastAsia" w:cstheme="minorEastAsia"/>
          <w:color w:val="auto"/>
          <w:sz w:val="30"/>
          <w:szCs w:val="30"/>
          <w:lang w:eastAsia="zh-Hans"/>
        </w:rPr>
        <w:t>DAO</w:t>
      </w:r>
      <w:r>
        <w:rPr>
          <w:rFonts w:hint="eastAsia" w:eastAsia="宋体" w:asciiTheme="minorEastAsia" w:hAnsiTheme="minorEastAsia" w:cstheme="minorEastAsia"/>
          <w:color w:val="auto"/>
          <w:sz w:val="30"/>
          <w:szCs w:val="30"/>
        </w:rPr>
        <w:t>的管理機制下，提交的合約被社區所審核，才能被系統所調用. 因此也要求合約的作者提交合約的時候需要支付一筆審核費用。</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Hash Ahead採用wasm的技術，</w:t>
      </w:r>
      <w:r>
        <w:rPr>
          <w:rFonts w:hint="eastAsia" w:eastAsia="宋体" w:asciiTheme="minorEastAsia" w:hAnsiTheme="minorEastAsia" w:cstheme="minorEastAsia"/>
          <w:color w:val="auto"/>
          <w:sz w:val="30"/>
          <w:szCs w:val="30"/>
        </w:rPr>
        <w:t>智能合約運行代碼和源碼存儲在鏈上，相同的代碼只存儲一份，直接使用代碼HASH創建合約，無須上傳代碼，</w:t>
      </w:r>
      <w:r>
        <w:rPr>
          <w:rFonts w:hint="eastAsia" w:eastAsia="宋体" w:asciiTheme="minorEastAsia" w:hAnsiTheme="minorEastAsia" w:cstheme="minorEastAsia"/>
          <w:color w:val="auto"/>
          <w:sz w:val="30"/>
          <w:szCs w:val="30"/>
          <w:lang w:eastAsia="zh-Hans"/>
        </w:rPr>
        <w:t>並且</w:t>
      </w:r>
      <w:r>
        <w:rPr>
          <w:rFonts w:hint="eastAsia" w:eastAsia="宋体" w:asciiTheme="minorEastAsia" w:hAnsiTheme="minorEastAsia" w:cstheme="minorEastAsia"/>
          <w:color w:val="auto"/>
          <w:sz w:val="30"/>
          <w:szCs w:val="30"/>
        </w:rPr>
        <w:t>同一區塊中的多個智能合約可同時執行，提高智能合約運行效率，</w:t>
      </w:r>
      <w:r>
        <w:rPr>
          <w:rFonts w:hint="eastAsia" w:eastAsia="宋体" w:asciiTheme="minorEastAsia" w:hAnsiTheme="minorEastAsia" w:cstheme="minorEastAsia"/>
          <w:color w:val="auto"/>
          <w:sz w:val="30"/>
          <w:szCs w:val="30"/>
          <w:lang w:eastAsia="zh-Hans"/>
        </w:rPr>
        <w:t>保證高效率的執行力。</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而</w:t>
      </w:r>
      <w:r>
        <w:rPr>
          <w:rFonts w:hint="eastAsia" w:eastAsia="宋体" w:asciiTheme="minorEastAsia" w:hAnsiTheme="minorEastAsia" w:cstheme="minorEastAsia"/>
          <w:color w:val="auto"/>
          <w:sz w:val="30"/>
          <w:szCs w:val="30"/>
        </w:rPr>
        <w:t>智能合約虛擬機採用WebAssembly技術，可運行WASM二進位代碼的虛擬機，WASM虛擬機性能比EVM虛擬機更高，</w:t>
      </w:r>
      <w:r>
        <w:rPr>
          <w:rFonts w:hint="eastAsia" w:eastAsia="宋体" w:asciiTheme="minorEastAsia" w:hAnsiTheme="minorEastAsia" w:cstheme="minorEastAsia"/>
          <w:color w:val="auto"/>
          <w:sz w:val="30"/>
          <w:szCs w:val="30"/>
          <w:lang w:eastAsia="zh-Hans"/>
        </w:rPr>
        <w:t>同時</w:t>
      </w:r>
      <w:r>
        <w:rPr>
          <w:rFonts w:hint="eastAsia" w:eastAsia="宋体" w:asciiTheme="minorEastAsia" w:hAnsiTheme="minorEastAsia" w:cstheme="minorEastAsia"/>
          <w:color w:val="auto"/>
          <w:sz w:val="30"/>
          <w:szCs w:val="30"/>
        </w:rPr>
        <w:t>支持多種編程語言，包括Solidity、C++、RUST等語言，</w:t>
      </w:r>
      <w:r>
        <w:rPr>
          <w:rFonts w:hint="eastAsia" w:eastAsia="宋体" w:asciiTheme="minorEastAsia" w:hAnsiTheme="minorEastAsia" w:cstheme="minorEastAsia"/>
          <w:color w:val="auto"/>
          <w:sz w:val="30"/>
          <w:szCs w:val="30"/>
          <w:lang w:eastAsia="zh-Hans"/>
        </w:rPr>
        <w:t>增加開發人員的編程體驗。</w:t>
      </w:r>
    </w:p>
    <w:p>
      <w:pPr>
        <w:pStyle w:val="3"/>
        <w:rPr>
          <w:rFonts w:hint="eastAsia" w:asciiTheme="minorEastAsia" w:hAnsiTheme="minorEastAsia" w:eastAsiaTheme="minorEastAsia" w:cstheme="minorEastAsia"/>
          <w:color w:val="auto"/>
          <w:sz w:val="30"/>
          <w:szCs w:val="30"/>
        </w:rPr>
      </w:pPr>
    </w:p>
    <w:p>
      <w:pPr>
        <w:pStyle w:val="3"/>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rPr>
        <w:t>4</w:t>
      </w:r>
      <w:r>
        <w:rPr>
          <w:rFonts w:hint="eastAsia" w:eastAsia="宋体" w:asciiTheme="minorEastAsia" w:hAnsiTheme="minorEastAsia" w:cstheme="minorEastAsia"/>
          <w:color w:val="auto"/>
          <w:sz w:val="30"/>
          <w:szCs w:val="30"/>
          <w:lang w:eastAsia="zh-Hans"/>
        </w:rPr>
        <w:t>.1.2智能合約審核</w:t>
      </w:r>
    </w:p>
    <w:p>
      <w:pPr>
        <w:pStyle w:val="3"/>
        <w:ind w:firstLine="600" w:firstLineChars="200"/>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以太坊</w:t>
      </w:r>
      <w:r>
        <w:rPr>
          <w:rFonts w:hint="eastAsia" w:eastAsia="宋体" w:asciiTheme="minorEastAsia" w:hAnsiTheme="minorEastAsia" w:cstheme="minorEastAsia"/>
          <w:color w:val="auto"/>
          <w:sz w:val="30"/>
          <w:szCs w:val="30"/>
        </w:rPr>
        <w:t>中的</w:t>
      </w:r>
      <w:r>
        <w:rPr>
          <w:rFonts w:hint="eastAsia" w:eastAsia="宋体" w:asciiTheme="minorEastAsia" w:hAnsiTheme="minorEastAsia" w:cstheme="minorEastAsia"/>
          <w:color w:val="auto"/>
          <w:sz w:val="30"/>
          <w:szCs w:val="30"/>
          <w:lang w:eastAsia="zh-Hans"/>
        </w:rPr>
        <w:t>ERC</w:t>
      </w:r>
      <w:r>
        <w:rPr>
          <w:rFonts w:hint="eastAsia" w:eastAsia="宋体" w:asciiTheme="minorEastAsia" w:hAnsiTheme="minorEastAsia" w:cstheme="minorEastAsia"/>
          <w:color w:val="auto"/>
          <w:sz w:val="30"/>
          <w:szCs w:val="30"/>
        </w:rPr>
        <w:t>20來說，系統中有太多個相同的合約在跑，他們的代碼相同，只是初始化的參數不同，給鏈也帶來很大的數據重複，降低了鏈的存儲效率。</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rPr>
        <w:t>在</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sz w:val="30"/>
          <w:szCs w:val="30"/>
        </w:rPr>
        <w:t>系統中，相同的合約只會審核一份，極大的減輕了系統的負擔， 當合約被調用的時候花費的GAS 費用按照一定的比例給到合約作者的帳戶。智能合約代碼上鏈後，需要鏈上去中心化審核後才能被使用，審核代碼安全性，審核是否抄襲他人代碼等等。審核通過的智能合約代碼可用於創建合約，合約被調用而產生的GAS費，部分會獎勵給合約代碼創作者，其他獎勵給礦工，</w:t>
      </w:r>
      <w:r>
        <w:rPr>
          <w:rFonts w:hint="eastAsia" w:eastAsia="宋体" w:asciiTheme="minorEastAsia" w:hAnsiTheme="minorEastAsia" w:cstheme="minorEastAsia"/>
          <w:color w:val="auto"/>
          <w:sz w:val="30"/>
          <w:szCs w:val="30"/>
          <w:lang w:eastAsia="zh-Hans"/>
        </w:rPr>
        <w:t>這也為更好的區塊鏈應用打下基礎，從而促使更多的程式員願意往區塊鏈發展。</w:t>
      </w:r>
    </w:p>
    <w:p>
      <w:pPr>
        <w:ind w:firstLine="600" w:firstLineChars="200"/>
        <w:rPr>
          <w:rFonts w:hint="eastAsia" w:asciiTheme="minorEastAsia" w:hAnsiTheme="minorEastAsia" w:eastAsiaTheme="minorEastAsia" w:cstheme="minorEastAsia"/>
          <w:color w:val="auto"/>
          <w:sz w:val="30"/>
          <w:szCs w:val="30"/>
        </w:rPr>
      </w:pPr>
    </w:p>
    <w:p>
      <w:pPr>
        <w:pStyle w:val="3"/>
        <w:ind w:firstLine="600" w:firstLineChars="200"/>
        <w:rPr>
          <w:rFonts w:hint="eastAsia" w:asciiTheme="minorEastAsia" w:hAnsiTheme="minorEastAsia" w:eastAsiaTheme="minorEastAsia" w:cstheme="minorEastAsia"/>
          <w:color w:val="auto"/>
          <w:sz w:val="30"/>
          <w:szCs w:val="30"/>
          <w:lang w:eastAsia="zh-Hans"/>
        </w:rPr>
      </w:pP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4.2分層確定性錢包</w:t>
      </w: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在區塊鏈網路中，每個用戶都擁有一個甚至多個區塊鏈帳戶即地址。普通的確定性錢包將為用戶私鑰的管理上帶來不便，因為Hash Ahead採用分層確定性錢包。</w:t>
      </w:r>
    </w:p>
    <w:p>
      <w:pPr>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Hash Ahead錢包採用去中心化、輕量化和多元化的設計，其中輕量化的設計，使用戶能在不同的場景中隨時隨地的使用，而多元化的設計，能保證用戶不用頻繁的更換錢包進行貨幣兌換，從而降低時間上的成本。同時，Hash Ahead錢包能有效保證用戶的匿名性跟相關隱私，增加用戶的信任。</w:t>
      </w:r>
    </w:p>
    <w:p>
      <w:pPr>
        <w:rPr>
          <w:rFonts w:hint="eastAsia" w:asciiTheme="minorEastAsia" w:hAnsiTheme="minorEastAsia" w:eastAsiaTheme="minorEastAsia" w:cstheme="minorEastAsia"/>
          <w:color w:val="auto"/>
          <w:sz w:val="30"/>
          <w:szCs w:val="30"/>
          <w:lang w:eastAsia="zh-Hans"/>
        </w:rPr>
      </w:pPr>
    </w:p>
    <w:p>
      <w:pPr>
        <w:ind w:firstLine="600" w:firstLineChars="20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4.3Hash Ahead去中心化交易所</w:t>
      </w:r>
    </w:p>
    <w:p>
      <w:pPr>
        <w:widowControl/>
        <w:ind w:firstLine="600" w:firstLineChars="200"/>
        <w:jc w:val="left"/>
        <w:rPr>
          <w:rFonts w:hint="eastAsia" w:asciiTheme="minorEastAsia" w:hAnsiTheme="minorEastAsia" w:eastAsiaTheme="minorEastAsia" w:cstheme="minorEastAsia"/>
          <w:color w:val="auto"/>
          <w:kern w:val="0"/>
          <w:sz w:val="30"/>
          <w:szCs w:val="30"/>
          <w:shd w:val="clear" w:color="auto" w:fill="FFFFFF"/>
          <w:lang w:bidi="ar"/>
        </w:rPr>
      </w:pPr>
      <w:r>
        <w:rPr>
          <w:rFonts w:hint="eastAsia" w:eastAsia="宋体" w:asciiTheme="minorEastAsia" w:hAnsiTheme="minorEastAsia" w:cstheme="minorEastAsia"/>
          <w:color w:val="auto"/>
          <w:kern w:val="0"/>
          <w:sz w:val="30"/>
          <w:szCs w:val="30"/>
          <w:shd w:val="clear" w:color="auto" w:fill="FFFFFF"/>
          <w:lang w:eastAsia="zh-Hans" w:bidi="ar"/>
        </w:rPr>
        <w:t>中心</w:t>
      </w:r>
      <w:r>
        <w:rPr>
          <w:rFonts w:hint="eastAsia" w:eastAsia="宋体" w:asciiTheme="minorEastAsia" w:hAnsiTheme="minorEastAsia" w:cstheme="minorEastAsia"/>
          <w:color w:val="auto"/>
          <w:kern w:val="0"/>
          <w:sz w:val="30"/>
          <w:szCs w:val="30"/>
          <w:shd w:val="clear" w:color="auto" w:fill="FFFFFF"/>
          <w:lang w:bidi="ar"/>
        </w:rPr>
        <w:t>化交易所給投資者帶來了重大風險，每年有數十億美元主要來自比特幣和以太坊的資金在複雜的駭客攻擊和詐騙中損失，這引起監管機構的憤怒，他們現在越來越多地對其進行監管，並在此過程中影響用戶隱私。</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lang w:eastAsia="zh-Hans" w:bidi="ar"/>
        </w:rPr>
        <w:t>Hash Ahead打造的</w:t>
      </w:r>
      <w:r>
        <w:rPr>
          <w:rFonts w:hint="eastAsia" w:eastAsia="宋体" w:asciiTheme="minorEastAsia" w:hAnsiTheme="minorEastAsia" w:cstheme="minorEastAsia"/>
          <w:color w:val="auto"/>
          <w:kern w:val="0"/>
          <w:sz w:val="30"/>
          <w:szCs w:val="30"/>
          <w:lang w:bidi="ar"/>
        </w:rPr>
        <w:t>完全去中心化鏈上交易</w:t>
      </w:r>
      <w:r>
        <w:rPr>
          <w:rFonts w:hint="eastAsia" w:eastAsia="宋体" w:asciiTheme="minorEastAsia" w:hAnsiTheme="minorEastAsia" w:cstheme="minorEastAsia"/>
          <w:color w:val="auto"/>
          <w:kern w:val="0"/>
          <w:sz w:val="30"/>
          <w:szCs w:val="30"/>
          <w:lang w:eastAsia="zh-Hans" w:bidi="ar"/>
        </w:rPr>
        <w:t>所</w:t>
      </w:r>
      <w:r>
        <w:rPr>
          <w:rFonts w:hint="eastAsia" w:eastAsia="宋体" w:asciiTheme="minorEastAsia" w:hAnsiTheme="minorEastAsia" w:cstheme="minorEastAsia"/>
          <w:color w:val="auto"/>
          <w:kern w:val="0"/>
          <w:sz w:val="30"/>
          <w:szCs w:val="30"/>
          <w:lang w:bidi="ar"/>
        </w:rPr>
        <w:t>，</w:t>
      </w:r>
      <w:r>
        <w:rPr>
          <w:rFonts w:hint="eastAsia" w:eastAsia="宋体" w:asciiTheme="minorEastAsia" w:hAnsiTheme="minorEastAsia" w:cstheme="minorEastAsia"/>
          <w:color w:val="auto"/>
          <w:kern w:val="0"/>
          <w:sz w:val="30"/>
          <w:szCs w:val="30"/>
          <w:shd w:val="clear" w:color="auto" w:fill="FFFFFF"/>
          <w:lang w:bidi="ar"/>
        </w:rPr>
        <w:t>用戶將完全保管他們的資金，並可以隨心所欲地使用它們。</w:t>
      </w:r>
      <w:r>
        <w:rPr>
          <w:rFonts w:hint="eastAsia" w:eastAsia="宋体" w:asciiTheme="minorEastAsia" w:hAnsiTheme="minorEastAsia" w:cstheme="minorEastAsia"/>
          <w:color w:val="auto"/>
          <w:kern w:val="0"/>
          <w:sz w:val="30"/>
          <w:szCs w:val="30"/>
          <w:shd w:val="clear" w:color="auto" w:fill="FFFFFF"/>
          <w:lang w:eastAsia="zh-Hans" w:bidi="ar"/>
        </w:rPr>
        <w:t>平臺</w:t>
      </w:r>
      <w:r>
        <w:rPr>
          <w:rFonts w:hint="eastAsia" w:eastAsia="宋体" w:asciiTheme="minorEastAsia" w:hAnsiTheme="minorEastAsia" w:cstheme="minorEastAsia"/>
          <w:color w:val="auto"/>
          <w:kern w:val="0"/>
          <w:sz w:val="30"/>
          <w:szCs w:val="30"/>
          <w:lang w:bidi="ar"/>
        </w:rPr>
        <w:t>以開放式生態接入智能式合約，鏈上自動運行，沒有任何的中心。背靠全球</w:t>
      </w:r>
      <w:r>
        <w:rPr>
          <w:rFonts w:hint="eastAsia" w:eastAsia="宋体" w:asciiTheme="minorEastAsia" w:hAnsiTheme="minorEastAsia" w:cstheme="minorEastAsia"/>
          <w:color w:val="auto"/>
          <w:kern w:val="0"/>
          <w:sz w:val="30"/>
          <w:szCs w:val="30"/>
          <w:lang w:eastAsia="zh-Hans" w:bidi="ar"/>
        </w:rPr>
        <w:t>最快</w:t>
      </w:r>
      <w:r>
        <w:rPr>
          <w:rFonts w:hint="eastAsia" w:eastAsia="宋体" w:asciiTheme="minorEastAsia" w:hAnsiTheme="minorEastAsia" w:cstheme="minorEastAsia"/>
          <w:color w:val="auto"/>
          <w:kern w:val="0"/>
          <w:sz w:val="30"/>
          <w:szCs w:val="30"/>
          <w:lang w:bidi="ar"/>
        </w:rPr>
        <w:t>公鏈，強大技術支撐，領先全行業。上幣去中心化，</w:t>
      </w:r>
      <w:r>
        <w:rPr>
          <w:rFonts w:hint="eastAsia" w:eastAsia="宋体" w:asciiTheme="minorEastAsia" w:hAnsiTheme="minorEastAsia" w:cstheme="minorEastAsia"/>
          <w:color w:val="auto"/>
          <w:sz w:val="30"/>
          <w:szCs w:val="30"/>
        </w:rPr>
        <w:t>可輕鬆創建虛擬代幣，並與原生鏈主幣有相同功能，</w:t>
      </w:r>
      <w:r>
        <w:rPr>
          <w:rFonts w:hint="eastAsia" w:eastAsia="宋体" w:asciiTheme="minorEastAsia" w:hAnsiTheme="minorEastAsia" w:cstheme="minorEastAsia"/>
          <w:color w:val="auto"/>
          <w:sz w:val="30"/>
          <w:szCs w:val="30"/>
          <w:lang w:eastAsia="zh-Hans"/>
        </w:rPr>
        <w:t>利用</w:t>
      </w:r>
      <w:r>
        <w:rPr>
          <w:rFonts w:hint="eastAsia" w:eastAsia="宋体" w:asciiTheme="minorEastAsia" w:hAnsiTheme="minorEastAsia" w:cstheme="minorEastAsia"/>
          <w:color w:val="auto"/>
          <w:sz w:val="30"/>
          <w:szCs w:val="30"/>
        </w:rPr>
        <w:t>智能合約綁定和管理虛擬代幣，同時可參與去中心化交易所交易，即時掛單，即時撮合，安全確認，</w:t>
      </w:r>
      <w:r>
        <w:rPr>
          <w:rFonts w:hint="eastAsia" w:eastAsia="宋体" w:asciiTheme="minorEastAsia" w:hAnsiTheme="minorEastAsia" w:cstheme="minorEastAsia"/>
          <w:color w:val="auto"/>
          <w:sz w:val="30"/>
          <w:szCs w:val="30"/>
          <w:lang w:eastAsia="zh-Hans"/>
        </w:rPr>
        <w:t>無限</w:t>
      </w:r>
      <w:r>
        <w:rPr>
          <w:rFonts w:hint="eastAsia" w:eastAsia="宋体" w:asciiTheme="minorEastAsia" w:hAnsiTheme="minorEastAsia" w:cstheme="minorEastAsia"/>
          <w:color w:val="auto"/>
          <w:sz w:val="30"/>
          <w:szCs w:val="30"/>
        </w:rPr>
        <w:t>接近中心化交易所的用戶體驗。</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在最佳環境下，Hash Ahead可在</w:t>
      </w:r>
      <w:r>
        <w:rPr>
          <w:rFonts w:hint="eastAsia" w:eastAsia="宋体" w:asciiTheme="minorEastAsia" w:hAnsiTheme="minorEastAsia" w:cstheme="minorEastAsia"/>
          <w:color w:val="auto"/>
          <w:sz w:val="30"/>
          <w:szCs w:val="30"/>
        </w:rPr>
        <w:t>500毫秒以內完成交易確認，支持大併發量掛單和撮合，支持訂單刪除和修改功能。通過具有去中心化子鏈實現跨鏈橋功能，橋接BTC、ETH等公鏈的資產，提供安全轉移資產功能，</w:t>
      </w:r>
      <w:r>
        <w:rPr>
          <w:rFonts w:hint="eastAsia" w:eastAsia="宋体" w:asciiTheme="minorEastAsia" w:hAnsiTheme="minorEastAsia" w:cstheme="minorEastAsia"/>
          <w:color w:val="auto"/>
          <w:sz w:val="30"/>
          <w:szCs w:val="30"/>
          <w:lang w:eastAsia="zh-Hans"/>
        </w:rPr>
        <w:t>同時</w:t>
      </w:r>
      <w:r>
        <w:rPr>
          <w:rFonts w:hint="eastAsia" w:eastAsia="宋体" w:asciiTheme="minorEastAsia" w:hAnsiTheme="minorEastAsia" w:cstheme="minorEastAsia"/>
          <w:color w:val="auto"/>
          <w:sz w:val="30"/>
          <w:szCs w:val="30"/>
        </w:rPr>
        <w:t>通過去中心化交易所，</w:t>
      </w:r>
      <w:r>
        <w:rPr>
          <w:rFonts w:hint="eastAsia" w:eastAsia="宋体" w:asciiTheme="minorEastAsia" w:hAnsiTheme="minorEastAsia" w:cstheme="minorEastAsia"/>
          <w:color w:val="auto"/>
          <w:sz w:val="30"/>
          <w:szCs w:val="30"/>
          <w:lang w:eastAsia="zh-Hans"/>
        </w:rPr>
        <w:t>可</w:t>
      </w:r>
      <w:r>
        <w:rPr>
          <w:rFonts w:hint="eastAsia" w:eastAsia="宋体" w:asciiTheme="minorEastAsia" w:hAnsiTheme="minorEastAsia" w:cstheme="minorEastAsia"/>
          <w:color w:val="auto"/>
          <w:sz w:val="30"/>
          <w:szCs w:val="30"/>
        </w:rPr>
        <w:t>提供多種資產的高效交易能力，</w:t>
      </w:r>
      <w:r>
        <w:rPr>
          <w:rFonts w:hint="eastAsia" w:eastAsia="宋体" w:asciiTheme="minorEastAsia" w:hAnsiTheme="minorEastAsia" w:cstheme="minorEastAsia"/>
          <w:color w:val="auto"/>
          <w:kern w:val="0"/>
          <w:sz w:val="30"/>
          <w:szCs w:val="30"/>
          <w:shd w:val="clear" w:color="auto" w:fill="FFFFFF"/>
          <w:lang w:bidi="ar"/>
        </w:rPr>
        <w:t>能夠實現完整、安全的資產去中心化跨鏈流通兌換，支持</w:t>
      </w:r>
      <w:r>
        <w:rPr>
          <w:rFonts w:hint="eastAsia" w:eastAsia="宋体" w:asciiTheme="minorEastAsia" w:hAnsiTheme="minorEastAsia" w:cstheme="minorEastAsia"/>
          <w:color w:val="auto"/>
          <w:kern w:val="0"/>
          <w:sz w:val="30"/>
          <w:szCs w:val="30"/>
          <w:shd w:val="clear" w:color="auto" w:fill="FFFFFF"/>
          <w:lang w:eastAsia="zh-Hans" w:bidi="ar"/>
        </w:rPr>
        <w:t>多種</w:t>
      </w:r>
      <w:r>
        <w:rPr>
          <w:rFonts w:hint="eastAsia" w:eastAsia="宋体" w:asciiTheme="minorEastAsia" w:hAnsiTheme="minorEastAsia" w:cstheme="minorEastAsia"/>
          <w:color w:val="auto"/>
          <w:kern w:val="0"/>
          <w:sz w:val="30"/>
          <w:szCs w:val="30"/>
          <w:shd w:val="clear" w:color="auto" w:fill="FFFFFF"/>
          <w:lang w:bidi="ar"/>
        </w:rPr>
        <w:t>公鏈自由流通兌換。</w:t>
      </w:r>
    </w:p>
    <w:p>
      <w:pPr>
        <w:ind w:firstLine="600" w:firstLineChars="200"/>
        <w:rPr>
          <w:rFonts w:hint="eastAsia" w:asciiTheme="minorEastAsia" w:hAnsiTheme="minorEastAsia" w:eastAsiaTheme="minorEastAsia" w:cstheme="minorEastAsia"/>
          <w:color w:val="auto"/>
          <w:sz w:val="30"/>
          <w:szCs w:val="30"/>
        </w:rPr>
      </w:pPr>
    </w:p>
    <w:p>
      <w:pPr>
        <w:widowControl/>
        <w:ind w:firstLine="600" w:firstLineChars="200"/>
        <w:jc w:val="left"/>
        <w:rPr>
          <w:rFonts w:hint="eastAsia" w:asciiTheme="minorEastAsia" w:hAnsiTheme="minorEastAsia" w:eastAsiaTheme="minorEastAsia" w:cstheme="minorEastAsia"/>
          <w:color w:val="auto"/>
          <w:sz w:val="30"/>
          <w:szCs w:val="30"/>
        </w:rPr>
      </w:pP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5、HAH發行機制</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5.1HAH發行計畫</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5.2發行週期</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5.3收益說明</w:t>
      </w:r>
    </w:p>
    <w:p>
      <w:pPr>
        <w:ind w:firstLine="420"/>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5.4使用計畫</w:t>
      </w: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6、發展戰略</w:t>
      </w: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rPr>
          <w:rFonts w:hint="eastAsia" w:asciiTheme="minorEastAsia" w:hAnsiTheme="minorEastAsia" w:eastAsiaTheme="minorEastAsia" w:cstheme="minorEastAsia"/>
          <w:color w:val="auto"/>
          <w:sz w:val="30"/>
          <w:szCs w:val="30"/>
          <w:lang w:eastAsia="zh-Hans"/>
        </w:rPr>
      </w:pPr>
    </w:p>
    <w:p>
      <w:pPr>
        <w:outlineLvl w:val="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7、風險提示</w:t>
      </w:r>
    </w:p>
    <w:p>
      <w:pPr>
        <w:widowControl/>
        <w:ind w:firstLine="42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lang w:bidi="ar"/>
        </w:rPr>
        <w:t>在</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的開發、維護和運營過程中存在著風險，這其中很多都會超出開發團隊的控制。 </w:t>
      </w: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7.1市場風險</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的價格與整個數字貨幣市場形勢密不可分，如市場行情整體低迷或存在其他不可控因素的影響，則可能造成 </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本身即使具備良好的前景，但價格依然長期處於被低估的狀態。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7.2監管風險</w:t>
      </w:r>
      <w:bookmarkStart w:id="0" w:name="_GoBack"/>
      <w:bookmarkEnd w:id="0"/>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 xml:space="preserve">由於區塊鏈的發展尚處早期，在全球沒有有關募集過程中的前置要求、交易要求、資訊披露要求、鎖定要求等相關的法規檔。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7.3競爭風險</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當前區塊鏈領域專案眾多，競爭十分激烈，存在較強的市場競爭和專案運營壓力。並且隨著資訊技術和移動互聯網的發展，其他應用平臺的層出不窮和不斷擴張，</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將面臨持續的運營壓力和一定的市場競爭風險。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7.4人才流失風險</w:t>
      </w:r>
    </w:p>
    <w:p>
      <w:pPr>
        <w:widowControl/>
        <w:ind w:firstLine="42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聚集了一批在各自專業領域具有領先優勢和豐富經驗的技術團隊和顧問專家，其中不乏長期從事區塊鏈行業的專業人員以及有豐富互聯網產品開發和運營經驗的核心團隊。核心團隊的穩定和顧問資源對</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保持業內核心競爭力具有重要意義。在今後的發展中，不排除有核心人員離開，核心人員或顧問團隊的流失，可能會影響平臺的穩定運營或對未來 </w:t>
      </w:r>
    </w:p>
    <w:p>
      <w:pPr>
        <w:widowControl/>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 xml:space="preserve">發展帶來一定的不利影響。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7.5駭客或盜竊風險</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駭客或其他組織或國家均有以任何方法打斷</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應用或功能的可能性，包括但不限於拒絕服務攻擊、女巫攻擊、遊襲、惡意軟體攻擊或一致性攻擊等。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7.6核心協議風險</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目前基於某個特定的鏈開發，儘管團隊會挑選目前最安全穩定的區塊鏈作為基礎設施，但該鏈發生的任何故障，不可預期的功能問題或遭受攻擊都有可能導致</w:t>
      </w:r>
      <w:r>
        <w:rPr>
          <w:rFonts w:hint="eastAsia" w:eastAsia="宋体" w:asciiTheme="minorEastAsia" w:hAnsiTheme="minorEastAsia" w:cstheme="minorEastAsia"/>
          <w:color w:val="auto"/>
          <w:sz w:val="30"/>
          <w:szCs w:val="30"/>
          <w:lang w:eastAsia="zh-Hans"/>
        </w:rPr>
        <w:t>Hash Ahead</w:t>
      </w:r>
      <w:r>
        <w:rPr>
          <w:rFonts w:hint="eastAsia" w:eastAsia="宋体" w:asciiTheme="minorEastAsia" w:hAnsiTheme="minorEastAsia" w:cstheme="minorEastAsia"/>
          <w:color w:val="auto"/>
          <w:kern w:val="0"/>
          <w:sz w:val="30"/>
          <w:szCs w:val="30"/>
          <w:lang w:bidi="ar"/>
        </w:rPr>
        <w:t xml:space="preserve">以難以預料的方式停止工作或功能缺失。 </w:t>
      </w:r>
    </w:p>
    <w:p>
      <w:pPr>
        <w:widowControl/>
        <w:ind w:firstLine="420"/>
        <w:jc w:val="left"/>
        <w:rPr>
          <w:rFonts w:hint="eastAsia" w:asciiTheme="minorEastAsia" w:hAnsiTheme="minorEastAsia" w:eastAsiaTheme="minorEastAsia" w:cstheme="minorEastAsia"/>
          <w:color w:val="auto"/>
          <w:kern w:val="0"/>
          <w:sz w:val="30"/>
          <w:szCs w:val="30"/>
          <w:lang w:eastAsia="zh-Hans"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7.7系統性風險</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 xml:space="preserve">軟體中被忽視的致命缺陷或全球網路基礎設施大規模故障造成的風險。雖然其中部分風險將隨著時間的推移大幅度減輕，比如修復漏洞和突破計算瓶頸，但其他部分風險依然不可預測，比如可能導致部分或全球互聯網中斷的政治因素或自然災害。 </w:t>
      </w: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outlineLvl w:val="1"/>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bidi="ar"/>
        </w:rPr>
        <w:t>7</w:t>
      </w:r>
      <w:r>
        <w:rPr>
          <w:rFonts w:hint="eastAsia" w:eastAsia="宋体" w:asciiTheme="minorEastAsia" w:hAnsiTheme="minorEastAsia" w:cstheme="minorEastAsia"/>
          <w:color w:val="auto"/>
          <w:kern w:val="0"/>
          <w:sz w:val="30"/>
          <w:szCs w:val="30"/>
          <w:lang w:eastAsia="zh-Hans" w:bidi="ar"/>
        </w:rPr>
        <w:t>.8無法預料的風險</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基於密碼學的數字金幣是一種全新的技術，除了本白皮書內提及的風險外，還存在著一些創始團隊尚未提及或尚未預料到的風險。此外，其他風險也有可能突然出現，或者以多種已經提及的風險的組合的方式出現。</w:t>
      </w: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numPr>
          <w:ilvl w:val="0"/>
          <w:numId w:val="4"/>
        </w:numPr>
        <w:ind w:firstLine="420"/>
        <w:jc w:val="left"/>
        <w:outlineLvl w:val="0"/>
        <w:rPr>
          <w:rFonts w:hint="eastAsia" w:asciiTheme="minorEastAsia" w:hAnsiTheme="minorEastAsia" w:eastAsiaTheme="minorEastAsia" w:cstheme="minorEastAsia"/>
          <w:color w:val="auto"/>
          <w:kern w:val="0"/>
          <w:sz w:val="30"/>
          <w:szCs w:val="30"/>
          <w:lang w:eastAsia="zh-Hans" w:bidi="ar"/>
        </w:rPr>
      </w:pPr>
      <w:r>
        <w:rPr>
          <w:rFonts w:hint="eastAsia" w:eastAsia="宋体" w:asciiTheme="minorEastAsia" w:hAnsiTheme="minorEastAsia" w:cstheme="minorEastAsia"/>
          <w:color w:val="auto"/>
          <w:kern w:val="0"/>
          <w:sz w:val="30"/>
          <w:szCs w:val="30"/>
          <w:lang w:eastAsia="zh-Hans" w:bidi="ar"/>
        </w:rPr>
        <w:t>免責說明</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本網站的宗旨是在不違反國際相關法律法規的前提下，盡可能地為全球廣大數字資產愛好者及投資者提供</w:t>
      </w:r>
      <w:r>
        <w:rPr>
          <w:rFonts w:hint="eastAsia" w:eastAsia="宋体" w:asciiTheme="minorEastAsia" w:hAnsiTheme="minorEastAsia" w:cstheme="minorEastAsia"/>
          <w:color w:val="auto"/>
          <w:kern w:val="0"/>
          <w:sz w:val="30"/>
          <w:szCs w:val="30"/>
          <w:lang w:eastAsia="zh-Hans" w:bidi="ar"/>
        </w:rPr>
        <w:t>一個平臺</w:t>
      </w:r>
      <w:r>
        <w:rPr>
          <w:rFonts w:hint="eastAsia" w:eastAsia="宋体" w:asciiTheme="minorEastAsia" w:hAnsiTheme="minorEastAsia" w:cstheme="minorEastAsia"/>
          <w:color w:val="auto"/>
          <w:kern w:val="0"/>
          <w:sz w:val="30"/>
          <w:szCs w:val="30"/>
          <w:lang w:bidi="ar"/>
        </w:rPr>
        <w:t>。禁止使用本網站從事洗錢、走私、商業賄賂等一切非法交易活動，若發現此類事件，本站將凍結帳戶，立即報送有權機關。</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當有權機關出示相應的調查檔要求本站配合對指定用戶進行調查時，或對用戶帳戶採取查封、凍結或者劃轉等措施時，本站將按照有權機關的要求協助提供相應的用戶數據，或進行相應的操作。</w:t>
      </w:r>
    </w:p>
    <w:p>
      <w:pPr>
        <w:widowControl/>
        <w:ind w:firstLine="420"/>
        <w:jc w:val="left"/>
        <w:rPr>
          <w:rFonts w:hint="eastAsia" w:asciiTheme="minorEastAsia" w:hAnsiTheme="minorEastAsia" w:eastAsiaTheme="minorEastAsia" w:cstheme="minorEastAsia"/>
          <w:color w:val="auto"/>
          <w:kern w:val="0"/>
          <w:sz w:val="30"/>
          <w:szCs w:val="30"/>
          <w:lang w:bidi="ar"/>
        </w:rPr>
      </w:pPr>
      <w:r>
        <w:rPr>
          <w:rFonts w:hint="eastAsia" w:eastAsia="宋体" w:asciiTheme="minorEastAsia" w:hAnsiTheme="minorEastAsia" w:cstheme="minorEastAsia"/>
          <w:color w:val="auto"/>
          <w:kern w:val="0"/>
          <w:sz w:val="30"/>
          <w:szCs w:val="30"/>
          <w:lang w:bidi="ar"/>
        </w:rPr>
        <w:t xml:space="preserve">本網站使用者因為違反本聲明的規定而觸犯國際相關法律的，本站作為服務的提供方，有義務對平臺的規則及服務進行完善，但本網站並無觸犯國際相關法律的動機和事實，對使用者的行為不承擔任何連帶作用。 </w:t>
      </w:r>
    </w:p>
    <w:p>
      <w:pPr>
        <w:widowControl/>
        <w:ind w:firstLine="42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lang w:bidi="ar"/>
        </w:rPr>
        <w:t>凡以任何方式登錄本網站或直接、間接使用本網站服務者，視為自願接受本網站聲明的約束。</w:t>
      </w: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kern w:val="0"/>
          <w:sz w:val="30"/>
          <w:szCs w:val="30"/>
          <w:lang w:bidi="ar"/>
        </w:rPr>
      </w:pPr>
    </w:p>
    <w:p>
      <w:pPr>
        <w:widowControl/>
        <w:ind w:firstLine="420"/>
        <w:jc w:val="left"/>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color w:val="auto"/>
          <w:kern w:val="0"/>
          <w:sz w:val="30"/>
          <w:szCs w:val="30"/>
          <w:lang w:bidi="ar"/>
        </w:rPr>
        <w:t xml:space="preserve"> </w:t>
      </w:r>
    </w:p>
    <w:p>
      <w:pPr>
        <w:widowControl/>
        <w:ind w:firstLine="420"/>
        <w:jc w:val="left"/>
        <w:rPr>
          <w:rFonts w:hint="eastAsia" w:asciiTheme="minorEastAsia" w:hAnsiTheme="minorEastAsia" w:eastAsiaTheme="minorEastAsia" w:cstheme="minorEastAsia"/>
          <w:color w:val="auto"/>
          <w:kern w:val="0"/>
          <w:sz w:val="30"/>
          <w:szCs w:val="30"/>
          <w:lang w:bidi="ar"/>
        </w:rPr>
      </w:pPr>
    </w:p>
    <w:p>
      <w:pPr>
        <w:rPr>
          <w:rFonts w:hint="eastAsia" w:asciiTheme="minorEastAsia" w:hAnsiTheme="minorEastAsia" w:eastAsiaTheme="minorEastAsia" w:cstheme="minorEastAsia"/>
          <w:color w:val="auto"/>
          <w:sz w:val="30"/>
          <w:szCs w:val="30"/>
          <w:lang w:eastAsia="zh-Hans"/>
        </w:rPr>
      </w:pPr>
    </w:p>
    <w:p>
      <w:pPr>
        <w:ind w:firstLine="420"/>
        <w:rPr>
          <w:rFonts w:hint="eastAsia" w:asciiTheme="minorEastAsia" w:hAnsiTheme="minorEastAsia" w:eastAsiaTheme="minorEastAsia" w:cstheme="minorEastAsia"/>
          <w:color w:val="auto"/>
          <w:sz w:val="30"/>
          <w:szCs w:val="30"/>
        </w:rPr>
      </w:pPr>
    </w:p>
    <w:p>
      <w:pPr>
        <w:ind w:firstLine="420"/>
        <w:rPr>
          <w:rFonts w:hint="eastAsia" w:asciiTheme="minorEastAsia" w:hAnsiTheme="minorEastAsia" w:eastAsiaTheme="minorEastAsia" w:cstheme="minorEastAsia"/>
          <w:color w:val="auto"/>
          <w:sz w:val="30"/>
          <w:szCs w:val="30"/>
          <w:lang w:eastAsia="zh-Hans"/>
        </w:rPr>
      </w:pPr>
    </w:p>
    <w:p>
      <w:pPr>
        <w:ind w:firstLine="420"/>
        <w:rPr>
          <w:rFonts w:hint="eastAsia" w:asciiTheme="minorEastAsia" w:hAnsiTheme="minorEastAsia" w:eastAsiaTheme="minorEastAsia" w:cstheme="minorEastAsia"/>
          <w:color w:val="auto"/>
          <w:sz w:val="30"/>
          <w:szCs w:val="30"/>
          <w:lang w:eastAsia="zh-Hans"/>
        </w:rPr>
      </w:pPr>
    </w:p>
    <w:p>
      <w:pPr>
        <w:widowControl/>
        <w:jc w:val="left"/>
        <w:rPr>
          <w:rFonts w:hint="eastAsia" w:asciiTheme="minorEastAsia" w:hAnsiTheme="minorEastAsia" w:eastAsiaTheme="minorEastAsia" w:cstheme="minorEastAsia"/>
          <w:color w:val="auto"/>
          <w:sz w:val="30"/>
          <w:szCs w:val="30"/>
          <w:lang w:eastAsia="zh-Hans"/>
        </w:rPr>
      </w:pPr>
    </w:p>
    <w:p>
      <w:pPr>
        <w:pStyle w:val="3"/>
        <w:rPr>
          <w:rFonts w:hint="eastAsia" w:asciiTheme="minorEastAsia" w:hAnsiTheme="minorEastAsia" w:eastAsiaTheme="minorEastAsia" w:cstheme="minorEastAsia"/>
          <w:color w:val="auto"/>
          <w:sz w:val="30"/>
          <w:szCs w:val="30"/>
        </w:rPr>
      </w:pPr>
    </w:p>
    <w:p>
      <w:pPr>
        <w:ind w:firstLine="420"/>
        <w:rPr>
          <w:rFonts w:hint="eastAsia" w:asciiTheme="minorEastAsia" w:hAnsiTheme="minorEastAsia" w:eastAsiaTheme="minorEastAsia" w:cstheme="minorEastAsia"/>
          <w:color w:val="auto"/>
          <w:sz w:val="30"/>
          <w:szCs w:val="30"/>
          <w:lang w:eastAsia="zh-Hans"/>
        </w:rPr>
      </w:pPr>
    </w:p>
    <w:p>
      <w:pPr>
        <w:ind w:firstLine="420"/>
        <w:rPr>
          <w:rFonts w:hint="eastAsia" w:asciiTheme="minorEastAsia" w:hAnsiTheme="minorEastAsia" w:eastAsiaTheme="minorEastAsia" w:cstheme="minorEastAsia"/>
          <w:color w:val="auto"/>
          <w:sz w:val="30"/>
          <w:szCs w:val="30"/>
          <w:lang w:eastAsia="zh-Hans"/>
        </w:rPr>
      </w:pPr>
    </w:p>
    <w:p>
      <w:pPr>
        <w:widowControl/>
        <w:jc w:val="left"/>
        <w:rPr>
          <w:rFonts w:hint="eastAsia" w:asciiTheme="minorEastAsia" w:hAnsiTheme="minorEastAsia" w:eastAsiaTheme="minorEastAsia" w:cstheme="minorEastAsia"/>
          <w:color w:val="auto"/>
          <w:sz w:val="30"/>
          <w:szCs w:val="30"/>
        </w:rPr>
      </w:pPr>
    </w:p>
    <w:p>
      <w:pPr>
        <w:widowControl/>
        <w:ind w:firstLine="620" w:firstLineChars="200"/>
        <w:jc w:val="left"/>
        <w:rPr>
          <w:rFonts w:hint="eastAsia" w:asciiTheme="minorEastAsia" w:hAnsiTheme="minorEastAsia" w:eastAsiaTheme="minorEastAsia" w:cstheme="minorEastAsia"/>
          <w:color w:val="auto"/>
          <w:spacing w:val="5"/>
          <w:kern w:val="0"/>
          <w:sz w:val="30"/>
          <w:szCs w:val="30"/>
          <w:lang w:bidi="ar"/>
        </w:rPr>
      </w:pP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jc w:val="left"/>
        <w:rPr>
          <w:rFonts w:hint="eastAsia" w:asciiTheme="minorEastAsia" w:hAnsiTheme="minorEastAsia" w:eastAsiaTheme="minorEastAsia" w:cstheme="minorEastAsia"/>
          <w:color w:val="auto"/>
          <w:kern w:val="0"/>
          <w:sz w:val="30"/>
          <w:szCs w:val="30"/>
          <w:shd w:val="clear" w:color="auto" w:fill="FFFFFF"/>
          <w:lang w:eastAsia="zh-Hans" w:bidi="ar"/>
        </w:rPr>
      </w:pPr>
    </w:p>
    <w:p>
      <w:pPr>
        <w:widowControl/>
        <w:ind w:firstLine="600" w:firstLineChars="200"/>
        <w:jc w:val="left"/>
        <w:rPr>
          <w:rFonts w:hint="eastAsia" w:asciiTheme="minorEastAsia" w:hAnsiTheme="minorEastAsia" w:eastAsiaTheme="minorEastAsia" w:cstheme="minorEastAsia"/>
          <w:color w:val="auto"/>
          <w:sz w:val="30"/>
          <w:szCs w:val="30"/>
        </w:rPr>
      </w:pPr>
    </w:p>
    <w:p>
      <w:pPr>
        <w:ind w:firstLine="420"/>
        <w:rPr>
          <w:rFonts w:hint="eastAsia" w:asciiTheme="minorEastAsia" w:hAnsiTheme="minorEastAsia" w:eastAsiaTheme="minorEastAsia" w:cstheme="minorEastAsia"/>
          <w:color w:val="auto"/>
          <w:sz w:val="30"/>
          <w:szCs w:val="30"/>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ngLiU">
    <w:altName w:val="宋体-繁"/>
    <w:panose1 w:val="02010609000101010101"/>
    <w:charset w:val="88"/>
    <w:family w:val="modern"/>
    <w:pitch w:val="default"/>
    <w:sig w:usb0="00000000" w:usb1="00000000" w:usb2="00000016" w:usb3="00000000" w:csb0="00100001" w:csb1="00000000"/>
  </w:font>
  <w:font w:name="Courier New">
    <w:panose1 w:val="02070409020205090404"/>
    <w:charset w:val="00"/>
    <w:family w:val="modern"/>
    <w:pitch w:val="default"/>
    <w:sig w:usb0="E0000AFF" w:usb1="4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00030AA5"/>
    <w:rsid w:val="000E59A4"/>
    <w:rsid w:val="00126609"/>
    <w:rsid w:val="00140D13"/>
    <w:rsid w:val="00192794"/>
    <w:rsid w:val="00304DA3"/>
    <w:rsid w:val="00306089"/>
    <w:rsid w:val="004978DF"/>
    <w:rsid w:val="005666F4"/>
    <w:rsid w:val="006B53C1"/>
    <w:rsid w:val="006E489C"/>
    <w:rsid w:val="006F0845"/>
    <w:rsid w:val="007D0AAD"/>
    <w:rsid w:val="008E4319"/>
    <w:rsid w:val="008F666B"/>
    <w:rsid w:val="009A7477"/>
    <w:rsid w:val="00A65A2E"/>
    <w:rsid w:val="00BF1BD9"/>
    <w:rsid w:val="00E72E16"/>
    <w:rsid w:val="00F74BA4"/>
    <w:rsid w:val="0FFEDBD7"/>
    <w:rsid w:val="1BBF59E6"/>
    <w:rsid w:val="1F6F5FFE"/>
    <w:rsid w:val="275FE21E"/>
    <w:rsid w:val="277F971D"/>
    <w:rsid w:val="2BEF788B"/>
    <w:rsid w:val="2DEF0D12"/>
    <w:rsid w:val="2EFB1BD0"/>
    <w:rsid w:val="2FDBBB37"/>
    <w:rsid w:val="3ADF0EEE"/>
    <w:rsid w:val="3BF780BA"/>
    <w:rsid w:val="3FDA8C49"/>
    <w:rsid w:val="4E8F2149"/>
    <w:rsid w:val="56BE775C"/>
    <w:rsid w:val="56E789DA"/>
    <w:rsid w:val="5CFAD6C2"/>
    <w:rsid w:val="5F3EA0CA"/>
    <w:rsid w:val="63FBEEB7"/>
    <w:rsid w:val="676E95C3"/>
    <w:rsid w:val="67ED31F7"/>
    <w:rsid w:val="6BBE1F9C"/>
    <w:rsid w:val="6ECF4B8A"/>
    <w:rsid w:val="6FDF32E0"/>
    <w:rsid w:val="6FF69FCD"/>
    <w:rsid w:val="73CB089C"/>
    <w:rsid w:val="74BF4505"/>
    <w:rsid w:val="77CDBFDC"/>
    <w:rsid w:val="77EDE431"/>
    <w:rsid w:val="7BEE30C7"/>
    <w:rsid w:val="7C67AD0A"/>
    <w:rsid w:val="7EDFC4EB"/>
    <w:rsid w:val="7FEDBBB9"/>
    <w:rsid w:val="915F2FF1"/>
    <w:rsid w:val="933AF027"/>
    <w:rsid w:val="AAEF8750"/>
    <w:rsid w:val="AB9097D3"/>
    <w:rsid w:val="AFCF0876"/>
    <w:rsid w:val="AFFA8846"/>
    <w:rsid w:val="B79F0752"/>
    <w:rsid w:val="B7FFD675"/>
    <w:rsid w:val="BBF737F0"/>
    <w:rsid w:val="BE7CF68D"/>
    <w:rsid w:val="BEDA6822"/>
    <w:rsid w:val="BEEED120"/>
    <w:rsid w:val="BF5D8E13"/>
    <w:rsid w:val="D62B878B"/>
    <w:rsid w:val="DBFDD274"/>
    <w:rsid w:val="DDEF737F"/>
    <w:rsid w:val="DFFBE030"/>
    <w:rsid w:val="E6BF4C3B"/>
    <w:rsid w:val="ED3F2DD4"/>
    <w:rsid w:val="EF5C79E8"/>
    <w:rsid w:val="EF960449"/>
    <w:rsid w:val="EFDF6A54"/>
    <w:rsid w:val="F67560B0"/>
    <w:rsid w:val="F7EE8A2A"/>
    <w:rsid w:val="F7FA245F"/>
    <w:rsid w:val="FBFF724B"/>
    <w:rsid w:val="FDF72260"/>
    <w:rsid w:val="FE73F116"/>
    <w:rsid w:val="FEFC7693"/>
    <w:rsid w:val="FF7FC616"/>
    <w:rsid w:val="FF9E744B"/>
    <w:rsid w:val="FFBFFDF5"/>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MingLiU" w:hAnsi="MingLiU" w:eastAsia="MingLiU"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1407</Words>
  <Characters>8020</Characters>
  <Lines>66</Lines>
  <Paragraphs>18</Paragraphs>
  <TotalTime>0</TotalTime>
  <ScaleCrop>false</ScaleCrop>
  <LinksUpToDate>false</LinksUpToDate>
  <CharactersWithSpaces>9409</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2022-02-26T22:32:00Z</dcterms:created>
  <dc:creator>apple</dc:creator>
  <cp:lastModifiedBy>apple</cp:lastModifiedBy>
  <dcterms:modified xsi:type="dcterms:W3CDTF">2022-03-02T17:38:59Z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