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9B48D" w14:textId="77777777" w:rsidR="009B6809" w:rsidRDefault="00000000">
      <w:pPr>
        <w:spacing w:after="0"/>
        <w:jc w:val="center"/>
      </w:pPr>
      <w:r>
        <w:rPr>
          <w:rFonts w:ascii="Franklin Gothic Medium" w:eastAsia="Franklin Gothic Medium" w:hAnsi="Franklin Gothic Medium"/>
          <w:b/>
          <w:sz w:val="40"/>
        </w:rPr>
        <w:t xml:space="preserve">Ameen Demiry </w:t>
      </w:r>
      <w:r>
        <w:rPr>
          <w:rFonts w:ascii="Franklin Gothic Medium" w:eastAsia="Franklin Gothic Medium" w:hAnsi="Franklin Gothic Medium"/>
          <w:b/>
          <w:sz w:val="24"/>
        </w:rPr>
        <w:t>(Mohamed Ibrahim)</w:t>
      </w:r>
    </w:p>
    <w:p w14:paraId="16007A6A" w14:textId="77777777" w:rsidR="009B6809" w:rsidRDefault="00000000">
      <w:pPr>
        <w:spacing w:after="0"/>
        <w:jc w:val="center"/>
      </w:pPr>
      <w:r>
        <w:rPr>
          <w:rFonts w:ascii="Franklin Gothic Book" w:eastAsia="Franklin Gothic Book" w:hAnsi="Franklin Gothic Book"/>
          <w:b/>
          <w:sz w:val="21"/>
        </w:rPr>
        <w:t>Bothell, WA 98012 - 425-516-9754 - mameen@demiry.com - linkedin/ademiry - http://demiry.net</w:t>
      </w:r>
    </w:p>
    <w:p w14:paraId="2B64EB48" w14:textId="77777777" w:rsidR="009B6809" w:rsidRDefault="009B6809">
      <w:pPr>
        <w:spacing w:after="0"/>
      </w:pPr>
    </w:p>
    <w:p w14:paraId="59A2FA87" w14:textId="77777777" w:rsidR="009B6809" w:rsidRDefault="00000000">
      <w:pPr>
        <w:pStyle w:val="BodyText"/>
        <w:spacing w:after="0" w:line="240" w:lineRule="auto"/>
        <w:jc w:val="both"/>
      </w:pPr>
      <w:r>
        <w:rPr>
          <w:rFonts w:ascii="Franklin Gothic Book" w:eastAsia="Franklin Gothic Book" w:hAnsi="Franklin Gothic Book"/>
          <w:sz w:val="20"/>
        </w:rPr>
        <w:t>Senior engineering manager with a strong technical background and a track record of delivering AI platforms, LLM- and agent-powered products, AI-first design systems, and cross-functional programs across creative software, healthcare, analytics, and developer platforms through strategic planning, customer-centric development, and disciplined execution.</w:t>
      </w:r>
    </w:p>
    <w:p w14:paraId="5C71F0EC" w14:textId="77777777" w:rsidR="009B6809" w:rsidRDefault="009B6809">
      <w:pPr>
        <w:pStyle w:val="HorizontalLine"/>
        <w:spacing w:before="20" w:after="20"/>
      </w:pPr>
    </w:p>
    <w:p w14:paraId="1A346C72" w14:textId="77777777" w:rsidR="009B6809" w:rsidRDefault="00000000">
      <w:pPr>
        <w:pStyle w:val="BodyText"/>
        <w:keepNext/>
        <w:spacing w:before="20" w:after="0"/>
      </w:pPr>
      <w:r>
        <w:rPr>
          <w:rFonts w:ascii="Franklin Gothic Book" w:eastAsia="Franklin Gothic Book" w:hAnsi="Franklin Gothic Book"/>
          <w:b/>
          <w:sz w:val="21"/>
        </w:rPr>
        <w:t>Areas of Expertise and Skills</w:t>
      </w:r>
    </w:p>
    <w:p w14:paraId="68311BAA" w14:textId="77777777" w:rsidR="009B6809" w:rsidRDefault="00000000">
      <w:pPr>
        <w:pStyle w:val="BodyText"/>
        <w:numPr>
          <w:ilvl w:val="0"/>
          <w:numId w:val="1"/>
        </w:numPr>
        <w:spacing w:after="0" w:line="235" w:lineRule="auto"/>
        <w:ind w:left="360" w:hanging="180"/>
      </w:pPr>
      <w:r>
        <w:rPr>
          <w:rFonts w:ascii="Franklin Gothic Book" w:eastAsia="Franklin Gothic Book" w:hAnsi="Franklin Gothic Book"/>
          <w:b/>
          <w:sz w:val="20"/>
        </w:rPr>
        <w:t>AI Product and Agentic Systems</w:t>
      </w:r>
      <w:r>
        <w:rPr>
          <w:rFonts w:ascii="Franklin Gothic Book" w:eastAsia="Franklin Gothic Book" w:hAnsi="Franklin Gothic Book"/>
          <w:sz w:val="20"/>
        </w:rPr>
        <w:t>: LLM-powered products, AI-first agentic workflows, MCP integrations, multi-agent exploration, multimodal AI, prompt/tool orchestration, scorer calibration, and AI-assisted team operations.</w:t>
      </w:r>
    </w:p>
    <w:p w14:paraId="3EFF492F" w14:textId="77777777" w:rsidR="009B6809" w:rsidRDefault="00000000">
      <w:pPr>
        <w:pStyle w:val="BodyText"/>
        <w:numPr>
          <w:ilvl w:val="0"/>
          <w:numId w:val="1"/>
        </w:numPr>
        <w:spacing w:after="0" w:line="235" w:lineRule="auto"/>
        <w:ind w:left="360" w:hanging="180"/>
      </w:pPr>
      <w:r>
        <w:rPr>
          <w:rFonts w:ascii="Franklin Gothic Book" w:eastAsia="Franklin Gothic Book" w:hAnsi="Franklin Gothic Book"/>
          <w:b/>
          <w:sz w:val="20"/>
        </w:rPr>
        <w:t>Retrieval, Evaluation, and Data</w:t>
      </w:r>
      <w:r>
        <w:rPr>
          <w:rFonts w:ascii="Franklin Gothic Book" w:eastAsia="Franklin Gothic Book" w:hAnsi="Franklin Gothic Book"/>
          <w:sz w:val="20"/>
        </w:rPr>
        <w:t>: Advanced hybrid RAG, vector and semantic search, BM25, reranking, RAGAS, Needle-in-a-Haystack, quality dashboards, disagreement analysis, and document-level metrics.</w:t>
      </w:r>
    </w:p>
    <w:p w14:paraId="62A776A6" w14:textId="77777777" w:rsidR="009B6809" w:rsidRDefault="00000000">
      <w:pPr>
        <w:pStyle w:val="BodyText"/>
        <w:numPr>
          <w:ilvl w:val="0"/>
          <w:numId w:val="1"/>
        </w:numPr>
        <w:spacing w:after="0" w:line="235" w:lineRule="auto"/>
        <w:ind w:left="360" w:hanging="180"/>
      </w:pPr>
      <w:r>
        <w:rPr>
          <w:rFonts w:ascii="Franklin Gothic Book" w:eastAsia="Franklin Gothic Book" w:hAnsi="Franklin Gothic Book"/>
          <w:b/>
          <w:sz w:val="20"/>
        </w:rPr>
        <w:t>Product Strategy</w:t>
      </w:r>
      <w:r>
        <w:rPr>
          <w:rFonts w:ascii="Franklin Gothic Book" w:eastAsia="Franklin Gothic Book" w:hAnsi="Franklin Gothic Book"/>
          <w:sz w:val="20"/>
        </w:rPr>
        <w:t>: Product planning, customer feedback, launches, risk management, market research, roadmap creation, competition monitoring, feature prioritization, and stakeholder alignment.</w:t>
      </w:r>
    </w:p>
    <w:p w14:paraId="4D7FB1B2" w14:textId="77777777" w:rsidR="009B6809" w:rsidRDefault="00000000">
      <w:pPr>
        <w:pStyle w:val="BodyText"/>
        <w:numPr>
          <w:ilvl w:val="0"/>
          <w:numId w:val="1"/>
        </w:numPr>
        <w:spacing w:after="0" w:line="235" w:lineRule="auto"/>
        <w:ind w:left="360" w:hanging="180"/>
      </w:pPr>
      <w:r>
        <w:rPr>
          <w:rFonts w:ascii="Franklin Gothic Book" w:eastAsia="Franklin Gothic Book" w:hAnsi="Franklin Gothic Book"/>
          <w:b/>
          <w:sz w:val="20"/>
        </w:rPr>
        <w:t>Leadership</w:t>
      </w:r>
      <w:r>
        <w:rPr>
          <w:rFonts w:ascii="Franklin Gothic Book" w:eastAsia="Franklin Gothic Book" w:hAnsi="Franklin Gothic Book"/>
          <w:sz w:val="20"/>
        </w:rPr>
        <w:t>: Senior engineering management, team development, executive communication, cross-functional alignment, operating cadence, capacity planning, ownership, and decision boundaries.</w:t>
      </w:r>
    </w:p>
    <w:p w14:paraId="36D0C904" w14:textId="77777777" w:rsidR="009B6809" w:rsidRDefault="00000000">
      <w:pPr>
        <w:pStyle w:val="BodyText"/>
        <w:numPr>
          <w:ilvl w:val="0"/>
          <w:numId w:val="1"/>
        </w:numPr>
        <w:spacing w:after="0" w:line="235" w:lineRule="auto"/>
        <w:ind w:left="360" w:hanging="180"/>
      </w:pPr>
      <w:r>
        <w:rPr>
          <w:rFonts w:ascii="Franklin Gothic Book" w:eastAsia="Franklin Gothic Book" w:hAnsi="Franklin Gothic Book"/>
          <w:b/>
          <w:sz w:val="20"/>
        </w:rPr>
        <w:t>Technical Skills</w:t>
      </w:r>
      <w:r>
        <w:rPr>
          <w:rFonts w:ascii="Franklin Gothic Book" w:eastAsia="Franklin Gothic Book" w:hAnsi="Franklin Gothic Book"/>
          <w:sz w:val="20"/>
        </w:rPr>
        <w:t>: Python, C++, Node, React, AWS, Azure, Azure AI, LLM, RAG, MCP, ChromaDB, Weaviate, OpenAI, APIs, GPU/resource allocation, CI/CD, performance monitoring, and test automation.</w:t>
      </w:r>
    </w:p>
    <w:p w14:paraId="02BC5FA5" w14:textId="77777777" w:rsidR="009B6809" w:rsidRDefault="00000000">
      <w:pPr>
        <w:pStyle w:val="BodyText"/>
        <w:numPr>
          <w:ilvl w:val="0"/>
          <w:numId w:val="1"/>
        </w:numPr>
        <w:spacing w:after="0" w:line="235" w:lineRule="auto"/>
        <w:ind w:left="360" w:hanging="180"/>
      </w:pPr>
      <w:r>
        <w:rPr>
          <w:rFonts w:ascii="Franklin Gothic Book" w:eastAsia="Franklin Gothic Book" w:hAnsi="Franklin Gothic Book"/>
          <w:b/>
          <w:sz w:val="20"/>
        </w:rPr>
        <w:t>Business and Governance</w:t>
      </w:r>
      <w:r>
        <w:rPr>
          <w:rFonts w:ascii="Franklin Gothic Book" w:eastAsia="Franklin Gothic Book" w:hAnsi="Franklin Gothic Book"/>
          <w:sz w:val="20"/>
        </w:rPr>
        <w:t>: ROI analysis, budget management, build-versus-buy analysis, Customer Value Management (CVM), AI safety and ethics review, privacy/HIPAA awareness, and vendor management.</w:t>
      </w:r>
    </w:p>
    <w:p w14:paraId="0FADF178" w14:textId="77777777" w:rsidR="009B6809" w:rsidRDefault="009B6809">
      <w:pPr>
        <w:pStyle w:val="HorizontalLine"/>
        <w:spacing w:before="20" w:after="20"/>
      </w:pPr>
    </w:p>
    <w:p w14:paraId="1F1548BD" w14:textId="77777777" w:rsidR="009B6809" w:rsidRDefault="00000000">
      <w:pPr>
        <w:pStyle w:val="BodyText"/>
        <w:keepNext/>
        <w:spacing w:before="40" w:after="0"/>
      </w:pPr>
      <w:r>
        <w:rPr>
          <w:rFonts w:ascii="Franklin Gothic Book" w:eastAsia="Franklin Gothic Book" w:hAnsi="Franklin Gothic Book"/>
          <w:b/>
          <w:sz w:val="21"/>
        </w:rPr>
        <w:t>Senior Software Engineering Manager, Adobe, [05/2024 - Present]</w:t>
      </w:r>
    </w:p>
    <w:p w14:paraId="0E94315C" w14:textId="77777777" w:rsidR="009B6809" w:rsidRDefault="00000000">
      <w:pPr>
        <w:pStyle w:val="BodyText"/>
        <w:numPr>
          <w:ilvl w:val="0"/>
          <w:numId w:val="2"/>
        </w:numPr>
        <w:spacing w:after="0" w:line="235" w:lineRule="auto"/>
        <w:ind w:left="360" w:hanging="180"/>
      </w:pPr>
      <w:r>
        <w:rPr>
          <w:rFonts w:ascii="Franklin Gothic Book" w:eastAsia="Franklin Gothic Book" w:hAnsi="Franklin Gothic Book"/>
          <w:sz w:val="20"/>
        </w:rPr>
        <w:t>Lead two teams (18 total across CS, ML, QA) across Adobe Express, Firefly Boards, and shared horizontal platforms, delivering GenAI typography and editing capabilities with predictable execution cadence and clear ownership boundaries.</w:t>
      </w:r>
    </w:p>
    <w:p w14:paraId="663660D3" w14:textId="77777777" w:rsidR="009B6809" w:rsidRDefault="00000000">
      <w:pPr>
        <w:pStyle w:val="BodyText"/>
        <w:numPr>
          <w:ilvl w:val="0"/>
          <w:numId w:val="2"/>
        </w:numPr>
        <w:spacing w:after="0" w:line="235" w:lineRule="auto"/>
        <w:ind w:left="360" w:hanging="180"/>
      </w:pPr>
      <w:r>
        <w:rPr>
          <w:rFonts w:ascii="Franklin Gothic Book" w:eastAsia="Franklin Gothic Book" w:hAnsi="Franklin Gothic Book"/>
          <w:sz w:val="20"/>
        </w:rPr>
        <w:t>Contributed to a newer AI-first agentic typography initiative that applies LLM-driven reasoning, multimodal layout analysis, heuristic guardrails, and structured evaluation loops to improve typography across design layouts, with stronger early quality signals than prior architecture explorations.</w:t>
      </w:r>
    </w:p>
    <w:p w14:paraId="4F2D66A7" w14:textId="5D2A1729" w:rsidR="009B6809" w:rsidRDefault="00000000">
      <w:pPr>
        <w:pStyle w:val="BodyText"/>
        <w:numPr>
          <w:ilvl w:val="0"/>
          <w:numId w:val="2"/>
        </w:numPr>
        <w:spacing w:after="0" w:line="235" w:lineRule="auto"/>
        <w:ind w:left="360" w:hanging="180"/>
      </w:pPr>
      <w:r>
        <w:rPr>
          <w:rFonts w:ascii="Franklin Gothic Book" w:hAnsi="Franklin Gothic Book"/>
          <w:sz w:val="20"/>
        </w:rPr>
        <w:t>Drove an AI-powered typography correction capability through internal integration and readiness paths across creative product surfaces, enabling partner testing, reusable typography capabilities, scalable evaluation, and future product integration.</w:t>
      </w:r>
    </w:p>
    <w:p w14:paraId="1BC7F301" w14:textId="77777777" w:rsidR="009B6809" w:rsidRDefault="00000000">
      <w:pPr>
        <w:pStyle w:val="BodyText"/>
        <w:numPr>
          <w:ilvl w:val="0"/>
          <w:numId w:val="2"/>
        </w:numPr>
        <w:spacing w:after="0" w:line="235" w:lineRule="auto"/>
        <w:ind w:left="360" w:hanging="180"/>
      </w:pPr>
      <w:r>
        <w:rPr>
          <w:rFonts w:ascii="Franklin Gothic Book" w:hAnsi="Franklin Gothic Book"/>
          <w:sz w:val="20"/>
        </w:rPr>
        <w:t>Supported the primary internal product surface for AI-assisted design cleanup and helped define layout-pattern to remediation decision frameworks for future layout improvement workflows.</w:t>
      </w:r>
    </w:p>
    <w:p w14:paraId="60C23B23" w14:textId="77777777" w:rsidR="009B6809" w:rsidRDefault="00000000">
      <w:pPr>
        <w:pStyle w:val="BodyText"/>
        <w:numPr>
          <w:ilvl w:val="0"/>
          <w:numId w:val="2"/>
        </w:numPr>
        <w:spacing w:after="0" w:line="235" w:lineRule="auto"/>
        <w:ind w:left="360" w:hanging="180"/>
      </w:pPr>
      <w:r>
        <w:rPr>
          <w:rFonts w:ascii="Franklin Gothic Book" w:hAnsi="Franklin Gothic Book"/>
          <w:sz w:val="20"/>
        </w:rPr>
        <w:t>Built scalable evaluation systems using vendor-assisted scoring, external review, internal scoring, disagreement analysis, dashboards, and document-level quality tracking.</w:t>
      </w:r>
    </w:p>
    <w:p w14:paraId="16639C63" w14:textId="77777777" w:rsidR="009B6809" w:rsidRDefault="00000000">
      <w:pPr>
        <w:pStyle w:val="BodyText"/>
        <w:numPr>
          <w:ilvl w:val="0"/>
          <w:numId w:val="2"/>
        </w:numPr>
        <w:spacing w:after="0" w:line="235" w:lineRule="auto"/>
        <w:ind w:left="360" w:hanging="180"/>
      </w:pPr>
      <w:r>
        <w:rPr>
          <w:rFonts w:ascii="Franklin Gothic Book" w:eastAsia="Franklin Gothic Book" w:hAnsi="Franklin Gothic Book"/>
          <w:sz w:val="20"/>
        </w:rPr>
        <w:t>Improved internal quality signals by reducing escape rate from about 49% to 19%, reducing error rate from about 1.4% to 0.2%, and increasing improved outputs from about 35% to 65%.</w:t>
      </w:r>
    </w:p>
    <w:p w14:paraId="0673404F" w14:textId="77777777" w:rsidR="009B6809" w:rsidRDefault="00000000">
      <w:pPr>
        <w:pStyle w:val="BodyText"/>
        <w:numPr>
          <w:ilvl w:val="0"/>
          <w:numId w:val="2"/>
        </w:numPr>
        <w:spacing w:after="0" w:line="235" w:lineRule="auto"/>
        <w:ind w:left="360" w:hanging="180"/>
      </w:pPr>
      <w:r>
        <w:rPr>
          <w:rFonts w:ascii="Franklin Gothic Book" w:eastAsia="Franklin Gothic Book" w:hAnsi="Franklin Gothic Book"/>
          <w:sz w:val="20"/>
        </w:rPr>
        <w:t>Drove performance baselining and optimization for AI-powered design correction, reducing runtime from about 30 seconds to about 13 seconds and establishing P75 visibility around 8-11 seconds.</w:t>
      </w:r>
    </w:p>
    <w:p w14:paraId="0E76CEF9" w14:textId="77777777" w:rsidR="009B6809" w:rsidRDefault="00000000">
      <w:pPr>
        <w:pStyle w:val="BodyText"/>
        <w:numPr>
          <w:ilvl w:val="0"/>
          <w:numId w:val="2"/>
        </w:numPr>
        <w:spacing w:after="0" w:line="235" w:lineRule="auto"/>
        <w:ind w:left="360" w:hanging="180"/>
      </w:pPr>
      <w:r>
        <w:rPr>
          <w:rFonts w:ascii="Franklin Gothic Book" w:eastAsia="Franklin Gothic Book" w:hAnsi="Franklin Gothic Book"/>
          <w:sz w:val="20"/>
        </w:rPr>
        <w:t>Built MCP integrations across Jira, GitHub, CircleCI, and Slack for agent-accessible project tracking, status visibility, scheduling, and workflow automation.</w:t>
      </w:r>
    </w:p>
    <w:p w14:paraId="7EEEE9BD" w14:textId="77777777" w:rsidR="009B6809" w:rsidRDefault="00000000">
      <w:pPr>
        <w:pStyle w:val="BodyText"/>
        <w:numPr>
          <w:ilvl w:val="0"/>
          <w:numId w:val="2"/>
        </w:numPr>
        <w:spacing w:after="0" w:line="235" w:lineRule="auto"/>
        <w:ind w:left="360" w:hanging="180"/>
      </w:pPr>
      <w:r>
        <w:rPr>
          <w:rFonts w:ascii="Franklin Gothic Book" w:eastAsia="Franklin Gothic Book" w:hAnsi="Franklin Gothic Book"/>
          <w:sz w:val="20"/>
        </w:rPr>
        <w:t>Deployed and supported AI infrastructure across AWS and Azure for model-backed experiments, evaluation tooling, GenAI workflows, and internal productivity systems.</w:t>
      </w:r>
    </w:p>
    <w:p w14:paraId="2E89FC36" w14:textId="77777777" w:rsidR="009B6809" w:rsidRDefault="00000000">
      <w:pPr>
        <w:pStyle w:val="BodyText"/>
        <w:numPr>
          <w:ilvl w:val="0"/>
          <w:numId w:val="2"/>
        </w:numPr>
        <w:spacing w:after="0" w:line="235" w:lineRule="auto"/>
        <w:ind w:left="360" w:hanging="180"/>
      </w:pPr>
      <w:r>
        <w:rPr>
          <w:rFonts w:ascii="Franklin Gothic Book" w:hAnsi="Franklin Gothic Book"/>
          <w:sz w:val="20"/>
        </w:rPr>
        <w:t>Introduced AI-assisted team workflows for scoring analysis, Jira/story clarity, project checkpoints, dashboard reviews, model-ranking analysis, and prioritization during compressed delivery cycles.</w:t>
      </w:r>
    </w:p>
    <w:p w14:paraId="7E9D6387" w14:textId="77777777" w:rsidR="009B6809" w:rsidRDefault="00000000">
      <w:pPr>
        <w:pStyle w:val="BodyText"/>
        <w:numPr>
          <w:ilvl w:val="0"/>
          <w:numId w:val="2"/>
        </w:numPr>
        <w:spacing w:after="0" w:line="235" w:lineRule="auto"/>
        <w:ind w:left="360" w:hanging="180"/>
      </w:pPr>
      <w:r>
        <w:rPr>
          <w:rFonts w:ascii="Franklin Gothic Book" w:hAnsi="Franklin Gothic Book"/>
          <w:sz w:val="20"/>
        </w:rPr>
        <w:t>Owned roadmap and execution for single-text editing in Adobe Firefly Boards, supporting editability for a high-visibility creative workflow; prepared Ethics and AI Safety reviews for GenAI initiatives.</w:t>
      </w:r>
    </w:p>
    <w:p w14:paraId="77002FEB" w14:textId="77777777" w:rsidR="009B6809" w:rsidRDefault="00000000">
      <w:pPr>
        <w:pStyle w:val="BodyText"/>
        <w:keepNext/>
        <w:spacing w:before="40" w:after="0"/>
      </w:pPr>
      <w:r>
        <w:rPr>
          <w:rFonts w:ascii="Franklin Gothic Book" w:eastAsia="Franklin Gothic Book" w:hAnsi="Franklin Gothic Book"/>
          <w:b/>
          <w:sz w:val="21"/>
        </w:rPr>
        <w:t>Senior Software Engineering Manager AI/ML, Moderna, [05/2023 - 02/2024]</w:t>
      </w:r>
    </w:p>
    <w:p w14:paraId="5D3B5091" w14:textId="77777777" w:rsidR="009B6809" w:rsidRDefault="00000000">
      <w:pPr>
        <w:pStyle w:val="BodyText"/>
        <w:numPr>
          <w:ilvl w:val="0"/>
          <w:numId w:val="2"/>
        </w:numPr>
        <w:spacing w:after="0" w:line="235" w:lineRule="auto"/>
        <w:ind w:left="360" w:hanging="180"/>
      </w:pPr>
      <w:r>
        <w:rPr>
          <w:rFonts w:ascii="Franklin Gothic Book" w:eastAsia="Franklin Gothic Book" w:hAnsi="Franklin Gothic Book"/>
          <w:sz w:val="20"/>
        </w:rPr>
        <w:t>Led product strategy and engineering delivery for mChat, an internal LLM-powered GenAI productivity platform adopted by 75% of users and recognized externally in a Moderna investor call.</w:t>
      </w:r>
    </w:p>
    <w:p w14:paraId="478EB0CE" w14:textId="77777777" w:rsidR="009B6809" w:rsidRDefault="00000000">
      <w:pPr>
        <w:pStyle w:val="BodyText"/>
        <w:numPr>
          <w:ilvl w:val="0"/>
          <w:numId w:val="2"/>
        </w:numPr>
        <w:spacing w:after="0" w:line="235" w:lineRule="auto"/>
        <w:ind w:left="360" w:hanging="180"/>
      </w:pPr>
      <w:r>
        <w:rPr>
          <w:rFonts w:ascii="Franklin Gothic Book" w:eastAsia="Franklin Gothic Book" w:hAnsi="Franklin Gothic Book"/>
          <w:sz w:val="20"/>
        </w:rPr>
        <w:t>Built a secure, reusable GenAI platform foundation using AWS ECS, S3, ChromaDB, Weaviate, and API-based integrations, enabling cross-functional teams to experiment with AI-assisted workflows.</w:t>
      </w:r>
    </w:p>
    <w:p w14:paraId="4821986A" w14:textId="77777777" w:rsidR="009B6809" w:rsidRDefault="00000000">
      <w:pPr>
        <w:pStyle w:val="BodyText"/>
        <w:numPr>
          <w:ilvl w:val="0"/>
          <w:numId w:val="2"/>
        </w:numPr>
        <w:spacing w:after="0" w:line="235" w:lineRule="auto"/>
        <w:ind w:left="360" w:hanging="180"/>
      </w:pPr>
      <w:r>
        <w:rPr>
          <w:rFonts w:ascii="Franklin Gothic Book" w:eastAsia="Franklin Gothic Book" w:hAnsi="Franklin Gothic Book"/>
          <w:sz w:val="20"/>
        </w:rPr>
        <w:t>Designed and implemented an advanced hybrid RAG pipeline and evaluation framework combining semantic vector search, BM25, reranking, chunking experiments, RAGAS, and Needle-in-a-Haystack testing; improved grounding accuracy, answer relevance, and retrieval quality.</w:t>
      </w:r>
    </w:p>
    <w:p w14:paraId="4BE10295" w14:textId="77777777" w:rsidR="009B6809" w:rsidRDefault="00000000">
      <w:pPr>
        <w:pStyle w:val="BodyText"/>
        <w:numPr>
          <w:ilvl w:val="0"/>
          <w:numId w:val="2"/>
        </w:numPr>
        <w:spacing w:after="0" w:line="235" w:lineRule="auto"/>
        <w:ind w:left="360" w:hanging="180"/>
      </w:pPr>
      <w:r>
        <w:rPr>
          <w:rFonts w:ascii="Franklin Gothic Book" w:eastAsia="Franklin Gothic Book" w:hAnsi="Franklin Gothic Book"/>
          <w:sz w:val="20"/>
        </w:rPr>
        <w:t>Added multi-model and multimodal capabilities, including web-browsing support, RAG workflows, and image-creation tools, expanding mChat beyond text-only productivity workflows.</w:t>
      </w:r>
    </w:p>
    <w:p w14:paraId="122CF36F" w14:textId="77777777" w:rsidR="009B6809" w:rsidRDefault="00000000">
      <w:pPr>
        <w:pStyle w:val="BodyText"/>
        <w:numPr>
          <w:ilvl w:val="0"/>
          <w:numId w:val="2"/>
        </w:numPr>
        <w:spacing w:after="0" w:line="235" w:lineRule="auto"/>
        <w:ind w:left="360" w:hanging="180"/>
      </w:pPr>
      <w:r>
        <w:rPr>
          <w:rFonts w:ascii="Franklin Gothic Book" w:eastAsia="Franklin Gothic Book" w:hAnsi="Franklin Gothic Book"/>
          <w:sz w:val="20"/>
        </w:rPr>
        <w:t>Partnered with internal customers to identify productivity bottlenecks, prioritize high-value GenAI use cases, and iterate quickly based on user feedback while monitoring privacy and sensitive data concerns.</w:t>
      </w:r>
    </w:p>
    <w:p w14:paraId="6183B2FA" w14:textId="77777777" w:rsidR="009B6809" w:rsidRDefault="00000000">
      <w:pPr>
        <w:pStyle w:val="BodyText"/>
        <w:numPr>
          <w:ilvl w:val="0"/>
          <w:numId w:val="2"/>
        </w:numPr>
        <w:spacing w:after="0" w:line="235" w:lineRule="auto"/>
        <w:ind w:left="360" w:hanging="180"/>
      </w:pPr>
      <w:r>
        <w:rPr>
          <w:rFonts w:ascii="Franklin Gothic Book" w:eastAsia="Franklin Gothic Book" w:hAnsi="Franklin Gothic Book"/>
          <w:sz w:val="20"/>
        </w:rPr>
        <w:t>Drove AI adoption through internal enablement, AI social groups, brown bags, practical examples, and customer feedback loops that helped teams identify where LLMs could improve daily work.</w:t>
      </w:r>
    </w:p>
    <w:p w14:paraId="14760FDE" w14:textId="77777777" w:rsidR="009B6809" w:rsidRDefault="00000000">
      <w:pPr>
        <w:pStyle w:val="BodyText"/>
        <w:numPr>
          <w:ilvl w:val="0"/>
          <w:numId w:val="2"/>
        </w:numPr>
        <w:spacing w:after="0" w:line="235" w:lineRule="auto"/>
        <w:ind w:left="360" w:hanging="180"/>
      </w:pPr>
      <w:r>
        <w:rPr>
          <w:rFonts w:ascii="Franklin Gothic Book" w:eastAsia="Franklin Gothic Book" w:hAnsi="Franklin Gothic Book"/>
          <w:sz w:val="20"/>
        </w:rPr>
        <w:lastRenderedPageBreak/>
        <w:t>Strengthened delivery quality through continuous deployment, Scrum refinement, API-based integration patterns, and Cypress testing.</w:t>
      </w:r>
    </w:p>
    <w:p w14:paraId="104B7278" w14:textId="77777777" w:rsidR="009B6809" w:rsidRDefault="00000000">
      <w:pPr>
        <w:pStyle w:val="BodyText"/>
        <w:keepNext/>
        <w:spacing w:before="40" w:after="0"/>
      </w:pPr>
      <w:r>
        <w:rPr>
          <w:rFonts w:ascii="Franklin Gothic Book" w:eastAsia="Franklin Gothic Book" w:hAnsi="Franklin Gothic Book"/>
          <w:b/>
          <w:sz w:val="21"/>
        </w:rPr>
        <w:t>Engineering Manager, Tableau, [07/2015 - 03/2023]</w:t>
      </w:r>
    </w:p>
    <w:p w14:paraId="39732FA0" w14:textId="77777777" w:rsidR="009B6809" w:rsidRDefault="00000000">
      <w:pPr>
        <w:pStyle w:val="BodyText"/>
        <w:numPr>
          <w:ilvl w:val="0"/>
          <w:numId w:val="2"/>
        </w:numPr>
        <w:spacing w:after="0" w:line="235" w:lineRule="auto"/>
        <w:ind w:left="360" w:hanging="180"/>
      </w:pPr>
      <w:r>
        <w:rPr>
          <w:rFonts w:ascii="Franklin Gothic Book" w:eastAsia="Franklin Gothic Book" w:hAnsi="Franklin Gothic Book"/>
          <w:sz w:val="20"/>
        </w:rPr>
        <w:t>Spearheaded Image Role, allowing users to map text strings to images in Tableau dashboards, improving data comprehension, engagement, and productivity while keeping workbook sizes manageable.</w:t>
      </w:r>
    </w:p>
    <w:p w14:paraId="12F6D249" w14:textId="77777777" w:rsidR="009B6809" w:rsidRDefault="00000000">
      <w:pPr>
        <w:pStyle w:val="BodyText"/>
        <w:numPr>
          <w:ilvl w:val="0"/>
          <w:numId w:val="2"/>
        </w:numPr>
        <w:spacing w:after="0" w:line="235" w:lineRule="auto"/>
        <w:ind w:left="360" w:hanging="180"/>
      </w:pPr>
      <w:r>
        <w:rPr>
          <w:rFonts w:ascii="Franklin Gothic Book" w:eastAsia="Franklin Gothic Book" w:hAnsi="Franklin Gothic Book"/>
          <w:sz w:val="20"/>
        </w:rPr>
        <w:t>Managed scope and timeline for Browser Everywhere as Scrum Leader, shipping SP1 and implementing a hybrid unified UI across desktop and web technologies.</w:t>
      </w:r>
    </w:p>
    <w:p w14:paraId="21EE0719" w14:textId="77777777" w:rsidR="009B6809" w:rsidRDefault="00000000">
      <w:pPr>
        <w:pStyle w:val="BodyText"/>
        <w:numPr>
          <w:ilvl w:val="0"/>
          <w:numId w:val="2"/>
        </w:numPr>
        <w:spacing w:after="0" w:line="235" w:lineRule="auto"/>
        <w:ind w:left="360" w:hanging="180"/>
      </w:pPr>
      <w:r>
        <w:rPr>
          <w:rFonts w:ascii="Franklin Gothic Book" w:eastAsia="Franklin Gothic Book" w:hAnsi="Franklin Gothic Book"/>
          <w:sz w:val="20"/>
        </w:rPr>
        <w:t>Grew the developer user segment by 30% through Visualization API SP2, improved onboarding speed by 20%, and increased extensions and apps using the API by 30% within a year.</w:t>
      </w:r>
    </w:p>
    <w:p w14:paraId="439315FC" w14:textId="77777777" w:rsidR="009B6809" w:rsidRDefault="00000000">
      <w:pPr>
        <w:pStyle w:val="BodyText"/>
        <w:numPr>
          <w:ilvl w:val="0"/>
          <w:numId w:val="2"/>
        </w:numPr>
        <w:spacing w:after="0" w:line="235" w:lineRule="auto"/>
        <w:ind w:left="360" w:hanging="180"/>
      </w:pPr>
      <w:r>
        <w:rPr>
          <w:rFonts w:ascii="Franklin Gothic Book" w:eastAsia="Franklin Gothic Book" w:hAnsi="Franklin Gothic Book"/>
          <w:sz w:val="20"/>
        </w:rPr>
        <w:t>Migrated the on-prem translation pipeline to the cloud, improving team velocity and aligning technology across Tableau and Salesforce.</w:t>
      </w:r>
    </w:p>
    <w:p w14:paraId="7CBF3E75" w14:textId="77777777" w:rsidR="009B6809" w:rsidRDefault="00000000">
      <w:pPr>
        <w:pStyle w:val="BodyText"/>
        <w:numPr>
          <w:ilvl w:val="0"/>
          <w:numId w:val="2"/>
        </w:numPr>
        <w:spacing w:after="0" w:line="235" w:lineRule="auto"/>
        <w:ind w:left="360" w:hanging="180"/>
      </w:pPr>
      <w:r>
        <w:rPr>
          <w:rFonts w:ascii="Franklin Gothic Book" w:eastAsia="Franklin Gothic Book" w:hAnsi="Franklin Gothic Book"/>
          <w:sz w:val="20"/>
        </w:rPr>
        <w:t>Built a multi-year team roadmap aligned with business goals; transformed the team to be self-organized with assigned leadership for operations, quality, and feature development.</w:t>
      </w:r>
    </w:p>
    <w:p w14:paraId="4FCC0D82" w14:textId="77777777" w:rsidR="009B6809" w:rsidRDefault="00000000">
      <w:pPr>
        <w:pStyle w:val="BodyText"/>
        <w:numPr>
          <w:ilvl w:val="0"/>
          <w:numId w:val="2"/>
        </w:numPr>
        <w:spacing w:after="0" w:line="235" w:lineRule="auto"/>
        <w:ind w:left="360" w:hanging="180"/>
      </w:pPr>
      <w:r>
        <w:rPr>
          <w:rFonts w:ascii="Franklin Gothic Book" w:eastAsia="Franklin Gothic Book" w:hAnsi="Franklin Gothic Book"/>
          <w:sz w:val="20"/>
        </w:rPr>
        <w:t>Implemented lean startup principles and prioritized customer bug fixes, reducing the bug ratio from 1:15 to 1:3 and saving $100K by deprecating rarely used tests with low fixed-bug yield.</w:t>
      </w:r>
    </w:p>
    <w:p w14:paraId="622F0991" w14:textId="77777777" w:rsidR="009B6809" w:rsidRDefault="00000000">
      <w:pPr>
        <w:pStyle w:val="BodyText"/>
        <w:numPr>
          <w:ilvl w:val="0"/>
          <w:numId w:val="2"/>
        </w:numPr>
        <w:spacing w:after="0" w:line="235" w:lineRule="auto"/>
        <w:ind w:left="360" w:hanging="180"/>
      </w:pPr>
      <w:r>
        <w:rPr>
          <w:rFonts w:ascii="Franklin Gothic Book" w:eastAsia="Franklin Gothic Book" w:hAnsi="Franklin Gothic Book"/>
          <w:sz w:val="20"/>
        </w:rPr>
        <w:t>Built CI/CD pipelines for VPT and Qt teams, deploying C++, Emscripten, and JavaScript across Windows, OSX, and Linux using TeamCity, CMake, and Python.</w:t>
      </w:r>
    </w:p>
    <w:p w14:paraId="418EFB9B" w14:textId="77777777" w:rsidR="009B6809" w:rsidRDefault="00000000">
      <w:pPr>
        <w:pStyle w:val="BodyText"/>
        <w:numPr>
          <w:ilvl w:val="0"/>
          <w:numId w:val="2"/>
        </w:numPr>
        <w:spacing w:after="0" w:line="235" w:lineRule="auto"/>
        <w:ind w:left="360" w:hanging="180"/>
      </w:pPr>
      <w:r>
        <w:rPr>
          <w:rFonts w:ascii="Franklin Gothic Book" w:eastAsia="Franklin Gothic Book" w:hAnsi="Franklin Gothic Book"/>
          <w:sz w:val="20"/>
        </w:rPr>
        <w:t>Debugged JavaScript performance and reliability issues across JavaScript and C++ boundaries; monitored scalability of Tableau Hyper using TabJolt and designed scenarios to resolve bottlenecks.</w:t>
      </w:r>
    </w:p>
    <w:p w14:paraId="255753C9" w14:textId="77777777" w:rsidR="009B6809" w:rsidRDefault="00000000">
      <w:pPr>
        <w:pStyle w:val="BodyText"/>
        <w:numPr>
          <w:ilvl w:val="0"/>
          <w:numId w:val="2"/>
        </w:numPr>
        <w:spacing w:after="0" w:line="235" w:lineRule="auto"/>
        <w:ind w:left="360" w:hanging="180"/>
      </w:pPr>
      <w:r>
        <w:rPr>
          <w:rFonts w:ascii="Franklin Gothic Book" w:eastAsia="Franklin Gothic Book" w:hAnsi="Franklin Gothic Book"/>
          <w:sz w:val="20"/>
        </w:rPr>
        <w:t>Refactored Partition Model Producer, enabling new features such as headers and axes and supporting ongoing product enhancements.</w:t>
      </w:r>
    </w:p>
    <w:p w14:paraId="2235FDC5" w14:textId="77777777" w:rsidR="009B6809" w:rsidRDefault="00000000">
      <w:pPr>
        <w:pStyle w:val="BodyText"/>
        <w:keepNext/>
        <w:spacing w:before="40" w:after="0"/>
      </w:pPr>
      <w:r>
        <w:rPr>
          <w:rFonts w:ascii="Franklin Gothic Book" w:eastAsia="Franklin Gothic Book" w:hAnsi="Franklin Gothic Book"/>
          <w:b/>
          <w:sz w:val="21"/>
        </w:rPr>
        <w:t>Software Development Engineer II, Microsoft, [03/2007 - 07/2015]</w:t>
      </w:r>
    </w:p>
    <w:p w14:paraId="0C552771" w14:textId="77777777" w:rsidR="009B6809" w:rsidRDefault="00000000">
      <w:pPr>
        <w:pStyle w:val="BodyText"/>
        <w:numPr>
          <w:ilvl w:val="0"/>
          <w:numId w:val="2"/>
        </w:numPr>
        <w:spacing w:after="0" w:line="235" w:lineRule="auto"/>
        <w:ind w:left="360" w:hanging="180"/>
      </w:pPr>
      <w:r>
        <w:rPr>
          <w:rFonts w:ascii="Franklin Gothic Book" w:eastAsia="Franklin Gothic Book" w:hAnsi="Franklin Gothic Book"/>
          <w:sz w:val="20"/>
        </w:rPr>
        <w:t>Designed and delivered features for Windows and Office on Apple OSX and iOS in a live, complex, and highly scaled production environment.</w:t>
      </w:r>
    </w:p>
    <w:p w14:paraId="39D6C85B" w14:textId="77777777" w:rsidR="009B6809" w:rsidRDefault="00000000">
      <w:pPr>
        <w:pStyle w:val="BodyText"/>
        <w:numPr>
          <w:ilvl w:val="0"/>
          <w:numId w:val="2"/>
        </w:numPr>
        <w:spacing w:after="0" w:line="235" w:lineRule="auto"/>
        <w:ind w:left="360" w:hanging="180"/>
      </w:pPr>
      <w:r>
        <w:rPr>
          <w:rFonts w:ascii="Franklin Gothic Book" w:eastAsia="Franklin Gothic Book" w:hAnsi="Franklin Gothic Book"/>
          <w:sz w:val="20"/>
        </w:rPr>
        <w:t>Led right-to-left support in Office APEX, reimplementing Windows and Office code for Apple OSX and iOS and adapting text rendering behavior across platform boundaries.</w:t>
      </w:r>
    </w:p>
    <w:p w14:paraId="7FD12EA2" w14:textId="77777777" w:rsidR="009B6809" w:rsidRDefault="00000000">
      <w:pPr>
        <w:pStyle w:val="BodyText"/>
        <w:numPr>
          <w:ilvl w:val="0"/>
          <w:numId w:val="2"/>
        </w:numPr>
        <w:spacing w:after="0" w:line="235" w:lineRule="auto"/>
        <w:ind w:left="360" w:hanging="180"/>
      </w:pPr>
      <w:r>
        <w:rPr>
          <w:rFonts w:ascii="Franklin Gothic Book" w:eastAsia="Franklin Gothic Book" w:hAnsi="Franklin Gothic Book"/>
          <w:sz w:val="20"/>
        </w:rPr>
        <w:t>Designed and implemented Extensible Incident Detection Utility for SQL Azure.</w:t>
      </w:r>
    </w:p>
    <w:p w14:paraId="16F70C6B" w14:textId="77777777" w:rsidR="009B6809" w:rsidRDefault="00000000">
      <w:pPr>
        <w:pStyle w:val="BodyText"/>
        <w:numPr>
          <w:ilvl w:val="0"/>
          <w:numId w:val="2"/>
        </w:numPr>
        <w:spacing w:after="0" w:line="235" w:lineRule="auto"/>
        <w:ind w:left="360" w:hanging="180"/>
      </w:pPr>
      <w:r>
        <w:rPr>
          <w:rFonts w:ascii="Franklin Gothic Book" w:eastAsia="Franklin Gothic Book" w:hAnsi="Franklin Gothic Book"/>
          <w:sz w:val="20"/>
        </w:rPr>
        <w:t>Built software testing programs to automate testing processes and recommended product improvements; received Microsoft Gold Star Award in 2008.</w:t>
      </w:r>
    </w:p>
    <w:p w14:paraId="1EA41940" w14:textId="77777777" w:rsidR="009B6809" w:rsidRDefault="00000000">
      <w:pPr>
        <w:pStyle w:val="BodyText"/>
        <w:keepNext/>
        <w:spacing w:before="20" w:after="0"/>
      </w:pPr>
      <w:r>
        <w:rPr>
          <w:rFonts w:ascii="Franklin Gothic Book" w:eastAsia="Franklin Gothic Book" w:hAnsi="Franklin Gothic Book"/>
          <w:b/>
          <w:sz w:val="21"/>
        </w:rPr>
        <w:t>Selected Technical Foundations</w:t>
      </w:r>
    </w:p>
    <w:p w14:paraId="18695E74" w14:textId="77777777" w:rsidR="009B6809" w:rsidRDefault="00000000">
      <w:pPr>
        <w:pStyle w:val="BodyText"/>
        <w:numPr>
          <w:ilvl w:val="0"/>
          <w:numId w:val="2"/>
        </w:numPr>
        <w:spacing w:after="0" w:line="235" w:lineRule="auto"/>
        <w:ind w:left="360" w:hanging="180"/>
      </w:pPr>
      <w:r>
        <w:rPr>
          <w:rFonts w:ascii="Franklin Gothic Book" w:eastAsia="Franklin Gothic Book" w:hAnsi="Franklin Gothic Book"/>
          <w:sz w:val="20"/>
        </w:rPr>
        <w:t>Deep text and typography foundation across RTL/BiDi, Unicode, font rendering, complex-script layout, and cross-platform text behavior from Microsoft Office and earlier platform work.</w:t>
      </w:r>
    </w:p>
    <w:p w14:paraId="1D595671" w14:textId="77777777" w:rsidR="009B6809" w:rsidRDefault="00000000">
      <w:pPr>
        <w:pStyle w:val="BodyText"/>
        <w:numPr>
          <w:ilvl w:val="0"/>
          <w:numId w:val="2"/>
        </w:numPr>
        <w:spacing w:after="0" w:line="235" w:lineRule="auto"/>
        <w:ind w:left="360" w:hanging="180"/>
      </w:pPr>
      <w:r>
        <w:rPr>
          <w:rFonts w:ascii="Franklin Gothic Book" w:eastAsia="Franklin Gothic Book" w:hAnsi="Franklin Gothic Book"/>
          <w:sz w:val="20"/>
        </w:rPr>
        <w:t>AI and platform execution depth across cloud services, GPU/resource readiness, APIs, CI/CD, evaluation dashboards, and performance/reliability monitoring.</w:t>
      </w:r>
    </w:p>
    <w:p w14:paraId="0755FFC7" w14:textId="77777777" w:rsidR="009B6809" w:rsidRDefault="00000000">
      <w:pPr>
        <w:pStyle w:val="BodyText"/>
        <w:numPr>
          <w:ilvl w:val="0"/>
          <w:numId w:val="2"/>
        </w:numPr>
        <w:spacing w:after="0" w:line="235" w:lineRule="auto"/>
        <w:ind w:left="360" w:hanging="180"/>
      </w:pPr>
      <w:r>
        <w:rPr>
          <w:rFonts w:ascii="Franklin Gothic Book" w:eastAsia="Franklin Gothic Book" w:hAnsi="Franklin Gothic Book"/>
          <w:sz w:val="20"/>
        </w:rPr>
        <w:t>Developer platform experience across APIs, extension ecosystems, full-stack systems, and hybrid C++/JavaScript product architectures.</w:t>
      </w:r>
    </w:p>
    <w:p w14:paraId="094216CA" w14:textId="77777777" w:rsidR="009B6809" w:rsidRDefault="00000000">
      <w:pPr>
        <w:pStyle w:val="BodyText"/>
        <w:numPr>
          <w:ilvl w:val="0"/>
          <w:numId w:val="2"/>
        </w:numPr>
        <w:spacing w:after="0" w:line="235" w:lineRule="auto"/>
        <w:ind w:left="360" w:hanging="180"/>
      </w:pPr>
      <w:r>
        <w:rPr>
          <w:rFonts w:ascii="Franklin Gothic Book" w:eastAsia="Franklin Gothic Book" w:hAnsi="Franklin Gothic Book"/>
          <w:sz w:val="20"/>
        </w:rPr>
        <w:t>Governance and operational discipline across AI safety reviews, privacy/HIPAA awareness, vendor evaluation, legal/procurement workflows, and measurable rollout gates.</w:t>
      </w:r>
    </w:p>
    <w:p w14:paraId="4770FE47" w14:textId="77777777" w:rsidR="009B6809" w:rsidRDefault="00000000">
      <w:pPr>
        <w:pStyle w:val="BodyText"/>
        <w:numPr>
          <w:ilvl w:val="0"/>
          <w:numId w:val="2"/>
        </w:numPr>
        <w:spacing w:after="0" w:line="235" w:lineRule="auto"/>
        <w:ind w:left="360" w:hanging="180"/>
      </w:pPr>
      <w:r>
        <w:rPr>
          <w:rFonts w:ascii="Franklin Gothic Book" w:eastAsia="Franklin Gothic Book" w:hAnsi="Franklin Gothic Book"/>
          <w:sz w:val="20"/>
        </w:rPr>
        <w:t>Metrics-driven product execution using quality baselines, performance percentiles, capacity signals, scorer disagreement, and document-level impact to guide tradeoffs.</w:t>
      </w:r>
    </w:p>
    <w:p w14:paraId="54D7BACA" w14:textId="77777777" w:rsidR="009B6809" w:rsidRDefault="00000000">
      <w:pPr>
        <w:pStyle w:val="BodyText"/>
        <w:numPr>
          <w:ilvl w:val="0"/>
          <w:numId w:val="2"/>
        </w:numPr>
        <w:spacing w:after="0" w:line="235" w:lineRule="auto"/>
        <w:ind w:left="360" w:hanging="180"/>
      </w:pPr>
      <w:r>
        <w:rPr>
          <w:rFonts w:ascii="Franklin Gothic Book" w:eastAsia="Franklin Gothic Book" w:hAnsi="Franklin Gothic Book"/>
          <w:sz w:val="20"/>
        </w:rPr>
        <w:t>Cross-functional delivery in high-ambiguity environments spanning PM, Design, Research, SRE, QE, Legal, Procurement, and partner engineering teams.</w:t>
      </w:r>
    </w:p>
    <w:p w14:paraId="7325BEC8" w14:textId="77777777" w:rsidR="009B6809" w:rsidRDefault="009B6809">
      <w:pPr>
        <w:pStyle w:val="HorizontalLine"/>
        <w:spacing w:before="20" w:after="20"/>
      </w:pPr>
    </w:p>
    <w:p w14:paraId="0A14F1F9" w14:textId="77777777" w:rsidR="009B6809" w:rsidRDefault="00000000">
      <w:pPr>
        <w:pStyle w:val="BodyText"/>
        <w:keepNext/>
        <w:spacing w:before="20" w:after="0"/>
      </w:pPr>
      <w:r>
        <w:rPr>
          <w:rFonts w:ascii="Franklin Gothic Book" w:eastAsia="Franklin Gothic Book" w:hAnsi="Franklin Gothic Book"/>
          <w:b/>
          <w:sz w:val="21"/>
        </w:rPr>
        <w:t>Education</w:t>
      </w:r>
    </w:p>
    <w:p w14:paraId="6093A5E9" w14:textId="77777777" w:rsidR="009B6809" w:rsidRDefault="00000000">
      <w:pPr>
        <w:pStyle w:val="BodyText"/>
        <w:numPr>
          <w:ilvl w:val="0"/>
          <w:numId w:val="1"/>
        </w:numPr>
        <w:spacing w:after="0" w:line="235" w:lineRule="auto"/>
        <w:ind w:left="360" w:hanging="180"/>
      </w:pPr>
      <w:r>
        <w:rPr>
          <w:rFonts w:ascii="Franklin Gothic Book" w:eastAsia="Franklin Gothic Book" w:hAnsi="Franklin Gothic Book"/>
          <w:sz w:val="20"/>
        </w:rPr>
        <w:t>Master of Business Administration (MBA), Marketing Concentration - Louisiana Tech University, Winter 2027</w:t>
      </w:r>
    </w:p>
    <w:p w14:paraId="1B50CE4A" w14:textId="77777777" w:rsidR="009B6809" w:rsidRDefault="00000000">
      <w:pPr>
        <w:pStyle w:val="BodyText"/>
        <w:numPr>
          <w:ilvl w:val="0"/>
          <w:numId w:val="1"/>
        </w:numPr>
        <w:spacing w:after="0" w:line="235" w:lineRule="auto"/>
        <w:ind w:left="360" w:hanging="180"/>
      </w:pPr>
      <w:r>
        <w:rPr>
          <w:rFonts w:ascii="Franklin Gothic Book" w:eastAsia="Franklin Gothic Book" w:hAnsi="Franklin Gothic Book"/>
          <w:sz w:val="20"/>
        </w:rPr>
        <w:t>Bachelor of Science (B.Sc.), Systems and Bio-Medical Engineering - Cairo University, Cairo, Egypt</w:t>
      </w:r>
    </w:p>
    <w:p w14:paraId="06069CEA" w14:textId="77777777" w:rsidR="009B6809" w:rsidRDefault="00000000">
      <w:pPr>
        <w:pStyle w:val="BodyText"/>
        <w:keepNext/>
        <w:spacing w:before="20" w:after="0"/>
      </w:pPr>
      <w:r>
        <w:rPr>
          <w:rFonts w:ascii="Franklin Gothic Book" w:eastAsia="Franklin Gothic Book" w:hAnsi="Franklin Gothic Book"/>
          <w:b/>
          <w:sz w:val="21"/>
        </w:rPr>
        <w:t>Certifications and High-Visibility Training</w:t>
      </w:r>
    </w:p>
    <w:p w14:paraId="46BE810B" w14:textId="77777777" w:rsidR="009B6809" w:rsidRDefault="00000000">
      <w:pPr>
        <w:pStyle w:val="BodyText"/>
        <w:numPr>
          <w:ilvl w:val="0"/>
          <w:numId w:val="1"/>
        </w:numPr>
        <w:spacing w:after="0" w:line="235" w:lineRule="auto"/>
        <w:ind w:left="360" w:hanging="180"/>
      </w:pPr>
      <w:r>
        <w:rPr>
          <w:rFonts w:ascii="Franklin Gothic Book" w:eastAsia="Franklin Gothic Book" w:hAnsi="Franklin Gothic Book"/>
          <w:b/>
          <w:sz w:val="20"/>
        </w:rPr>
        <w:t>IBM AI Product Manager Professional Certificate | IBM | 6/25/2024</w:t>
      </w:r>
      <w:r>
        <w:rPr>
          <w:rFonts w:ascii="Franklin Gothic Book" w:eastAsia="Franklin Gothic Book" w:hAnsi="Franklin Gothic Book"/>
          <w:sz w:val="20"/>
        </w:rPr>
        <w:t>: 10-course professional certificate covering AI product strategy, foundation models, prompt engineering, generative AI applications, stakeholder collaboration, AI-powered product planning, and launch practices.</w:t>
      </w:r>
    </w:p>
    <w:p w14:paraId="15695A24" w14:textId="77777777" w:rsidR="009B6809" w:rsidRDefault="00000000">
      <w:pPr>
        <w:pStyle w:val="BodyText"/>
        <w:numPr>
          <w:ilvl w:val="0"/>
          <w:numId w:val="1"/>
        </w:numPr>
        <w:spacing w:after="0" w:line="235" w:lineRule="auto"/>
        <w:ind w:left="360" w:hanging="180"/>
      </w:pPr>
      <w:r>
        <w:rPr>
          <w:rFonts w:ascii="Franklin Gothic Book" w:eastAsia="Franklin Gothic Book" w:hAnsi="Franklin Gothic Book"/>
          <w:b/>
          <w:sz w:val="20"/>
        </w:rPr>
        <w:t>Six Sigma Green Belt | University System of Georgia | 5/2/2024</w:t>
      </w:r>
      <w:r>
        <w:rPr>
          <w:rFonts w:ascii="Franklin Gothic Book" w:eastAsia="Franklin Gothic Book" w:hAnsi="Franklin Gothic Book"/>
          <w:sz w:val="20"/>
        </w:rPr>
        <w:t>: Four-course specialization covering advanced Define, Measure, Analyze, Improve, and Control phases; supports process improvement, quality systems, operational measurement, and execution discipline.</w:t>
      </w:r>
    </w:p>
    <w:p w14:paraId="05B3D413" w14:textId="77777777" w:rsidR="009B6809" w:rsidRDefault="00000000">
      <w:pPr>
        <w:pStyle w:val="BodyText"/>
        <w:numPr>
          <w:ilvl w:val="0"/>
          <w:numId w:val="1"/>
        </w:numPr>
        <w:spacing w:after="0" w:line="235" w:lineRule="auto"/>
        <w:ind w:left="360" w:hanging="180"/>
      </w:pPr>
      <w:r>
        <w:rPr>
          <w:rFonts w:ascii="Franklin Gothic Book" w:eastAsia="Franklin Gothic Book" w:hAnsi="Franklin Gothic Book"/>
          <w:b/>
          <w:sz w:val="20"/>
        </w:rPr>
        <w:t>Privacy Law and HIPAA | University of Pennsylvania | 3/25/2024</w:t>
      </w:r>
      <w:r>
        <w:rPr>
          <w:rFonts w:ascii="Franklin Gothic Book" w:eastAsia="Franklin Gothic Book" w:hAnsi="Franklin Gothic Book"/>
          <w:sz w:val="20"/>
        </w:rPr>
        <w:t>: Healthcare privacy and regulated-data training relevant to AI systems, PHI/PII awareness, sensitive workflows, responsible product delivery, and risk-aware customer conversations.</w:t>
      </w:r>
    </w:p>
    <w:p w14:paraId="5EDB8AD5" w14:textId="77777777" w:rsidR="009B6809" w:rsidRDefault="00000000">
      <w:pPr>
        <w:pStyle w:val="BodyText"/>
        <w:numPr>
          <w:ilvl w:val="0"/>
          <w:numId w:val="1"/>
        </w:numPr>
        <w:spacing w:after="0" w:line="235" w:lineRule="auto"/>
        <w:ind w:left="360" w:hanging="180"/>
      </w:pPr>
      <w:r>
        <w:rPr>
          <w:rFonts w:ascii="Franklin Gothic Book" w:eastAsia="Franklin Gothic Book" w:hAnsi="Franklin Gothic Book"/>
          <w:b/>
          <w:sz w:val="20"/>
        </w:rPr>
        <w:t>AWS Certified Cloud Practitioner; DevOps on AWS | AWS/Coursera | 2024</w:t>
      </w:r>
      <w:r>
        <w:rPr>
          <w:rFonts w:ascii="Franklin Gothic Book" w:eastAsia="Franklin Gothic Book" w:hAnsi="Franklin Gothic Book"/>
          <w:sz w:val="20"/>
        </w:rPr>
        <w:t>: Cloud fundamentals, cloud-native delivery, CI/CD practices, deployment patterns, and AWS service fluency for AI infrastructure and platform programs.</w:t>
      </w:r>
    </w:p>
    <w:p w14:paraId="2769F47B" w14:textId="77777777" w:rsidR="009B6809" w:rsidRDefault="00000000">
      <w:pPr>
        <w:pStyle w:val="BodyText"/>
        <w:numPr>
          <w:ilvl w:val="0"/>
          <w:numId w:val="1"/>
        </w:numPr>
        <w:spacing w:after="0" w:line="235" w:lineRule="auto"/>
        <w:ind w:left="360" w:hanging="180"/>
      </w:pPr>
      <w:r>
        <w:rPr>
          <w:rFonts w:ascii="Franklin Gothic Book" w:eastAsia="Franklin Gothic Book" w:hAnsi="Franklin Gothic Book"/>
          <w:b/>
          <w:sz w:val="20"/>
        </w:rPr>
        <w:t>Microsoft Fundamentals: AZ-900, AI-900, SC-900, DP-900 | Microsoft</w:t>
      </w:r>
      <w:r>
        <w:rPr>
          <w:rFonts w:ascii="Franklin Gothic Book" w:eastAsia="Franklin Gothic Book" w:hAnsi="Franklin Gothic Book"/>
          <w:sz w:val="20"/>
        </w:rPr>
        <w:t>: Azure cloud, AI, security/compliance, and data-platform foundations supporting Azure AI infrastructure, data governance discussions, and cloud architecture alignment.</w:t>
      </w:r>
    </w:p>
    <w:p w14:paraId="26D4EA20" w14:textId="77777777" w:rsidR="009B6809" w:rsidRDefault="00000000">
      <w:pPr>
        <w:pStyle w:val="BodyText"/>
        <w:numPr>
          <w:ilvl w:val="0"/>
          <w:numId w:val="1"/>
        </w:numPr>
        <w:spacing w:after="0" w:line="235" w:lineRule="auto"/>
        <w:ind w:left="360" w:hanging="180"/>
      </w:pPr>
      <w:r>
        <w:rPr>
          <w:rFonts w:ascii="Franklin Gothic Book" w:eastAsia="Franklin Gothic Book" w:hAnsi="Franklin Gothic Book"/>
          <w:b/>
          <w:sz w:val="20"/>
        </w:rPr>
        <w:lastRenderedPageBreak/>
        <w:t>IBM IT Scrum Master Professional Certificate | IBM | 6/22/2024</w:t>
      </w:r>
      <w:r>
        <w:rPr>
          <w:rFonts w:ascii="Franklin Gothic Book" w:eastAsia="Franklin Gothic Book" w:hAnsi="Franklin Gothic Book"/>
          <w:sz w:val="20"/>
        </w:rPr>
        <w:t>: Agile execution, sprint planning, stakeholder communication, backlog management, team operating cadence, and delivery process improvement.</w:t>
      </w:r>
    </w:p>
    <w:p w14:paraId="5126A67D" w14:textId="77777777" w:rsidR="009B6809" w:rsidRDefault="00000000">
      <w:pPr>
        <w:pStyle w:val="BodyText"/>
        <w:numPr>
          <w:ilvl w:val="0"/>
          <w:numId w:val="1"/>
        </w:numPr>
        <w:spacing w:after="0" w:line="235" w:lineRule="auto"/>
        <w:ind w:left="360" w:hanging="180"/>
      </w:pPr>
      <w:r>
        <w:rPr>
          <w:rFonts w:ascii="Franklin Gothic Book" w:eastAsia="Franklin Gothic Book" w:hAnsi="Franklin Gothic Book"/>
          <w:b/>
          <w:sz w:val="20"/>
        </w:rPr>
        <w:t>Virtualization, Docker, and Kubernetes for Data Engineering | Coursera | 4/5/2024</w:t>
      </w:r>
      <w:r>
        <w:rPr>
          <w:rFonts w:ascii="Franklin Gothic Book" w:eastAsia="Franklin Gothic Book" w:hAnsi="Franklin Gothic Book"/>
          <w:sz w:val="20"/>
        </w:rPr>
        <w:t>: Containerization, virtualization, and orchestration foundations for platform, data engineering, reproducible environments, and service deployment discussions.</w:t>
      </w:r>
    </w:p>
    <w:p w14:paraId="52CDF395" w14:textId="77777777" w:rsidR="009B6809" w:rsidRDefault="00000000">
      <w:pPr>
        <w:pStyle w:val="BodyText"/>
        <w:numPr>
          <w:ilvl w:val="0"/>
          <w:numId w:val="1"/>
        </w:numPr>
        <w:spacing w:after="0" w:line="235" w:lineRule="auto"/>
        <w:ind w:left="360" w:hanging="180"/>
      </w:pPr>
      <w:r>
        <w:rPr>
          <w:rFonts w:ascii="Franklin Gothic Book" w:eastAsia="Franklin Gothic Book" w:hAnsi="Franklin Gothic Book"/>
          <w:b/>
          <w:sz w:val="20"/>
        </w:rPr>
        <w:t>Neural Networks and Deep Learning | Coursera | 4/14/2023</w:t>
      </w:r>
      <w:r>
        <w:rPr>
          <w:rFonts w:ascii="Franklin Gothic Book" w:eastAsia="Franklin Gothic Book" w:hAnsi="Franklin Gothic Book"/>
          <w:sz w:val="20"/>
        </w:rPr>
        <w:t>: Deep learning fundamentals and neural-network concepts supporting AI/ML product judgment, model evaluation conversations, and applied GenAI leadership.</w:t>
      </w:r>
    </w:p>
    <w:p w14:paraId="420683BB" w14:textId="77777777" w:rsidR="009B6809" w:rsidRDefault="00000000">
      <w:pPr>
        <w:pStyle w:val="BodyText"/>
        <w:numPr>
          <w:ilvl w:val="0"/>
          <w:numId w:val="1"/>
        </w:numPr>
        <w:spacing w:after="0" w:line="235" w:lineRule="auto"/>
        <w:ind w:left="360" w:hanging="180"/>
      </w:pPr>
      <w:r>
        <w:rPr>
          <w:rFonts w:ascii="Franklin Gothic Book" w:eastAsia="Franklin Gothic Book" w:hAnsi="Franklin Gothic Book"/>
          <w:b/>
          <w:sz w:val="20"/>
        </w:rPr>
        <w:t>Introduction to Software Engineering | IBM | 6/22/2024</w:t>
      </w:r>
      <w:r>
        <w:rPr>
          <w:rFonts w:ascii="Franklin Gothic Book" w:eastAsia="Franklin Gothic Book" w:hAnsi="Franklin Gothic Book"/>
          <w:sz w:val="20"/>
        </w:rPr>
        <w:t>: Modern software engineering foundations that reinforce SDLC, design, testing, deployment, and engineering process vocabulary.</w:t>
      </w:r>
    </w:p>
    <w:p w14:paraId="0EF8664B" w14:textId="77777777" w:rsidR="009B6809" w:rsidRDefault="00000000">
      <w:pPr>
        <w:pStyle w:val="BodyText"/>
        <w:numPr>
          <w:ilvl w:val="0"/>
          <w:numId w:val="1"/>
        </w:numPr>
        <w:spacing w:after="0" w:line="235" w:lineRule="auto"/>
        <w:ind w:left="360" w:hanging="180"/>
      </w:pPr>
      <w:r>
        <w:rPr>
          <w:rFonts w:ascii="Franklin Gothic Book" w:eastAsia="Franklin Gothic Book" w:hAnsi="Franklin Gothic Book"/>
          <w:b/>
          <w:sz w:val="20"/>
        </w:rPr>
        <w:t>PMP Certified (Expired) | PMI | 9/18/2005</w:t>
      </w:r>
      <w:r>
        <w:rPr>
          <w:rFonts w:ascii="Franklin Gothic Book" w:eastAsia="Franklin Gothic Book" w:hAnsi="Franklin Gothic Book"/>
          <w:sz w:val="20"/>
        </w:rPr>
        <w:t>: Formal project-management foundation with long-running application across complex software, platform, cloud, and AI delivery programs.</w:t>
      </w:r>
    </w:p>
    <w:p w14:paraId="6A78F80D" w14:textId="77777777" w:rsidR="009B6809" w:rsidRDefault="00000000">
      <w:pPr>
        <w:pStyle w:val="BodyText"/>
        <w:keepNext/>
        <w:spacing w:before="20" w:after="0"/>
      </w:pPr>
      <w:r>
        <w:rPr>
          <w:rFonts w:ascii="Franklin Gothic Book" w:eastAsia="Franklin Gothic Book" w:hAnsi="Franklin Gothic Book"/>
          <w:b/>
          <w:sz w:val="21"/>
        </w:rPr>
        <w:t>Selected AI, Platform, and Governance Themes</w:t>
      </w:r>
    </w:p>
    <w:p w14:paraId="3DD0FC64" w14:textId="77777777" w:rsidR="009B6809" w:rsidRDefault="00000000">
      <w:pPr>
        <w:pStyle w:val="BodyText"/>
        <w:numPr>
          <w:ilvl w:val="0"/>
          <w:numId w:val="2"/>
        </w:numPr>
        <w:spacing w:after="0" w:line="235" w:lineRule="auto"/>
        <w:ind w:left="360" w:hanging="180"/>
      </w:pPr>
      <w:r>
        <w:rPr>
          <w:rFonts w:ascii="Franklin Gothic Book" w:eastAsia="Franklin Gothic Book" w:hAnsi="Franklin Gothic Book"/>
          <w:sz w:val="20"/>
        </w:rPr>
        <w:t>AI-first product leadership across Adobe and Moderna, spanning agentic typography, LLM productivity systems, multimodal workflows, reusable APIs, and model-backed evaluation loops.</w:t>
      </w:r>
    </w:p>
    <w:p w14:paraId="156F50DD" w14:textId="77777777" w:rsidR="009B6809" w:rsidRDefault="00000000">
      <w:pPr>
        <w:pStyle w:val="BodyText"/>
        <w:numPr>
          <w:ilvl w:val="0"/>
          <w:numId w:val="2"/>
        </w:numPr>
        <w:spacing w:after="0" w:line="235" w:lineRule="auto"/>
        <w:ind w:left="360" w:hanging="180"/>
      </w:pPr>
      <w:r>
        <w:rPr>
          <w:rFonts w:ascii="Franklin Gothic Book" w:eastAsia="Franklin Gothic Book" w:hAnsi="Franklin Gothic Book"/>
          <w:sz w:val="20"/>
        </w:rPr>
        <w:t>Workflow automation and agent tooling through MCP integrations, AI-assisted triage, Jira/story clarity analysis, scoring comparison, dashboard reviews, and automated project checkpoints.</w:t>
      </w:r>
    </w:p>
    <w:p w14:paraId="6A7DDB2A" w14:textId="77777777" w:rsidR="009B6809" w:rsidRDefault="00000000">
      <w:pPr>
        <w:pStyle w:val="BodyText"/>
        <w:numPr>
          <w:ilvl w:val="0"/>
          <w:numId w:val="2"/>
        </w:numPr>
        <w:spacing w:after="0" w:line="235" w:lineRule="auto"/>
        <w:ind w:left="360" w:hanging="180"/>
      </w:pPr>
      <w:r>
        <w:rPr>
          <w:rFonts w:ascii="Franklin Gothic Book" w:eastAsia="Franklin Gothic Book" w:hAnsi="Franklin Gothic Book"/>
          <w:sz w:val="20"/>
        </w:rPr>
        <w:t>Quality and evaluation discipline connecting Six Sigma training, scorer calibration, disagreement analysis, document-level impact tracking, regression baselines, and rollout gates.</w:t>
      </w:r>
    </w:p>
    <w:p w14:paraId="794DD2E4" w14:textId="77777777" w:rsidR="009B6809" w:rsidRDefault="00000000">
      <w:pPr>
        <w:pStyle w:val="BodyText"/>
        <w:numPr>
          <w:ilvl w:val="0"/>
          <w:numId w:val="2"/>
        </w:numPr>
        <w:spacing w:after="0" w:line="235" w:lineRule="auto"/>
        <w:ind w:left="360" w:hanging="180"/>
      </w:pPr>
      <w:r>
        <w:rPr>
          <w:rFonts w:ascii="Franklin Gothic Book" w:eastAsia="Franklin Gothic Book" w:hAnsi="Franklin Gothic Book"/>
          <w:sz w:val="20"/>
        </w:rPr>
        <w:t>Regulated and responsible AI awareness from Moderna healthcare experience, Privacy Law and HIPAA training, Adobe Ethics and AI Safety reviews, and sensitive-data workflow design.</w:t>
      </w:r>
    </w:p>
    <w:p w14:paraId="39A05F9A" w14:textId="77777777" w:rsidR="009B6809" w:rsidRDefault="00000000">
      <w:pPr>
        <w:pStyle w:val="BodyText"/>
        <w:numPr>
          <w:ilvl w:val="0"/>
          <w:numId w:val="2"/>
        </w:numPr>
        <w:spacing w:after="0" w:line="235" w:lineRule="auto"/>
        <w:ind w:left="360" w:hanging="180"/>
      </w:pPr>
      <w:r>
        <w:rPr>
          <w:rFonts w:ascii="Franklin Gothic Book" w:eastAsia="Franklin Gothic Book" w:hAnsi="Franklin Gothic Book"/>
          <w:sz w:val="20"/>
        </w:rPr>
        <w:t>Cloud AI infrastructure execution across AWS and Azure, including deployment patterns, resource readiness, API integration, observability, and platform support for GenAI experiments.</w:t>
      </w:r>
    </w:p>
    <w:p w14:paraId="58806AA4" w14:textId="77777777" w:rsidR="009B6809" w:rsidRDefault="00000000">
      <w:pPr>
        <w:pStyle w:val="BodyText"/>
        <w:numPr>
          <w:ilvl w:val="0"/>
          <w:numId w:val="2"/>
        </w:numPr>
        <w:spacing w:after="0" w:line="235" w:lineRule="auto"/>
        <w:ind w:left="360" w:hanging="180"/>
      </w:pPr>
      <w:r>
        <w:rPr>
          <w:rFonts w:ascii="Franklin Gothic Book" w:eastAsia="Franklin Gothic Book" w:hAnsi="Franklin Gothic Book"/>
          <w:sz w:val="20"/>
        </w:rPr>
        <w:t>Cross-functional executive communication translating ambiguous AI/ML work into priorities, risks, metrics, capacity decisions, and stakeholder-ready product narratives.</w:t>
      </w:r>
    </w:p>
    <w:sectPr w:rsidR="009B6809">
      <w:headerReference w:type="even" r:id="rId7"/>
      <w:headerReference w:type="default" r:id="rId8"/>
      <w:footerReference w:type="even" r:id="rId9"/>
      <w:footerReference w:type="default" r:id="rId10"/>
      <w:headerReference w:type="first" r:id="rId11"/>
      <w:footerReference w:type="first" r:id="rId12"/>
      <w:pgSz w:w="12240" w:h="15840"/>
      <w:pgMar w:top="512" w:right="540" w:bottom="470" w:left="630" w:header="0" w:footer="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D0F48" w14:textId="77777777" w:rsidR="00C249EF" w:rsidRDefault="00C249EF">
      <w:pPr>
        <w:spacing w:after="0" w:line="240" w:lineRule="auto"/>
      </w:pPr>
      <w:r>
        <w:separator/>
      </w:r>
    </w:p>
  </w:endnote>
  <w:endnote w:type="continuationSeparator" w:id="0">
    <w:p w14:paraId="008DCD3E" w14:textId="77777777" w:rsidR="00C249EF" w:rsidRDefault="00C249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Symbol">
    <w:altName w:val="Arial Unicode MS"/>
    <w:panose1 w:val="05010000000000000000"/>
    <w:charset w:val="00"/>
    <w:family w:val="auto"/>
    <w:pitch w:val="variable"/>
    <w:sig w:usb0="800000AF" w:usb1="1001ECEA" w:usb2="00000000" w:usb3="00000000" w:csb0="8000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Franklin Gothic Medium">
    <w:panose1 w:val="020B06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BBFFA" w14:textId="77777777" w:rsidR="009B6809" w:rsidRDefault="009B68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B7018" w14:textId="77777777" w:rsidR="009B6809" w:rsidRDefault="00000000">
    <w:pPr>
      <w:pStyle w:val="Footer"/>
      <w:tabs>
        <w:tab w:val="clear" w:pos="9360"/>
        <w:tab w:val="right" w:pos="10530"/>
      </w:tabs>
    </w:pPr>
    <w:r>
      <w:tab/>
    </w:r>
    <w:r>
      <w:tab/>
      <w:t xml:space="preserve">page    </w:t>
    </w:r>
    <w:r>
      <w:fldChar w:fldCharType="begin"/>
    </w:r>
    <w:r>
      <w:instrText xml:space="preserve"> PAGE   \* MERGEFORMAT </w:instrText>
    </w:r>
    <w:r>
      <w:fldChar w:fldCharType="separate"/>
    </w:r>
    <w:r>
      <w:rPr>
        <w:noProof/>
      </w:rPr>
      <w:t>2</w:t>
    </w:r>
    <w:r>
      <w:rPr>
        <w:noProof/>
      </w:rPr>
      <w:fldChar w:fldCharType="end"/>
    </w:r>
    <w:r>
      <w:t>/3</w:t>
    </w:r>
  </w:p>
  <w:p w14:paraId="37BB7019" w14:textId="77777777" w:rsidR="009B6809" w:rsidRDefault="009B6809">
    <w:pPr>
      <w:pStyle w:val="Footer"/>
      <w:tabs>
        <w:tab w:val="clear" w:pos="9360"/>
        <w:tab w:val="right" w:pos="1053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83FD6" w14:textId="77777777" w:rsidR="009B6809" w:rsidRDefault="009B68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04120" w14:textId="77777777" w:rsidR="00C249EF" w:rsidRDefault="00C249EF">
      <w:pPr>
        <w:spacing w:after="0" w:line="240" w:lineRule="auto"/>
      </w:pPr>
      <w:r>
        <w:separator/>
      </w:r>
    </w:p>
  </w:footnote>
  <w:footnote w:type="continuationSeparator" w:id="0">
    <w:p w14:paraId="7856D5B8" w14:textId="77777777" w:rsidR="00C249EF" w:rsidRDefault="00C249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6EF64" w14:textId="77777777" w:rsidR="009B6809" w:rsidRDefault="009B68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B7017" w14:textId="77777777" w:rsidR="009B6809" w:rsidRDefault="00000000">
    <w:pPr>
      <w:pStyle w:val="Header"/>
    </w:pPr>
    <w:r>
      <w:rPr>
        <w:rFonts w:cs="Calibri"/>
        <w:noProof/>
      </w:rPr>
      <mc:AlternateContent>
        <mc:Choice Requires="wps">
          <w:drawing>
            <wp:anchor distT="0" distB="0" distL="0" distR="0" simplePos="0" relativeHeight="251659264" behindDoc="1" locked="0" layoutInCell="0" allowOverlap="1" wp14:anchorId="37BB701A" wp14:editId="37BB701B">
              <wp:simplePos x="0" y="0"/>
              <wp:positionH relativeFrom="page">
                <wp:posOffset>0</wp:posOffset>
              </wp:positionH>
              <wp:positionV relativeFrom="page">
                <wp:posOffset>6985</wp:posOffset>
              </wp:positionV>
              <wp:extent cx="7817485" cy="174625"/>
              <wp:effectExtent l="0" t="6985" r="0" b="5715"/>
              <wp:wrapSquare wrapText="bothSides"/>
              <wp:docPr id="4" name="Rectangle 3"/>
              <wp:cNvGraphicFramePr/>
              <a:graphic xmlns:a="http://schemas.openxmlformats.org/drawingml/2006/main">
                <a:graphicData uri="http://schemas.microsoft.com/office/word/2010/wordprocessingShape">
                  <wps:wsp>
                    <wps:cNvSpPr/>
                    <wps:spPr>
                      <a:xfrm>
                        <a:off x="0" y="0"/>
                        <a:ext cx="7817400" cy="174600"/>
                      </a:xfrm>
                      <a:prstGeom prst="rect">
                        <a:avLst/>
                      </a:prstGeom>
                      <a:solidFill>
                        <a:srgbClr val="A68F0D"/>
                      </a:solidFill>
                      <a:ln w="12700">
                        <a:solidFill>
                          <a:srgbClr val="A68F0D"/>
                        </a:solidFill>
                        <a:miter/>
                      </a:ln>
                    </wps:spPr>
                    <wps:style>
                      <a:lnRef idx="0">
                        <a:scrgbClr r="0" g="0" b="0"/>
                      </a:lnRef>
                      <a:fillRef idx="0">
                        <a:scrgbClr r="0" g="0" b="0"/>
                      </a:fillRef>
                      <a:effectRef idx="0">
                        <a:scrgbClr r="0" g="0" b="0"/>
                      </a:effectRef>
                      <a:fontRef idx="minor"/>
                    </wps:style>
                    <wps:txbx>
                      <w:txbxContent>
                        <w:p w14:paraId="37BB701C" w14:textId="77777777" w:rsidR="009B6809" w:rsidRDefault="009B6809">
                          <w:pPr>
                            <w:pStyle w:val="FrameContents"/>
                            <w:spacing w:line="271" w:lineRule="auto"/>
                            <w:rPr>
                              <w:color w:val="000000"/>
                            </w:rPr>
                          </w:pPr>
                        </w:p>
                      </w:txbxContent>
                    </wps:txbx>
                    <wps:bodyPr tIns="83880" bIns="83880" anchor="ctr">
                      <a:noAutofit/>
                    </wps:bodyPr>
                  </wps:wsp>
                </a:graphicData>
              </a:graphic>
            </wp:anchor>
          </w:drawing>
        </mc:Choice>
        <mc:Fallback>
          <w:pict>
            <v:rect w14:anchorId="37BB701A" id="Rectangle 3" o:spid="_x0000_s1026" style="position:absolute;margin-left:0;margin-top:.55pt;width:615.55pt;height:13.75pt;z-index:-251657216;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" o:allowincell="f" fillcolor="#a68f0d" strokecolor="#a68f0d" strokeweight="1pt">
              <v:textbox inset=",2.33mm,,2.33mm">
                <w:txbxContent>
                  <w:p w14:paraId="37BB701C" w14:textId="77777777">
                    <w:pPr>
                      <w:pStyle w:val="FrameContents"/>
                      <w:spacing w:line="271" w:lineRule="auto"/>
                      <w:rPr>
                        <w:color w:val="000000"/>
                      </w:rPr>
                    </w:pPr>
                  </w:p>
                </w:txbxContent>
              </v:textbox>
              <w10:wrap type="square"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21133" w14:textId="77777777" w:rsidR="009B6809" w:rsidRDefault="009B68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CE06F9"/>
    <w:multiLevelType w:val="hybridMultilevel"/>
    <w:tmpl w:val="683A0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0E5473"/>
    <w:multiLevelType w:val="multilevel"/>
    <w:tmpl w:val="FA16B12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34D57AB8"/>
    <w:multiLevelType w:val="multilevel"/>
    <w:tmpl w:val="743A4BD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43485690"/>
    <w:multiLevelType w:val="multilevel"/>
    <w:tmpl w:val="46DA9D2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611E0609"/>
    <w:multiLevelType w:val="multilevel"/>
    <w:tmpl w:val="7C5422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67920D49"/>
    <w:multiLevelType w:val="multilevel"/>
    <w:tmpl w:val="934075C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682472BD"/>
    <w:multiLevelType w:val="hybridMultilevel"/>
    <w:tmpl w:val="01F22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CCC121C"/>
    <w:multiLevelType w:val="multilevel"/>
    <w:tmpl w:val="FA16B12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786C0FD1"/>
    <w:multiLevelType w:val="multilevel"/>
    <w:tmpl w:val="096E148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7F8C71CA"/>
    <w:multiLevelType w:val="multilevel"/>
    <w:tmpl w:val="45E4B4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1961374637">
    <w:abstractNumId w:val="5"/>
  </w:num>
  <w:num w:numId="2" w16cid:durableId="1058556275">
    <w:abstractNumId w:val="4"/>
  </w:num>
  <w:num w:numId="3" w16cid:durableId="1993757166">
    <w:abstractNumId w:val="1"/>
  </w:num>
  <w:num w:numId="4" w16cid:durableId="395318630">
    <w:abstractNumId w:val="3"/>
  </w:num>
  <w:num w:numId="5" w16cid:durableId="1973359843">
    <w:abstractNumId w:val="8"/>
  </w:num>
  <w:num w:numId="6" w16cid:durableId="1012806220">
    <w:abstractNumId w:val="9"/>
  </w:num>
  <w:num w:numId="7" w16cid:durableId="1962608032">
    <w:abstractNumId w:val="2"/>
  </w:num>
  <w:num w:numId="8" w16cid:durableId="1085613137">
    <w:abstractNumId w:val="6"/>
  </w:num>
  <w:num w:numId="9" w16cid:durableId="305087062">
    <w:abstractNumId w:val="0"/>
  </w:num>
  <w:num w:numId="10" w16cid:durableId="12246775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69B7"/>
    <w:rsid w:val="00066519"/>
    <w:rsid w:val="000706A7"/>
    <w:rsid w:val="00075B06"/>
    <w:rsid w:val="00097354"/>
    <w:rsid w:val="000A741F"/>
    <w:rsid w:val="000B7479"/>
    <w:rsid w:val="000D1CB0"/>
    <w:rsid w:val="00114818"/>
    <w:rsid w:val="00174697"/>
    <w:rsid w:val="001C1D90"/>
    <w:rsid w:val="001E161D"/>
    <w:rsid w:val="0024326A"/>
    <w:rsid w:val="002467A6"/>
    <w:rsid w:val="00272DDA"/>
    <w:rsid w:val="002736F3"/>
    <w:rsid w:val="002C2D09"/>
    <w:rsid w:val="002F1239"/>
    <w:rsid w:val="002F4078"/>
    <w:rsid w:val="003125C5"/>
    <w:rsid w:val="0037634E"/>
    <w:rsid w:val="003C55AB"/>
    <w:rsid w:val="003F0372"/>
    <w:rsid w:val="00427F9C"/>
    <w:rsid w:val="004E0114"/>
    <w:rsid w:val="00562B9D"/>
    <w:rsid w:val="005922FE"/>
    <w:rsid w:val="00593F08"/>
    <w:rsid w:val="005A1CB4"/>
    <w:rsid w:val="005B2189"/>
    <w:rsid w:val="006307B1"/>
    <w:rsid w:val="00637202"/>
    <w:rsid w:val="0067143C"/>
    <w:rsid w:val="00673402"/>
    <w:rsid w:val="006D69B7"/>
    <w:rsid w:val="00700954"/>
    <w:rsid w:val="00792B13"/>
    <w:rsid w:val="007F5ECD"/>
    <w:rsid w:val="0083237C"/>
    <w:rsid w:val="0084729A"/>
    <w:rsid w:val="00856D80"/>
    <w:rsid w:val="008F6B65"/>
    <w:rsid w:val="00973268"/>
    <w:rsid w:val="00991FD3"/>
    <w:rsid w:val="009B6809"/>
    <w:rsid w:val="00A448FD"/>
    <w:rsid w:val="00AA330F"/>
    <w:rsid w:val="00AC1686"/>
    <w:rsid w:val="00AE0694"/>
    <w:rsid w:val="00B47F37"/>
    <w:rsid w:val="00B5783B"/>
    <w:rsid w:val="00B84D60"/>
    <w:rsid w:val="00BA14BA"/>
    <w:rsid w:val="00BA4616"/>
    <w:rsid w:val="00C150C4"/>
    <w:rsid w:val="00C249EF"/>
    <w:rsid w:val="00C4565F"/>
    <w:rsid w:val="00C47024"/>
    <w:rsid w:val="00C87062"/>
    <w:rsid w:val="00CD484D"/>
    <w:rsid w:val="00D21B33"/>
    <w:rsid w:val="00D27F10"/>
    <w:rsid w:val="00D80AFA"/>
    <w:rsid w:val="00D96823"/>
    <w:rsid w:val="00DC76D9"/>
    <w:rsid w:val="00DF0250"/>
    <w:rsid w:val="00E02FE3"/>
    <w:rsid w:val="00E34D0C"/>
    <w:rsid w:val="00EA59AF"/>
    <w:rsid w:val="00EC489C"/>
    <w:rsid w:val="00FB2661"/>
    <w:rsid w:val="00FB3D3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BB6FD3"/>
  <w15:docId w15:val="{DE92A02E-A440-4C70-BE4E-21FFD2B63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Arial"/>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spacing w:after="160" w:line="252" w:lineRule="auto"/>
    </w:pPr>
    <w:rPr>
      <w:rFonts w:ascii="Calibri" w:eastAsia="Times New Roman" w:hAnsi="Calibri"/>
      <w:sz w:val="22"/>
      <w:szCs w:val="22"/>
      <w:lang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character" w:styleId="Strong">
    <w:name w:val="Strong"/>
    <w:uiPriority w:val="22"/>
    <w:qFormat/>
    <w:rPr>
      <w:b/>
      <w:bCs/>
    </w:rPr>
  </w:style>
  <w:style w:type="character" w:customStyle="1" w:styleId="Bullets">
    <w:name w:val="Bullets"/>
    <w:qFormat/>
    <w:rPr>
      <w:rFonts w:ascii="OpenSymbol" w:eastAsia="OpenSymbol" w:hAnsi="OpenSymbol" w:cs="OpenSymbol"/>
    </w:rPr>
  </w:style>
  <w:style w:type="character" w:styleId="Emphasis">
    <w:name w:val="Emphasis"/>
    <w:qFormat/>
    <w:rPr>
      <w:i/>
      <w:iCs/>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color w:val="000000"/>
      <w:sz w:val="28"/>
      <w:szCs w:val="28"/>
    </w:rPr>
  </w:style>
  <w:style w:type="paragraph" w:styleId="BodyText">
    <w:name w:val="Body Text"/>
    <w:basedOn w:val="Normal"/>
    <w:pPr>
      <w:spacing w:after="140" w:line="276" w:lineRule="exact"/>
    </w:pPr>
    <w:rPr>
      <w:color w:val="000000"/>
    </w:rPr>
  </w:style>
  <w:style w:type="paragraph" w:styleId="List">
    <w:name w:val="List"/>
    <w:basedOn w:val="BodyText"/>
    <w:rPr>
      <w:rFonts w:cs="Lucida Sans"/>
    </w:rPr>
  </w:style>
  <w:style w:type="paragraph" w:styleId="Caption">
    <w:name w:val="caption"/>
    <w:basedOn w:val="Normal"/>
    <w:qFormat/>
    <w:pPr>
      <w:spacing w:before="120" w:after="120"/>
    </w:pPr>
    <w:rPr>
      <w:rFonts w:cs="Lucida Sans"/>
      <w:i/>
      <w:iCs/>
      <w:color w:val="000000"/>
      <w:sz w:val="24"/>
      <w:szCs w:val="24"/>
    </w:rPr>
  </w:style>
  <w:style w:type="paragraph" w:customStyle="1" w:styleId="Index">
    <w:name w:val="Index"/>
    <w:basedOn w:val="Normal"/>
    <w:qFormat/>
    <w:rPr>
      <w:rFonts w:cs="Lucida Sans"/>
      <w:color w:val="000000"/>
    </w:rPr>
  </w:style>
  <w:style w:type="paragraph" w:customStyle="1" w:styleId="TableNormal1">
    <w:name w:val="Table Normal1"/>
    <w:qFormat/>
    <w:pPr>
      <w:overflowPunct w:val="0"/>
      <w:spacing w:after="160" w:line="252" w:lineRule="auto"/>
    </w:pPr>
    <w:rPr>
      <w:rFonts w:ascii="Calibri" w:eastAsia="Times New Roman" w:hAnsi="Calibri"/>
      <w:sz w:val="22"/>
      <w:szCs w:val="22"/>
      <w:lang w:eastAsia="en-US" w:bidi="ar-SA"/>
    </w:r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styleId="Header">
    <w:name w:val="header"/>
    <w:basedOn w:val="Normal"/>
    <w:link w:val="HeaderChar"/>
    <w:uiPriority w:val="99"/>
    <w:unhideWhenUsed/>
    <w:rsid w:val="002467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67A6"/>
    <w:rPr>
      <w:rFonts w:ascii="Calibri" w:eastAsia="Times New Roman" w:hAnsi="Calibri"/>
      <w:sz w:val="22"/>
      <w:szCs w:val="22"/>
      <w:lang w:eastAsia="en-US" w:bidi="ar-SA"/>
    </w:rPr>
  </w:style>
  <w:style w:type="paragraph" w:styleId="Footer">
    <w:name w:val="footer"/>
    <w:basedOn w:val="Normal"/>
    <w:link w:val="FooterChar"/>
    <w:uiPriority w:val="99"/>
    <w:unhideWhenUsed/>
    <w:rsid w:val="002467A6"/>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467A6"/>
    <w:rPr>
      <w:rFonts w:ascii="Calibri" w:eastAsia="Times New Roman" w:hAnsi="Calibri"/>
      <w:sz w:val="22"/>
      <w:szCs w:val="22"/>
      <w:lang w:eastAsia="en-US" w:bidi="ar-SA"/>
    </w:rPr>
  </w:style>
  <w:style w:type="paragraph" w:customStyle="1" w:styleId="FrameContents">
    <w:name w:val="Frame Contents"/>
    <w:basedOn w:val="Normal"/>
    <w:qFormat/>
    <w:rsid w:val="002467A6"/>
    <w:pPr>
      <w:overflowPunct/>
      <w:spacing w:after="0" w:line="240" w:lineRule="auto"/>
    </w:pPr>
    <w:rPr>
      <w:rFonts w:eastAsia="Calibri"/>
      <w:color w:val="595959" w:themeColor="text1" w:themeTint="A6"/>
      <w:kern w:val="0"/>
    </w:rPr>
  </w:style>
  <w:style w:type="paragraph" w:styleId="ListParagraph">
    <w:name w:val="List Paragraph"/>
    <w:basedOn w:val="Normal"/>
    <w:uiPriority w:val="34"/>
    <w:qFormat/>
    <w:rsid w:val="000B74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2852</TotalTime>
  <Pages>3</Pages>
  <Words>1818</Words>
  <Characters>10365</Characters>
  <Application>Microsoft Office Word</Application>
  <DocSecurity>0</DocSecurity>
  <Lines>86</Lines>
  <Paragraphs>24</Paragraphs>
  <ScaleCrop>false</ScaleCrop>
  <Company/>
  <LinksUpToDate>false</LinksUpToDate>
  <CharactersWithSpaces>12159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202613_resume_ADOBE_ACCURATE_3PAGE</dc:title>
  <dc:subject>Accurate Adobe-first AI, agentic systems, cloud AI infrastructure, and engineering management resume</dc:subject>
  <dc:creator/>
  <cp:keywords>AI, LLM, RAG, MCP, agentic systems, AI-first design systems, AWS, Azure, engineering management, HIPAA, Six Sigma, IBM AI Product Manager</cp:keywords>
  <cp:lastModifiedBy>Mohamed Ameen Demiry</cp:lastModifiedBy>
  <cp:revision>54</cp:revision>
  <dcterms:created xsi:type="dcterms:W3CDTF">2025-12-07T03:06:00Z</dcterms:created>
  <dcterms:modified xsi:type="dcterms:W3CDTF">2026-06-17T02:30:00Z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2024-06-24T12:45:56Z</dcterms:created>
  <dc:creator/>
  <dc:description/>
  <dc:language>en-US</dc:language>
  <cp:lastModifiedBy/>
  <dcterms:modified xsi:type="dcterms:W3CDTF">2025-10-11T13:31:35Z</dcterms:modified>
  <cp:revision>22</cp:revision>
  <dc:subject/>
  <dc:title/>
</cp:coreProperties>
</file>