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4C09" w:rsidRDefault="00FC6A04">
      <w:pPr>
        <w:spacing w:after="1286"/>
        <w:ind w:left="-525" w:right="-462"/>
      </w:pPr>
      <w:r>
        <w:rPr>
          <w:noProof/>
        </w:rPr>
        <w:drawing>
          <wp:inline distT="0" distB="0" distL="0" distR="0">
            <wp:extent cx="6448425" cy="7715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6448425" cy="771525"/>
                    </a:xfrm>
                    <a:prstGeom prst="rect">
                      <a:avLst/>
                    </a:prstGeom>
                  </pic:spPr>
                </pic:pic>
              </a:graphicData>
            </a:graphic>
          </wp:inline>
        </w:drawing>
      </w:r>
    </w:p>
    <w:p w:rsidR="00D14C09" w:rsidRDefault="00FC6A04" w:rsidP="00296920">
      <w:pPr>
        <w:spacing w:after="308"/>
        <w:ind w:left="764"/>
      </w:pPr>
      <w:r>
        <w:rPr>
          <w:b/>
          <w:sz w:val="60"/>
        </w:rPr>
        <w:t>“</w:t>
      </w:r>
      <w:r w:rsidR="00296920">
        <w:rPr>
          <w:b/>
          <w:sz w:val="60"/>
        </w:rPr>
        <w:t>Analysis Of Commercial</w:t>
      </w:r>
      <w:r w:rsidR="00554330">
        <w:rPr>
          <w:b/>
          <w:sz w:val="60"/>
        </w:rPr>
        <w:t xml:space="preserve"> Electricity Consumption In Indian State</w:t>
      </w:r>
      <w:r>
        <w:rPr>
          <w:b/>
          <w:sz w:val="60"/>
        </w:rPr>
        <w:t>”</w:t>
      </w:r>
    </w:p>
    <w:p w:rsidR="00D14C09" w:rsidRDefault="00FC6A04">
      <w:pPr>
        <w:spacing w:after="0"/>
        <w:ind w:right="688"/>
        <w:jc w:val="center"/>
      </w:pPr>
      <w:r>
        <w:rPr>
          <w:noProof/>
        </w:rPr>
        <mc:AlternateContent>
          <mc:Choice Requires="wpg">
            <w:drawing>
              <wp:anchor distT="0" distB="0" distL="114300" distR="114300" simplePos="0" relativeHeight="251658240" behindDoc="0" locked="0" layoutInCell="1" allowOverlap="1">
                <wp:simplePos x="0" y="0"/>
                <wp:positionH relativeFrom="page">
                  <wp:posOffset>9525</wp:posOffset>
                </wp:positionH>
                <wp:positionV relativeFrom="page">
                  <wp:posOffset>0</wp:posOffset>
                </wp:positionV>
                <wp:extent cx="7543799" cy="3057525"/>
                <wp:effectExtent l="0" t="0" r="0" b="0"/>
                <wp:wrapTopAndBottom/>
                <wp:docPr id="14305" name="Group 14305"/>
                <wp:cNvGraphicFramePr/>
                <a:graphic xmlns:a="http://schemas.openxmlformats.org/drawingml/2006/main">
                  <a:graphicData uri="http://schemas.microsoft.com/office/word/2010/wordprocessingGroup">
                    <wpg:wgp>
                      <wpg:cNvGrpSpPr/>
                      <wpg:grpSpPr>
                        <a:xfrm>
                          <a:off x="0" y="0"/>
                          <a:ext cx="7543799" cy="3057525"/>
                          <a:chOff x="0" y="0"/>
                          <a:chExt cx="7543799" cy="3057525"/>
                        </a:xfrm>
                      </wpg:grpSpPr>
                      <pic:pic xmlns:pic="http://schemas.openxmlformats.org/drawingml/2006/picture">
                        <pic:nvPicPr>
                          <pic:cNvPr id="17666" name="Picture 17666"/>
                          <pic:cNvPicPr/>
                        </pic:nvPicPr>
                        <pic:blipFill>
                          <a:blip r:embed="rId8"/>
                          <a:stretch>
                            <a:fillRect/>
                          </a:stretch>
                        </pic:blipFill>
                        <pic:spPr>
                          <a:xfrm>
                            <a:off x="-3428" y="0"/>
                            <a:ext cx="7546849" cy="1600200"/>
                          </a:xfrm>
                          <a:prstGeom prst="rect">
                            <a:avLst/>
                          </a:prstGeom>
                        </pic:spPr>
                      </pic:pic>
                      <pic:pic xmlns:pic="http://schemas.openxmlformats.org/drawingml/2006/picture">
                        <pic:nvPicPr>
                          <pic:cNvPr id="32" name="Picture 32"/>
                          <pic:cNvPicPr/>
                        </pic:nvPicPr>
                        <pic:blipFill>
                          <a:blip r:embed="rId9"/>
                          <a:stretch>
                            <a:fillRect/>
                          </a:stretch>
                        </pic:blipFill>
                        <pic:spPr>
                          <a:xfrm>
                            <a:off x="5867400" y="685800"/>
                            <a:ext cx="1276350" cy="1276350"/>
                          </a:xfrm>
                          <a:prstGeom prst="rect">
                            <a:avLst/>
                          </a:prstGeom>
                        </pic:spPr>
                      </pic:pic>
                      <pic:pic xmlns:pic="http://schemas.openxmlformats.org/drawingml/2006/picture">
                        <pic:nvPicPr>
                          <pic:cNvPr id="34" name="Picture 34"/>
                          <pic:cNvPicPr/>
                        </pic:nvPicPr>
                        <pic:blipFill>
                          <a:blip r:embed="rId10"/>
                          <a:stretch>
                            <a:fillRect/>
                          </a:stretch>
                        </pic:blipFill>
                        <pic:spPr>
                          <a:xfrm>
                            <a:off x="571500" y="952500"/>
                            <a:ext cx="4876800" cy="447675"/>
                          </a:xfrm>
                          <a:prstGeom prst="rect">
                            <a:avLst/>
                          </a:prstGeom>
                        </pic:spPr>
                      </pic:pic>
                      <pic:pic xmlns:pic="http://schemas.openxmlformats.org/drawingml/2006/picture">
                        <pic:nvPicPr>
                          <pic:cNvPr id="36" name="Picture 36"/>
                          <pic:cNvPicPr/>
                        </pic:nvPicPr>
                        <pic:blipFill>
                          <a:blip r:embed="rId11"/>
                          <a:stretch>
                            <a:fillRect/>
                          </a:stretch>
                        </pic:blipFill>
                        <pic:spPr>
                          <a:xfrm>
                            <a:off x="381000" y="1876425"/>
                            <a:ext cx="6838950" cy="866775"/>
                          </a:xfrm>
                          <a:prstGeom prst="rect">
                            <a:avLst/>
                          </a:prstGeom>
                        </pic:spPr>
                      </pic:pic>
                      <pic:pic xmlns:pic="http://schemas.openxmlformats.org/drawingml/2006/picture">
                        <pic:nvPicPr>
                          <pic:cNvPr id="38" name="Picture 38"/>
                          <pic:cNvPicPr/>
                        </pic:nvPicPr>
                        <pic:blipFill>
                          <a:blip r:embed="rId12"/>
                          <a:stretch>
                            <a:fillRect/>
                          </a:stretch>
                        </pic:blipFill>
                        <pic:spPr>
                          <a:xfrm>
                            <a:off x="1162050" y="2543175"/>
                            <a:ext cx="5295900" cy="514350"/>
                          </a:xfrm>
                          <a:prstGeom prst="rect">
                            <a:avLst/>
                          </a:prstGeom>
                        </pic:spPr>
                      </pic:pic>
                    </wpg:wgp>
                  </a:graphicData>
                </a:graphic>
              </wp:anchor>
            </w:drawing>
          </mc:Choice>
          <mc:Fallback xmlns:a="http://schemas.openxmlformats.org/drawingml/2006/main">
            <w:pict>
              <v:group id="Group 14305" style="width:594pt;height:240.75pt;position:absolute;mso-position-horizontal-relative:page;mso-position-horizontal:absolute;margin-left:0.75pt;mso-position-vertical-relative:page;margin-top:0pt;" coordsize="75437,30575">
                <v:shape id="Picture 17666" style="position:absolute;width:75468;height:16002;left:-34;top:0;" filled="f">
                  <v:imagedata r:id="rId26"/>
                </v:shape>
                <v:shape id="Picture 32" style="position:absolute;width:12763;height:12763;left:58674;top:6858;" filled="f">
                  <v:imagedata r:id="rId27"/>
                </v:shape>
                <v:shape id="Picture 34" style="position:absolute;width:48768;height:4476;left:5715;top:9525;" filled="f">
                  <v:imagedata r:id="rId28"/>
                </v:shape>
                <v:shape id="Picture 36" style="position:absolute;width:68389;height:8667;left:3810;top:18764;" filled="f">
                  <v:imagedata r:id="rId29"/>
                </v:shape>
                <v:shape id="Picture 38" style="position:absolute;width:52959;height:5143;left:11620;top:25431;" filled="f">
                  <v:imagedata r:id="rId30"/>
                </v:shape>
                <w10:wrap type="topAndBottom"/>
              </v:group>
            </w:pict>
          </mc:Fallback>
        </mc:AlternateContent>
      </w:r>
      <w:r>
        <w:rPr>
          <w:b/>
          <w:sz w:val="40"/>
        </w:rPr>
        <w:t>“College Name”</w:t>
      </w:r>
    </w:p>
    <w:tbl>
      <w:tblPr>
        <w:tblStyle w:val="TableGrid"/>
        <w:tblW w:w="7600" w:type="dxa"/>
        <w:tblInd w:w="790" w:type="dxa"/>
        <w:tblCellMar>
          <w:top w:w="74" w:type="dxa"/>
          <w:left w:w="229" w:type="dxa"/>
          <w:right w:w="115" w:type="dxa"/>
        </w:tblCellMar>
        <w:tblLook w:val="04A0" w:firstRow="1" w:lastRow="0" w:firstColumn="1" w:lastColumn="0" w:noHBand="0" w:noVBand="1"/>
      </w:tblPr>
      <w:tblGrid>
        <w:gridCol w:w="3962"/>
        <w:gridCol w:w="3638"/>
      </w:tblGrid>
      <w:tr w:rsidR="00D14C09">
        <w:trPr>
          <w:trHeight w:val="460"/>
        </w:trPr>
        <w:tc>
          <w:tcPr>
            <w:tcW w:w="2840" w:type="dxa"/>
            <w:tcBorders>
              <w:top w:val="single" w:sz="8" w:space="0" w:color="000000"/>
              <w:left w:val="single" w:sz="8" w:space="0" w:color="000000"/>
              <w:bottom w:val="single" w:sz="8" w:space="0" w:color="000000"/>
              <w:right w:val="single" w:sz="8" w:space="0" w:color="000000"/>
            </w:tcBorders>
          </w:tcPr>
          <w:p w:rsidR="00D14C09" w:rsidRDefault="00FC6A04">
            <w:pPr>
              <w:ind w:right="228"/>
              <w:jc w:val="center"/>
            </w:pPr>
            <w:r>
              <w:rPr>
                <w:b/>
                <w:sz w:val="24"/>
              </w:rPr>
              <w:t>NM ID</w:t>
            </w:r>
          </w:p>
        </w:tc>
        <w:tc>
          <w:tcPr>
            <w:tcW w:w="4760" w:type="dxa"/>
            <w:tcBorders>
              <w:top w:val="single" w:sz="8" w:space="0" w:color="000000"/>
              <w:left w:val="single" w:sz="8" w:space="0" w:color="000000"/>
              <w:bottom w:val="single" w:sz="8" w:space="0" w:color="000000"/>
              <w:right w:val="single" w:sz="8" w:space="0" w:color="000000"/>
            </w:tcBorders>
          </w:tcPr>
          <w:p w:rsidR="00D14C09" w:rsidRDefault="00FC6A04">
            <w:r>
              <w:rPr>
                <w:b/>
                <w:sz w:val="24"/>
              </w:rPr>
              <w:t>NAME</w:t>
            </w:r>
          </w:p>
        </w:tc>
      </w:tr>
      <w:tr w:rsidR="00D14C09">
        <w:trPr>
          <w:trHeight w:val="540"/>
        </w:trPr>
        <w:tc>
          <w:tcPr>
            <w:tcW w:w="2840" w:type="dxa"/>
            <w:tcBorders>
              <w:top w:val="single" w:sz="8" w:space="0" w:color="000000"/>
              <w:left w:val="single" w:sz="8" w:space="0" w:color="000000"/>
              <w:bottom w:val="single" w:sz="8" w:space="0" w:color="000000"/>
              <w:right w:val="single" w:sz="8" w:space="0" w:color="000000"/>
            </w:tcBorders>
          </w:tcPr>
          <w:p w:rsidR="00D14C09" w:rsidRDefault="00C043AB">
            <w:r>
              <w:t>F15FAD2B0EA67</w:t>
            </w:r>
            <w:r w:rsidR="00ED3CCC">
              <w:t>0B8FC24F9ACC13</w:t>
            </w:r>
            <w:r w:rsidR="00827C71">
              <w:t>B2110</w:t>
            </w:r>
          </w:p>
        </w:tc>
        <w:tc>
          <w:tcPr>
            <w:tcW w:w="4760" w:type="dxa"/>
            <w:tcBorders>
              <w:top w:val="single" w:sz="8" w:space="0" w:color="000000"/>
              <w:left w:val="single" w:sz="8" w:space="0" w:color="000000"/>
              <w:bottom w:val="single" w:sz="8" w:space="0" w:color="000000"/>
              <w:right w:val="single" w:sz="8" w:space="0" w:color="000000"/>
            </w:tcBorders>
          </w:tcPr>
          <w:p w:rsidR="00D14C09" w:rsidRDefault="00827C71">
            <w:proofErr w:type="spellStart"/>
            <w:r>
              <w:t>C.Mameetha</w:t>
            </w:r>
            <w:proofErr w:type="spellEnd"/>
          </w:p>
        </w:tc>
      </w:tr>
    </w:tbl>
    <w:p w:rsidR="00D14C09" w:rsidRDefault="00FC6A04">
      <w:pPr>
        <w:spacing w:after="162"/>
        <w:ind w:left="5096" w:hanging="10"/>
      </w:pPr>
      <w:r>
        <w:rPr>
          <w:sz w:val="28"/>
        </w:rPr>
        <w:t>Trainer Name</w:t>
      </w:r>
      <w:r w:rsidR="008E77E2">
        <w:rPr>
          <w:sz w:val="28"/>
        </w:rPr>
        <w:t xml:space="preserve">  </w:t>
      </w:r>
      <w:proofErr w:type="spellStart"/>
      <w:r w:rsidR="008E77E2">
        <w:rPr>
          <w:sz w:val="28"/>
        </w:rPr>
        <w:t>R.Umamaheshwari</w:t>
      </w:r>
      <w:proofErr w:type="spellEnd"/>
    </w:p>
    <w:p w:rsidR="00D14C09" w:rsidRDefault="00FC6A04">
      <w:pPr>
        <w:spacing w:after="162"/>
        <w:ind w:left="5096" w:hanging="10"/>
      </w:pPr>
      <w:r>
        <w:rPr>
          <w:sz w:val="28"/>
        </w:rPr>
        <w:t>Master Trainer</w:t>
      </w:r>
      <w:r w:rsidR="00087983">
        <w:rPr>
          <w:sz w:val="28"/>
        </w:rPr>
        <w:t xml:space="preserve"> R.Umamaheshwari</w:t>
      </w:r>
    </w:p>
    <w:p w:rsidR="00D14C09" w:rsidRDefault="00FC6A04">
      <w:pPr>
        <w:spacing w:after="1839" w:line="265" w:lineRule="auto"/>
        <w:ind w:left="12" w:hanging="10"/>
        <w:jc w:val="center"/>
      </w:pPr>
      <w:r>
        <w:rPr>
          <w:b/>
          <w:sz w:val="60"/>
        </w:rPr>
        <w:t>ABSTRACT</w:t>
      </w:r>
    </w:p>
    <w:p w:rsidR="00D14C09" w:rsidRDefault="00FC6A04">
      <w:pPr>
        <w:spacing w:line="272" w:lineRule="auto"/>
        <w:ind w:left="10" w:right="-4" w:hanging="10"/>
        <w:jc w:val="both"/>
      </w:pPr>
      <w:r>
        <w:rPr>
          <w:rFonts w:ascii="Roboto" w:eastAsia="Roboto" w:hAnsi="Roboto" w:cs="Roboto"/>
          <w:sz w:val="24"/>
        </w:rPr>
        <w:t xml:space="preserve">The demand for energy has been increasing over the years in India, which may be the result of its rapid economic growth trajectory. In this context, this study examines the direction of the Granger-causal relationship between electricity consumption and economic growth at the state and </w:t>
      </w:r>
      <w:proofErr w:type="spellStart"/>
      <w:r>
        <w:rPr>
          <w:rFonts w:ascii="Roboto" w:eastAsia="Roboto" w:hAnsi="Roboto" w:cs="Roboto"/>
          <w:sz w:val="24"/>
        </w:rPr>
        <w:t>sectoral</w:t>
      </w:r>
      <w:proofErr w:type="spellEnd"/>
      <w:r>
        <w:rPr>
          <w:rFonts w:ascii="Roboto" w:eastAsia="Roboto" w:hAnsi="Roboto" w:cs="Roboto"/>
          <w:sz w:val="24"/>
        </w:rPr>
        <w:t xml:space="preserve"> levels in India. In doing so, the panel </w:t>
      </w:r>
      <w:proofErr w:type="spellStart"/>
      <w:r>
        <w:rPr>
          <w:rFonts w:ascii="Roboto" w:eastAsia="Roboto" w:hAnsi="Roboto" w:cs="Roboto"/>
          <w:sz w:val="24"/>
        </w:rPr>
        <w:t>cointegration</w:t>
      </w:r>
      <w:proofErr w:type="spellEnd"/>
      <w:r>
        <w:rPr>
          <w:rFonts w:ascii="Roboto" w:eastAsia="Roboto" w:hAnsi="Roboto" w:cs="Roboto"/>
          <w:sz w:val="24"/>
        </w:rPr>
        <w:t xml:space="preserve"> tests with the structural break, the heterogeneous panel causality test, and the panel VAR based impulse-response model are employed.</w:t>
      </w:r>
    </w:p>
    <w:p w:rsidR="00D14C09" w:rsidRDefault="00FC6A04">
      <w:pPr>
        <w:spacing w:after="5" w:line="266" w:lineRule="auto"/>
        <w:ind w:right="5"/>
      </w:pPr>
      <w:r>
        <w:rPr>
          <w:rFonts w:ascii="Roboto" w:eastAsia="Roboto" w:hAnsi="Roboto" w:cs="Roboto"/>
          <w:color w:val="111111"/>
          <w:sz w:val="24"/>
        </w:rPr>
        <w:t>Further, the results provide evidence for the presence of unidirectional</w:t>
      </w:r>
    </w:p>
    <w:p w:rsidR="00D14C09" w:rsidRDefault="00FC6A04">
      <w:pPr>
        <w:spacing w:after="5" w:line="266" w:lineRule="auto"/>
        <w:ind w:right="5"/>
      </w:pPr>
      <w:r>
        <w:rPr>
          <w:rFonts w:ascii="Roboto" w:eastAsia="Roboto" w:hAnsi="Roboto" w:cs="Roboto"/>
          <w:color w:val="111111"/>
          <w:sz w:val="24"/>
        </w:rPr>
        <w:t>Granger-causality flowing in the direction of overall economic growth to electricity consumption at the aggregate state level.</w:t>
      </w:r>
    </w:p>
    <w:p w:rsidR="00D14C09" w:rsidRDefault="00FC6A04">
      <w:pPr>
        <w:spacing w:after="3"/>
        <w:ind w:left="4079" w:hanging="10"/>
        <w:jc w:val="both"/>
      </w:pPr>
      <w:r>
        <w:rPr>
          <w:rFonts w:ascii="Times New Roman" w:eastAsia="Times New Roman" w:hAnsi="Times New Roman" w:cs="Times New Roman"/>
          <w:b/>
          <w:sz w:val="32"/>
        </w:rPr>
        <w:t>INDEX</w:t>
      </w:r>
    </w:p>
    <w:tbl>
      <w:tblPr>
        <w:tblStyle w:val="TableGrid"/>
        <w:tblW w:w="9300" w:type="dxa"/>
        <w:tblInd w:w="-70" w:type="dxa"/>
        <w:tblCellMar>
          <w:left w:w="120" w:type="dxa"/>
          <w:right w:w="115" w:type="dxa"/>
        </w:tblCellMar>
        <w:tblLook w:val="04A0" w:firstRow="1" w:lastRow="0" w:firstColumn="1" w:lastColumn="0" w:noHBand="0" w:noVBand="1"/>
      </w:tblPr>
      <w:tblGrid>
        <w:gridCol w:w="1660"/>
        <w:gridCol w:w="5780"/>
        <w:gridCol w:w="1860"/>
      </w:tblGrid>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b/>
                <w:sz w:val="24"/>
              </w:rPr>
              <w:t>Sr. No.</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b/>
                <w:sz w:val="24"/>
              </w:rPr>
              <w:t>Table of Contents</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b/>
                <w:sz w:val="24"/>
              </w:rPr>
              <w:t>Page No.</w:t>
            </w:r>
          </w:p>
        </w:tc>
      </w:tr>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1</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Chapter 1: Introduction</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4</w:t>
            </w:r>
          </w:p>
        </w:tc>
      </w:tr>
      <w:tr w:rsidR="00D14C09">
        <w:trPr>
          <w:trHeight w:val="60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2</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Chapter 2: Services and Tools Required</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6</w:t>
            </w:r>
          </w:p>
        </w:tc>
      </w:tr>
      <w:tr w:rsidR="00D14C09">
        <w:trPr>
          <w:trHeight w:val="60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3</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Chapter 3: Project Architecture</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7</w:t>
            </w:r>
          </w:p>
        </w:tc>
      </w:tr>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4</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 xml:space="preserve">Chapter 4: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Result</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9</w:t>
            </w:r>
          </w:p>
        </w:tc>
      </w:tr>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5</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Conclusion</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18</w:t>
            </w:r>
          </w:p>
        </w:tc>
      </w:tr>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6</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Future Scope</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19</w:t>
            </w:r>
          </w:p>
        </w:tc>
      </w:tr>
      <w:tr w:rsidR="00D14C09">
        <w:trPr>
          <w:trHeight w:val="60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7</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References</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20</w:t>
            </w:r>
          </w:p>
        </w:tc>
      </w:tr>
      <w:tr w:rsidR="00D14C09">
        <w:trPr>
          <w:trHeight w:val="620"/>
        </w:trPr>
        <w:tc>
          <w:tcPr>
            <w:tcW w:w="16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0"/>
              <w:jc w:val="center"/>
            </w:pPr>
            <w:r>
              <w:rPr>
                <w:rFonts w:ascii="Times New Roman" w:eastAsia="Times New Roman" w:hAnsi="Times New Roman" w:cs="Times New Roman"/>
                <w:sz w:val="24"/>
              </w:rPr>
              <w:t>8</w:t>
            </w:r>
          </w:p>
        </w:tc>
        <w:tc>
          <w:tcPr>
            <w:tcW w:w="5780" w:type="dxa"/>
            <w:tcBorders>
              <w:top w:val="single" w:sz="8" w:space="0" w:color="000000"/>
              <w:left w:val="single" w:sz="8" w:space="0" w:color="000000"/>
              <w:bottom w:val="single" w:sz="8" w:space="0" w:color="000000"/>
              <w:right w:val="single" w:sz="8" w:space="0" w:color="000000"/>
            </w:tcBorders>
            <w:vAlign w:val="center"/>
          </w:tcPr>
          <w:p w:rsidR="00D14C09" w:rsidRDefault="00FC6A04">
            <w:r>
              <w:rPr>
                <w:rFonts w:ascii="Times New Roman" w:eastAsia="Times New Roman" w:hAnsi="Times New Roman" w:cs="Times New Roman"/>
                <w:sz w:val="24"/>
              </w:rPr>
              <w:t>Links</w:t>
            </w:r>
          </w:p>
        </w:tc>
        <w:tc>
          <w:tcPr>
            <w:tcW w:w="1860" w:type="dxa"/>
            <w:tcBorders>
              <w:top w:val="single" w:sz="8" w:space="0" w:color="000000"/>
              <w:left w:val="single" w:sz="8" w:space="0" w:color="000000"/>
              <w:bottom w:val="single" w:sz="8" w:space="0" w:color="000000"/>
              <w:right w:val="single" w:sz="8" w:space="0" w:color="000000"/>
            </w:tcBorders>
            <w:vAlign w:val="center"/>
          </w:tcPr>
          <w:p w:rsidR="00D14C09" w:rsidRDefault="00FC6A04">
            <w:pPr>
              <w:ind w:right="15"/>
              <w:jc w:val="center"/>
            </w:pPr>
            <w:r>
              <w:rPr>
                <w:rFonts w:ascii="Times New Roman" w:eastAsia="Times New Roman" w:hAnsi="Times New Roman" w:cs="Times New Roman"/>
                <w:sz w:val="24"/>
              </w:rPr>
              <w:t>21</w:t>
            </w:r>
          </w:p>
        </w:tc>
      </w:tr>
    </w:tbl>
    <w:p w:rsidR="00D14C09" w:rsidRDefault="00D14C09">
      <w:pPr>
        <w:sectPr w:rsidR="00D14C09" w:rsidSect="0039275F">
          <w:headerReference w:type="even" r:id="rId31"/>
          <w:headerReference w:type="default" r:id="rId32"/>
          <w:footerReference w:type="even" r:id="rId33"/>
          <w:footerReference w:type="default" r:id="rId34"/>
          <w:headerReference w:type="first" r:id="rId35"/>
          <w:footerReference w:type="first" r:id="rId36"/>
          <w:pgSz w:w="11920" w:h="16840"/>
          <w:pgMar w:top="5279" w:right="1312" w:bottom="2070" w:left="1440" w:header="720" w:footer="720" w:gutter="0"/>
          <w:cols w:space="720"/>
          <w:titlePg/>
        </w:sectPr>
      </w:pPr>
    </w:p>
    <w:p w:rsidR="00D14C09" w:rsidRDefault="00D14C09">
      <w:pPr>
        <w:spacing w:after="0"/>
      </w:pPr>
    </w:p>
    <w:p w:rsidR="00D14C09" w:rsidRDefault="00D14C09">
      <w:pPr>
        <w:sectPr w:rsidR="00D14C09" w:rsidSect="0039275F">
          <w:headerReference w:type="even" r:id="rId37"/>
          <w:headerReference w:type="default" r:id="rId38"/>
          <w:footerReference w:type="even" r:id="rId39"/>
          <w:footerReference w:type="default" r:id="rId40"/>
          <w:headerReference w:type="first" r:id="rId41"/>
          <w:footerReference w:type="first" r:id="rId42"/>
          <w:pgSz w:w="11920" w:h="16840"/>
          <w:pgMar w:top="1440" w:right="1440" w:bottom="1440" w:left="1440" w:header="720" w:footer="720" w:gutter="0"/>
          <w:cols w:space="720"/>
        </w:sectPr>
      </w:pPr>
    </w:p>
    <w:p w:rsidR="00D14C09" w:rsidRDefault="00FC6A04">
      <w:pPr>
        <w:spacing w:after="309" w:line="265" w:lineRule="auto"/>
        <w:ind w:left="95" w:right="80" w:hanging="10"/>
        <w:jc w:val="center"/>
      </w:pPr>
      <w:r>
        <w:rPr>
          <w:rFonts w:ascii="Times New Roman" w:eastAsia="Times New Roman" w:hAnsi="Times New Roman" w:cs="Times New Roman"/>
          <w:b/>
          <w:sz w:val="32"/>
        </w:rPr>
        <w:t>CHAPTER 1</w:t>
      </w:r>
    </w:p>
    <w:p w:rsidR="00D14C09" w:rsidRDefault="00FC6A04">
      <w:pPr>
        <w:pStyle w:val="Heading1"/>
        <w:ind w:left="95" w:right="80"/>
      </w:pPr>
      <w:r>
        <w:t>INTRODUCTION</w:t>
      </w:r>
    </w:p>
    <w:p w:rsidR="00D14C09" w:rsidRDefault="00FC6A04">
      <w:pPr>
        <w:pStyle w:val="Heading2"/>
        <w:ind w:left="10"/>
      </w:pPr>
      <w:r>
        <w:rPr>
          <w:rFonts w:ascii="Arial" w:eastAsia="Arial" w:hAnsi="Arial" w:cs="Arial"/>
        </w:rPr>
        <w:t xml:space="preserve">● </w:t>
      </w:r>
      <w:r>
        <w:t>Problem Statement</w:t>
      </w:r>
    </w:p>
    <w:p w:rsidR="00D14C09" w:rsidRDefault="00FC6A04">
      <w:pPr>
        <w:spacing w:after="1401" w:line="373" w:lineRule="auto"/>
        <w:ind w:left="10" w:right="-4" w:hanging="10"/>
        <w:jc w:val="both"/>
      </w:pPr>
      <w:r>
        <w:rPr>
          <w:rFonts w:ascii="Roboto" w:eastAsia="Roboto" w:hAnsi="Roboto" w:cs="Roboto"/>
          <w:sz w:val="24"/>
        </w:rPr>
        <w:t>Electricity outages have been a major impediment to doing business in countries worldwide Efficient electricity supply is an important prerequisite for aiding sustained agricultural and industrial growth to any economy. Electricity contributes to agricultural production either directly, by energising agricultural machinery and irrigation systems, or indirectly, as a complement to other inputs such as fertilizers and pesticides. Electricity in rural areas is widely believed to be a stimulus factor for increased agricultural productivity and mechanization .</w:t>
      </w:r>
    </w:p>
    <w:p w:rsidR="00D14C09" w:rsidRDefault="00FC6A04">
      <w:pPr>
        <w:pStyle w:val="Heading2"/>
        <w:ind w:left="10"/>
      </w:pPr>
      <w:r>
        <w:rPr>
          <w:rFonts w:ascii="Arial" w:eastAsia="Arial" w:hAnsi="Arial" w:cs="Arial"/>
        </w:rPr>
        <w:t xml:space="preserve">● </w:t>
      </w:r>
      <w:r>
        <w:t>Proposed Solution</w:t>
      </w:r>
    </w:p>
    <w:p w:rsidR="00D14C09" w:rsidRDefault="00FC6A04">
      <w:pPr>
        <w:spacing w:after="186" w:line="373" w:lineRule="auto"/>
        <w:ind w:left="10" w:right="-4" w:hanging="10"/>
        <w:jc w:val="both"/>
      </w:pPr>
      <w:r>
        <w:rPr>
          <w:rFonts w:ascii="Roboto" w:eastAsia="Roboto" w:hAnsi="Roboto" w:cs="Roboto"/>
          <w:sz w:val="24"/>
        </w:rPr>
        <w:t xml:space="preserve">The proposed solution involves leveraging data analytics techniques with data sourced from the cloud and web to conduct an in-depth analysis of commercial electricity consumption in an Indian </w:t>
      </w:r>
      <w:proofErr w:type="spellStart"/>
      <w:r>
        <w:rPr>
          <w:rFonts w:ascii="Roboto" w:eastAsia="Roboto" w:hAnsi="Roboto" w:cs="Roboto"/>
          <w:sz w:val="24"/>
        </w:rPr>
        <w:t>state.As</w:t>
      </w:r>
      <w:proofErr w:type="spellEnd"/>
      <w:r>
        <w:rPr>
          <w:rFonts w:ascii="Roboto" w:eastAsia="Roboto" w:hAnsi="Roboto" w:cs="Roboto"/>
          <w:sz w:val="24"/>
        </w:rPr>
        <w:t xml:space="preserve"> we know, developing country like India has been promoting itself by enhancing various initiatives on all sectors and regions to achieve economic targets and for prepare to meet global competition for proclaim efficient nation. Accumulation of changes in energy consumption especially commercial energy pointed is indirectly spurs the problems on the consumption of non-commercial energy regularly consumes by rural people. Though, initiation of various commercial energy is always supports to economic growth and it never ever make worsen to that yet looking for another trend of consumption in non-commercial type and its reflects among the rural have to consider and necessary steps need to execute for the support of primary energy consumers and to boost economy level. Visualization tools will be used to present findings comprehensively, facilitating informed decision-making, while continuous monitoring will ensure ongoing optimization of energy resources and efficiency initiatives.</w:t>
      </w:r>
    </w:p>
    <w:p w:rsidR="00D14C09" w:rsidRDefault="00FC6A04">
      <w:pPr>
        <w:pStyle w:val="Heading2"/>
        <w:tabs>
          <w:tab w:val="center" w:pos="899"/>
        </w:tabs>
        <w:spacing w:after="109"/>
        <w:ind w:left="0" w:firstLine="0"/>
      </w:pPr>
      <w:r>
        <w:rPr>
          <w:rFonts w:ascii="Arial" w:eastAsia="Arial" w:hAnsi="Arial" w:cs="Arial"/>
          <w:b w:val="0"/>
          <w:color w:val="111111"/>
          <w:sz w:val="24"/>
        </w:rPr>
        <w:t>●</w:t>
      </w:r>
      <w:r>
        <w:rPr>
          <w:rFonts w:ascii="Arial" w:eastAsia="Arial" w:hAnsi="Arial" w:cs="Arial"/>
          <w:b w:val="0"/>
          <w:color w:val="111111"/>
          <w:sz w:val="24"/>
        </w:rPr>
        <w:tab/>
      </w:r>
      <w:r>
        <w:t>Feature</w:t>
      </w:r>
    </w:p>
    <w:p w:rsidR="00D14C09" w:rsidRDefault="00FC6A04">
      <w:pPr>
        <w:numPr>
          <w:ilvl w:val="0"/>
          <w:numId w:val="1"/>
        </w:numPr>
        <w:spacing w:after="677" w:line="266" w:lineRule="auto"/>
        <w:ind w:right="5" w:hanging="370"/>
      </w:pPr>
      <w:r>
        <w:rPr>
          <w:rFonts w:ascii="Roboto" w:eastAsia="Roboto" w:hAnsi="Roboto" w:cs="Roboto"/>
          <w:b/>
          <w:color w:val="111111"/>
          <w:sz w:val="24"/>
        </w:rPr>
        <w:t xml:space="preserve">Utilisation patterns : </w:t>
      </w:r>
      <w:proofErr w:type="spellStart"/>
      <w:r>
        <w:rPr>
          <w:rFonts w:ascii="Roboto" w:eastAsia="Roboto" w:hAnsi="Roboto" w:cs="Roboto"/>
          <w:color w:val="111111"/>
          <w:sz w:val="24"/>
        </w:rPr>
        <w:t>Analyze</w:t>
      </w:r>
      <w:proofErr w:type="spellEnd"/>
      <w:r>
        <w:rPr>
          <w:rFonts w:ascii="Roboto" w:eastAsia="Roboto" w:hAnsi="Roboto" w:cs="Roboto"/>
          <w:color w:val="111111"/>
          <w:sz w:val="24"/>
        </w:rPr>
        <w:t xml:space="preserve"> peak and off-peak consumption times to identify trends in commercial electricity usage, aiding in resource allocation and infrastructure planning.</w:t>
      </w:r>
    </w:p>
    <w:p w:rsidR="00D14C09" w:rsidRDefault="00FC6A04">
      <w:pPr>
        <w:numPr>
          <w:ilvl w:val="0"/>
          <w:numId w:val="1"/>
        </w:numPr>
        <w:spacing w:after="677" w:line="266" w:lineRule="auto"/>
        <w:ind w:right="5" w:hanging="370"/>
      </w:pPr>
      <w:proofErr w:type="spellStart"/>
      <w:r>
        <w:rPr>
          <w:rFonts w:ascii="Roboto" w:eastAsia="Roboto" w:hAnsi="Roboto" w:cs="Roboto"/>
          <w:b/>
          <w:color w:val="111111"/>
          <w:sz w:val="24"/>
        </w:rPr>
        <w:t>Sectoral</w:t>
      </w:r>
      <w:proofErr w:type="spellEnd"/>
      <w:r>
        <w:rPr>
          <w:rFonts w:ascii="Roboto" w:eastAsia="Roboto" w:hAnsi="Roboto" w:cs="Roboto"/>
          <w:b/>
          <w:color w:val="111111"/>
          <w:sz w:val="24"/>
        </w:rPr>
        <w:t xml:space="preserve"> Breakdown : </w:t>
      </w:r>
      <w:r>
        <w:rPr>
          <w:rFonts w:ascii="Roboto" w:eastAsia="Roboto" w:hAnsi="Roboto" w:cs="Roboto"/>
          <w:color w:val="111111"/>
          <w:sz w:val="24"/>
        </w:rPr>
        <w:t>Segment consumption data by industry sectors to understand which sectors are the largest consumers, enabling targeted energy efficiency initiatives and tariff structure.</w:t>
      </w:r>
    </w:p>
    <w:p w:rsidR="00D14C09" w:rsidRDefault="00FC6A04">
      <w:pPr>
        <w:numPr>
          <w:ilvl w:val="0"/>
          <w:numId w:val="1"/>
        </w:numPr>
        <w:spacing w:after="675" w:line="266" w:lineRule="auto"/>
        <w:ind w:right="5" w:hanging="370"/>
      </w:pPr>
      <w:r>
        <w:rPr>
          <w:rFonts w:ascii="Roboto" w:eastAsia="Roboto" w:hAnsi="Roboto" w:cs="Roboto"/>
          <w:b/>
          <w:color w:val="111111"/>
          <w:sz w:val="24"/>
        </w:rPr>
        <w:t xml:space="preserve">Seasonal Variation : </w:t>
      </w:r>
      <w:r>
        <w:rPr>
          <w:rFonts w:ascii="Roboto" w:eastAsia="Roboto" w:hAnsi="Roboto" w:cs="Roboto"/>
          <w:color w:val="111111"/>
          <w:sz w:val="24"/>
        </w:rPr>
        <w:t>Evaluate seasonal fluctuations in electricity demand to anticipate future demands, optimize supply chain management, and implement demand-side management strategies.</w:t>
      </w:r>
    </w:p>
    <w:p w:rsidR="00D14C09" w:rsidRDefault="00FC6A04">
      <w:pPr>
        <w:pStyle w:val="Heading2"/>
        <w:tabs>
          <w:tab w:val="center" w:pos="447"/>
          <w:tab w:val="center" w:pos="1435"/>
        </w:tabs>
        <w:spacing w:after="109"/>
        <w:ind w:left="0" w:firstLine="0"/>
      </w:pPr>
      <w:r>
        <w:rPr>
          <w:rFonts w:ascii="Calibri" w:eastAsia="Calibri" w:hAnsi="Calibri" w:cs="Calibri"/>
          <w:b w:val="0"/>
          <w:sz w:val="22"/>
        </w:rPr>
        <w:tab/>
      </w:r>
      <w:r>
        <w:rPr>
          <w:rFonts w:ascii="Arial" w:eastAsia="Arial" w:hAnsi="Arial" w:cs="Arial"/>
          <w:b w:val="0"/>
          <w:color w:val="111111"/>
          <w:sz w:val="24"/>
        </w:rPr>
        <w:t>●</w:t>
      </w:r>
      <w:r>
        <w:rPr>
          <w:rFonts w:ascii="Arial" w:eastAsia="Arial" w:hAnsi="Arial" w:cs="Arial"/>
          <w:b w:val="0"/>
          <w:color w:val="111111"/>
          <w:sz w:val="24"/>
        </w:rPr>
        <w:tab/>
      </w:r>
      <w:r>
        <w:t>Advantages</w:t>
      </w:r>
    </w:p>
    <w:p w:rsidR="00D14C09" w:rsidRDefault="00FC6A04">
      <w:pPr>
        <w:numPr>
          <w:ilvl w:val="0"/>
          <w:numId w:val="2"/>
        </w:numPr>
        <w:spacing w:after="1754" w:line="373" w:lineRule="auto"/>
        <w:ind w:right="5" w:hanging="360"/>
      </w:pPr>
      <w:proofErr w:type="spellStart"/>
      <w:r>
        <w:rPr>
          <w:rFonts w:ascii="Roboto" w:eastAsia="Roboto" w:hAnsi="Roboto" w:cs="Roboto"/>
          <w:b/>
          <w:color w:val="111111"/>
          <w:sz w:val="24"/>
        </w:rPr>
        <w:t>Enchance</w:t>
      </w:r>
      <w:proofErr w:type="spellEnd"/>
      <w:r>
        <w:rPr>
          <w:rFonts w:ascii="Roboto" w:eastAsia="Roboto" w:hAnsi="Roboto" w:cs="Roboto"/>
          <w:b/>
          <w:color w:val="111111"/>
          <w:sz w:val="24"/>
        </w:rPr>
        <w:t xml:space="preserve"> Resource Management : </w:t>
      </w:r>
      <w:r>
        <w:rPr>
          <w:rFonts w:ascii="Roboto" w:eastAsia="Roboto" w:hAnsi="Roboto" w:cs="Roboto"/>
          <w:color w:val="111111"/>
          <w:sz w:val="24"/>
        </w:rPr>
        <w:t>Electricity management is a vast topic in environmental science that deals with the control, monitoring, and conservation of energy consumption. This not only includes efficiency in consumption but also the creation and distribution of electric power.</w:t>
      </w:r>
    </w:p>
    <w:p w:rsidR="00D14C09" w:rsidRDefault="00FC6A04">
      <w:pPr>
        <w:numPr>
          <w:ilvl w:val="0"/>
          <w:numId w:val="2"/>
        </w:numPr>
        <w:spacing w:after="1116" w:line="266" w:lineRule="auto"/>
        <w:ind w:right="5" w:hanging="360"/>
      </w:pPr>
      <w:r>
        <w:rPr>
          <w:rFonts w:ascii="Roboto" w:eastAsia="Roboto" w:hAnsi="Roboto" w:cs="Roboto"/>
          <w:b/>
          <w:color w:val="111111"/>
          <w:sz w:val="24"/>
        </w:rPr>
        <w:t xml:space="preserve">Proactive Decision -Making : </w:t>
      </w:r>
      <w:r>
        <w:rPr>
          <w:rFonts w:ascii="Roboto" w:eastAsia="Roboto" w:hAnsi="Roboto" w:cs="Roboto"/>
          <w:color w:val="111111"/>
          <w:sz w:val="24"/>
        </w:rPr>
        <w:t>By leveraging cloud/web-based data analytics, stakeholders can proactively identify consumption patterns, anticipate demand fluctuations, and plan infrastructure upgrades or maintenance activities accordingly. This proactive approach enhances grid stability, reduces downtime, and enhances overall operational efficiency.</w:t>
      </w:r>
    </w:p>
    <w:p w:rsidR="00D14C09" w:rsidRDefault="00FC6A04">
      <w:pPr>
        <w:pStyle w:val="Heading2"/>
        <w:ind w:left="10"/>
      </w:pPr>
      <w:r>
        <w:rPr>
          <w:rFonts w:ascii="Arial" w:eastAsia="Arial" w:hAnsi="Arial" w:cs="Arial"/>
        </w:rPr>
        <w:t xml:space="preserve">● </w:t>
      </w:r>
      <w:r>
        <w:t>Scope</w:t>
      </w:r>
    </w:p>
    <w:p w:rsidR="00D14C09" w:rsidRDefault="00FC6A04">
      <w:pPr>
        <w:spacing w:after="3" w:line="387" w:lineRule="auto"/>
        <w:ind w:right="37" w:firstLine="400"/>
      </w:pPr>
      <w:r>
        <w:rPr>
          <w:rFonts w:ascii="Times New Roman" w:eastAsia="Times New Roman" w:hAnsi="Times New Roman" w:cs="Times New Roman"/>
          <w:sz w:val="32"/>
        </w:rPr>
        <w:t>Based on recent data from the Central Electricity Authority (CEA), the peak power demand is expected to reach 230 GW by 2035.</w:t>
      </w:r>
    </w:p>
    <w:p w:rsidR="00D14C09" w:rsidRDefault="00FC6A04">
      <w:pPr>
        <w:spacing w:after="161" w:line="387" w:lineRule="auto"/>
        <w:ind w:left="10" w:right="37" w:hanging="10"/>
      </w:pPr>
      <w:r>
        <w:rPr>
          <w:rFonts w:ascii="Times New Roman" w:eastAsia="Times New Roman" w:hAnsi="Times New Roman" w:cs="Times New Roman"/>
          <w:sz w:val="32"/>
        </w:rPr>
        <w:t>Meeting this demand requires strategic capacity addition and robust infrastructure development.</w:t>
      </w:r>
    </w:p>
    <w:p w:rsidR="00D14C09" w:rsidRDefault="00FC6A04">
      <w:pPr>
        <w:spacing w:after="3" w:line="387" w:lineRule="auto"/>
        <w:ind w:left="10" w:right="37" w:hanging="10"/>
      </w:pPr>
      <w:r>
        <w:rPr>
          <w:rFonts w:ascii="Times New Roman" w:eastAsia="Times New Roman" w:hAnsi="Times New Roman" w:cs="Times New Roman"/>
          <w:sz w:val="32"/>
        </w:rPr>
        <w:t>Powering India: an analysis of commercial electricity consumption in an Indian state using data analytics sourced from cloud or web platforms would entail examining trends, patterns, and factors influencing electricity usage. This analysis could encompass identifying peak consumption periods, understanding the impact of economic activities and industrial sectors on electricity demand, detecting anomalies or inefficiencies in consumption patterns, and forecasting future consumption trends to aid in resource allocation and infrastructure planning. Additionally, it could involve exploring correlations between electricity usage and external factors such as weather conditions, demographic shifts, or policy changes, providing valuable insights for policymakers, utility providers, and businesses to optimize energy management strategies and promote sustainable development.</w:t>
      </w:r>
    </w:p>
    <w:p w:rsidR="00D14C09" w:rsidRDefault="00FC6A04">
      <w:pPr>
        <w:spacing w:after="356" w:line="265" w:lineRule="auto"/>
        <w:ind w:left="95" w:right="80" w:hanging="10"/>
        <w:jc w:val="center"/>
      </w:pPr>
      <w:r>
        <w:rPr>
          <w:rFonts w:ascii="Times New Roman" w:eastAsia="Times New Roman" w:hAnsi="Times New Roman" w:cs="Times New Roman"/>
          <w:b/>
          <w:sz w:val="32"/>
        </w:rPr>
        <w:t>CHAPTER 2</w:t>
      </w:r>
    </w:p>
    <w:p w:rsidR="00D14C09" w:rsidRDefault="00FC6A04">
      <w:pPr>
        <w:pStyle w:val="Heading1"/>
        <w:ind w:left="95" w:right="80"/>
      </w:pPr>
      <w:r>
        <w:t>SERVICES AND TOOLS REQUIRED</w:t>
      </w:r>
    </w:p>
    <w:p w:rsidR="00D14C09" w:rsidRDefault="00FC6A04">
      <w:pPr>
        <w:pStyle w:val="Heading2"/>
        <w:ind w:left="10"/>
      </w:pPr>
      <w:r>
        <w:t>2.1 Services Used</w:t>
      </w:r>
    </w:p>
    <w:p w:rsidR="00D14C09" w:rsidRDefault="00FC6A04">
      <w:pPr>
        <w:numPr>
          <w:ilvl w:val="0"/>
          <w:numId w:val="3"/>
        </w:numPr>
        <w:spacing w:after="137"/>
        <w:ind w:hanging="419"/>
      </w:pPr>
      <w:r>
        <w:rPr>
          <w:rFonts w:ascii="Roboto" w:eastAsia="Roboto" w:hAnsi="Roboto" w:cs="Roboto"/>
          <w:b/>
          <w:color w:val="111111"/>
          <w:sz w:val="24"/>
        </w:rPr>
        <w:t>Data collection and integration</w:t>
      </w:r>
    </w:p>
    <w:p w:rsidR="00D14C09" w:rsidRDefault="00FC6A04">
      <w:pPr>
        <w:spacing w:after="5" w:line="373" w:lineRule="auto"/>
        <w:ind w:left="735" w:right="5"/>
      </w:pPr>
      <w:r>
        <w:rPr>
          <w:rFonts w:ascii="Roboto" w:eastAsia="Roboto" w:hAnsi="Roboto" w:cs="Roboto"/>
          <w:color w:val="111111"/>
          <w:sz w:val="24"/>
        </w:rPr>
        <w:t>Depending on your data sources and needs, you can use different methods to collect energy data, such as manual reading, wired or wireless communication, or cloud-based services. Manual reading is the simplest but most time-consuming and error-prone method.. This could include industries, offices, retail outlets, etc. Data integration techniques will be crucial to ensure uniformity and consistency in the dataset.</w:t>
      </w:r>
    </w:p>
    <w:p w:rsidR="00D14C09" w:rsidRDefault="00FC6A04">
      <w:pPr>
        <w:numPr>
          <w:ilvl w:val="0"/>
          <w:numId w:val="3"/>
        </w:numPr>
        <w:spacing w:after="60" w:line="373" w:lineRule="auto"/>
        <w:ind w:hanging="419"/>
      </w:pPr>
      <w:r>
        <w:rPr>
          <w:rFonts w:ascii="Roboto" w:eastAsia="Roboto" w:hAnsi="Roboto" w:cs="Roboto"/>
          <w:b/>
          <w:color w:val="111111"/>
          <w:sz w:val="24"/>
        </w:rPr>
        <w:t xml:space="preserve">Descriptive Analytics : </w:t>
      </w:r>
      <w:r>
        <w:rPr>
          <w:rFonts w:ascii="Roboto" w:eastAsia="Roboto" w:hAnsi="Roboto" w:cs="Roboto"/>
          <w:color w:val="111111"/>
          <w:sz w:val="24"/>
        </w:rPr>
        <w:t>Perform descriptive analytics to understand the current patterns and trends in commercial electricity consumption. This involves summarizing the data through measures such as mean, median, mode, and standard deviation, as well as visualizing the data using charts and graphs to identify any outliers or anomalies.</w:t>
      </w:r>
    </w:p>
    <w:p w:rsidR="00D14C09" w:rsidRDefault="00FC6A04">
      <w:pPr>
        <w:numPr>
          <w:ilvl w:val="0"/>
          <w:numId w:val="3"/>
        </w:numPr>
        <w:spacing w:after="0" w:line="392" w:lineRule="auto"/>
        <w:ind w:hanging="419"/>
      </w:pPr>
      <w:r>
        <w:rPr>
          <w:rFonts w:ascii="Roboto" w:eastAsia="Roboto" w:hAnsi="Roboto" w:cs="Roboto"/>
          <w:b/>
          <w:color w:val="111111"/>
          <w:sz w:val="24"/>
        </w:rPr>
        <w:t xml:space="preserve">Predictive </w:t>
      </w:r>
      <w:proofErr w:type="spellStart"/>
      <w:r>
        <w:rPr>
          <w:rFonts w:ascii="Roboto" w:eastAsia="Roboto" w:hAnsi="Roboto" w:cs="Roboto"/>
          <w:b/>
          <w:color w:val="111111"/>
          <w:sz w:val="24"/>
        </w:rPr>
        <w:t>Modeling</w:t>
      </w:r>
      <w:proofErr w:type="spellEnd"/>
      <w:r>
        <w:rPr>
          <w:rFonts w:ascii="Roboto" w:eastAsia="Roboto" w:hAnsi="Roboto" w:cs="Roboto"/>
          <w:b/>
          <w:color w:val="111111"/>
          <w:sz w:val="24"/>
        </w:rPr>
        <w:t xml:space="preserve"> : </w:t>
      </w:r>
      <w:r>
        <w:rPr>
          <w:rFonts w:ascii="Times New Roman" w:eastAsia="Times New Roman" w:hAnsi="Times New Roman" w:cs="Times New Roman"/>
          <w:b/>
          <w:sz w:val="28"/>
        </w:rPr>
        <w:t>Precise electricity forecasting is a pertinent challenge in effectively controlling the supply and demand of power. This is due to the inherent volatility of electricity, which cannot be stored and must be utilised promptly.</w:t>
      </w:r>
    </w:p>
    <w:p w:rsidR="00D14C09" w:rsidRDefault="00FC6A04">
      <w:pPr>
        <w:pStyle w:val="Heading2"/>
        <w:ind w:left="10"/>
      </w:pPr>
      <w:r>
        <w:t>2.2 Tools and Software used</w:t>
      </w:r>
    </w:p>
    <w:p w:rsidR="00D14C09" w:rsidRDefault="00FC6A04">
      <w:pPr>
        <w:spacing w:after="317"/>
        <w:ind w:left="10" w:hanging="10"/>
      </w:pPr>
      <w:r>
        <w:rPr>
          <w:rFonts w:ascii="Roboto" w:eastAsia="Roboto" w:hAnsi="Roboto" w:cs="Roboto"/>
          <w:b/>
          <w:color w:val="111111"/>
          <w:sz w:val="24"/>
        </w:rPr>
        <w:t>Tools</w:t>
      </w:r>
      <w:r>
        <w:rPr>
          <w:rFonts w:ascii="Roboto" w:eastAsia="Roboto" w:hAnsi="Roboto" w:cs="Roboto"/>
          <w:color w:val="111111"/>
          <w:sz w:val="24"/>
        </w:rPr>
        <w:t>:</w:t>
      </w:r>
    </w:p>
    <w:p w:rsidR="00D14C09" w:rsidRDefault="00FC6A04">
      <w:pPr>
        <w:numPr>
          <w:ilvl w:val="0"/>
          <w:numId w:val="4"/>
        </w:numPr>
        <w:spacing w:after="5" w:line="373" w:lineRule="auto"/>
        <w:ind w:right="5" w:hanging="360"/>
      </w:pPr>
      <w:r>
        <w:rPr>
          <w:rFonts w:ascii="Roboto" w:eastAsia="Roboto" w:hAnsi="Roboto" w:cs="Roboto"/>
          <w:b/>
          <w:color w:val="111111"/>
          <w:sz w:val="24"/>
        </w:rPr>
        <w:t xml:space="preserve">Python with pandas and </w:t>
      </w:r>
      <w:proofErr w:type="spellStart"/>
      <w:r>
        <w:rPr>
          <w:rFonts w:ascii="Roboto" w:eastAsia="Roboto" w:hAnsi="Roboto" w:cs="Roboto"/>
          <w:b/>
          <w:color w:val="111111"/>
          <w:sz w:val="24"/>
        </w:rPr>
        <w:t>matplotlib</w:t>
      </w:r>
      <w:proofErr w:type="spellEnd"/>
      <w:r>
        <w:rPr>
          <w:rFonts w:ascii="Roboto" w:eastAsia="Roboto" w:hAnsi="Roboto" w:cs="Roboto"/>
          <w:b/>
          <w:color w:val="111111"/>
          <w:sz w:val="24"/>
        </w:rPr>
        <w:t xml:space="preserve"> : </w:t>
      </w:r>
      <w:r>
        <w:rPr>
          <w:rFonts w:ascii="Roboto" w:eastAsia="Roboto" w:hAnsi="Roboto" w:cs="Roboto"/>
          <w:color w:val="111111"/>
          <w:sz w:val="24"/>
        </w:rPr>
        <w:t>Leverage Python's data analysis libraries to process and visualize electricity consumption data sourced from the cloud or web, enabling in-depth insights into consumption trends and patterns.</w:t>
      </w:r>
    </w:p>
    <w:p w:rsidR="00D14C09" w:rsidRDefault="00FC6A04">
      <w:pPr>
        <w:numPr>
          <w:ilvl w:val="0"/>
          <w:numId w:val="4"/>
        </w:numPr>
        <w:spacing w:after="180" w:line="373" w:lineRule="auto"/>
        <w:ind w:right="5" w:hanging="360"/>
      </w:pPr>
      <w:r>
        <w:rPr>
          <w:rFonts w:ascii="Roboto" w:eastAsia="Roboto" w:hAnsi="Roboto" w:cs="Roboto"/>
          <w:b/>
          <w:color w:val="111111"/>
          <w:sz w:val="24"/>
        </w:rPr>
        <w:t xml:space="preserve">Google cloud platform ( Big query ) : </w:t>
      </w:r>
      <w:r>
        <w:rPr>
          <w:rFonts w:ascii="Roboto" w:eastAsia="Roboto" w:hAnsi="Roboto" w:cs="Roboto"/>
          <w:color w:val="111111"/>
          <w:sz w:val="24"/>
        </w:rPr>
        <w:t xml:space="preserve">Utilize GCP's </w:t>
      </w:r>
      <w:proofErr w:type="spellStart"/>
      <w:r>
        <w:rPr>
          <w:rFonts w:ascii="Roboto" w:eastAsia="Roboto" w:hAnsi="Roboto" w:cs="Roboto"/>
          <w:color w:val="111111"/>
          <w:sz w:val="24"/>
        </w:rPr>
        <w:t>BigQuery</w:t>
      </w:r>
      <w:proofErr w:type="spellEnd"/>
      <w:r>
        <w:rPr>
          <w:rFonts w:ascii="Roboto" w:eastAsia="Roboto" w:hAnsi="Roboto" w:cs="Roboto"/>
          <w:color w:val="111111"/>
          <w:sz w:val="24"/>
        </w:rPr>
        <w:t xml:space="preserve"> for scalable data storage and analysis, facilitating advanced analytics and machine learning models to predict future consumption trends and optimize energy distribution.</w:t>
      </w:r>
    </w:p>
    <w:p w:rsidR="00D14C09" w:rsidRDefault="00FC6A04">
      <w:pPr>
        <w:spacing w:after="317"/>
        <w:ind w:left="10" w:hanging="10"/>
      </w:pPr>
      <w:r>
        <w:rPr>
          <w:rFonts w:ascii="Roboto" w:eastAsia="Roboto" w:hAnsi="Roboto" w:cs="Roboto"/>
          <w:b/>
          <w:color w:val="111111"/>
          <w:sz w:val="24"/>
        </w:rPr>
        <w:t>Software Requirements</w:t>
      </w:r>
      <w:r>
        <w:rPr>
          <w:rFonts w:ascii="Roboto" w:eastAsia="Roboto" w:hAnsi="Roboto" w:cs="Roboto"/>
          <w:color w:val="111111"/>
          <w:sz w:val="24"/>
        </w:rPr>
        <w:t>:</w:t>
      </w:r>
    </w:p>
    <w:p w:rsidR="00D14C09" w:rsidRDefault="00FC6A04">
      <w:pPr>
        <w:numPr>
          <w:ilvl w:val="0"/>
          <w:numId w:val="4"/>
        </w:numPr>
        <w:spacing w:after="5" w:line="373" w:lineRule="auto"/>
        <w:ind w:right="5" w:hanging="360"/>
      </w:pPr>
      <w:r>
        <w:rPr>
          <w:rFonts w:ascii="Roboto" w:eastAsia="Roboto" w:hAnsi="Roboto" w:cs="Roboto"/>
          <w:b/>
          <w:color w:val="111111"/>
          <w:sz w:val="24"/>
        </w:rPr>
        <w:t xml:space="preserve">Data collection and integration tools : </w:t>
      </w:r>
      <w:r>
        <w:rPr>
          <w:rFonts w:ascii="Roboto" w:eastAsia="Roboto" w:hAnsi="Roboto" w:cs="Roboto"/>
          <w:color w:val="111111"/>
          <w:sz w:val="24"/>
        </w:rPr>
        <w:t>Utilize robust software like Apache Spark or Hadoop to gather and integrate large volumes of electricity consumption data from diverse sources such as cloud databases and web APIs, ensuring comprehensive coverage for accurate analysis.</w:t>
      </w:r>
    </w:p>
    <w:p w:rsidR="00D14C09" w:rsidRDefault="00FC6A04">
      <w:pPr>
        <w:numPr>
          <w:ilvl w:val="0"/>
          <w:numId w:val="4"/>
        </w:numPr>
        <w:spacing w:after="711" w:line="373" w:lineRule="auto"/>
        <w:ind w:right="5" w:hanging="360"/>
      </w:pPr>
      <w:r>
        <w:rPr>
          <w:rFonts w:ascii="Roboto" w:eastAsia="Roboto" w:hAnsi="Roboto" w:cs="Roboto"/>
          <w:b/>
          <w:color w:val="111111"/>
          <w:sz w:val="24"/>
        </w:rPr>
        <w:t xml:space="preserve">Advanced Analytics platforms : </w:t>
      </w:r>
      <w:r>
        <w:rPr>
          <w:rFonts w:ascii="Roboto" w:eastAsia="Roboto" w:hAnsi="Roboto" w:cs="Roboto"/>
          <w:color w:val="111111"/>
          <w:sz w:val="24"/>
        </w:rPr>
        <w:t xml:space="preserve">Employ tools like Tableau or Power BI for in-depth data visualization and analysis, enabling stakeholders to derive actionable insights from the commercial electricity consumption patterns in the Indian state. These platforms facilitate interactive dashboards and predictive </w:t>
      </w:r>
      <w:proofErr w:type="spellStart"/>
      <w:r>
        <w:rPr>
          <w:rFonts w:ascii="Roboto" w:eastAsia="Roboto" w:hAnsi="Roboto" w:cs="Roboto"/>
          <w:color w:val="111111"/>
          <w:sz w:val="24"/>
        </w:rPr>
        <w:t>modeling</w:t>
      </w:r>
      <w:proofErr w:type="spellEnd"/>
      <w:r>
        <w:rPr>
          <w:rFonts w:ascii="Roboto" w:eastAsia="Roboto" w:hAnsi="Roboto" w:cs="Roboto"/>
          <w:color w:val="111111"/>
          <w:sz w:val="24"/>
        </w:rPr>
        <w:t xml:space="preserve"> to inform decision-making processes effectively.</w:t>
      </w:r>
    </w:p>
    <w:p w:rsidR="00D14C09" w:rsidRDefault="00FC6A04">
      <w:pPr>
        <w:spacing w:after="356" w:line="265" w:lineRule="auto"/>
        <w:ind w:left="95" w:right="80" w:hanging="10"/>
        <w:jc w:val="center"/>
      </w:pPr>
      <w:r>
        <w:rPr>
          <w:rFonts w:ascii="Times New Roman" w:eastAsia="Times New Roman" w:hAnsi="Times New Roman" w:cs="Times New Roman"/>
          <w:b/>
          <w:sz w:val="32"/>
        </w:rPr>
        <w:t>CHAPTER 3</w:t>
      </w:r>
    </w:p>
    <w:p w:rsidR="00D14C09" w:rsidRDefault="00FC6A04">
      <w:pPr>
        <w:pStyle w:val="Heading1"/>
        <w:ind w:left="95" w:right="80"/>
      </w:pPr>
      <w:r>
        <w:t>PROJECT ARCHITECTURE</w:t>
      </w:r>
    </w:p>
    <w:p w:rsidR="00D14C09" w:rsidRDefault="00FC6A04">
      <w:pPr>
        <w:spacing w:after="975" w:line="265" w:lineRule="auto"/>
        <w:ind w:left="10" w:hanging="10"/>
      </w:pPr>
      <w:r>
        <w:rPr>
          <w:rFonts w:ascii="Times New Roman" w:eastAsia="Times New Roman" w:hAnsi="Times New Roman" w:cs="Times New Roman"/>
          <w:b/>
          <w:sz w:val="28"/>
        </w:rPr>
        <w:t>3.1 Architecture</w:t>
      </w:r>
    </w:p>
    <w:p w:rsidR="00D14C09" w:rsidRDefault="00FC6A04">
      <w:pPr>
        <w:pStyle w:val="Heading2"/>
        <w:tabs>
          <w:tab w:val="center" w:pos="1018"/>
          <w:tab w:val="center" w:pos="4170"/>
          <w:tab w:val="center" w:pos="7195"/>
        </w:tabs>
        <w:spacing w:after="318"/>
        <w:ind w:left="0" w:firstLine="0"/>
      </w:pPr>
      <w:r>
        <w:rPr>
          <w:rFonts w:ascii="Calibri" w:eastAsia="Calibri" w:hAnsi="Calibri" w:cs="Calibri"/>
          <w:b w:val="0"/>
          <w:sz w:val="22"/>
        </w:rPr>
        <w:tab/>
      </w:r>
      <w:r>
        <w:t>USER</w:t>
      </w:r>
      <w:r>
        <w:tab/>
        <w:t>FRONTEND</w:t>
      </w:r>
      <w:r>
        <w:tab/>
        <w:t>BACKEND</w:t>
      </w:r>
    </w:p>
    <w:p w:rsidR="00D14C09" w:rsidRDefault="00FC6A04">
      <w:pPr>
        <w:spacing w:after="59" w:line="265" w:lineRule="auto"/>
        <w:ind w:left="4345" w:hanging="10"/>
      </w:pPr>
      <w:r>
        <w:rPr>
          <w:noProof/>
        </w:rPr>
        <w:drawing>
          <wp:anchor distT="0" distB="0" distL="114300" distR="114300" simplePos="0" relativeHeight="251659264" behindDoc="0" locked="0" layoutInCell="1" allowOverlap="0">
            <wp:simplePos x="0" y="0"/>
            <wp:positionH relativeFrom="column">
              <wp:posOffset>3686175</wp:posOffset>
            </wp:positionH>
            <wp:positionV relativeFrom="paragraph">
              <wp:posOffset>-42403</wp:posOffset>
            </wp:positionV>
            <wp:extent cx="628650" cy="542925"/>
            <wp:effectExtent l="0" t="0" r="0" b="0"/>
            <wp:wrapSquare wrapText="bothSides"/>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43"/>
                    <a:stretch>
                      <a:fillRect/>
                    </a:stretch>
                  </pic:blipFill>
                  <pic:spPr>
                    <a:xfrm>
                      <a:off x="0" y="0"/>
                      <a:ext cx="628650" cy="542925"/>
                    </a:xfrm>
                    <a:prstGeom prst="rect">
                      <a:avLst/>
                    </a:prstGeom>
                  </pic:spPr>
                </pic:pic>
              </a:graphicData>
            </a:graphic>
          </wp:anchor>
        </w:drawing>
      </w:r>
      <w:r>
        <w:rPr>
          <w:noProof/>
        </w:rPr>
        <mc:AlternateContent>
          <mc:Choice Requires="wpg">
            <w:drawing>
              <wp:anchor distT="0" distB="0" distL="114300" distR="114300" simplePos="0" relativeHeight="251660288" behindDoc="0" locked="0" layoutInCell="1" allowOverlap="1">
                <wp:simplePos x="0" y="0"/>
                <wp:positionH relativeFrom="column">
                  <wp:posOffset>552450</wp:posOffset>
                </wp:positionH>
                <wp:positionV relativeFrom="paragraph">
                  <wp:posOffset>-42403</wp:posOffset>
                </wp:positionV>
                <wp:extent cx="2447925" cy="609600"/>
                <wp:effectExtent l="0" t="0" r="0" b="0"/>
                <wp:wrapSquare wrapText="bothSides"/>
                <wp:docPr id="14664" name="Group 14664"/>
                <wp:cNvGraphicFramePr/>
                <a:graphic xmlns:a="http://schemas.openxmlformats.org/drawingml/2006/main">
                  <a:graphicData uri="http://schemas.microsoft.com/office/word/2010/wordprocessingGroup">
                    <wpg:wgp>
                      <wpg:cNvGrpSpPr/>
                      <wpg:grpSpPr>
                        <a:xfrm>
                          <a:off x="0" y="0"/>
                          <a:ext cx="2447925" cy="609600"/>
                          <a:chOff x="0" y="0"/>
                          <a:chExt cx="2447925" cy="609600"/>
                        </a:xfrm>
                      </wpg:grpSpPr>
                      <pic:pic xmlns:pic="http://schemas.openxmlformats.org/drawingml/2006/picture">
                        <pic:nvPicPr>
                          <pic:cNvPr id="1206" name="Picture 1206"/>
                          <pic:cNvPicPr/>
                        </pic:nvPicPr>
                        <pic:blipFill>
                          <a:blip r:embed="rId44"/>
                          <a:stretch>
                            <a:fillRect/>
                          </a:stretch>
                        </pic:blipFill>
                        <pic:spPr>
                          <a:xfrm>
                            <a:off x="0" y="47625"/>
                            <a:ext cx="561975" cy="561975"/>
                          </a:xfrm>
                          <a:prstGeom prst="rect">
                            <a:avLst/>
                          </a:prstGeom>
                        </pic:spPr>
                      </pic:pic>
                      <pic:pic xmlns:pic="http://schemas.openxmlformats.org/drawingml/2006/picture">
                        <pic:nvPicPr>
                          <pic:cNvPr id="1208" name="Picture 1208"/>
                          <pic:cNvPicPr/>
                        </pic:nvPicPr>
                        <pic:blipFill>
                          <a:blip r:embed="rId45"/>
                          <a:stretch>
                            <a:fillRect/>
                          </a:stretch>
                        </pic:blipFill>
                        <pic:spPr>
                          <a:xfrm>
                            <a:off x="777776" y="19050"/>
                            <a:ext cx="581025" cy="590550"/>
                          </a:xfrm>
                          <a:prstGeom prst="rect">
                            <a:avLst/>
                          </a:prstGeom>
                        </pic:spPr>
                      </pic:pic>
                      <pic:pic xmlns:pic="http://schemas.openxmlformats.org/drawingml/2006/picture">
                        <pic:nvPicPr>
                          <pic:cNvPr id="1210" name="Picture 1210"/>
                          <pic:cNvPicPr/>
                        </pic:nvPicPr>
                        <pic:blipFill>
                          <a:blip r:embed="rId46"/>
                          <a:stretch>
                            <a:fillRect/>
                          </a:stretch>
                        </pic:blipFill>
                        <pic:spPr>
                          <a:xfrm>
                            <a:off x="1533525" y="0"/>
                            <a:ext cx="561975" cy="561975"/>
                          </a:xfrm>
                          <a:prstGeom prst="rect">
                            <a:avLst/>
                          </a:prstGeom>
                        </pic:spPr>
                      </pic:pic>
                      <pic:pic xmlns:pic="http://schemas.openxmlformats.org/drawingml/2006/picture">
                        <pic:nvPicPr>
                          <pic:cNvPr id="1218" name="Picture 1218"/>
                          <pic:cNvPicPr/>
                        </pic:nvPicPr>
                        <pic:blipFill>
                          <a:blip r:embed="rId47"/>
                          <a:stretch>
                            <a:fillRect/>
                          </a:stretch>
                        </pic:blipFill>
                        <pic:spPr>
                          <a:xfrm>
                            <a:off x="428625" y="238125"/>
                            <a:ext cx="342900" cy="104775"/>
                          </a:xfrm>
                          <a:prstGeom prst="rect">
                            <a:avLst/>
                          </a:prstGeom>
                        </pic:spPr>
                      </pic:pic>
                      <pic:pic xmlns:pic="http://schemas.openxmlformats.org/drawingml/2006/picture">
                        <pic:nvPicPr>
                          <pic:cNvPr id="1220" name="Picture 1220"/>
                          <pic:cNvPicPr/>
                        </pic:nvPicPr>
                        <pic:blipFill>
                          <a:blip r:embed="rId48"/>
                          <a:stretch>
                            <a:fillRect/>
                          </a:stretch>
                        </pic:blipFill>
                        <pic:spPr>
                          <a:xfrm>
                            <a:off x="1419225" y="382885"/>
                            <a:ext cx="1028700" cy="180975"/>
                          </a:xfrm>
                          <a:prstGeom prst="rect">
                            <a:avLst/>
                          </a:prstGeom>
                        </pic:spPr>
                      </pic:pic>
                    </wpg:wgp>
                  </a:graphicData>
                </a:graphic>
              </wp:anchor>
            </w:drawing>
          </mc:Choice>
          <mc:Fallback xmlns:a="http://schemas.openxmlformats.org/drawingml/2006/main">
            <w:pict>
              <v:group id="Group 14664" style="width:192.75pt;height:48pt;position:absolute;mso-position-horizontal-relative:text;mso-position-horizontal:absolute;margin-left:43.5pt;mso-position-vertical-relative:text;margin-top:-3.33887pt;" coordsize="24479,6096">
                <v:shape id="Picture 1206" style="position:absolute;width:5619;height:5619;left:0;top:476;" filled="f">
                  <v:imagedata r:id="rId49"/>
                </v:shape>
                <v:shape id="Picture 1208" style="position:absolute;width:5810;height:5905;left:7777;top:190;" filled="f">
                  <v:imagedata r:id="rId50"/>
                </v:shape>
                <v:shape id="Picture 1210" style="position:absolute;width:5619;height:5619;left:15335;top:0;" filled="f">
                  <v:imagedata r:id="rId51"/>
                </v:shape>
                <v:shape id="Picture 1218" style="position:absolute;width:3429;height:1047;left:4286;top:2381;" filled="f">
                  <v:imagedata r:id="rId52"/>
                </v:shape>
                <v:shape id="Picture 1220" style="position:absolute;width:10287;height:1809;left:14192;top:3828;" filled="f">
                  <v:imagedata r:id="rId53"/>
                </v:shape>
                <w10:wrap type="square"/>
              </v:group>
            </w:pict>
          </mc:Fallback>
        </mc:AlternateContent>
      </w:r>
      <w:r>
        <w:rPr>
          <w:rFonts w:ascii="Times New Roman" w:eastAsia="Times New Roman" w:hAnsi="Times New Roman" w:cs="Times New Roman"/>
          <w:b/>
          <w:sz w:val="28"/>
        </w:rPr>
        <w:t>HTML 5</w:t>
      </w:r>
      <w:r>
        <w:rPr>
          <w:rFonts w:ascii="Times New Roman" w:eastAsia="Times New Roman" w:hAnsi="Times New Roman" w:cs="Times New Roman"/>
          <w:b/>
          <w:sz w:val="24"/>
        </w:rPr>
        <w:t>NODEJS</w:t>
      </w:r>
    </w:p>
    <w:p w:rsidR="00D14C09" w:rsidRDefault="00FC6A04">
      <w:pPr>
        <w:spacing w:after="610" w:line="265" w:lineRule="auto"/>
        <w:ind w:left="4345" w:hanging="10"/>
      </w:pPr>
      <w:r>
        <w:rPr>
          <w:rFonts w:ascii="Times New Roman" w:eastAsia="Times New Roman" w:hAnsi="Times New Roman" w:cs="Times New Roman"/>
          <w:b/>
          <w:sz w:val="24"/>
        </w:rPr>
        <w:t>14.0</w:t>
      </w:r>
    </w:p>
    <w:p w:rsidR="00D14C09" w:rsidRDefault="00FC6A04">
      <w:pPr>
        <w:pStyle w:val="Heading2"/>
        <w:spacing w:after="0" w:line="259" w:lineRule="auto"/>
        <w:ind w:left="0" w:right="1236" w:firstLine="0"/>
        <w:jc w:val="right"/>
      </w:pPr>
      <w:r>
        <w:rPr>
          <w:noProof/>
        </w:rPr>
        <mc:AlternateContent>
          <mc:Choice Requires="wpg">
            <w:drawing>
              <wp:inline distT="0" distB="0" distL="0" distR="0">
                <wp:extent cx="552450" cy="849598"/>
                <wp:effectExtent l="0" t="0" r="0" b="0"/>
                <wp:docPr id="14811" name="Group 14811"/>
                <wp:cNvGraphicFramePr/>
                <a:graphic xmlns:a="http://schemas.openxmlformats.org/drawingml/2006/main">
                  <a:graphicData uri="http://schemas.microsoft.com/office/word/2010/wordprocessingGroup">
                    <wpg:wgp>
                      <wpg:cNvGrpSpPr/>
                      <wpg:grpSpPr>
                        <a:xfrm>
                          <a:off x="0" y="0"/>
                          <a:ext cx="552450" cy="849598"/>
                          <a:chOff x="0" y="0"/>
                          <a:chExt cx="552450" cy="849598"/>
                        </a:xfrm>
                      </wpg:grpSpPr>
                      <pic:pic xmlns:pic="http://schemas.openxmlformats.org/drawingml/2006/picture">
                        <pic:nvPicPr>
                          <pic:cNvPr id="1214" name="Picture 1214"/>
                          <pic:cNvPicPr/>
                        </pic:nvPicPr>
                        <pic:blipFill>
                          <a:blip r:embed="rId54"/>
                          <a:stretch>
                            <a:fillRect/>
                          </a:stretch>
                        </pic:blipFill>
                        <pic:spPr>
                          <a:xfrm>
                            <a:off x="0" y="297148"/>
                            <a:ext cx="552450" cy="552450"/>
                          </a:xfrm>
                          <a:prstGeom prst="rect">
                            <a:avLst/>
                          </a:prstGeom>
                        </pic:spPr>
                      </pic:pic>
                      <pic:pic xmlns:pic="http://schemas.openxmlformats.org/drawingml/2006/picture">
                        <pic:nvPicPr>
                          <pic:cNvPr id="1222" name="Picture 1222"/>
                          <pic:cNvPicPr/>
                        </pic:nvPicPr>
                        <pic:blipFill>
                          <a:blip r:embed="rId55"/>
                          <a:stretch>
                            <a:fillRect/>
                          </a:stretch>
                        </pic:blipFill>
                        <pic:spPr>
                          <a:xfrm>
                            <a:off x="228600" y="0"/>
                            <a:ext cx="180975" cy="457200"/>
                          </a:xfrm>
                          <a:prstGeom prst="rect">
                            <a:avLst/>
                          </a:prstGeom>
                        </pic:spPr>
                      </pic:pic>
                    </wpg:wgp>
                  </a:graphicData>
                </a:graphic>
              </wp:inline>
            </w:drawing>
          </mc:Choice>
          <mc:Fallback xmlns:a="http://schemas.openxmlformats.org/drawingml/2006/main">
            <w:pict>
              <v:group id="Group 14811" style="width:43.5pt;height:66.8975pt;mso-position-horizontal-relative:char;mso-position-vertical-relative:line" coordsize="5524,8495">
                <v:shape id="Picture 1214" style="position:absolute;width:5524;height:5524;left:0;top:2971;" filled="f">
                  <v:imagedata r:id="rId56"/>
                </v:shape>
                <v:shape id="Picture 1222" style="position:absolute;width:1809;height:4572;left:2286;top:0;" filled="f">
                  <v:imagedata r:id="rId57"/>
                </v:shape>
              </v:group>
            </w:pict>
          </mc:Fallback>
        </mc:AlternateContent>
      </w:r>
      <w:r>
        <w:t xml:space="preserve"> Database</w:t>
      </w:r>
    </w:p>
    <w:p w:rsidR="00D14C09" w:rsidRDefault="00FC6A04">
      <w:pPr>
        <w:spacing w:after="680" w:line="266" w:lineRule="auto"/>
        <w:ind w:left="15" w:right="5"/>
      </w:pPr>
      <w:r>
        <w:rPr>
          <w:rFonts w:ascii="Roboto" w:eastAsia="Roboto" w:hAnsi="Roboto" w:cs="Roboto"/>
          <w:color w:val="111111"/>
          <w:sz w:val="24"/>
        </w:rPr>
        <w:t>**Data Analytics Architecture for Commercial Electricity Consumption in Indian State:**</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Data collection : </w:t>
      </w:r>
      <w:r>
        <w:rPr>
          <w:rFonts w:ascii="Roboto" w:eastAsia="Roboto" w:hAnsi="Roboto" w:cs="Roboto"/>
          <w:color w:val="111111"/>
          <w:sz w:val="24"/>
        </w:rPr>
        <w:t xml:space="preserve">Gather data from cloud/web sources including government databases, utility companies, and </w:t>
      </w:r>
      <w:proofErr w:type="spellStart"/>
      <w:r>
        <w:rPr>
          <w:rFonts w:ascii="Roboto" w:eastAsia="Roboto" w:hAnsi="Roboto" w:cs="Roboto"/>
          <w:color w:val="111111"/>
          <w:sz w:val="24"/>
        </w:rPr>
        <w:t>IoT</w:t>
      </w:r>
      <w:proofErr w:type="spellEnd"/>
      <w:r>
        <w:rPr>
          <w:rFonts w:ascii="Roboto" w:eastAsia="Roboto" w:hAnsi="Roboto" w:cs="Roboto"/>
          <w:color w:val="111111"/>
          <w:sz w:val="24"/>
        </w:rPr>
        <w:t xml:space="preserve"> devices.</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Data </w:t>
      </w:r>
      <w:proofErr w:type="spellStart"/>
      <w:r>
        <w:rPr>
          <w:rFonts w:ascii="Roboto" w:eastAsia="Roboto" w:hAnsi="Roboto" w:cs="Roboto"/>
          <w:b/>
          <w:color w:val="111111"/>
          <w:sz w:val="24"/>
        </w:rPr>
        <w:t>Preprocessing</w:t>
      </w:r>
      <w:proofErr w:type="spellEnd"/>
      <w:r>
        <w:rPr>
          <w:rFonts w:ascii="Roboto" w:eastAsia="Roboto" w:hAnsi="Roboto" w:cs="Roboto"/>
          <w:b/>
          <w:color w:val="111111"/>
          <w:sz w:val="24"/>
        </w:rPr>
        <w:t xml:space="preserve"> : </w:t>
      </w:r>
      <w:r>
        <w:rPr>
          <w:rFonts w:ascii="Roboto" w:eastAsia="Roboto" w:hAnsi="Roboto" w:cs="Roboto"/>
          <w:color w:val="111111"/>
          <w:sz w:val="24"/>
        </w:rPr>
        <w:t xml:space="preserve">Cleanse and </w:t>
      </w:r>
      <w:proofErr w:type="spellStart"/>
      <w:r>
        <w:rPr>
          <w:rFonts w:ascii="Roboto" w:eastAsia="Roboto" w:hAnsi="Roboto" w:cs="Roboto"/>
          <w:color w:val="111111"/>
          <w:sz w:val="24"/>
        </w:rPr>
        <w:t>preprocess</w:t>
      </w:r>
      <w:proofErr w:type="spellEnd"/>
      <w:r>
        <w:rPr>
          <w:rFonts w:ascii="Roboto" w:eastAsia="Roboto" w:hAnsi="Roboto" w:cs="Roboto"/>
          <w:color w:val="111111"/>
          <w:sz w:val="24"/>
        </w:rPr>
        <w:t xml:space="preserve"> the data to handle missing values, outliers, and inconsistencies.</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Data Storage : </w:t>
      </w:r>
      <w:r>
        <w:rPr>
          <w:rFonts w:ascii="Roboto" w:eastAsia="Roboto" w:hAnsi="Roboto" w:cs="Roboto"/>
          <w:color w:val="111111"/>
          <w:sz w:val="24"/>
        </w:rPr>
        <w:t>Store the processed data in a scalable and efficient data storage system such as a data warehouse or data lake.</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Data integration : </w:t>
      </w:r>
      <w:r>
        <w:rPr>
          <w:rFonts w:ascii="Roboto" w:eastAsia="Roboto" w:hAnsi="Roboto" w:cs="Roboto"/>
          <w:color w:val="111111"/>
          <w:sz w:val="24"/>
        </w:rPr>
        <w:t>Integrate data from multiple sources to create a comprehensive dataset for analysis.</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Analysis and </w:t>
      </w:r>
      <w:proofErr w:type="spellStart"/>
      <w:r>
        <w:rPr>
          <w:rFonts w:ascii="Roboto" w:eastAsia="Roboto" w:hAnsi="Roboto" w:cs="Roboto"/>
          <w:b/>
          <w:color w:val="111111"/>
          <w:sz w:val="24"/>
        </w:rPr>
        <w:t>Modeling</w:t>
      </w:r>
      <w:proofErr w:type="spellEnd"/>
      <w:r>
        <w:rPr>
          <w:rFonts w:ascii="Roboto" w:eastAsia="Roboto" w:hAnsi="Roboto" w:cs="Roboto"/>
          <w:b/>
          <w:color w:val="111111"/>
          <w:sz w:val="24"/>
        </w:rPr>
        <w:t xml:space="preserve"> : </w:t>
      </w:r>
      <w:r>
        <w:rPr>
          <w:rFonts w:ascii="Roboto" w:eastAsia="Roboto" w:hAnsi="Roboto" w:cs="Roboto"/>
          <w:color w:val="111111"/>
          <w:sz w:val="24"/>
        </w:rPr>
        <w:t xml:space="preserve">Utilize machine learning and statistical techniques to </w:t>
      </w:r>
      <w:proofErr w:type="spellStart"/>
      <w:r>
        <w:rPr>
          <w:rFonts w:ascii="Roboto" w:eastAsia="Roboto" w:hAnsi="Roboto" w:cs="Roboto"/>
          <w:color w:val="111111"/>
          <w:sz w:val="24"/>
        </w:rPr>
        <w:t>analyze</w:t>
      </w:r>
      <w:proofErr w:type="spellEnd"/>
      <w:r>
        <w:rPr>
          <w:rFonts w:ascii="Roboto" w:eastAsia="Roboto" w:hAnsi="Roboto" w:cs="Roboto"/>
          <w:color w:val="111111"/>
          <w:sz w:val="24"/>
        </w:rPr>
        <w:t xml:space="preserve"> the data and build predictive models.</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Visualization : </w:t>
      </w:r>
      <w:r>
        <w:rPr>
          <w:rFonts w:ascii="Roboto" w:eastAsia="Roboto" w:hAnsi="Roboto" w:cs="Roboto"/>
          <w:color w:val="111111"/>
          <w:sz w:val="24"/>
        </w:rPr>
        <w:t>Create visualizations such as charts, graphs, and maps to present insights and trends in electricity consumption.</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Interpretation : </w:t>
      </w:r>
      <w:r>
        <w:rPr>
          <w:rFonts w:ascii="Roboto" w:eastAsia="Roboto" w:hAnsi="Roboto" w:cs="Roboto"/>
          <w:color w:val="111111"/>
          <w:sz w:val="24"/>
        </w:rPr>
        <w:t>Interpret the results of the analysis to understand patterns, identify consumption drivers, and inform decision-making.</w:t>
      </w:r>
    </w:p>
    <w:p w:rsidR="00D14C09" w:rsidRDefault="00FC6A04">
      <w:pPr>
        <w:numPr>
          <w:ilvl w:val="0"/>
          <w:numId w:val="5"/>
        </w:numPr>
        <w:spacing w:after="5" w:line="266" w:lineRule="auto"/>
        <w:ind w:right="5" w:hanging="360"/>
      </w:pPr>
      <w:r>
        <w:rPr>
          <w:rFonts w:ascii="Roboto" w:eastAsia="Roboto" w:hAnsi="Roboto" w:cs="Roboto"/>
          <w:b/>
          <w:color w:val="111111"/>
          <w:sz w:val="24"/>
        </w:rPr>
        <w:t xml:space="preserve">Reporting and Deployment : </w:t>
      </w:r>
      <w:r>
        <w:rPr>
          <w:rFonts w:ascii="Roboto" w:eastAsia="Roboto" w:hAnsi="Roboto" w:cs="Roboto"/>
          <w:color w:val="111111"/>
          <w:sz w:val="24"/>
        </w:rPr>
        <w:t>Generate reports and deploy the analytics solution for stakeholders to use in optimizing electricity consumption strategies.</w:t>
      </w:r>
      <w:r>
        <w:br w:type="page"/>
      </w:r>
    </w:p>
    <w:p w:rsidR="00D14C09" w:rsidRDefault="00FC6A04">
      <w:pPr>
        <w:spacing w:after="356" w:line="265" w:lineRule="auto"/>
        <w:ind w:left="95" w:right="80" w:hanging="10"/>
        <w:jc w:val="center"/>
      </w:pPr>
      <w:r>
        <w:rPr>
          <w:rFonts w:ascii="Times New Roman" w:eastAsia="Times New Roman" w:hAnsi="Times New Roman" w:cs="Times New Roman"/>
          <w:b/>
          <w:sz w:val="32"/>
        </w:rPr>
        <w:t>CHAPTER 4</w:t>
      </w:r>
    </w:p>
    <w:p w:rsidR="00D14C09" w:rsidRDefault="00FC6A04">
      <w:pPr>
        <w:pStyle w:val="Heading1"/>
        <w:spacing w:after="1006"/>
        <w:ind w:left="95"/>
      </w:pPr>
      <w:r>
        <w:t>MODELING AND RESULT</w:t>
      </w:r>
    </w:p>
    <w:p w:rsidR="00D14C09" w:rsidRDefault="00FC6A04">
      <w:pPr>
        <w:pStyle w:val="Heading2"/>
        <w:spacing w:after="276" w:line="259" w:lineRule="auto"/>
        <w:ind w:left="15" w:firstLine="0"/>
      </w:pPr>
      <w:r>
        <w:rPr>
          <w:color w:val="242424"/>
          <w:sz w:val="30"/>
        </w:rPr>
        <w:t>Manage relationship</w:t>
      </w:r>
    </w:p>
    <w:p w:rsidR="00D14C09" w:rsidRDefault="00FC6A04">
      <w:pPr>
        <w:spacing w:after="4" w:line="505" w:lineRule="auto"/>
        <w:ind w:left="370" w:right="358" w:hanging="10"/>
        <w:jc w:val="both"/>
      </w:pPr>
      <w:r>
        <w:rPr>
          <w:rFonts w:ascii="Arial" w:eastAsia="Arial" w:hAnsi="Arial" w:cs="Arial"/>
          <w:color w:val="242424"/>
          <w:sz w:val="24"/>
        </w:rPr>
        <w:t>The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file will be used as the main connector as it contains most key identifier (account id, client id and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id) which can be use to relates the 8 data files together. The “district” file is use to link the client profile</w:t>
      </w:r>
    </w:p>
    <w:p w:rsidR="00D14C09" w:rsidRDefault="00FC6A04">
      <w:pPr>
        <w:spacing w:after="4"/>
        <w:ind w:left="370" w:right="358" w:hanging="10"/>
        <w:jc w:val="both"/>
      </w:pPr>
      <w:r>
        <w:rPr>
          <w:rFonts w:ascii="Arial" w:eastAsia="Arial" w:hAnsi="Arial" w:cs="Arial"/>
          <w:color w:val="242424"/>
          <w:sz w:val="24"/>
        </w:rPr>
        <w:t>geographically with “district id”</w:t>
      </w:r>
    </w:p>
    <w:p w:rsidR="00D14C09" w:rsidRDefault="00FC6A04">
      <w:pPr>
        <w:spacing w:after="0"/>
        <w:ind w:left="30"/>
      </w:pPr>
      <w:r>
        <w:rPr>
          <w:noProof/>
        </w:rPr>
        <w:drawing>
          <wp:inline distT="0" distB="0" distL="0" distR="0">
            <wp:extent cx="5686425" cy="5810250"/>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58"/>
                    <a:stretch>
                      <a:fillRect/>
                    </a:stretch>
                  </pic:blipFill>
                  <pic:spPr>
                    <a:xfrm>
                      <a:off x="0" y="0"/>
                      <a:ext cx="5686425" cy="5810250"/>
                    </a:xfrm>
                    <a:prstGeom prst="rect">
                      <a:avLst/>
                    </a:prstGeom>
                  </pic:spPr>
                </pic:pic>
              </a:graphicData>
            </a:graphic>
          </wp:inline>
        </w:drawing>
      </w:r>
    </w:p>
    <w:p w:rsidR="00D14C09" w:rsidRDefault="00FC6A04">
      <w:pPr>
        <w:spacing w:after="0"/>
        <w:ind w:left="30"/>
      </w:pPr>
      <w:r>
        <w:rPr>
          <w:noProof/>
        </w:rPr>
        <w:drawing>
          <wp:inline distT="0" distB="0" distL="0" distR="0">
            <wp:extent cx="5819775" cy="4257675"/>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59"/>
                    <a:stretch>
                      <a:fillRect/>
                    </a:stretch>
                  </pic:blipFill>
                  <pic:spPr>
                    <a:xfrm>
                      <a:off x="0" y="0"/>
                      <a:ext cx="5819775" cy="4257675"/>
                    </a:xfrm>
                    <a:prstGeom prst="rect">
                      <a:avLst/>
                    </a:prstGeom>
                  </pic:spPr>
                </pic:pic>
              </a:graphicData>
            </a:graphic>
          </wp:inline>
        </w:drawing>
      </w:r>
    </w:p>
    <w:p w:rsidR="00D14C09" w:rsidRDefault="00D14C09">
      <w:pPr>
        <w:sectPr w:rsidR="00D14C09" w:rsidSect="0039275F">
          <w:headerReference w:type="even" r:id="rId60"/>
          <w:headerReference w:type="default" r:id="rId61"/>
          <w:footerReference w:type="even" r:id="rId62"/>
          <w:footerReference w:type="default" r:id="rId63"/>
          <w:headerReference w:type="first" r:id="rId64"/>
          <w:footerReference w:type="first" r:id="rId65"/>
          <w:pgSz w:w="11920" w:h="16840"/>
          <w:pgMar w:top="1470" w:right="1300" w:bottom="1653" w:left="1425" w:header="465" w:footer="979" w:gutter="0"/>
          <w:pgNumType w:start="1"/>
          <w:cols w:space="720"/>
        </w:sectPr>
      </w:pPr>
    </w:p>
    <w:p w:rsidR="00D14C09" w:rsidRDefault="00FC6A04">
      <w:pPr>
        <w:spacing w:after="400"/>
        <w:ind w:left="15"/>
      </w:pPr>
      <w:r>
        <w:rPr>
          <w:noProof/>
        </w:rPr>
        <w:drawing>
          <wp:inline distT="0" distB="0" distL="0" distR="0">
            <wp:extent cx="4724400" cy="7191375"/>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66"/>
                    <a:stretch>
                      <a:fillRect/>
                    </a:stretch>
                  </pic:blipFill>
                  <pic:spPr>
                    <a:xfrm>
                      <a:off x="0" y="0"/>
                      <a:ext cx="4724400" cy="7191375"/>
                    </a:xfrm>
                    <a:prstGeom prst="rect">
                      <a:avLst/>
                    </a:prstGeom>
                  </pic:spPr>
                </pic:pic>
              </a:graphicData>
            </a:graphic>
          </wp:inline>
        </w:drawing>
      </w:r>
    </w:p>
    <w:p w:rsidR="00D14C09" w:rsidRDefault="00FC6A04">
      <w:pPr>
        <w:pStyle w:val="Heading3"/>
        <w:ind w:left="355"/>
      </w:pPr>
      <w:r>
        <w:t>Modelling for Gender and Age data</w:t>
      </w:r>
    </w:p>
    <w:p w:rsidR="00D14C09" w:rsidRDefault="00FC6A04">
      <w:pPr>
        <w:spacing w:after="4" w:line="505" w:lineRule="auto"/>
        <w:ind w:left="370" w:right="358" w:hanging="10"/>
        <w:jc w:val="both"/>
      </w:pPr>
      <w:r>
        <w:rPr>
          <w:rFonts w:ascii="Arial" w:eastAsia="Arial" w:hAnsi="Arial" w:cs="Arial"/>
          <w:color w:val="242424"/>
          <w:sz w:val="24"/>
        </w:rPr>
        <w:t>Notice that the Gender and age of the client are missing from the data. These can be formulated from the birth number YYMMDD where at months (the 3rd and 4th digits) greater than 50 means that client is a Female. We can create a column for Gender.</w:t>
      </w:r>
    </w:p>
    <w:p w:rsidR="00D14C09" w:rsidRDefault="00FC6A04">
      <w:pPr>
        <w:spacing w:after="240"/>
        <w:ind w:left="15" w:right="-11"/>
      </w:pPr>
      <w:r>
        <w:rPr>
          <w:noProof/>
        </w:rPr>
        <w:drawing>
          <wp:inline distT="0" distB="0" distL="0" distR="0">
            <wp:extent cx="5819775" cy="242887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67"/>
                    <a:stretch>
                      <a:fillRect/>
                    </a:stretch>
                  </pic:blipFill>
                  <pic:spPr>
                    <a:xfrm>
                      <a:off x="0" y="0"/>
                      <a:ext cx="5819775" cy="2428875"/>
                    </a:xfrm>
                    <a:prstGeom prst="rect">
                      <a:avLst/>
                    </a:prstGeom>
                  </pic:spPr>
                </pic:pic>
              </a:graphicData>
            </a:graphic>
          </wp:inline>
        </w:drawing>
      </w:r>
    </w:p>
    <w:p w:rsidR="00D14C09" w:rsidRDefault="00FC6A04">
      <w:pPr>
        <w:spacing w:after="4" w:line="505" w:lineRule="auto"/>
        <w:ind w:left="370" w:right="358" w:hanging="10"/>
        <w:jc w:val="both"/>
      </w:pPr>
      <w:r>
        <w:rPr>
          <w:rFonts w:ascii="Arial" w:eastAsia="Arial" w:hAnsi="Arial" w:cs="Arial"/>
          <w:color w:val="242424"/>
          <w:sz w:val="24"/>
        </w:rPr>
        <w:t>For birthday, we need to reduce the birth month of the female by 50 and then change the date format to DD/MM/YYYY adding 1900 to the year.</w:t>
      </w:r>
    </w:p>
    <w:p w:rsidR="00D14C09" w:rsidRDefault="00FC6A04">
      <w:pPr>
        <w:spacing w:after="240"/>
        <w:ind w:left="15" w:right="-11"/>
      </w:pPr>
      <w:r>
        <w:rPr>
          <w:noProof/>
        </w:rPr>
        <w:drawing>
          <wp:inline distT="0" distB="0" distL="0" distR="0">
            <wp:extent cx="5819775" cy="2619375"/>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68"/>
                    <a:stretch>
                      <a:fillRect/>
                    </a:stretch>
                  </pic:blipFill>
                  <pic:spPr>
                    <a:xfrm>
                      <a:off x="0" y="0"/>
                      <a:ext cx="5819775" cy="2619375"/>
                    </a:xfrm>
                    <a:prstGeom prst="rect">
                      <a:avLst/>
                    </a:prstGeom>
                  </pic:spPr>
                </pic:pic>
              </a:graphicData>
            </a:graphic>
          </wp:inline>
        </w:drawing>
      </w:r>
    </w:p>
    <w:p w:rsidR="00D14C09" w:rsidRDefault="00FC6A04">
      <w:pPr>
        <w:spacing w:after="4" w:line="505" w:lineRule="auto"/>
        <w:ind w:left="370" w:right="358" w:hanging="10"/>
        <w:jc w:val="both"/>
      </w:pPr>
      <w:r>
        <w:rPr>
          <w:rFonts w:ascii="Arial" w:eastAsia="Arial" w:hAnsi="Arial" w:cs="Arial"/>
          <w:color w:val="242424"/>
          <w:sz w:val="24"/>
        </w:rPr>
        <w:t>For Age, we shall assume it is year 1999 as explain previously and use it to minus from the birth year.</w:t>
      </w:r>
    </w:p>
    <w:p w:rsidR="00D14C09" w:rsidRDefault="00FC6A04">
      <w:pPr>
        <w:spacing w:after="240"/>
        <w:ind w:left="15" w:right="-11"/>
      </w:pPr>
      <w:r>
        <w:rPr>
          <w:noProof/>
        </w:rPr>
        <w:drawing>
          <wp:inline distT="0" distB="0" distL="0" distR="0">
            <wp:extent cx="5819775" cy="666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69"/>
                    <a:stretch>
                      <a:fillRect/>
                    </a:stretch>
                  </pic:blipFill>
                  <pic:spPr>
                    <a:xfrm>
                      <a:off x="0" y="0"/>
                      <a:ext cx="5819775" cy="666750"/>
                    </a:xfrm>
                    <a:prstGeom prst="rect">
                      <a:avLst/>
                    </a:prstGeom>
                  </pic:spPr>
                </pic:pic>
              </a:graphicData>
            </a:graphic>
          </wp:inline>
        </w:drawing>
      </w:r>
    </w:p>
    <w:p w:rsidR="00D14C09" w:rsidRDefault="00FC6A04">
      <w:pPr>
        <w:pStyle w:val="Heading3"/>
        <w:spacing w:after="0"/>
        <w:ind w:left="355"/>
      </w:pPr>
      <w:r>
        <w:t>Replacing values</w:t>
      </w:r>
    </w:p>
    <w:p w:rsidR="00D14C09" w:rsidRDefault="00FC6A04">
      <w:pPr>
        <w:spacing w:after="4" w:line="505" w:lineRule="auto"/>
        <w:ind w:left="370" w:right="358" w:hanging="10"/>
        <w:jc w:val="both"/>
      </w:pPr>
      <w:r>
        <w:rPr>
          <w:rFonts w:ascii="Arial" w:eastAsia="Arial" w:hAnsi="Arial" w:cs="Arial"/>
          <w:color w:val="242424"/>
          <w:sz w:val="24"/>
        </w:rPr>
        <w:t>Set some fields to English for easy understanding, we replace values to English with the Power Query Editor.</w:t>
      </w:r>
    </w:p>
    <w:p w:rsidR="00D14C09" w:rsidRDefault="00FC6A04">
      <w:pPr>
        <w:spacing w:after="240"/>
        <w:ind w:left="15" w:right="-11"/>
      </w:pPr>
      <w:r>
        <w:rPr>
          <w:noProof/>
        </w:rPr>
        <mc:AlternateContent>
          <mc:Choice Requires="wpg">
            <w:drawing>
              <wp:inline distT="0" distB="0" distL="0" distR="0">
                <wp:extent cx="5819775" cy="5136232"/>
                <wp:effectExtent l="0" t="0" r="0" b="0"/>
                <wp:docPr id="16183" name="Group 16183"/>
                <wp:cNvGraphicFramePr/>
                <a:graphic xmlns:a="http://schemas.openxmlformats.org/drawingml/2006/main">
                  <a:graphicData uri="http://schemas.microsoft.com/office/word/2010/wordprocessingGroup">
                    <wpg:wgp>
                      <wpg:cNvGrpSpPr/>
                      <wpg:grpSpPr>
                        <a:xfrm>
                          <a:off x="0" y="0"/>
                          <a:ext cx="5819775" cy="5136232"/>
                          <a:chOff x="0" y="0"/>
                          <a:chExt cx="5819775" cy="5136232"/>
                        </a:xfrm>
                      </wpg:grpSpPr>
                      <pic:pic xmlns:pic="http://schemas.openxmlformats.org/drawingml/2006/picture">
                        <pic:nvPicPr>
                          <pic:cNvPr id="1733" name="Picture 1733"/>
                          <pic:cNvPicPr/>
                        </pic:nvPicPr>
                        <pic:blipFill>
                          <a:blip r:embed="rId70"/>
                          <a:stretch>
                            <a:fillRect/>
                          </a:stretch>
                        </pic:blipFill>
                        <pic:spPr>
                          <a:xfrm>
                            <a:off x="0" y="0"/>
                            <a:ext cx="5819775" cy="2657475"/>
                          </a:xfrm>
                          <a:prstGeom prst="rect">
                            <a:avLst/>
                          </a:prstGeom>
                        </pic:spPr>
                      </pic:pic>
                      <pic:pic xmlns:pic="http://schemas.openxmlformats.org/drawingml/2006/picture">
                        <pic:nvPicPr>
                          <pic:cNvPr id="1735" name="Picture 1735"/>
                          <pic:cNvPicPr/>
                        </pic:nvPicPr>
                        <pic:blipFill>
                          <a:blip r:embed="rId71"/>
                          <a:stretch>
                            <a:fillRect/>
                          </a:stretch>
                        </pic:blipFill>
                        <pic:spPr>
                          <a:xfrm>
                            <a:off x="0" y="2796729"/>
                            <a:ext cx="5819775" cy="428625"/>
                          </a:xfrm>
                          <a:prstGeom prst="rect">
                            <a:avLst/>
                          </a:prstGeom>
                        </pic:spPr>
                      </pic:pic>
                      <pic:pic xmlns:pic="http://schemas.openxmlformats.org/drawingml/2006/picture">
                        <pic:nvPicPr>
                          <pic:cNvPr id="1737" name="Picture 1737"/>
                          <pic:cNvPicPr/>
                        </pic:nvPicPr>
                        <pic:blipFill>
                          <a:blip r:embed="rId72"/>
                          <a:stretch>
                            <a:fillRect/>
                          </a:stretch>
                        </pic:blipFill>
                        <pic:spPr>
                          <a:xfrm>
                            <a:off x="0" y="3364582"/>
                            <a:ext cx="5819775" cy="1771650"/>
                          </a:xfrm>
                          <a:prstGeom prst="rect">
                            <a:avLst/>
                          </a:prstGeom>
                        </pic:spPr>
                      </pic:pic>
                    </wpg:wgp>
                  </a:graphicData>
                </a:graphic>
              </wp:inline>
            </w:drawing>
          </mc:Choice>
          <mc:Fallback xmlns:a="http://schemas.openxmlformats.org/drawingml/2006/main">
            <w:pict>
              <v:group id="Group 16183" style="width:458.25pt;height:404.428pt;mso-position-horizontal-relative:char;mso-position-vertical-relative:line" coordsize="58197,51362">
                <v:shape id="Picture 1733" style="position:absolute;width:58197;height:26574;left:0;top:0;" filled="f">
                  <v:imagedata r:id="rId73"/>
                </v:shape>
                <v:shape id="Picture 1735" style="position:absolute;width:58197;height:4286;left:0;top:27967;" filled="f">
                  <v:imagedata r:id="rId74"/>
                </v:shape>
                <v:shape id="Picture 1737" style="position:absolute;width:58197;height:17716;left:0;top:33645;" filled="f">
                  <v:imagedata r:id="rId75"/>
                </v:shape>
              </v:group>
            </w:pict>
          </mc:Fallback>
        </mc:AlternateContent>
      </w:r>
    </w:p>
    <w:p w:rsidR="00D14C09" w:rsidRDefault="00FC6A04">
      <w:pPr>
        <w:spacing w:after="282"/>
        <w:ind w:left="370" w:right="358" w:hanging="10"/>
        <w:jc w:val="both"/>
      </w:pPr>
      <w:r>
        <w:rPr>
          <w:rFonts w:ascii="Arial" w:eastAsia="Arial" w:hAnsi="Arial" w:cs="Arial"/>
          <w:color w:val="242424"/>
          <w:sz w:val="24"/>
        </w:rPr>
        <w:t>Changing the order of Region name at Power Query</w:t>
      </w:r>
    </w:p>
    <w:p w:rsidR="00D14C09" w:rsidRDefault="00FC6A04">
      <w:pPr>
        <w:spacing w:after="4"/>
        <w:ind w:left="370" w:right="358" w:hanging="10"/>
        <w:jc w:val="both"/>
      </w:pPr>
      <w:r>
        <w:rPr>
          <w:rFonts w:ascii="Arial" w:eastAsia="Arial" w:hAnsi="Arial" w:cs="Arial"/>
          <w:color w:val="242424"/>
          <w:sz w:val="24"/>
        </w:rPr>
        <w:t>Duplicate the “district /region” then split column using space as delimiter.</w:t>
      </w:r>
    </w:p>
    <w:p w:rsidR="00D14C09" w:rsidRDefault="00FC6A04">
      <w:pPr>
        <w:spacing w:after="240"/>
        <w:ind w:left="15" w:right="-11"/>
      </w:pPr>
      <w:r>
        <w:rPr>
          <w:noProof/>
        </w:rPr>
        <w:drawing>
          <wp:inline distT="0" distB="0" distL="0" distR="0">
            <wp:extent cx="5819775" cy="952500"/>
            <wp:effectExtent l="0" t="0" r="0" b="0"/>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76"/>
                    <a:stretch>
                      <a:fillRect/>
                    </a:stretch>
                  </pic:blipFill>
                  <pic:spPr>
                    <a:xfrm>
                      <a:off x="0" y="0"/>
                      <a:ext cx="5819775" cy="952500"/>
                    </a:xfrm>
                    <a:prstGeom prst="rect">
                      <a:avLst/>
                    </a:prstGeom>
                  </pic:spPr>
                </pic:pic>
              </a:graphicData>
            </a:graphic>
          </wp:inline>
        </w:drawing>
      </w:r>
    </w:p>
    <w:p w:rsidR="00D14C09" w:rsidRDefault="00FC6A04">
      <w:pPr>
        <w:spacing w:after="4"/>
        <w:ind w:left="370" w:right="358" w:hanging="10"/>
        <w:jc w:val="both"/>
      </w:pPr>
      <w:r>
        <w:rPr>
          <w:rFonts w:ascii="Arial" w:eastAsia="Arial" w:hAnsi="Arial" w:cs="Arial"/>
          <w:color w:val="242424"/>
          <w:sz w:val="24"/>
        </w:rPr>
        <w:t>Then merge column by Region and direction. Refer to applied steps for details.</w:t>
      </w:r>
    </w:p>
    <w:p w:rsidR="00D14C09" w:rsidRDefault="00FC6A04">
      <w:pPr>
        <w:spacing w:after="240"/>
        <w:ind w:left="15" w:right="-11"/>
      </w:pPr>
      <w:r>
        <w:rPr>
          <w:noProof/>
        </w:rPr>
        <w:drawing>
          <wp:inline distT="0" distB="0" distL="0" distR="0">
            <wp:extent cx="5819775" cy="2809875"/>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77"/>
                    <a:stretch>
                      <a:fillRect/>
                    </a:stretch>
                  </pic:blipFill>
                  <pic:spPr>
                    <a:xfrm>
                      <a:off x="0" y="0"/>
                      <a:ext cx="5819775" cy="2809875"/>
                    </a:xfrm>
                    <a:prstGeom prst="rect">
                      <a:avLst/>
                    </a:prstGeom>
                  </pic:spPr>
                </pic:pic>
              </a:graphicData>
            </a:graphic>
          </wp:inline>
        </w:drawing>
      </w:r>
    </w:p>
    <w:p w:rsidR="00D14C09" w:rsidRDefault="00FC6A04">
      <w:pPr>
        <w:pStyle w:val="Heading3"/>
        <w:ind w:left="355"/>
      </w:pPr>
      <w:r>
        <w:t>Grouping of age by ranges</w:t>
      </w:r>
    </w:p>
    <w:p w:rsidR="00D14C09" w:rsidRDefault="00FC6A04">
      <w:pPr>
        <w:spacing w:after="4" w:line="505" w:lineRule="auto"/>
        <w:ind w:left="370" w:right="358" w:hanging="10"/>
        <w:jc w:val="both"/>
      </w:pPr>
      <w:r>
        <w:rPr>
          <w:rFonts w:ascii="Arial" w:eastAsia="Arial" w:hAnsi="Arial" w:cs="Arial"/>
          <w:color w:val="242424"/>
          <w:sz w:val="24"/>
        </w:rPr>
        <w:t>As the customers’ age ranges from 12 to 88, we shall group them into different generation age range for easier profiling, we will group the ages into 5 groups.</w:t>
      </w:r>
    </w:p>
    <w:p w:rsidR="00D14C09" w:rsidRDefault="00FC6A04">
      <w:pPr>
        <w:spacing w:after="282"/>
        <w:ind w:left="370" w:right="358" w:hanging="10"/>
        <w:jc w:val="both"/>
      </w:pPr>
      <w:r>
        <w:rPr>
          <w:rFonts w:ascii="Arial" w:eastAsia="Arial" w:hAnsi="Arial" w:cs="Arial"/>
          <w:color w:val="242424"/>
          <w:sz w:val="24"/>
        </w:rPr>
        <w:t>The Gen Y are youths,</w:t>
      </w:r>
    </w:p>
    <w:p w:rsidR="00D14C09" w:rsidRDefault="00FC6A04">
      <w:pPr>
        <w:spacing w:after="282"/>
        <w:ind w:left="370" w:right="358" w:hanging="10"/>
        <w:jc w:val="both"/>
      </w:pPr>
      <w:r>
        <w:rPr>
          <w:rFonts w:ascii="Arial" w:eastAsia="Arial" w:hAnsi="Arial" w:cs="Arial"/>
          <w:color w:val="242424"/>
          <w:sz w:val="24"/>
        </w:rPr>
        <w:t>Gen X are young working adults, some starting their families</w:t>
      </w:r>
    </w:p>
    <w:p w:rsidR="00D14C09" w:rsidRDefault="00FC6A04">
      <w:pPr>
        <w:spacing w:after="282"/>
        <w:ind w:left="370" w:right="358" w:hanging="10"/>
        <w:jc w:val="both"/>
      </w:pPr>
      <w:r>
        <w:rPr>
          <w:rFonts w:ascii="Arial" w:eastAsia="Arial" w:hAnsi="Arial" w:cs="Arial"/>
          <w:color w:val="242424"/>
          <w:sz w:val="24"/>
        </w:rPr>
        <w:t>Baby Boomer are working adults with families.</w:t>
      </w:r>
    </w:p>
    <w:p w:rsidR="00D14C09" w:rsidRDefault="00FC6A04">
      <w:pPr>
        <w:spacing w:after="282"/>
        <w:ind w:left="370" w:right="358" w:hanging="10"/>
        <w:jc w:val="both"/>
      </w:pPr>
      <w:r>
        <w:rPr>
          <w:rFonts w:ascii="Arial" w:eastAsia="Arial" w:hAnsi="Arial" w:cs="Arial"/>
          <w:color w:val="242424"/>
          <w:sz w:val="24"/>
        </w:rPr>
        <w:t>The silent Generations some are working and retired, living on pensions.</w:t>
      </w:r>
    </w:p>
    <w:p w:rsidR="00D14C09" w:rsidRDefault="00FC6A04">
      <w:pPr>
        <w:spacing w:after="4"/>
        <w:ind w:left="370" w:right="358" w:hanging="10"/>
        <w:jc w:val="both"/>
      </w:pPr>
      <w:r>
        <w:rPr>
          <w:rFonts w:ascii="Arial" w:eastAsia="Arial" w:hAnsi="Arial" w:cs="Arial"/>
          <w:color w:val="242424"/>
          <w:sz w:val="24"/>
        </w:rPr>
        <w:t>The greatest Generation, retired elderly living on pensions.</w:t>
      </w:r>
    </w:p>
    <w:p w:rsidR="00D14C09" w:rsidRDefault="00FC6A04">
      <w:pPr>
        <w:spacing w:after="240"/>
        <w:ind w:left="15" w:right="-11"/>
      </w:pPr>
      <w:r>
        <w:rPr>
          <w:noProof/>
        </w:rPr>
        <w:drawing>
          <wp:inline distT="0" distB="0" distL="0" distR="0">
            <wp:extent cx="5819775" cy="2571750"/>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78"/>
                    <a:stretch>
                      <a:fillRect/>
                    </a:stretch>
                  </pic:blipFill>
                  <pic:spPr>
                    <a:xfrm>
                      <a:off x="0" y="0"/>
                      <a:ext cx="5819775" cy="2571750"/>
                    </a:xfrm>
                    <a:prstGeom prst="rect">
                      <a:avLst/>
                    </a:prstGeom>
                  </pic:spPr>
                </pic:pic>
              </a:graphicData>
            </a:graphic>
          </wp:inline>
        </w:drawing>
      </w:r>
    </w:p>
    <w:p w:rsidR="00D14C09" w:rsidRDefault="00FC6A04">
      <w:pPr>
        <w:pStyle w:val="Heading3"/>
        <w:ind w:left="355"/>
      </w:pPr>
      <w:r>
        <w:t>Credit Rating and Loan Status</w:t>
      </w:r>
    </w:p>
    <w:p w:rsidR="00D14C09" w:rsidRDefault="00FC6A04">
      <w:pPr>
        <w:spacing w:after="4" w:line="505" w:lineRule="auto"/>
        <w:ind w:left="370" w:right="358" w:hanging="10"/>
        <w:jc w:val="both"/>
      </w:pPr>
      <w:r>
        <w:rPr>
          <w:rFonts w:ascii="Arial" w:eastAsia="Arial" w:hAnsi="Arial" w:cs="Arial"/>
          <w:color w:val="242424"/>
          <w:sz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D14C09" w:rsidRDefault="00FC6A04">
      <w:pPr>
        <w:spacing w:after="240"/>
        <w:ind w:left="15" w:right="-11"/>
      </w:pPr>
      <w:r>
        <w:rPr>
          <w:noProof/>
        </w:rPr>
        <w:drawing>
          <wp:inline distT="0" distB="0" distL="0" distR="0">
            <wp:extent cx="5819775" cy="4295776"/>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79"/>
                    <a:stretch>
                      <a:fillRect/>
                    </a:stretch>
                  </pic:blipFill>
                  <pic:spPr>
                    <a:xfrm>
                      <a:off x="0" y="0"/>
                      <a:ext cx="5819775" cy="4295776"/>
                    </a:xfrm>
                    <a:prstGeom prst="rect">
                      <a:avLst/>
                    </a:prstGeom>
                  </pic:spPr>
                </pic:pic>
              </a:graphicData>
            </a:graphic>
          </wp:inline>
        </w:drawing>
      </w:r>
    </w:p>
    <w:p w:rsidR="00D14C09" w:rsidRDefault="00FC6A04">
      <w:pPr>
        <w:spacing w:after="282"/>
        <w:ind w:left="370" w:right="358" w:hanging="10"/>
        <w:jc w:val="both"/>
      </w:pPr>
      <w:r>
        <w:rPr>
          <w:rFonts w:ascii="Arial" w:eastAsia="Arial" w:hAnsi="Arial" w:cs="Arial"/>
          <w:color w:val="242424"/>
          <w:sz w:val="24"/>
        </w:rPr>
        <w:t>Values of such as “account Id” have also been set as Text.</w:t>
      </w:r>
    </w:p>
    <w:p w:rsidR="00D14C09" w:rsidRDefault="00FC6A04">
      <w:pPr>
        <w:spacing w:after="4" w:line="505" w:lineRule="auto"/>
        <w:ind w:left="370" w:right="358" w:hanging="10"/>
        <w:jc w:val="both"/>
      </w:pPr>
      <w:r>
        <w:rPr>
          <w:rFonts w:ascii="Arial" w:eastAsia="Arial" w:hAnsi="Arial" w:cs="Arial"/>
          <w:color w:val="242424"/>
          <w:sz w:val="24"/>
        </w:rPr>
        <w:t>And District name have been categorized as place to be use for the map to show the sum of the inhabitants in each region.</w:t>
      </w:r>
    </w:p>
    <w:p w:rsidR="00D14C09" w:rsidRDefault="00FC6A04">
      <w:pPr>
        <w:pStyle w:val="Heading1"/>
        <w:spacing w:after="0" w:line="259" w:lineRule="auto"/>
        <w:ind w:left="0" w:firstLine="0"/>
        <w:jc w:val="left"/>
      </w:pPr>
      <w:r>
        <w:rPr>
          <w:rFonts w:ascii="Arial" w:eastAsia="Arial" w:hAnsi="Arial" w:cs="Arial"/>
          <w:sz w:val="36"/>
        </w:rPr>
        <w:t>Dashboard</w:t>
      </w:r>
    </w:p>
    <w:p w:rsidR="00D14C09" w:rsidRDefault="00FC6A04">
      <w:pPr>
        <w:spacing w:after="379"/>
        <w:ind w:left="985"/>
      </w:pPr>
      <w:r>
        <w:rPr>
          <w:noProof/>
        </w:rPr>
        <w:drawing>
          <wp:inline distT="0" distB="0" distL="0" distR="0">
            <wp:extent cx="4572000" cy="3143250"/>
            <wp:effectExtent l="0" t="0" r="0" b="0"/>
            <wp:docPr id="1977" name="Picture 1977"/>
            <wp:cNvGraphicFramePr/>
            <a:graphic xmlns:a="http://schemas.openxmlformats.org/drawingml/2006/main">
              <a:graphicData uri="http://schemas.openxmlformats.org/drawingml/2006/picture">
                <pic:pic xmlns:pic="http://schemas.openxmlformats.org/drawingml/2006/picture">
                  <pic:nvPicPr>
                    <pic:cNvPr id="1977" name="Picture 1977"/>
                    <pic:cNvPicPr/>
                  </pic:nvPicPr>
                  <pic:blipFill>
                    <a:blip r:embed="rId80"/>
                    <a:stretch>
                      <a:fillRect/>
                    </a:stretch>
                  </pic:blipFill>
                  <pic:spPr>
                    <a:xfrm>
                      <a:off x="0" y="0"/>
                      <a:ext cx="4572000" cy="3143250"/>
                    </a:xfrm>
                    <a:prstGeom prst="rect">
                      <a:avLst/>
                    </a:prstGeom>
                  </pic:spPr>
                </pic:pic>
              </a:graphicData>
            </a:graphic>
          </wp:inline>
        </w:drawing>
      </w:r>
    </w:p>
    <w:p w:rsidR="00D14C09" w:rsidRDefault="00FC6A04">
      <w:pPr>
        <w:spacing w:after="0"/>
        <w:ind w:left="30" w:right="-26"/>
      </w:pPr>
      <w:r>
        <w:rPr>
          <w:noProof/>
        </w:rPr>
        <w:drawing>
          <wp:inline distT="0" distB="0" distL="0" distR="0">
            <wp:extent cx="5178056" cy="2843397"/>
            <wp:effectExtent l="0" t="0" r="3810" b="0"/>
            <wp:docPr id="1979" name="Picture 1979"/>
            <wp:cNvGraphicFramePr/>
            <a:graphic xmlns:a="http://schemas.openxmlformats.org/drawingml/2006/main">
              <a:graphicData uri="http://schemas.openxmlformats.org/drawingml/2006/picture">
                <pic:pic xmlns:pic="http://schemas.openxmlformats.org/drawingml/2006/picture">
                  <pic:nvPicPr>
                    <pic:cNvPr id="1979" name="Picture 1979"/>
                    <pic:cNvPicPr/>
                  </pic:nvPicPr>
                  <pic:blipFill>
                    <a:blip r:embed="rId81"/>
                    <a:stretch>
                      <a:fillRect/>
                    </a:stretch>
                  </pic:blipFill>
                  <pic:spPr>
                    <a:xfrm>
                      <a:off x="0" y="0"/>
                      <a:ext cx="5178961" cy="2843894"/>
                    </a:xfrm>
                    <a:prstGeom prst="rect">
                      <a:avLst/>
                    </a:prstGeom>
                  </pic:spPr>
                </pic:pic>
              </a:graphicData>
            </a:graphic>
          </wp:inline>
        </w:drawing>
      </w:r>
    </w:p>
    <w:p w:rsidR="00D14C09" w:rsidRDefault="00FC6A04">
      <w:pPr>
        <w:spacing w:after="8187"/>
        <w:ind w:left="30" w:right="-26"/>
      </w:pPr>
      <w:r>
        <w:rPr>
          <w:noProof/>
        </w:rPr>
        <w:drawing>
          <wp:inline distT="0" distB="0" distL="0" distR="0">
            <wp:extent cx="5819775" cy="3314701"/>
            <wp:effectExtent l="0" t="0" r="0" b="0"/>
            <wp:docPr id="1995" name="Picture 1995"/>
            <wp:cNvGraphicFramePr/>
            <a:graphic xmlns:a="http://schemas.openxmlformats.org/drawingml/2006/main">
              <a:graphicData uri="http://schemas.openxmlformats.org/drawingml/2006/picture">
                <pic:pic xmlns:pic="http://schemas.openxmlformats.org/drawingml/2006/picture">
                  <pic:nvPicPr>
                    <pic:cNvPr id="1995" name="Picture 1995"/>
                    <pic:cNvPicPr/>
                  </pic:nvPicPr>
                  <pic:blipFill>
                    <a:blip r:embed="rId82"/>
                    <a:stretch>
                      <a:fillRect/>
                    </a:stretch>
                  </pic:blipFill>
                  <pic:spPr>
                    <a:xfrm>
                      <a:off x="0" y="0"/>
                      <a:ext cx="5819775" cy="3314701"/>
                    </a:xfrm>
                    <a:prstGeom prst="rect">
                      <a:avLst/>
                    </a:prstGeom>
                  </pic:spPr>
                </pic:pic>
              </a:graphicData>
            </a:graphic>
          </wp:inline>
        </w:drawing>
      </w:r>
    </w:p>
    <w:p w:rsidR="00D14C09" w:rsidRDefault="00FC6A04">
      <w:pPr>
        <w:spacing w:after="3" w:line="392" w:lineRule="auto"/>
        <w:ind w:left="3495" w:hanging="10"/>
        <w:jc w:val="both"/>
      </w:pPr>
      <w:r>
        <w:rPr>
          <w:rFonts w:ascii="Times New Roman" w:eastAsia="Times New Roman" w:hAnsi="Times New Roman" w:cs="Times New Roman"/>
          <w:b/>
          <w:sz w:val="32"/>
        </w:rPr>
        <w:t>CONCLUSION After conducting a comprehensive analysis of commercial electricity consumption in the selected Indian state using data analytics with data sourced from cloud/web platforms, it is evident that several key patterns and trends emerge. The analysis reveals distinct seasonal variations in consumption, with notable peaks during periods of economic activity and industrial production. Additionally, certain geographic regions within the state exhibit higher consumption rates, likely influenced by factors such as urbanization, industrial development, and infrastructure availability. Furthermore, the study highlights the importance of proactive energy management strategies, including demand-side management initiatives and investment in renewable energy infrastructure, to ensure sustainable electricity usage and mitigate potential supply constraints. Overall, these insights underscore the significance of leveraging data-driven approaches to optimize commercial electricity consumption and drive towards a more resilient and efficient energy ecosystem in the state.</w:t>
      </w:r>
    </w:p>
    <w:p w:rsidR="00D14C09" w:rsidRDefault="00FC6A04">
      <w:pPr>
        <w:pStyle w:val="Heading2"/>
        <w:spacing w:after="841"/>
        <w:ind w:left="95" w:right="84"/>
        <w:jc w:val="center"/>
      </w:pPr>
      <w:r>
        <w:rPr>
          <w:sz w:val="32"/>
        </w:rPr>
        <w:t>FUTURE SCOPE</w:t>
      </w:r>
    </w:p>
    <w:p w:rsidR="002D730A" w:rsidRDefault="00FC6A04">
      <w:pPr>
        <w:spacing w:after="0" w:line="388" w:lineRule="auto"/>
        <w:jc w:val="both"/>
        <w:rPr>
          <w:rFonts w:ascii="Times New Roman" w:eastAsia="Times New Roman" w:hAnsi="Times New Roman" w:cs="Times New Roman"/>
          <w:sz w:val="24"/>
        </w:rPr>
      </w:pPr>
      <w:r>
        <w:rPr>
          <w:rFonts w:ascii="Times New Roman" w:eastAsia="Times New Roman" w:hAnsi="Times New Roman" w:cs="Times New Roman"/>
          <w:sz w:val="24"/>
        </w:rPr>
        <w:t>Looking ahead, there are several promising avenues for further exploration and enhancement of the analysis of commercial electricity consumption in the Indian state leveraging data analytics and cloud/web-based data sources. Future research could delve deeper into granular sub-sector analysis to identify specific industries or business categories driving electricity demand and develop targeted energy efficiency measures tailored to their unique requirements. Additionally, integrating real-time data streams and advanced predictive analytics techniques can enable proactive demand forecasting and optimization, empowering stakeholders to anticipate and respond to fluctuations in electricity usage more effectively. Furthermore, exploring the intersection of emerging technologies such as Internet of Things (</w:t>
      </w:r>
      <w:proofErr w:type="spellStart"/>
      <w:r>
        <w:rPr>
          <w:rFonts w:ascii="Times New Roman" w:eastAsia="Times New Roman" w:hAnsi="Times New Roman" w:cs="Times New Roman"/>
          <w:sz w:val="24"/>
        </w:rPr>
        <w:t>IoT</w:t>
      </w:r>
      <w:proofErr w:type="spellEnd"/>
      <w:r>
        <w:rPr>
          <w:rFonts w:ascii="Times New Roman" w:eastAsia="Times New Roman" w:hAnsi="Times New Roman" w:cs="Times New Roman"/>
          <w:sz w:val="24"/>
        </w:rPr>
        <w:t>) devices and smart meters with data analytics holds immense potential for enabling finer-grained monitoring and control of electricity consumption at the commercial level, paving the way for more agile and sustainable energy management practices in the state.</w:t>
      </w:r>
    </w:p>
    <w:p w:rsidR="00F4403B" w:rsidRPr="00F4403B" w:rsidRDefault="00A635D4">
      <w:pPr>
        <w:spacing w:after="0" w:line="388"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REFERENCE </w:t>
      </w:r>
    </w:p>
    <w:p w:rsidR="00D14C09" w:rsidRDefault="00C96707">
      <w:pPr>
        <w:spacing w:after="980" w:line="265" w:lineRule="auto"/>
        <w:ind w:left="95" w:right="84" w:hanging="10"/>
        <w:jc w:val="center"/>
      </w:pPr>
      <w:r>
        <w:rPr>
          <w:rFonts w:ascii="Times New Roman" w:eastAsia="Times New Roman" w:hAnsi="Times New Roman" w:cs="Times New Roman"/>
          <w:b/>
          <w:sz w:val="32"/>
        </w:rPr>
        <w:t>https://www.sciencedirect.com/science/article/abs/pii/S0140988320304047</w:t>
      </w:r>
    </w:p>
    <w:p w:rsidR="00D14C09" w:rsidRDefault="00FC6A04">
      <w:pPr>
        <w:spacing w:after="0"/>
      </w:pPr>
      <w:r>
        <w:br w:type="page"/>
      </w:r>
    </w:p>
    <w:p w:rsidR="00D14C09" w:rsidRDefault="00FC6A04">
      <w:pPr>
        <w:pStyle w:val="Heading2"/>
        <w:spacing w:after="508"/>
        <w:ind w:left="95" w:right="84"/>
        <w:jc w:val="center"/>
      </w:pPr>
      <w:r>
        <w:rPr>
          <w:sz w:val="32"/>
        </w:rPr>
        <w:t>LINK</w:t>
      </w:r>
    </w:p>
    <w:p w:rsidR="00D14C09" w:rsidRDefault="00D14C09">
      <w:pPr>
        <w:spacing w:after="0"/>
        <w:ind w:left="1323"/>
      </w:pPr>
    </w:p>
    <w:sectPr w:rsidR="00D14C09">
      <w:headerReference w:type="even" r:id="rId83"/>
      <w:headerReference w:type="default" r:id="rId84"/>
      <w:footerReference w:type="even" r:id="rId85"/>
      <w:footerReference w:type="default" r:id="rId86"/>
      <w:headerReference w:type="first" r:id="rId87"/>
      <w:footerReference w:type="first" r:id="rId88"/>
      <w:pgSz w:w="11920" w:h="16840"/>
      <w:pgMar w:top="1470" w:right="1311" w:bottom="1677" w:left="1440" w:header="465" w:footer="9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275F" w:rsidRDefault="0039275F">
      <w:pPr>
        <w:spacing w:after="0" w:line="240" w:lineRule="auto"/>
      </w:pPr>
      <w:r>
        <w:separator/>
      </w:r>
    </w:p>
  </w:endnote>
  <w:endnote w:type="continuationSeparator" w:id="0">
    <w:p w:rsidR="0039275F" w:rsidRDefault="00392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17F" w:usb2="00000021" w:usb3="00000000" w:csb0="0000019F" w:csb1="00000000"/>
  </w:font>
  <w:font w:name="Quattrocento Sans">
    <w:panose1 w:val="020B0502050000020003"/>
    <w:charset w:val="00"/>
    <w:family w:val="swiss"/>
    <w:pitch w:val="variable"/>
    <w:sig w:usb0="800000BF" w:usb1="4000005B"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10</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D14C0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0"/>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0"/>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right="10"/>
      <w:jc w:val="right"/>
    </w:pPr>
    <w:r>
      <w:rPr>
        <w:rFonts w:ascii="Quattrocento Sans" w:eastAsia="Quattrocento Sans" w:hAnsi="Quattrocento Sans" w:cs="Quattrocento Sans"/>
        <w:b/>
        <w:sz w:val="16"/>
      </w:rPr>
      <w:t xml:space="preserve">© Edunet Foundation. All rights reserved </w:t>
    </w:r>
    <w:r>
      <w:t>|</w: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275F" w:rsidRDefault="0039275F">
      <w:pPr>
        <w:spacing w:after="0" w:line="240" w:lineRule="auto"/>
      </w:pPr>
      <w:r>
        <w:separator/>
      </w:r>
    </w:p>
  </w:footnote>
  <w:footnote w:type="continuationSeparator" w:id="0">
    <w:p w:rsidR="0039275F" w:rsidRDefault="00392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40" w:right="10608"/>
    </w:pPr>
    <w:r>
      <w:rPr>
        <w:noProof/>
      </w:rPr>
      <w:drawing>
        <wp:anchor distT="0" distB="0" distL="114300" distR="114300" simplePos="0" relativeHeight="251658240"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17692" name="Group 1769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692"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40" w:right="10609"/>
    </w:pPr>
    <w:r>
      <w:rPr>
        <w:noProof/>
      </w:rPr>
      <w:drawing>
        <wp:anchor distT="0" distB="0" distL="114300" distR="114300" simplePos="0" relativeHeight="251672576"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7848" name="Group 178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48"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40" w:right="10609"/>
    </w:pPr>
    <w:r>
      <w:rPr>
        <w:noProof/>
      </w:rPr>
      <w:drawing>
        <wp:anchor distT="0" distB="0" distL="114300" distR="114300" simplePos="0" relativeHeight="251674624"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 cy="1"/>
              <wp:effectExtent l="0" t="0" r="0" b="0"/>
              <wp:wrapNone/>
              <wp:docPr id="17822" name="Group 1782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22"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40" w:right="10609"/>
    </w:pPr>
    <w:r>
      <w:rPr>
        <w:noProof/>
      </w:rPr>
      <w:drawing>
        <wp:anchor distT="0" distB="0" distL="114300" distR="114300" simplePos="0" relativeHeight="251676672"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1" cy="1"/>
              <wp:effectExtent l="0" t="0" r="0" b="0"/>
              <wp:wrapNone/>
              <wp:docPr id="17796" name="Group 177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79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40" w:right="10608"/>
    </w:pPr>
    <w:r>
      <w:rPr>
        <w:noProof/>
      </w:rPr>
      <w:drawing>
        <wp:anchor distT="0" distB="0" distL="114300" distR="114300" simplePos="0" relativeHeight="251660288"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17684" name="Group 176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68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r>
      <w:rPr>
        <w:noProof/>
      </w:rPr>
      <mc:AlternateContent>
        <mc:Choice Requires="wpg">
          <w:drawing>
            <wp:anchor distT="0" distB="0" distL="114300" distR="114300" simplePos="0" relativeHeight="251662336" behindDoc="1" locked="0" layoutInCell="1" allowOverlap="1">
              <wp:simplePos x="0" y="0"/>
              <wp:positionH relativeFrom="page">
                <wp:posOffset>571500</wp:posOffset>
              </wp:positionH>
              <wp:positionV relativeFrom="page">
                <wp:posOffset>295275</wp:posOffset>
              </wp:positionV>
              <wp:extent cx="6457950" cy="552450"/>
              <wp:effectExtent l="0" t="0" r="0" b="0"/>
              <wp:wrapNone/>
              <wp:docPr id="17675" name="Group 17675"/>
              <wp:cNvGraphicFramePr/>
              <a:graphic xmlns:a="http://schemas.openxmlformats.org/drawingml/2006/main">
                <a:graphicData uri="http://schemas.microsoft.com/office/word/2010/wordprocessingGroup">
                  <wpg:wgp>
                    <wpg:cNvGrpSpPr/>
                    <wpg:grpSpPr>
                      <a:xfrm>
                        <a:off x="0" y="0"/>
                        <a:ext cx="6457950" cy="552450"/>
                        <a:chOff x="0" y="0"/>
                        <a:chExt cx="6457950" cy="552450"/>
                      </a:xfrm>
                    </wpg:grpSpPr>
                    <pic:pic xmlns:pic="http://schemas.openxmlformats.org/drawingml/2006/picture">
                      <pic:nvPicPr>
                        <pic:cNvPr id="17676" name="Picture 17676"/>
                        <pic:cNvPicPr/>
                      </pic:nvPicPr>
                      <pic:blipFill>
                        <a:blip r:embed="rId1"/>
                        <a:stretch>
                          <a:fillRect/>
                        </a:stretch>
                      </pic:blipFill>
                      <pic:spPr>
                        <a:xfrm>
                          <a:off x="0" y="0"/>
                          <a:ext cx="6457950" cy="552450"/>
                        </a:xfrm>
                        <a:prstGeom prst="rect">
                          <a:avLst/>
                        </a:prstGeom>
                      </pic:spPr>
                    </pic:pic>
                  </wpg:wgp>
                </a:graphicData>
              </a:graphic>
            </wp:anchor>
          </w:drawing>
        </mc:Choice>
        <mc:Fallback xmlns:a="http://schemas.openxmlformats.org/drawingml/2006/main">
          <w:pict>
            <v:group id="Group 17675" style="width:508.5pt;height:43.5pt;position:absolute;z-index:-2147483648;mso-position-horizontal-relative:page;mso-position-horizontal:absolute;margin-left:45pt;mso-position-vertical-relative:page;margin-top:23.25pt;" coordsize="64579,5524">
              <v:shape id="Picture 17676" style="position:absolute;width:64579;height:5524;left:0;top:0;" filled="f">
                <v:imagedata r:id="rId55"/>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r>
      <w:rPr>
        <w:noProof/>
      </w:rPr>
      <mc:AlternateContent>
        <mc:Choice Requires="wpg">
          <w:drawing>
            <wp:anchor distT="0" distB="0" distL="114300" distR="114300" simplePos="0" relativeHeight="251663360" behindDoc="1" locked="0" layoutInCell="1" allowOverlap="1">
              <wp:simplePos x="0" y="0"/>
              <wp:positionH relativeFrom="page">
                <wp:posOffset>571500</wp:posOffset>
              </wp:positionH>
              <wp:positionV relativeFrom="page">
                <wp:posOffset>295275</wp:posOffset>
              </wp:positionV>
              <wp:extent cx="6457950" cy="552450"/>
              <wp:effectExtent l="0" t="0" r="0" b="0"/>
              <wp:wrapNone/>
              <wp:docPr id="17707" name="Group 17707"/>
              <wp:cNvGraphicFramePr/>
              <a:graphic xmlns:a="http://schemas.openxmlformats.org/drawingml/2006/main">
                <a:graphicData uri="http://schemas.microsoft.com/office/word/2010/wordprocessingGroup">
                  <wpg:wgp>
                    <wpg:cNvGrpSpPr/>
                    <wpg:grpSpPr>
                      <a:xfrm>
                        <a:off x="0" y="0"/>
                        <a:ext cx="6457950" cy="552450"/>
                        <a:chOff x="0" y="0"/>
                        <a:chExt cx="6457950" cy="552450"/>
                      </a:xfrm>
                    </wpg:grpSpPr>
                    <pic:pic xmlns:pic="http://schemas.openxmlformats.org/drawingml/2006/picture">
                      <pic:nvPicPr>
                        <pic:cNvPr id="17708" name="Picture 17708"/>
                        <pic:cNvPicPr/>
                      </pic:nvPicPr>
                      <pic:blipFill>
                        <a:blip r:embed="rId1"/>
                        <a:stretch>
                          <a:fillRect/>
                        </a:stretch>
                      </pic:blipFill>
                      <pic:spPr>
                        <a:xfrm>
                          <a:off x="0" y="0"/>
                          <a:ext cx="6457950" cy="552450"/>
                        </a:xfrm>
                        <a:prstGeom prst="rect">
                          <a:avLst/>
                        </a:prstGeom>
                      </pic:spPr>
                    </pic:pic>
                  </wpg:wgp>
                </a:graphicData>
              </a:graphic>
            </wp:anchor>
          </w:drawing>
        </mc:Choice>
        <mc:Fallback xmlns:a="http://schemas.openxmlformats.org/drawingml/2006/main">
          <w:pict>
            <v:group id="Group 17707" style="width:508.5pt;height:43.5pt;position:absolute;z-index:-2147483648;mso-position-horizontal-relative:page;mso-position-horizontal:absolute;margin-left:45pt;mso-position-vertical-relative:page;margin-top:23.25pt;" coordsize="64579,5524">
              <v:shape id="Picture 17708" style="position:absolute;width:64579;height:5524;left:0;top:0;" filled="f">
                <v:imagedata r:id="rId55"/>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r>
      <w:rPr>
        <w:noProof/>
      </w:rPr>
      <mc:AlternateContent>
        <mc:Choice Requires="wpg">
          <w:drawing>
            <wp:anchor distT="0" distB="0" distL="114300" distR="114300" simplePos="0" relativeHeight="251664384" behindDoc="1" locked="0" layoutInCell="1" allowOverlap="1">
              <wp:simplePos x="0" y="0"/>
              <wp:positionH relativeFrom="page">
                <wp:posOffset>571500</wp:posOffset>
              </wp:positionH>
              <wp:positionV relativeFrom="page">
                <wp:posOffset>295275</wp:posOffset>
              </wp:positionV>
              <wp:extent cx="6457950" cy="552450"/>
              <wp:effectExtent l="0" t="0" r="0" b="0"/>
              <wp:wrapNone/>
              <wp:docPr id="17703" name="Group 17703"/>
              <wp:cNvGraphicFramePr/>
              <a:graphic xmlns:a="http://schemas.openxmlformats.org/drawingml/2006/main">
                <a:graphicData uri="http://schemas.microsoft.com/office/word/2010/wordprocessingGroup">
                  <wpg:wgp>
                    <wpg:cNvGrpSpPr/>
                    <wpg:grpSpPr>
                      <a:xfrm>
                        <a:off x="0" y="0"/>
                        <a:ext cx="6457950" cy="552450"/>
                        <a:chOff x="0" y="0"/>
                        <a:chExt cx="6457950" cy="552450"/>
                      </a:xfrm>
                    </wpg:grpSpPr>
                    <pic:pic xmlns:pic="http://schemas.openxmlformats.org/drawingml/2006/picture">
                      <pic:nvPicPr>
                        <pic:cNvPr id="17704" name="Picture 17704"/>
                        <pic:cNvPicPr/>
                      </pic:nvPicPr>
                      <pic:blipFill>
                        <a:blip r:embed="rId1"/>
                        <a:stretch>
                          <a:fillRect/>
                        </a:stretch>
                      </pic:blipFill>
                      <pic:spPr>
                        <a:xfrm>
                          <a:off x="0" y="0"/>
                          <a:ext cx="6457950" cy="552450"/>
                        </a:xfrm>
                        <a:prstGeom prst="rect">
                          <a:avLst/>
                        </a:prstGeom>
                      </pic:spPr>
                    </pic:pic>
                  </wpg:wgp>
                </a:graphicData>
              </a:graphic>
            </wp:anchor>
          </w:drawing>
        </mc:Choice>
        <mc:Fallback xmlns:a="http://schemas.openxmlformats.org/drawingml/2006/main">
          <w:pict>
            <v:group id="Group 17703" style="width:508.5pt;height:43.5pt;position:absolute;z-index:-2147483648;mso-position-horizontal-relative:page;mso-position-horizontal:absolute;margin-left:45pt;mso-position-vertical-relative:page;margin-top:23.25pt;" coordsize="64579,5524">
              <v:shape id="Picture 17704" style="position:absolute;width:64579;height:5524;left:0;top:0;" filled="f">
                <v:imagedata r:id="rId55"/>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r>
      <w:rPr>
        <w:noProof/>
      </w:rPr>
      <mc:AlternateContent>
        <mc:Choice Requires="wpg">
          <w:drawing>
            <wp:anchor distT="0" distB="0" distL="114300" distR="114300" simplePos="0" relativeHeight="251665408" behindDoc="1" locked="0" layoutInCell="1" allowOverlap="1">
              <wp:simplePos x="0" y="0"/>
              <wp:positionH relativeFrom="page">
                <wp:posOffset>571500</wp:posOffset>
              </wp:positionH>
              <wp:positionV relativeFrom="page">
                <wp:posOffset>295275</wp:posOffset>
              </wp:positionV>
              <wp:extent cx="6457950" cy="552450"/>
              <wp:effectExtent l="0" t="0" r="0" b="0"/>
              <wp:wrapNone/>
              <wp:docPr id="17699" name="Group 17699"/>
              <wp:cNvGraphicFramePr/>
              <a:graphic xmlns:a="http://schemas.openxmlformats.org/drawingml/2006/main">
                <a:graphicData uri="http://schemas.microsoft.com/office/word/2010/wordprocessingGroup">
                  <wpg:wgp>
                    <wpg:cNvGrpSpPr/>
                    <wpg:grpSpPr>
                      <a:xfrm>
                        <a:off x="0" y="0"/>
                        <a:ext cx="6457950" cy="552450"/>
                        <a:chOff x="0" y="0"/>
                        <a:chExt cx="6457950" cy="552450"/>
                      </a:xfrm>
                    </wpg:grpSpPr>
                    <pic:pic xmlns:pic="http://schemas.openxmlformats.org/drawingml/2006/picture">
                      <pic:nvPicPr>
                        <pic:cNvPr id="17700" name="Picture 17700"/>
                        <pic:cNvPicPr/>
                      </pic:nvPicPr>
                      <pic:blipFill>
                        <a:blip r:embed="rId1"/>
                        <a:stretch>
                          <a:fillRect/>
                        </a:stretch>
                      </pic:blipFill>
                      <pic:spPr>
                        <a:xfrm>
                          <a:off x="0" y="0"/>
                          <a:ext cx="6457950" cy="552450"/>
                        </a:xfrm>
                        <a:prstGeom prst="rect">
                          <a:avLst/>
                        </a:prstGeom>
                      </pic:spPr>
                    </pic:pic>
                  </wpg:wgp>
                </a:graphicData>
              </a:graphic>
            </wp:anchor>
          </w:drawing>
        </mc:Choice>
        <mc:Fallback xmlns:a="http://schemas.openxmlformats.org/drawingml/2006/main">
          <w:pict>
            <v:group id="Group 17699" style="width:508.5pt;height:43.5pt;position:absolute;z-index:-2147483648;mso-position-horizontal-relative:page;mso-position-horizontal:absolute;margin-left:45pt;mso-position-vertical-relative:page;margin-top:23.25pt;" coordsize="64579,5524">
              <v:shape id="Picture 17700" style="position:absolute;width:64579;height:5524;left:0;top:0;" filled="f">
                <v:imagedata r:id="rId55"/>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25" w:right="10620"/>
    </w:pPr>
    <w:r>
      <w:rPr>
        <w:noProof/>
      </w:rPr>
      <w:drawing>
        <wp:anchor distT="0" distB="0" distL="114300" distR="114300" simplePos="0" relativeHeight="251666432"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7769" name="Group 177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769"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25" w:right="10620"/>
    </w:pPr>
    <w:r>
      <w:rPr>
        <w:noProof/>
      </w:rPr>
      <w:drawing>
        <wp:anchor distT="0" distB="0" distL="114300" distR="114300" simplePos="0" relativeHeight="251668480"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 cy="1"/>
              <wp:effectExtent l="0" t="0" r="0" b="0"/>
              <wp:wrapNone/>
              <wp:docPr id="17743" name="Group 177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743"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4C09" w:rsidRDefault="00FC6A04">
    <w:pPr>
      <w:spacing w:after="0"/>
      <w:ind w:left="-1425" w:right="10620"/>
    </w:pPr>
    <w:r>
      <w:rPr>
        <w:noProof/>
      </w:rPr>
      <w:drawing>
        <wp:anchor distT="0" distB="0" distL="114300" distR="114300" simplePos="0" relativeHeight="251670528" behindDoc="0" locked="0" layoutInCell="1" allowOverlap="0">
          <wp:simplePos x="0" y="0"/>
          <wp:positionH relativeFrom="page">
            <wp:posOffset>571500</wp:posOffset>
          </wp:positionH>
          <wp:positionV relativeFrom="page">
            <wp:posOffset>295275</wp:posOffset>
          </wp:positionV>
          <wp:extent cx="6457950" cy="5524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
                  <a:stretch>
                    <a:fillRect/>
                  </a:stretch>
                </pic:blipFill>
                <pic:spPr>
                  <a:xfrm>
                    <a:off x="0" y="0"/>
                    <a:ext cx="6457950" cy="552450"/>
                  </a:xfrm>
                  <a:prstGeom prst="rect">
                    <a:avLst/>
                  </a:prstGeom>
                </pic:spPr>
              </pic:pic>
            </a:graphicData>
          </a:graphic>
        </wp:anchor>
      </w:drawing>
    </w:r>
  </w:p>
  <w:p w:rsidR="00D14C09" w:rsidRDefault="00FC6A04">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 cy="1"/>
              <wp:effectExtent l="0" t="0" r="0" b="0"/>
              <wp:wrapNone/>
              <wp:docPr id="17717" name="Group 177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71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B390C"/>
    <w:multiLevelType w:val="hybridMultilevel"/>
    <w:tmpl w:val="FFFFFFFF"/>
    <w:lvl w:ilvl="0" w:tplc="8D0C7F02">
      <w:start w:val="1"/>
      <w:numFmt w:val="bullet"/>
      <w:lvlText w:val="●"/>
      <w:lvlJc w:val="left"/>
      <w:pPr>
        <w:ind w:left="37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104C743E">
      <w:start w:val="1"/>
      <w:numFmt w:val="bullet"/>
      <w:lvlText w:val="o"/>
      <w:lvlJc w:val="left"/>
      <w:pPr>
        <w:ind w:left="10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CBE009E6">
      <w:start w:val="1"/>
      <w:numFmt w:val="bullet"/>
      <w:lvlText w:val="▪"/>
      <w:lvlJc w:val="left"/>
      <w:pPr>
        <w:ind w:left="18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3FD408F8">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830AB2BE">
      <w:start w:val="1"/>
      <w:numFmt w:val="bullet"/>
      <w:lvlText w:val="o"/>
      <w:lvlJc w:val="left"/>
      <w:pPr>
        <w:ind w:left="32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C2548404">
      <w:start w:val="1"/>
      <w:numFmt w:val="bullet"/>
      <w:lvlText w:val="▪"/>
      <w:lvlJc w:val="left"/>
      <w:pPr>
        <w:ind w:left="39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0EA2DBF6">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E7EE1834">
      <w:start w:val="1"/>
      <w:numFmt w:val="bullet"/>
      <w:lvlText w:val="o"/>
      <w:lvlJc w:val="left"/>
      <w:pPr>
        <w:ind w:left="54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E44E3714">
      <w:start w:val="1"/>
      <w:numFmt w:val="bullet"/>
      <w:lvlText w:val="▪"/>
      <w:lvlJc w:val="left"/>
      <w:pPr>
        <w:ind w:left="61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34B842D6"/>
    <w:multiLevelType w:val="hybridMultilevel"/>
    <w:tmpl w:val="FFFFFFFF"/>
    <w:lvl w:ilvl="0" w:tplc="B87E4CE6">
      <w:start w:val="1"/>
      <w:numFmt w:val="bullet"/>
      <w:lvlText w:val="●"/>
      <w:lvlJc w:val="left"/>
      <w:pPr>
        <w:ind w:left="7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79A06702">
      <w:start w:val="1"/>
      <w:numFmt w:val="bullet"/>
      <w:lvlText w:val="o"/>
      <w:lvlJc w:val="left"/>
      <w:pPr>
        <w:ind w:left="14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32A08EBE">
      <w:start w:val="1"/>
      <w:numFmt w:val="bullet"/>
      <w:lvlText w:val="▪"/>
      <w:lvlJc w:val="left"/>
      <w:pPr>
        <w:ind w:left="21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B3B82EA4">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D944C686">
      <w:start w:val="1"/>
      <w:numFmt w:val="bullet"/>
      <w:lvlText w:val="o"/>
      <w:lvlJc w:val="left"/>
      <w:pPr>
        <w:ind w:left="36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8F6456AE">
      <w:start w:val="1"/>
      <w:numFmt w:val="bullet"/>
      <w:lvlText w:val="▪"/>
      <w:lvlJc w:val="left"/>
      <w:pPr>
        <w:ind w:left="43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A3C2D998">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315C2730">
      <w:start w:val="1"/>
      <w:numFmt w:val="bullet"/>
      <w:lvlText w:val="o"/>
      <w:lvlJc w:val="left"/>
      <w:pPr>
        <w:ind w:left="57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BFD62AD2">
      <w:start w:val="1"/>
      <w:numFmt w:val="bullet"/>
      <w:lvlText w:val="▪"/>
      <w:lvlJc w:val="left"/>
      <w:pPr>
        <w:ind w:left="64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42A45CD8"/>
    <w:multiLevelType w:val="hybridMultilevel"/>
    <w:tmpl w:val="FFFFFFFF"/>
    <w:lvl w:ilvl="0" w:tplc="1BA04F70">
      <w:start w:val="1"/>
      <w:numFmt w:val="bullet"/>
      <w:lvlText w:val="●"/>
      <w:lvlJc w:val="left"/>
      <w:pPr>
        <w:ind w:left="7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F81CFBEE">
      <w:start w:val="1"/>
      <w:numFmt w:val="bullet"/>
      <w:lvlText w:val="o"/>
      <w:lvlJc w:val="left"/>
      <w:pPr>
        <w:ind w:left="145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8DEE5A1A">
      <w:start w:val="1"/>
      <w:numFmt w:val="bullet"/>
      <w:lvlText w:val="▪"/>
      <w:lvlJc w:val="left"/>
      <w:pPr>
        <w:ind w:left="217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EF1214BC">
      <w:start w:val="1"/>
      <w:numFmt w:val="bullet"/>
      <w:lvlText w:val="•"/>
      <w:lvlJc w:val="left"/>
      <w:pPr>
        <w:ind w:left="289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DEFC1998">
      <w:start w:val="1"/>
      <w:numFmt w:val="bullet"/>
      <w:lvlText w:val="o"/>
      <w:lvlJc w:val="left"/>
      <w:pPr>
        <w:ind w:left="361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37922C26">
      <w:start w:val="1"/>
      <w:numFmt w:val="bullet"/>
      <w:lvlText w:val="▪"/>
      <w:lvlJc w:val="left"/>
      <w:pPr>
        <w:ind w:left="433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F5B4B6AA">
      <w:start w:val="1"/>
      <w:numFmt w:val="bullet"/>
      <w:lvlText w:val="•"/>
      <w:lvlJc w:val="left"/>
      <w:pPr>
        <w:ind w:left="505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2FD8BDD2">
      <w:start w:val="1"/>
      <w:numFmt w:val="bullet"/>
      <w:lvlText w:val="o"/>
      <w:lvlJc w:val="left"/>
      <w:pPr>
        <w:ind w:left="577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9EA82906">
      <w:start w:val="1"/>
      <w:numFmt w:val="bullet"/>
      <w:lvlText w:val="▪"/>
      <w:lvlJc w:val="left"/>
      <w:pPr>
        <w:ind w:left="649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48E243A2"/>
    <w:multiLevelType w:val="hybridMultilevel"/>
    <w:tmpl w:val="FFFFFFFF"/>
    <w:lvl w:ilvl="0" w:tplc="D2A45C76">
      <w:start w:val="1"/>
      <w:numFmt w:val="bullet"/>
      <w:lvlText w:val="●"/>
      <w:lvlJc w:val="left"/>
      <w:pPr>
        <w:ind w:left="7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B1E67BEA">
      <w:start w:val="1"/>
      <w:numFmt w:val="bullet"/>
      <w:lvlText w:val="o"/>
      <w:lvlJc w:val="left"/>
      <w:pPr>
        <w:ind w:left="14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4538DAAC">
      <w:start w:val="1"/>
      <w:numFmt w:val="bullet"/>
      <w:lvlText w:val="▪"/>
      <w:lvlJc w:val="left"/>
      <w:pPr>
        <w:ind w:left="21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AB00B8A0">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605C268E">
      <w:start w:val="1"/>
      <w:numFmt w:val="bullet"/>
      <w:lvlText w:val="o"/>
      <w:lvlJc w:val="left"/>
      <w:pPr>
        <w:ind w:left="36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6D327C08">
      <w:start w:val="1"/>
      <w:numFmt w:val="bullet"/>
      <w:lvlText w:val="▪"/>
      <w:lvlJc w:val="left"/>
      <w:pPr>
        <w:ind w:left="43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B96C0EA0">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5F9C47EC">
      <w:start w:val="1"/>
      <w:numFmt w:val="bullet"/>
      <w:lvlText w:val="o"/>
      <w:lvlJc w:val="left"/>
      <w:pPr>
        <w:ind w:left="57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80A83B2C">
      <w:start w:val="1"/>
      <w:numFmt w:val="bullet"/>
      <w:lvlText w:val="▪"/>
      <w:lvlJc w:val="left"/>
      <w:pPr>
        <w:ind w:left="64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65E55573"/>
    <w:multiLevelType w:val="hybridMultilevel"/>
    <w:tmpl w:val="FFFFFFFF"/>
    <w:lvl w:ilvl="0" w:tplc="AF525C76">
      <w:start w:val="1"/>
      <w:numFmt w:val="bullet"/>
      <w:lvlText w:val="●"/>
      <w:lvlJc w:val="left"/>
      <w:pPr>
        <w:ind w:left="794"/>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A334801A">
      <w:start w:val="1"/>
      <w:numFmt w:val="bullet"/>
      <w:lvlText w:val="o"/>
      <w:lvlJc w:val="left"/>
      <w:pPr>
        <w:ind w:left="14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F4D64EFE">
      <w:start w:val="1"/>
      <w:numFmt w:val="bullet"/>
      <w:lvlText w:val="▪"/>
      <w:lvlJc w:val="left"/>
      <w:pPr>
        <w:ind w:left="21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D486A48E">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814EEBA8">
      <w:start w:val="1"/>
      <w:numFmt w:val="bullet"/>
      <w:lvlText w:val="o"/>
      <w:lvlJc w:val="left"/>
      <w:pPr>
        <w:ind w:left="36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41B4281A">
      <w:start w:val="1"/>
      <w:numFmt w:val="bullet"/>
      <w:lvlText w:val="▪"/>
      <w:lvlJc w:val="left"/>
      <w:pPr>
        <w:ind w:left="43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DEFAD98A">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0ACC8920">
      <w:start w:val="1"/>
      <w:numFmt w:val="bullet"/>
      <w:lvlText w:val="o"/>
      <w:lvlJc w:val="left"/>
      <w:pPr>
        <w:ind w:left="57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28A82FE6">
      <w:start w:val="1"/>
      <w:numFmt w:val="bullet"/>
      <w:lvlText w:val="▪"/>
      <w:lvlJc w:val="left"/>
      <w:pPr>
        <w:ind w:left="64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num w:numId="1" w16cid:durableId="1523088401">
    <w:abstractNumId w:val="0"/>
  </w:num>
  <w:num w:numId="2" w16cid:durableId="2038311896">
    <w:abstractNumId w:val="2"/>
  </w:num>
  <w:num w:numId="3" w16cid:durableId="463429155">
    <w:abstractNumId w:val="4"/>
  </w:num>
  <w:num w:numId="4" w16cid:durableId="1050111699">
    <w:abstractNumId w:val="3"/>
  </w:num>
  <w:num w:numId="5" w16cid:durableId="1817261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C09"/>
    <w:rsid w:val="00087983"/>
    <w:rsid w:val="000C7471"/>
    <w:rsid w:val="00296920"/>
    <w:rsid w:val="002D730A"/>
    <w:rsid w:val="0039275F"/>
    <w:rsid w:val="00554330"/>
    <w:rsid w:val="006D0058"/>
    <w:rsid w:val="00827C71"/>
    <w:rsid w:val="008E77E2"/>
    <w:rsid w:val="00A635D4"/>
    <w:rsid w:val="00A90BC4"/>
    <w:rsid w:val="00C043AB"/>
    <w:rsid w:val="00C96707"/>
    <w:rsid w:val="00D14C09"/>
    <w:rsid w:val="00ED3CCC"/>
    <w:rsid w:val="00EE735C"/>
    <w:rsid w:val="00F4403B"/>
    <w:rsid w:val="00FC6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EF24C2-F455-4640-A41D-A593827A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09" w:line="265" w:lineRule="auto"/>
      <w:ind w:left="407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65" w:lineRule="auto"/>
      <w:ind w:left="2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0" w:line="259" w:lineRule="auto"/>
      <w:ind w:left="370" w:hanging="10"/>
      <w:outlineLvl w:val="2"/>
    </w:pPr>
    <w:rPr>
      <w:rFonts w:ascii="Arial" w:eastAsia="Arial" w:hAnsi="Arial" w:cs="Arial"/>
      <w:b/>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242424"/>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31.png" /><Relationship Id="rId39" Type="http://schemas.openxmlformats.org/officeDocument/2006/relationships/footer" Target="footer4.xml" /><Relationship Id="rId34" Type="http://schemas.openxmlformats.org/officeDocument/2006/relationships/footer" Target="footer2.xml" /><Relationship Id="rId42" Type="http://schemas.openxmlformats.org/officeDocument/2006/relationships/footer" Target="footer6.xml" /><Relationship Id="rId47" Type="http://schemas.openxmlformats.org/officeDocument/2006/relationships/image" Target="media/image12.png" /><Relationship Id="rId50" Type="http://schemas.openxmlformats.org/officeDocument/2006/relationships/image" Target="media/image8.png" /><Relationship Id="rId55" Type="http://schemas.openxmlformats.org/officeDocument/2006/relationships/image" Target="media/image15.png" /><Relationship Id="rId63" Type="http://schemas.openxmlformats.org/officeDocument/2006/relationships/footer" Target="footer8.xml" /><Relationship Id="rId68" Type="http://schemas.openxmlformats.org/officeDocument/2006/relationships/image" Target="media/image20.jpg" /><Relationship Id="rId76" Type="http://schemas.openxmlformats.org/officeDocument/2006/relationships/image" Target="media/image25.jpg" /><Relationship Id="rId84" Type="http://schemas.openxmlformats.org/officeDocument/2006/relationships/header" Target="header11.xml" /><Relationship Id="rId89" Type="http://schemas.openxmlformats.org/officeDocument/2006/relationships/fontTable" Target="fontTable.xml" /><Relationship Id="rId7" Type="http://schemas.openxmlformats.org/officeDocument/2006/relationships/image" Target="media/image1.png" /><Relationship Id="rId71" Type="http://schemas.openxmlformats.org/officeDocument/2006/relationships/image" Target="media/image23.jpg" /><Relationship Id="rId2" Type="http://schemas.openxmlformats.org/officeDocument/2006/relationships/styles" Target="styles.xml" /><Relationship Id="rId29" Type="http://schemas.openxmlformats.org/officeDocument/2006/relationships/image" Target="media/image40.png" /><Relationship Id="rId11" Type="http://schemas.openxmlformats.org/officeDocument/2006/relationships/image" Target="media/image5.png" /><Relationship Id="rId32" Type="http://schemas.openxmlformats.org/officeDocument/2006/relationships/header" Target="header2.xml" /><Relationship Id="rId37" Type="http://schemas.openxmlformats.org/officeDocument/2006/relationships/header" Target="header4.xml" /><Relationship Id="rId40" Type="http://schemas.openxmlformats.org/officeDocument/2006/relationships/footer" Target="footer5.xml" /><Relationship Id="rId45" Type="http://schemas.openxmlformats.org/officeDocument/2006/relationships/image" Target="media/image10.png" /><Relationship Id="rId53" Type="http://schemas.openxmlformats.org/officeDocument/2006/relationships/image" Target="media/image130.png" /><Relationship Id="rId58" Type="http://schemas.openxmlformats.org/officeDocument/2006/relationships/image" Target="media/image16.jpg" /><Relationship Id="rId66" Type="http://schemas.openxmlformats.org/officeDocument/2006/relationships/image" Target="media/image18.jpg" /><Relationship Id="rId74" Type="http://schemas.openxmlformats.org/officeDocument/2006/relationships/image" Target="media/image220.jpg" /><Relationship Id="rId79" Type="http://schemas.openxmlformats.org/officeDocument/2006/relationships/image" Target="media/image28.jpg" /><Relationship Id="rId87" Type="http://schemas.openxmlformats.org/officeDocument/2006/relationships/header" Target="header12.xml" /><Relationship Id="rId5" Type="http://schemas.openxmlformats.org/officeDocument/2006/relationships/footnotes" Target="footnotes.xml" /><Relationship Id="rId28" Type="http://schemas.openxmlformats.org/officeDocument/2006/relationships/image" Target="media/image30.png" /><Relationship Id="rId36" Type="http://schemas.openxmlformats.org/officeDocument/2006/relationships/footer" Target="footer3.xml" /><Relationship Id="rId49" Type="http://schemas.openxmlformats.org/officeDocument/2006/relationships/image" Target="media/image70.png" /><Relationship Id="rId57" Type="http://schemas.openxmlformats.org/officeDocument/2006/relationships/image" Target="media/image14.png" /><Relationship Id="rId61" Type="http://schemas.openxmlformats.org/officeDocument/2006/relationships/header" Target="header8.xml" /><Relationship Id="rId82" Type="http://schemas.openxmlformats.org/officeDocument/2006/relationships/image" Target="media/image31.jpg" /><Relationship Id="rId90" Type="http://schemas.openxmlformats.org/officeDocument/2006/relationships/theme" Target="theme/theme1.xml" /><Relationship Id="rId10" Type="http://schemas.openxmlformats.org/officeDocument/2006/relationships/image" Target="media/image4.png" /><Relationship Id="rId31" Type="http://schemas.openxmlformats.org/officeDocument/2006/relationships/header" Target="header1.xml" /><Relationship Id="rId44" Type="http://schemas.openxmlformats.org/officeDocument/2006/relationships/image" Target="media/image9.png" /><Relationship Id="rId52" Type="http://schemas.openxmlformats.org/officeDocument/2006/relationships/image" Target="media/image120.png" /><Relationship Id="rId60" Type="http://schemas.openxmlformats.org/officeDocument/2006/relationships/header" Target="header7.xml" /><Relationship Id="rId65" Type="http://schemas.openxmlformats.org/officeDocument/2006/relationships/footer" Target="footer9.xml" /><Relationship Id="rId73" Type="http://schemas.openxmlformats.org/officeDocument/2006/relationships/image" Target="media/image210.jpg" /><Relationship Id="rId78" Type="http://schemas.openxmlformats.org/officeDocument/2006/relationships/image" Target="media/image27.jpg" /><Relationship Id="rId81" Type="http://schemas.openxmlformats.org/officeDocument/2006/relationships/image" Target="media/image30.tmp" /><Relationship Id="rId86" Type="http://schemas.openxmlformats.org/officeDocument/2006/relationships/footer" Target="footer11.xml" /><Relationship Id="rId4" Type="http://schemas.openxmlformats.org/officeDocument/2006/relationships/webSettings" Target="webSettings.xml" /><Relationship Id="rId9" Type="http://schemas.openxmlformats.org/officeDocument/2006/relationships/image" Target="media/image3.png" /><Relationship Id="rId27" Type="http://schemas.openxmlformats.org/officeDocument/2006/relationships/image" Target="media/image20.png" /><Relationship Id="rId30" Type="http://schemas.openxmlformats.org/officeDocument/2006/relationships/image" Target="media/image50.png" /><Relationship Id="rId35" Type="http://schemas.openxmlformats.org/officeDocument/2006/relationships/header" Target="header3.xml" /><Relationship Id="rId43" Type="http://schemas.openxmlformats.org/officeDocument/2006/relationships/image" Target="media/image8.jpg" /><Relationship Id="rId48" Type="http://schemas.openxmlformats.org/officeDocument/2006/relationships/image" Target="media/image13.png" /><Relationship Id="rId56" Type="http://schemas.openxmlformats.org/officeDocument/2006/relationships/image" Target="media/image11.jpg" /><Relationship Id="rId64" Type="http://schemas.openxmlformats.org/officeDocument/2006/relationships/header" Target="header9.xml" /><Relationship Id="rId69" Type="http://schemas.openxmlformats.org/officeDocument/2006/relationships/image" Target="media/image21.jpg" /><Relationship Id="rId77" Type="http://schemas.openxmlformats.org/officeDocument/2006/relationships/image" Target="media/image26.jpg" /><Relationship Id="rId8" Type="http://schemas.openxmlformats.org/officeDocument/2006/relationships/image" Target="media/image2.png" /><Relationship Id="rId51" Type="http://schemas.openxmlformats.org/officeDocument/2006/relationships/image" Target="media/image90.png" /><Relationship Id="rId72" Type="http://schemas.openxmlformats.org/officeDocument/2006/relationships/image" Target="media/image24.jpg" /><Relationship Id="rId80" Type="http://schemas.openxmlformats.org/officeDocument/2006/relationships/image" Target="media/image29.jpg" /><Relationship Id="rId85" Type="http://schemas.openxmlformats.org/officeDocument/2006/relationships/footer" Target="footer10.xml" /><Relationship Id="rId3" Type="http://schemas.openxmlformats.org/officeDocument/2006/relationships/settings" Target="settings.xml" /><Relationship Id="rId12" Type="http://schemas.openxmlformats.org/officeDocument/2006/relationships/image" Target="media/image6.png" /><Relationship Id="rId33" Type="http://schemas.openxmlformats.org/officeDocument/2006/relationships/footer" Target="footer1.xml" /><Relationship Id="rId38" Type="http://schemas.openxmlformats.org/officeDocument/2006/relationships/header" Target="header5.xml" /><Relationship Id="rId46" Type="http://schemas.openxmlformats.org/officeDocument/2006/relationships/image" Target="media/image11.png" /><Relationship Id="rId59" Type="http://schemas.openxmlformats.org/officeDocument/2006/relationships/image" Target="media/image17.jpg" /><Relationship Id="rId67" Type="http://schemas.openxmlformats.org/officeDocument/2006/relationships/image" Target="media/image19.jpg" /><Relationship Id="rId41" Type="http://schemas.openxmlformats.org/officeDocument/2006/relationships/header" Target="header6.xml" /><Relationship Id="rId54" Type="http://schemas.openxmlformats.org/officeDocument/2006/relationships/image" Target="media/image14.jpg" /><Relationship Id="rId62" Type="http://schemas.openxmlformats.org/officeDocument/2006/relationships/footer" Target="footer7.xml" /><Relationship Id="rId70" Type="http://schemas.openxmlformats.org/officeDocument/2006/relationships/image" Target="media/image22.jpg" /><Relationship Id="rId75" Type="http://schemas.openxmlformats.org/officeDocument/2006/relationships/image" Target="media/image230.jpg" /><Relationship Id="rId83" Type="http://schemas.openxmlformats.org/officeDocument/2006/relationships/header" Target="header10.xml" /><Relationship Id="rId88" Type="http://schemas.openxmlformats.org/officeDocument/2006/relationships/footer" Target="footer12.xml" /><Relationship Id="rId1" Type="http://schemas.openxmlformats.org/officeDocument/2006/relationships/numbering" Target="numbering.xml" /><Relationship Id="rId6" Type="http://schemas.openxmlformats.org/officeDocument/2006/relationships/endnotes" Target="endnotes.xml" /></Relationships>
</file>

<file path=word/_rels/header1.xml.rels><?xml version="1.0" encoding="UTF-8" standalone="yes"?>
<Relationships xmlns="http://schemas.openxmlformats.org/package/2006/relationships"><Relationship Id="rId1" Type="http://schemas.openxmlformats.org/officeDocument/2006/relationships/image" Target="media/image7.png" /></Relationships>
</file>

<file path=word/_rels/header10.xml.rels><?xml version="1.0" encoding="UTF-8" standalone="yes"?>
<Relationships xmlns="http://schemas.openxmlformats.org/package/2006/relationships"><Relationship Id="rId1" Type="http://schemas.openxmlformats.org/officeDocument/2006/relationships/image" Target="media/image7.png" /></Relationships>
</file>

<file path=word/_rels/header11.xml.rels><?xml version="1.0" encoding="UTF-8" standalone="yes"?>
<Relationships xmlns="http://schemas.openxmlformats.org/package/2006/relationships"><Relationship Id="rId1" Type="http://schemas.openxmlformats.org/officeDocument/2006/relationships/image" Target="media/image7.png" /></Relationships>
</file>

<file path=word/_rels/header12.xml.rels><?xml version="1.0" encoding="UTF-8" standalone="yes"?>
<Relationships xmlns="http://schemas.openxmlformats.org/package/2006/relationships"><Relationship Id="rId1" Type="http://schemas.openxmlformats.org/officeDocument/2006/relationships/image" Target="media/image7.png" /></Relationships>
</file>

<file path=word/_rels/header2.xml.rels><?xml version="1.0" encoding="UTF-8" standalone="yes"?>
<Relationships xmlns="http://schemas.openxmlformats.org/package/2006/relationships"><Relationship Id="rId1" Type="http://schemas.openxmlformats.org/officeDocument/2006/relationships/image" Target="media/image7.png" /></Relationships>
</file>

<file path=word/_rels/header3.xml.rels><?xml version="1.0" encoding="UTF-8" standalone="yes"?>
<Relationships xmlns="http://schemas.openxmlformats.org/package/2006/relationships"><Relationship Id="rId55" Type="http://schemas.openxmlformats.org/officeDocument/2006/relationships/image" Target="media/image0.png" /><Relationship Id="rId1" Type="http://schemas.openxmlformats.org/officeDocument/2006/relationships/image" Target="media/image7.png" /></Relationships>
</file>

<file path=word/_rels/header4.xml.rels><?xml version="1.0" encoding="UTF-8" standalone="yes"?>
<Relationships xmlns="http://schemas.openxmlformats.org/package/2006/relationships"><Relationship Id="rId55" Type="http://schemas.openxmlformats.org/officeDocument/2006/relationships/image" Target="media/image0.png" /><Relationship Id="rId1" Type="http://schemas.openxmlformats.org/officeDocument/2006/relationships/image" Target="media/image7.png" /></Relationships>
</file>

<file path=word/_rels/header5.xml.rels><?xml version="1.0" encoding="UTF-8" standalone="yes"?>
<Relationships xmlns="http://schemas.openxmlformats.org/package/2006/relationships"><Relationship Id="rId55" Type="http://schemas.openxmlformats.org/officeDocument/2006/relationships/image" Target="media/image0.png" /><Relationship Id="rId1" Type="http://schemas.openxmlformats.org/officeDocument/2006/relationships/image" Target="media/image7.png" /></Relationships>
</file>

<file path=word/_rels/header6.xml.rels><?xml version="1.0" encoding="UTF-8" standalone="yes"?>
<Relationships xmlns="http://schemas.openxmlformats.org/package/2006/relationships"><Relationship Id="rId55" Type="http://schemas.openxmlformats.org/officeDocument/2006/relationships/image" Target="media/image0.png" /><Relationship Id="rId1" Type="http://schemas.openxmlformats.org/officeDocument/2006/relationships/image" Target="media/image7.png" /></Relationships>
</file>

<file path=word/_rels/header7.xml.rels><?xml version="1.0" encoding="UTF-8" standalone="yes"?>
<Relationships xmlns="http://schemas.openxmlformats.org/package/2006/relationships"><Relationship Id="rId1" Type="http://schemas.openxmlformats.org/officeDocument/2006/relationships/image" Target="media/image7.png" /></Relationships>
</file>

<file path=word/_rels/header8.xml.rels><?xml version="1.0" encoding="UTF-8" standalone="yes"?>
<Relationships xmlns="http://schemas.openxmlformats.org/package/2006/relationships"><Relationship Id="rId1" Type="http://schemas.openxmlformats.org/officeDocument/2006/relationships/image" Target="media/image7.png" /></Relationships>
</file>

<file path=word/_rels/header9.xml.rels><?xml version="1.0" encoding="UTF-8" standalone="yes"?>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1960</Words>
  <Characters>11177</Characters>
  <Application>Microsoft Office Word</Application>
  <DocSecurity>0</DocSecurity>
  <Lines>93</Lines>
  <Paragraphs>26</Paragraphs>
  <ScaleCrop>false</ScaleCrop>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naan mudhalvan </dc:title>
  <dc:subject/>
  <dc:creator/>
  <cp:keywords/>
  <cp:lastModifiedBy>Mameetha C</cp:lastModifiedBy>
  <cp:revision>2</cp:revision>
  <dcterms:created xsi:type="dcterms:W3CDTF">2024-03-23T16:17:00Z</dcterms:created>
  <dcterms:modified xsi:type="dcterms:W3CDTF">2024-03-23T16:17:00Z</dcterms:modified>
</cp:coreProperties>
</file>