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2.2.4</w:t>
      </w:r>
    </w:p>
    <w:p>
      <w:pPr>
        <w:pStyle w:val="Normal"/>
        <w:spacing w:before="100" w:after="0"/>
        <w:jc w:val="center"/>
        <w:rPr/>
      </w:pPr>
      <w:r>
        <w:rPr>
          <w:sz w:val="24"/>
          <w:szCs w:val="24"/>
        </w:rPr>
        <w:t>2026-06-16</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2005_804301340" w:tooltip="1 Einführung">
            <w:r>
              <w:rPr>
                <w:rStyle w:val="Verzeichnissprung"/>
              </w:rPr>
              <w:t>1 Einführung</w:t>
              <w:tab/>
              <w:t>4</w:t>
            </w:r>
          </w:hyperlink>
        </w:p>
        <w:p>
          <w:pPr>
            <w:pStyle w:val="TOC2"/>
            <w:tabs>
              <w:tab w:val="clear" w:pos="8743"/>
              <w:tab w:val="right" w:pos="9025" w:leader="dot"/>
            </w:tabs>
            <w:rPr/>
          </w:pPr>
          <w:hyperlink w:anchor="__RefHeading___Toc2007_804301340" w:tooltip="1.1 Einordnung: Warum µCSS?">
            <w:r>
              <w:rPr>
                <w:rStyle w:val="Verzeichnissprung"/>
              </w:rPr>
              <w:t>1.1 Einordnung: Warum µCSS?</w:t>
              <w:tab/>
              <w:t>4</w:t>
            </w:r>
          </w:hyperlink>
        </w:p>
        <w:p>
          <w:pPr>
            <w:pStyle w:val="TOC1"/>
            <w:tabs>
              <w:tab w:val="clear" w:pos="9026"/>
              <w:tab w:val="right" w:pos="9025" w:leader="dot"/>
            </w:tabs>
            <w:rPr/>
          </w:pPr>
          <w:hyperlink w:anchor="__RefHeading___Toc2009_804301340" w:tooltip="2 Installation und Start">
            <w:r>
              <w:rPr>
                <w:rStyle w:val="Verzeichnissprung"/>
              </w:rPr>
              <w:t>2 Installation und Start</w:t>
              <w:tab/>
              <w:t>6</w:t>
            </w:r>
          </w:hyperlink>
        </w:p>
        <w:p>
          <w:pPr>
            <w:pStyle w:val="TOC1"/>
            <w:tabs>
              <w:tab w:val="clear" w:pos="9026"/>
              <w:tab w:val="right" w:pos="9025" w:leader="dot"/>
            </w:tabs>
            <w:rPr/>
          </w:pPr>
          <w:hyperlink w:anchor="__RefHeading___Toc2011_804301340" w:tooltip="3 Anwendungsfälle">
            <w:r>
              <w:rPr>
                <w:rStyle w:val="Verzeichnissprung"/>
              </w:rPr>
              <w:t>3 Anwendungsfälle</w:t>
              <w:tab/>
              <w:t>7</w:t>
            </w:r>
          </w:hyperlink>
        </w:p>
        <w:p>
          <w:pPr>
            <w:pStyle w:val="TOC2"/>
            <w:tabs>
              <w:tab w:val="clear" w:pos="8743"/>
              <w:tab w:val="right" w:pos="9025" w:leader="dot"/>
            </w:tabs>
            <w:rPr/>
          </w:pPr>
          <w:hyperlink w:anchor="__RefHeading___Toc2013_804301340" w:tooltip="3.1 Benannte Eigenschaften (Variablen)">
            <w:r>
              <w:rPr>
                <w:rStyle w:val="Verzeichnissprung"/>
              </w:rPr>
              <w:t>3.1 Benannte Eigenschaften (Variablen)</w:t>
              <w:tab/>
              <w:t>7</w:t>
            </w:r>
          </w:hyperlink>
        </w:p>
        <w:p>
          <w:pPr>
            <w:pStyle w:val="TOC2"/>
            <w:tabs>
              <w:tab w:val="clear" w:pos="8743"/>
              <w:tab w:val="right" w:pos="9025" w:leader="dot"/>
            </w:tabs>
            <w:rPr/>
          </w:pPr>
          <w:hyperlink w:anchor="__RefHeading___Toc2015_804301340" w:tooltip="3.2 Berechnungen und Ausdrücke">
            <w:r>
              <w:rPr>
                <w:rStyle w:val="Verzeichnissprung"/>
              </w:rPr>
              <w:t>3.2 Berechnungen und Ausdrücke</w:t>
              <w:tab/>
              <w:t>7</w:t>
            </w:r>
          </w:hyperlink>
        </w:p>
        <w:p>
          <w:pPr>
            <w:pStyle w:val="TOC2"/>
            <w:tabs>
              <w:tab w:val="clear" w:pos="8743"/>
              <w:tab w:val="right" w:pos="9025" w:leader="dot"/>
            </w:tabs>
            <w:rPr/>
          </w:pPr>
          <w:hyperlink w:anchor="__RefHeading___Toc2017_804301340" w:tooltip="3.3 Mehrere Layouts über Skin-Manifeste">
            <w:r>
              <w:rPr>
                <w:rStyle w:val="Verzeichnissprung"/>
              </w:rPr>
              <w:t>3.3 Mehrere Layouts über Skin-Manifeste</w:t>
              <w:tab/>
              <w:t>8</w:t>
            </w:r>
          </w:hyperlink>
        </w:p>
        <w:p>
          <w:pPr>
            <w:pStyle w:val="TOC2"/>
            <w:tabs>
              <w:tab w:val="clear" w:pos="8743"/>
              <w:tab w:val="right" w:pos="9025" w:leader="dot"/>
            </w:tabs>
            <w:rPr/>
          </w:pPr>
          <w:hyperlink w:anchor="__RefHeading___Toc2019_804301340" w:tooltip="3.4 Automatische Sprite-Generierung">
            <w:r>
              <w:rPr>
                <w:rStyle w:val="Verzeichnissprung"/>
              </w:rPr>
              <w:t>3.4 Automatische Sprite-Generierung</w:t>
              <w:tab/>
              <w:t>8</w:t>
            </w:r>
          </w:hyperlink>
        </w:p>
        <w:p>
          <w:pPr>
            <w:pStyle w:val="TOC2"/>
            <w:tabs>
              <w:tab w:val="clear" w:pos="8743"/>
              <w:tab w:val="right" w:pos="9025" w:leader="dot"/>
            </w:tabs>
            <w:rPr/>
          </w:pPr>
          <w:hyperlink w:anchor="__RefHeading___Toc2021_804301340" w:tooltip="3.5 Bilder vorladen (Preload)">
            <w:r>
              <w:rPr>
                <w:rStyle w:val="Verzeichnissprung"/>
              </w:rPr>
              <w:t>3.5 Bilder vorladen (Preload)</w:t>
              <w:tab/>
              <w:t>9</w:t>
            </w:r>
          </w:hyperlink>
        </w:p>
        <w:p>
          <w:pPr>
            <w:pStyle w:val="TOC2"/>
            <w:tabs>
              <w:tab w:val="clear" w:pos="8743"/>
              <w:tab w:val="right" w:pos="9025" w:leader="dot"/>
            </w:tabs>
            <w:rPr/>
          </w:pPr>
          <w:hyperlink w:anchor="__RefHeading___Toc2023_804301340" w:tooltip="3.6 Cursor mit Hotspot und Fallback">
            <w:r>
              <w:rPr>
                <w:rStyle w:val="Verzeichnissprung"/>
              </w:rPr>
              <w:t>3.6 Cursor mit Hotspot und Fallback</w:t>
              <w:tab/>
              <w:t>9</w:t>
            </w:r>
          </w:hyperlink>
        </w:p>
        <w:p>
          <w:pPr>
            <w:pStyle w:val="TOC2"/>
            <w:tabs>
              <w:tab w:val="clear" w:pos="8743"/>
              <w:tab w:val="right" w:pos="9025" w:leader="dot"/>
            </w:tabs>
            <w:rPr/>
          </w:pPr>
          <w:hyperlink w:anchor="__RefHeading___Toc2025_804301340" w:tooltip="3.7 Automatische Bilderzeugung (media-Steps)">
            <w:r>
              <w:rPr>
                <w:rStyle w:val="Verzeichnissprung"/>
              </w:rPr>
              <w:t>3.7 Automatische Bilderzeugung (media-Steps)</w:t>
              <w:tab/>
              <w:t>9</w:t>
            </w:r>
          </w:hyperlink>
        </w:p>
        <w:p>
          <w:pPr>
            <w:pStyle w:val="TOC3"/>
            <w:tabs>
              <w:tab w:val="clear" w:pos="8459"/>
              <w:tab w:val="right" w:pos="9025" w:leader="dot"/>
            </w:tabs>
            <w:rPr/>
          </w:pPr>
          <w:hyperlink w:anchor="__RefHeading___Toc2027_804301340" w:tooltip="3.7.1 Zwischenschritte raw → final (`outputBase`)">
            <w:r>
              <w:rPr>
                <w:rStyle w:val="Verzeichnissprung"/>
              </w:rPr>
              <w:t>3.7.1 Zwischenschritte raw → final (`outputBase`)</w:t>
              <w:tab/>
              <w:t>10</w:t>
            </w:r>
          </w:hyperlink>
        </w:p>
        <w:p>
          <w:pPr>
            <w:pStyle w:val="TOC1"/>
            <w:tabs>
              <w:tab w:val="clear" w:pos="9026"/>
              <w:tab w:val="right" w:pos="9025" w:leader="dot"/>
            </w:tabs>
            <w:rPr/>
          </w:pPr>
          <w:hyperlink w:anchor="__RefHeading___Toc2029_804301340" w:tooltip="4 Grundideen von µCSS">
            <w:r>
              <w:rPr>
                <w:rStyle w:val="Verzeichnissprung"/>
              </w:rPr>
              <w:t>4 Grundideen von µCSS</w:t>
              <w:tab/>
              <w:t>12</w:t>
            </w:r>
          </w:hyperlink>
        </w:p>
        <w:p>
          <w:pPr>
            <w:pStyle w:val="TOC2"/>
            <w:tabs>
              <w:tab w:val="clear" w:pos="8743"/>
              <w:tab w:val="right" w:pos="9025" w:leader="dot"/>
            </w:tabs>
            <w:rPr/>
          </w:pPr>
          <w:hyperlink w:anchor="__RefHeading___Toc2031_804301340" w:tooltip="4.1 Das .µ.css-Format">
            <w:r>
              <w:rPr>
                <w:rStyle w:val="Verzeichnissprung"/>
              </w:rPr>
              <w:t>4.1 Das .µ.css-Format</w:t>
              <w:tab/>
              <w:t>12</w:t>
            </w:r>
          </w:hyperlink>
        </w:p>
        <w:p>
          <w:pPr>
            <w:pStyle w:val="TOC2"/>
            <w:tabs>
              <w:tab w:val="clear" w:pos="8743"/>
              <w:tab w:val="right" w:pos="9025" w:leader="dot"/>
            </w:tabs>
            <w:rPr/>
          </w:pPr>
          <w:hyperlink w:anchor="__RefHeading___Toc2033_804301340" w:tooltip="4.2 Werte-Interpolation µ(Ausdruck)">
            <w:r>
              <w:rPr>
                <w:rStyle w:val="Verzeichnissprung"/>
              </w:rPr>
              <w:t>4.2 Werte-Interpolation µ(Ausdruck)</w:t>
              <w:tab/>
              <w:t>12</w:t>
            </w:r>
          </w:hyperlink>
        </w:p>
        <w:p>
          <w:pPr>
            <w:pStyle w:val="TOC2"/>
            <w:tabs>
              <w:tab w:val="clear" w:pos="8743"/>
              <w:tab w:val="right" w:pos="9025" w:leader="dot"/>
            </w:tabs>
            <w:rPr/>
          </w:pPr>
          <w:hyperlink w:anchor="__RefHeading___Toc2035_804301340" w:tooltip="4.3 Direktiven -µ: Ausdruck">
            <w:r>
              <w:rPr>
                <w:rStyle w:val="Verzeichnissprung"/>
              </w:rPr>
              <w:t>4.3 Direktiven -µ: Ausdruck</w:t>
              <w:tab/>
              <w:t>12</w:t>
            </w:r>
          </w:hyperlink>
        </w:p>
        <w:p>
          <w:pPr>
            <w:pStyle w:val="TOC2"/>
            <w:tabs>
              <w:tab w:val="clear" w:pos="8743"/>
              <w:tab w:val="right" w:pos="9025" w:leader="dot"/>
            </w:tabs>
            <w:rPr/>
          </w:pPr>
          <w:hyperlink w:anchor="__RefHeading___Toc2037_804301340" w:tooltip="4.4 Das Skin-Manifest">
            <w:r>
              <w:rPr>
                <w:rStyle w:val="Verzeichnissprung"/>
              </w:rPr>
              <w:t>4.4 Das Skin-Manifest</w:t>
              <w:tab/>
              <w:t>13</w:t>
            </w:r>
          </w:hyperlink>
        </w:p>
        <w:p>
          <w:pPr>
            <w:pStyle w:val="TOC2"/>
            <w:tabs>
              <w:tab w:val="clear" w:pos="8743"/>
              <w:tab w:val="right" w:pos="9025" w:leader="dot"/>
            </w:tabs>
            <w:rPr/>
          </w:pPr>
          <w:hyperlink w:anchor="__RefHeading___Toc2039_804301340" w:tooltip="4.5 JavaScript ohne Ersatzzeichen">
            <w:r>
              <w:rPr>
                <w:rStyle w:val="Verzeichnissprung"/>
              </w:rPr>
              <w:t>4.5 JavaScript ohne Ersatzzeichen</w:t>
              <w:tab/>
              <w:t>13</w:t>
            </w:r>
          </w:hyperlink>
        </w:p>
        <w:p>
          <w:pPr>
            <w:pStyle w:val="TOC1"/>
            <w:tabs>
              <w:tab w:val="clear" w:pos="9026"/>
              <w:tab w:val="right" w:pos="9025" w:leader="dot"/>
            </w:tabs>
            <w:rPr/>
          </w:pPr>
          <w:hyperlink w:anchor="__RefHeading___Toc2041_804301340" w:tooltip="5 Build-Ablauf und Gulp-Integration">
            <w:r>
              <w:rPr>
                <w:rStyle w:val="Verzeichnissprung"/>
              </w:rPr>
              <w:t>5 Build-Ablauf und Gulp-Integration</w:t>
              <w:tab/>
              <w:t>14</w:t>
            </w:r>
          </w:hyperlink>
        </w:p>
        <w:p>
          <w:pPr>
            <w:pStyle w:val="TOC2"/>
            <w:tabs>
              <w:tab w:val="clear" w:pos="8743"/>
              <w:tab w:val="right" w:pos="9025" w:leader="dot"/>
            </w:tabs>
            <w:rPr/>
          </w:pPr>
          <w:hyperlink w:anchor="__RefHeading___Toc2043_804301340" w:tooltip="5.1 Verzeichniskonventionen">
            <w:r>
              <w:rPr>
                <w:rStyle w:val="Verzeichnissprung"/>
              </w:rPr>
              <w:t>5.1 Verzeichniskonventionen</w:t>
              <w:tab/>
              <w:t>14</w:t>
            </w:r>
          </w:hyperlink>
        </w:p>
        <w:p>
          <w:pPr>
            <w:pStyle w:val="TOC2"/>
            <w:tabs>
              <w:tab w:val="clear" w:pos="8743"/>
              <w:tab w:val="right" w:pos="9025" w:leader="dot"/>
            </w:tabs>
            <w:rPr/>
          </w:pPr>
          <w:hyperlink w:anchor="__RefHeading___Toc2045_804301340" w:tooltip="5.2 Kompilierungs-Ablauf">
            <w:r>
              <w:rPr>
                <w:rStyle w:val="Verzeichnissprung"/>
              </w:rPr>
              <w:t>5.2 Kompilierungs-Ablauf</w:t>
              <w:tab/>
              <w:t>14</w:t>
            </w:r>
          </w:hyperlink>
        </w:p>
        <w:p>
          <w:pPr>
            <w:pStyle w:val="TOC2"/>
            <w:tabs>
              <w:tab w:val="clear" w:pos="8743"/>
              <w:tab w:val="right" w:pos="9025" w:leader="dot"/>
            </w:tabs>
            <w:rPr/>
          </w:pPr>
          <w:hyperlink w:anchor="__RefHeading___Toc2047_804301340" w:tooltip="5.3 Inkrementeller Build und Cache">
            <w:r>
              <w:rPr>
                <w:rStyle w:val="Verzeichnissprung"/>
              </w:rPr>
              <w:t>5.3 Inkrementeller Build und Cache</w:t>
              <w:tab/>
              <w:t>14</w:t>
            </w:r>
          </w:hyperlink>
        </w:p>
        <w:p>
          <w:pPr>
            <w:pStyle w:val="TOC2"/>
            <w:tabs>
              <w:tab w:val="clear" w:pos="8743"/>
              <w:tab w:val="right" w:pos="9025" w:leader="dot"/>
            </w:tabs>
            <w:rPr/>
          </w:pPr>
          <w:hyperlink w:anchor="__RefHeading___Toc2049_804301340" w:tooltip="5.4 Gulp-Tasks und Watch">
            <w:r>
              <w:rPr>
                <w:rStyle w:val="Verzeichnissprung"/>
              </w:rPr>
              <w:t>5.4 Gulp-Tasks und Watch</w:t>
              <w:tab/>
              <w:t>15</w:t>
            </w:r>
          </w:hyperlink>
        </w:p>
        <w:p>
          <w:pPr>
            <w:pStyle w:val="TOC1"/>
            <w:tabs>
              <w:tab w:val="clear" w:pos="9026"/>
              <w:tab w:val="right" w:pos="9025" w:leader="dot"/>
            </w:tabs>
            <w:rPr/>
          </w:pPr>
          <w:hyperlink w:anchor="__RefHeading___Toc2051_804301340" w:tooltip="6 Manifest-Referenz (DefineSkin)">
            <w:r>
              <w:rPr>
                <w:rStyle w:val="Verzeichnissprung"/>
              </w:rPr>
              <w:t>6 Manifest-Referenz (DefineSkin)</w:t>
              <w:tab/>
              <w:t>16</w:t>
            </w:r>
          </w:hyperlink>
        </w:p>
        <w:p>
          <w:pPr>
            <w:pStyle w:val="TOC2"/>
            <w:tabs>
              <w:tab w:val="clear" w:pos="8743"/>
              <w:tab w:val="right" w:pos="9025" w:leader="dot"/>
            </w:tabs>
            <w:rPr/>
          </w:pPr>
          <w:hyperlink w:anchor="__RefHeading___Toc2053_804301340" w:tooltip="6.1 vars">
            <w:r>
              <w:rPr>
                <w:rStyle w:val="Verzeichnissprung"/>
              </w:rPr>
              <w:t>6.1 vars</w:t>
              <w:tab/>
              <w:t>16</w:t>
            </w:r>
          </w:hyperlink>
        </w:p>
        <w:p>
          <w:pPr>
            <w:pStyle w:val="TOC2"/>
            <w:tabs>
              <w:tab w:val="clear" w:pos="8743"/>
              <w:tab w:val="right" w:pos="9025" w:leader="dot"/>
            </w:tabs>
            <w:rPr/>
          </w:pPr>
          <w:hyperlink w:anchor="__RefHeading___Toc2055_804301340" w:tooltip="6.2 helpers">
            <w:r>
              <w:rPr>
                <w:rStyle w:val="Verzeichnissprung"/>
              </w:rPr>
              <w:t>6.2 helpers</w:t>
              <w:tab/>
              <w:t>16</w:t>
            </w:r>
          </w:hyperlink>
        </w:p>
        <w:p>
          <w:pPr>
            <w:pStyle w:val="TOC2"/>
            <w:tabs>
              <w:tab w:val="clear" w:pos="8743"/>
              <w:tab w:val="right" w:pos="9025" w:leader="dot"/>
            </w:tabs>
            <w:rPr/>
          </w:pPr>
          <w:hyperlink w:anchor="__RefHeading___Toc2057_804301340" w:tooltip="6.3 cursors">
            <w:r>
              <w:rPr>
                <w:rStyle w:val="Verzeichnissprung"/>
              </w:rPr>
              <w:t>6.3 cursors</w:t>
              <w:tab/>
              <w:t>16</w:t>
            </w:r>
          </w:hyperlink>
        </w:p>
        <w:p>
          <w:pPr>
            <w:pStyle w:val="TOC2"/>
            <w:tabs>
              <w:tab w:val="clear" w:pos="8743"/>
              <w:tab w:val="right" w:pos="9025" w:leader="dot"/>
            </w:tabs>
            <w:rPr/>
          </w:pPr>
          <w:hyperlink w:anchor="__RefHeading___Toc2059_804301340" w:tooltip="6.4 media">
            <w:r>
              <w:rPr>
                <w:rStyle w:val="Verzeichnissprung"/>
              </w:rPr>
              <w:t>6.4 media</w:t>
              <w:tab/>
              <w:t>16</w:t>
            </w:r>
          </w:hyperlink>
        </w:p>
        <w:p>
          <w:pPr>
            <w:pStyle w:val="TOC2"/>
            <w:tabs>
              <w:tab w:val="clear" w:pos="8743"/>
              <w:tab w:val="right" w:pos="9025" w:leader="dot"/>
            </w:tabs>
            <w:rPr/>
          </w:pPr>
          <w:hyperlink w:anchor="__RefHeading___Toc2061_804301340" w:tooltip="6.5 imageFormat">
            <w:r>
              <w:rPr>
                <w:rStyle w:val="Verzeichnissprung"/>
              </w:rPr>
              <w:t>6.5 imageFormat</w:t>
              <w:tab/>
              <w:t>17</w:t>
            </w:r>
          </w:hyperlink>
        </w:p>
        <w:p>
          <w:pPr>
            <w:pStyle w:val="TOC2"/>
            <w:tabs>
              <w:tab w:val="clear" w:pos="8743"/>
              <w:tab w:val="right" w:pos="9025" w:leader="dot"/>
            </w:tabs>
            <w:rPr/>
          </w:pPr>
          <w:hyperlink w:anchor="__RefHeading___Toc2063_804301340" w:tooltip="6.6 sprites">
            <w:r>
              <w:rPr>
                <w:rStyle w:val="Verzeichnissprung"/>
              </w:rPr>
              <w:t>6.6 sprites</w:t>
              <w:tab/>
              <w:t>18</w:t>
            </w:r>
          </w:hyperlink>
        </w:p>
        <w:p>
          <w:pPr>
            <w:pStyle w:val="TOC2"/>
            <w:tabs>
              <w:tab w:val="clear" w:pos="8743"/>
              <w:tab w:val="right" w:pos="9025" w:leader="dot"/>
            </w:tabs>
            <w:rPr/>
          </w:pPr>
          <w:hyperlink w:anchor="__RefHeading___Toc2065_804301340" w:tooltip="6.7 files">
            <w:r>
              <w:rPr>
                <w:rStyle w:val="Verzeichnissprung"/>
              </w:rPr>
              <w:t>6.7 files</w:t>
              <w:tab/>
              <w:t>18</w:t>
            </w:r>
          </w:hyperlink>
        </w:p>
        <w:p>
          <w:pPr>
            <w:pStyle w:val="TOC1"/>
            <w:tabs>
              <w:tab w:val="clear" w:pos="9026"/>
              <w:tab w:val="right" w:pos="9025" w:leader="dot"/>
            </w:tabs>
            <w:rPr/>
          </w:pPr>
          <w:hyperlink w:anchor="__RefHeading___Toc2067_804301340" w:tooltip="7 µ-Auswertungskontext (Referenz)">
            <w:r>
              <w:rPr>
                <w:rStyle w:val="Verzeichnissprung"/>
              </w:rPr>
              <w:t>7 µ-Auswertungskontext (Referenz)</w:t>
              <w:tab/>
              <w:t>19</w:t>
            </w:r>
          </w:hyperlink>
        </w:p>
        <w:p>
          <w:pPr>
            <w:pStyle w:val="TOC2"/>
            <w:tabs>
              <w:tab w:val="clear" w:pos="8743"/>
              <w:tab w:val="right" w:pos="9025" w:leader="dot"/>
            </w:tabs>
            <w:rPr/>
          </w:pPr>
          <w:hyperlink w:anchor="__RefHeading___Toc2069_804301340" w:tooltip="7.1 Das $-Objekt">
            <w:r>
              <w:rPr>
                <w:rStyle w:val="Verzeichnissprung"/>
              </w:rPr>
              <w:t>7.1 Das $-Objekt</w:t>
              <w:tab/>
              <w:t>19</w:t>
            </w:r>
          </w:hyperlink>
        </w:p>
        <w:p>
          <w:pPr>
            <w:pStyle w:val="TOC2"/>
            <w:tabs>
              <w:tab w:val="clear" w:pos="8743"/>
              <w:tab w:val="right" w:pos="9025" w:leader="dot"/>
            </w:tabs>
            <w:rPr/>
          </w:pPr>
          <w:hyperlink w:anchor="__RefHeading___Toc2071_804301340" w:tooltip="7.2 Farb- und Wert-Funktionen">
            <w:r>
              <w:rPr>
                <w:rStyle w:val="Verzeichnissprung"/>
              </w:rPr>
              <w:t>7.2 Farb- und Wert-Funktionen</w:t>
              <w:tab/>
              <w:t>19</w:t>
            </w:r>
          </w:hyperlink>
        </w:p>
        <w:p>
          <w:pPr>
            <w:pStyle w:val="TOC2"/>
            <w:tabs>
              <w:tab w:val="clear" w:pos="8743"/>
              <w:tab w:val="right" w:pos="9025" w:leader="dot"/>
            </w:tabs>
            <w:rPr/>
          </w:pPr>
          <w:hyperlink w:anchor="__RefHeading___Toc2073_804301340" w:tooltip="7.3 Regel- und Dokument-Methoden">
            <w:r>
              <w:rPr>
                <w:rStyle w:val="Verzeichnissprung"/>
              </w:rPr>
              <w:t>7.3 Regel- und Dokument-Methoden</w:t>
              <w:tab/>
              <w:t>19</w:t>
            </w:r>
          </w:hyperlink>
        </w:p>
        <w:p>
          <w:pPr>
            <w:pStyle w:val="TOC2"/>
            <w:tabs>
              <w:tab w:val="clear" w:pos="8743"/>
              <w:tab w:val="right" w:pos="9025" w:leader="dot"/>
            </w:tabs>
            <w:rPr/>
          </w:pPr>
          <w:hyperlink w:anchor="__RefHeading___Toc2075_804301340" w:tooltip="7.4 Sprite()">
            <w:r>
              <w:rPr>
                <w:rStyle w:val="Verzeichnissprung"/>
              </w:rPr>
              <w:t>7.4 Sprite()</w:t>
              <w:tab/>
              <w:t>20</w:t>
            </w:r>
          </w:hyperlink>
        </w:p>
        <w:p>
          <w:pPr>
            <w:pStyle w:val="TOC2"/>
            <w:tabs>
              <w:tab w:val="clear" w:pos="8743"/>
              <w:tab w:val="right" w:pos="9025" w:leader="dot"/>
            </w:tabs>
            <w:rPr/>
          </w:pPr>
          <w:hyperlink w:anchor="__RefHeading___Toc2077_804301340" w:tooltip="7.5 Cursor()">
            <w:r>
              <w:rPr>
                <w:rStyle w:val="Verzeichnissprung"/>
              </w:rPr>
              <w:t>7.5 Cursor()</w:t>
              <w:tab/>
              <w:t>20</w:t>
            </w:r>
          </w:hyperlink>
        </w:p>
        <w:p>
          <w:pPr>
            <w:pStyle w:val="TOC2"/>
            <w:tabs>
              <w:tab w:val="clear" w:pos="8743"/>
              <w:tab w:val="right" w:pos="9025" w:leader="dot"/>
            </w:tabs>
            <w:rPr/>
          </w:pPr>
          <w:hyperlink w:anchor="__RefHeading___Toc2079_804301340" w:tooltip="7.6 Helper-Funktionen und this-Bindung">
            <w:r>
              <w:rPr>
                <w:rStyle w:val="Verzeichnissprung"/>
              </w:rPr>
              <w:t>7.6 Helper-Funktionen und this-Bindung</w:t>
              <w:tab/>
              <w:t>20</w:t>
            </w:r>
          </w:hyperlink>
        </w:p>
        <w:p>
          <w:pPr>
            <w:pStyle w:val="TOC2"/>
            <w:tabs>
              <w:tab w:val="clear" w:pos="8743"/>
              <w:tab w:val="right" w:pos="9025" w:leader="dot"/>
            </w:tabs>
            <w:rPr/>
          </w:pPr>
          <w:hyperlink w:anchor="__RefHeading___Toc2081_804301340" w:tooltip="7.7 afterWork-Hooks">
            <w:r>
              <w:rPr>
                <w:rStyle w:val="Verzeichnissprung"/>
              </w:rPr>
              <w:t>7.7 afterWork-Hooks</w:t>
              <w:tab/>
              <w:t>21</w:t>
            </w:r>
          </w:hyperlink>
        </w:p>
        <w:p>
          <w:pPr>
            <w:pStyle w:val="TOC1"/>
            <w:tabs>
              <w:tab w:val="clear" w:pos="9026"/>
              <w:tab w:val="right" w:pos="9025" w:leader="dot"/>
            </w:tabs>
            <w:rPr/>
          </w:pPr>
          <w:hyperlink w:anchor="__RefHeading___Toc2083_804301340" w:tooltip="8 Arbeiten mit Farben">
            <w:r>
              <w:rPr>
                <w:rStyle w:val="Verzeichnissprung"/>
              </w:rPr>
              <w:t>8 Arbeiten mit Farben</w:t>
              <w:tab/>
              <w:t>22</w:t>
            </w:r>
          </w:hyperlink>
        </w:p>
        <w:p>
          <w:pPr>
            <w:pStyle w:val="TOC2"/>
            <w:tabs>
              <w:tab w:val="clear" w:pos="8743"/>
              <w:tab w:val="right" w:pos="9025" w:leader="dot"/>
            </w:tabs>
            <w:rPr/>
          </w:pPr>
          <w:hyperlink w:anchor="__RefHeading___Toc2085_804301340" w:tooltip="8.1 Farben definieren">
            <w:r>
              <w:rPr>
                <w:rStyle w:val="Verzeichnissprung"/>
              </w:rPr>
              <w:t>8.1 Farben definieren</w:t>
              <w:tab/>
              <w:t>22</w:t>
            </w:r>
          </w:hyperlink>
        </w:p>
        <w:p>
          <w:pPr>
            <w:pStyle w:val="TOC2"/>
            <w:tabs>
              <w:tab w:val="clear" w:pos="8743"/>
              <w:tab w:val="right" w:pos="9025" w:leader="dot"/>
            </w:tabs>
            <w:rPr/>
          </w:pPr>
          <w:hyperlink w:anchor="__RefHeading___Toc2087_804301340" w:tooltip="8.2 Alpha-Werte">
            <w:r>
              <w:rPr>
                <w:rStyle w:val="Verzeichnissprung"/>
              </w:rPr>
              <w:t>8.2 Alpha-Werte</w:t>
              <w:tab/>
              <w:t>22</w:t>
            </w:r>
          </w:hyperlink>
        </w:p>
        <w:p>
          <w:pPr>
            <w:pStyle w:val="TOC2"/>
            <w:tabs>
              <w:tab w:val="clear" w:pos="8743"/>
              <w:tab w:val="right" w:pos="9025" w:leader="dot"/>
            </w:tabs>
            <w:rPr/>
          </w:pPr>
          <w:hyperlink w:anchor="__RefHeading___Toc2089_804301340" w:tooltip="8.3 Farbberechnungen">
            <w:r>
              <w:rPr>
                <w:rStyle w:val="Verzeichnissprung"/>
              </w:rPr>
              <w:t>8.3 Farbberechnungen</w:t>
              <w:tab/>
              <w:t>22</w:t>
            </w:r>
          </w:hyperlink>
        </w:p>
        <w:p>
          <w:pPr>
            <w:pStyle w:val="TOC1"/>
            <w:tabs>
              <w:tab w:val="clear" w:pos="9026"/>
              <w:tab w:val="right" w:pos="9025" w:leader="dot"/>
            </w:tabs>
            <w:rPr/>
          </w:pPr>
          <w:hyperlink w:anchor="__RefHeading___Toc2091_804301340" w:tooltip="9 Node-API">
            <w:r>
              <w:rPr>
                <w:rStyle w:val="Verzeichnissprung"/>
              </w:rPr>
              <w:t>9 Node-API</w:t>
              <w:tab/>
              <w:t>23</w:t>
            </w:r>
          </w:hyperlink>
        </w:p>
        <w:p>
          <w:pPr>
            <w:pStyle w:val="TOC1"/>
            <w:tabs>
              <w:tab w:val="clear" w:pos="9026"/>
              <w:tab w:val="right" w:pos="9025" w:leader="dot"/>
            </w:tabs>
            <w:rPr/>
          </w:pPr>
          <w:hyperlink w:anchor="__RefHeading___Toc2093_804301340" w:tooltip="10 Fehlerdiagnostik">
            <w:r>
              <w:rPr>
                <w:rStyle w:val="Verzeichnissprung"/>
              </w:rPr>
              <w:t>10 Fehlerdiagnostik</w:t>
              <w:tab/>
              <w:t>24</w:t>
            </w:r>
          </w:hyperlink>
        </w:p>
        <w:p>
          <w:pPr>
            <w:pStyle w:val="TOC1"/>
            <w:tabs>
              <w:tab w:val="clear" w:pos="9026"/>
              <w:tab w:val="right" w:pos="9025" w:leader="dot"/>
            </w:tabs>
            <w:rPr/>
          </w:pPr>
          <w:hyperlink w:anchor="__RefHeading___Toc2095_804301340" w:tooltip="11 Migration von µCSS">
            <w:r>
              <w:rPr>
                <w:rStyle w:val="Verzeichnissprung"/>
              </w:rPr>
              <w:t>11 Migration von µCSS</w:t>
              <w:tab/>
              <w:t>25</w:t>
            </w:r>
          </w:hyperlink>
        </w:p>
        <w:p>
          <w:pPr>
            <w:pStyle w:val="TOC1"/>
            <w:tabs>
              <w:tab w:val="clear" w:pos="9026"/>
              <w:tab w:val="right" w:pos="9025" w:leader="dot"/>
            </w:tabs>
            <w:rPr/>
          </w:pPr>
          <w:hyperlink w:anchor="__RefHeading___Toc2097_804301340" w:tooltip="12 Versionshistorie">
            <w:r>
              <w:rPr>
                <w:rStyle w:val="Verzeichnissprung"/>
              </w:rPr>
              <w:t>12 Versionshistorie</w:t>
              <w:tab/>
              <w:t>26</w:t>
            </w:r>
          </w:hyperlink>
        </w:p>
        <w:p>
          <w:pPr>
            <w:pStyle w:val="TOC1"/>
            <w:tabs>
              <w:tab w:val="clear" w:pos="9026"/>
              <w:tab w:val="right" w:pos="9025" w:leader="dot"/>
            </w:tabs>
            <w:rPr/>
          </w:pPr>
          <w:hyperlink w:anchor="__RefHeading___Toc2099_804301340" w:tooltip="13 Rechtliches">
            <w:r>
              <w:rPr>
                <w:rStyle w:val="Verzeichnissprung"/>
              </w:rPr>
              <w:t>13 Rechtliches</w:t>
              <w:tab/>
              <w:t>28</w:t>
            </w:r>
          </w:hyperlink>
        </w:p>
        <w:p>
          <w:pPr>
            <w:pStyle w:val="TOC2"/>
            <w:tabs>
              <w:tab w:val="clear" w:pos="8743"/>
              <w:tab w:val="right" w:pos="9025" w:leader="dot"/>
            </w:tabs>
            <w:rPr/>
          </w:pPr>
          <w:hyperlink w:anchor="__RefHeading___Toc2101_804301340" w:tooltip="13.1 MIT-Lizenz (Originaltext)">
            <w:r>
              <w:rPr>
                <w:rStyle w:val="Verzeichnissprung"/>
              </w:rPr>
              <w:t>13.1 MIT-Lizenz (Originaltext)</w:t>
              <w:tab/>
              <w:t>28</w:t>
            </w:r>
          </w:hyperlink>
        </w:p>
        <w:p>
          <w:pPr>
            <w:pStyle w:val="TOC2"/>
            <w:tabs>
              <w:tab w:val="clear" w:pos="8743"/>
              <w:tab w:val="right" w:pos="9025" w:leader="dot"/>
            </w:tabs>
            <w:rPr/>
          </w:pPr>
          <w:hyperlink w:anchor="__RefHeading___Toc2103_804301340" w:tooltip="13.2 Marken">
            <w:r>
              <w:rPr>
                <w:rStyle w:val="Verzeichnissprung"/>
              </w:rPr>
              <w:t>13.2 Marken</w:t>
              <w:tab/>
              <w:t>28</w:t>
            </w:r>
          </w:hyperlink>
        </w:p>
        <w:p>
          <w:pPr>
            <w:pStyle w:val="TOC2"/>
            <w:tabs>
              <w:tab w:val="clear" w:pos="8743"/>
              <w:tab w:val="right" w:pos="9025" w:leader="dot"/>
            </w:tabs>
            <w:rPr/>
          </w:pPr>
          <w:hyperlink w:anchor="__RefHeading___Toc2105_804301340" w:tooltip="13.3 Verwendete Bibliotheken">
            <w:r>
              <w:rPr>
                <w:rStyle w:val="Verzeichnissprung"/>
              </w:rPr>
              <w:t>13.3 Verwendete Bibliotheken</w:t>
              <w:tab/>
              <w:t>28</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2005_804301340"/>
      <w:bookmarkEnd w:id="0"/>
      <w:r>
        <w:rPr/>
        <w:t>1 Einführung</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das die alten PS-Plugins ohne Adobe-Abhängigkeit nachbildet.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2007_804301340"/>
      <w:bookmarkEnd w:id="1"/>
      <w:r>
        <w:rPr/>
        <w:t>1.1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2" w:name="__RefHeading___Toc2009_804301340"/>
      <w:bookmarkEnd w:id="2"/>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3" w:name="__RefHeading___Toc2011_804301340"/>
      <w:bookmarkEnd w:id="3"/>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4" w:name="__RefHeading___Toc2013_804301340"/>
      <w:bookmarkEnd w:id="4"/>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5" w:name="__RefHeading___Toc2015_804301340"/>
      <w:bookmarkEnd w:id="5"/>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6" w:name="__RefHeading___Toc2017_804301340"/>
      <w:bookmarkEnd w:id="6"/>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7" w:name="__RefHeading___Toc2019_804301340"/>
      <w:bookmarkEnd w:id="7"/>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8" w:name="__RefHeading___Toc2021_804301340"/>
      <w:bookmarkEnd w:id="8"/>
      <w:r>
        <w:rPr/>
        <w:t>3.5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9" w:name="__RefHeading___Toc2023_804301340"/>
      <w:bookmarkEnd w:id="9"/>
      <w:r>
        <w:rPr/>
        <w:t>3.6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0" w:name="__RefHeading___Toc2025_804301340"/>
      <w:bookmarkEnd w:id="10"/>
      <w:r>
        <w:rPr/>
        <w:t>3.7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-Varianten — der Nachfolger des ButtonCreator-Plugins. Die Fülloptionen (Schlagschatten, Verläufe, Schein usw.) werden von microPS nachgebildet.</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Die Details der Bildgeneratoren (Ebenenstruktur der Entwürfe, DSD-Format, Profile) beschreibt die µPS-Dokumentation.</w:t>
      </w:r>
    </w:p>
    <w:p>
      <w:pPr>
        <w:pStyle w:val="Heading3"/>
        <w:numPr>
          <w:ilvl w:val="0"/>
          <w:numId w:val="0"/>
        </w:numPr>
        <w:spacing w:before="240" w:after="120"/>
        <w:outlineLvl w:val="2"/>
        <w:rPr/>
      </w:pPr>
      <w:bookmarkStart w:id="11" w:name="__RefHeading___Toc2027_804301340"/>
      <w:bookmarkEnd w:id="11"/>
      <w:r>
        <w:rPr/>
        <w:t>3.7.1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inkrementelle Build: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12" w:name="__RefHeading___Toc2029_804301340"/>
      <w:bookmarkEnd w:id="12"/>
      <w:r>
        <w:rPr/>
        <w:t>4 Grundideen von µCSS</w:t>
      </w:r>
    </w:p>
    <w:p>
      <w:pPr>
        <w:pStyle w:val="Heading2"/>
        <w:numPr>
          <w:ilvl w:val="0"/>
          <w:numId w:val="0"/>
        </w:numPr>
        <w:spacing w:before="240" w:after="120"/>
        <w:outlineLvl w:val="1"/>
        <w:rPr/>
      </w:pPr>
      <w:bookmarkStart w:id="13" w:name="__RefHeading___Toc2031_804301340"/>
      <w:bookmarkEnd w:id="13"/>
      <w:r>
        <w:rPr/>
        <w:t>4.1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14" w:name="__RefHeading___Toc2033_804301340"/>
      <w:bookmarkEnd w:id="14"/>
      <w:r>
        <w:rPr/>
        <w:t>4.2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15" w:name="__RefHeading___Toc2035_804301340"/>
      <w:bookmarkEnd w:id="15"/>
      <w:r>
        <w:rPr/>
        <w:t>4.3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Sprite("imgs/logos/dosing_logo.png");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16" w:name="__RefHeading___Toc2037_804301340"/>
      <w:bookmarkEnd w:id="16"/>
      <w:r>
        <w:rPr/>
        <w:t>4.4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17" w:name="__RefHeading___Toc2039_804301340"/>
      <w:bookmarkEnd w:id="17"/>
      <w:r>
        <w:rPr/>
        <w:t>4.5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18" w:name="__RefHeading___Toc2041_804301340"/>
      <w:bookmarkEnd w:id="18"/>
      <w:r>
        <w:rPr/>
        <w:t>5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19" w:name="__RefHeading___Toc2043_804301340"/>
      <w:bookmarkEnd w:id="19"/>
      <w:r>
        <w:rPr/>
        <w:t>5.1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20" w:name="__RefHeading___Toc2045_804301340"/>
      <w:bookmarkEnd w:id="20"/>
      <w:r>
        <w:rPr/>
        <w:t>5.2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-Aufrufe registrieren zunächst nur ihre Bildreferenzen.</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Die kompilierten CSS-Dateien werden in das Skin-Verzeichnis geschrieben, der Cache wird gespeichert.</w:t>
      </w:r>
    </w:p>
    <w:p>
      <w:pPr>
        <w:pStyle w:val="Heading2"/>
        <w:numPr>
          <w:ilvl w:val="0"/>
          <w:numId w:val="0"/>
        </w:numPr>
        <w:spacing w:before="240" w:after="120"/>
        <w:outlineLvl w:val="1"/>
        <w:rPr/>
      </w:pPr>
      <w:bookmarkStart w:id="21" w:name="__RefHeading___Toc2047_804301340"/>
      <w:bookmarkEnd w:id="21"/>
      <w:r>
        <w:rPr/>
        <w:t>5.3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22" w:name="__RefHeading___Toc2049_804301340"/>
      <w:bookmarkEnd w:id="22"/>
      <w:r>
        <w:rPr/>
        <w:t>5.4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23" w:name="__RefHeading___Toc2051_804301340"/>
      <w:bookmarkEnd w:id="23"/>
      <w:r>
        <w:rPr/>
        <w:t>6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24" w:name="__RefHeading___Toc2053_804301340"/>
      <w:bookmarkEnd w:id="24"/>
      <w:r>
        <w:rPr/>
        <w:t>6.1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25" w:name="__RefHeading___Toc2055_804301340"/>
      <w:bookmarkEnd w:id="25"/>
      <w:r>
        <w:rPr/>
        <w:t>6.2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Heading2"/>
        <w:numPr>
          <w:ilvl w:val="0"/>
          <w:numId w:val="0"/>
        </w:numPr>
        <w:spacing w:before="240" w:after="120"/>
        <w:outlineLvl w:val="1"/>
        <w:rPr/>
      </w:pPr>
      <w:bookmarkStart w:id="26" w:name="__RefHeading___Toc2057_804301340"/>
      <w:bookmarkEnd w:id="26"/>
      <w:r>
        <w:rPr/>
        <w:t>6.3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27" w:name="__RefHeading___Toc2059_804301340"/>
      <w:bookmarkEnd w:id="27"/>
      <w:r>
        <w:rPr/>
        <w:t>6.4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28" w:name="__RefHeading___Toc2061_804301340"/>
      <w:bookmarkEnd w:id="28"/>
      <w:r>
        <w:rPr/>
        <w:t>6.5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29" w:name="__RefHeading___Toc2063_804301340"/>
      <w:bookmarkEnd w:id="29"/>
      <w:r>
        <w:rPr/>
        <w:t>6.6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30" w:name="__RefHeading___Toc2065_804301340"/>
      <w:bookmarkEnd w:id="30"/>
      <w:r>
        <w:rPr/>
        <w:t>6.7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31" w:name="__RefHeading___Toc2067_804301340"/>
      <w:bookmarkEnd w:id="31"/>
      <w:r>
        <w:rPr/>
        <w:t>7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32" w:name="__RefHeading___Toc2069_804301340"/>
      <w:bookmarkEnd w:id="32"/>
      <w:r>
        <w:rPr/>
        <w:t>7.1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33" w:name="__RefHeading___Toc2071_804301340"/>
      <w:bookmarkEnd w:id="33"/>
      <w:r>
        <w:rPr/>
        <w:t>7.2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34" w:name="__RefHeading___Toc2073_804301340"/>
      <w:bookmarkEnd w:id="34"/>
      <w:r>
        <w:rPr/>
        <w:t>7.3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35" w:name="__RefHeading___Toc2075_804301340"/>
      <w:bookmarkEnd w:id="35"/>
      <w:r>
        <w:rPr/>
        <w:t>7.4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36" w:name="__RefHeading___Toc2077_804301340"/>
      <w:bookmarkEnd w:id="36"/>
      <w:r>
        <w:rPr/>
        <w:t>7.5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37" w:name="__RefHeading___Toc2079_804301340"/>
      <w:bookmarkEnd w:id="37"/>
      <w:r>
        <w:rPr/>
        <w:t>7.6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des AiDPix-Projekts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test/fixtures/aidpix-helpers.mjs</w:t>
      </w:r>
      <w:r>
        <w:rPr/>
        <w:t>.</w:t>
      </w:r>
    </w:p>
    <w:p>
      <w:pPr>
        <w:pStyle w:val="Heading2"/>
        <w:numPr>
          <w:ilvl w:val="0"/>
          <w:numId w:val="0"/>
        </w:numPr>
        <w:spacing w:before="240" w:after="120"/>
        <w:outlineLvl w:val="1"/>
        <w:rPr/>
      </w:pPr>
      <w:bookmarkStart w:id="38" w:name="__RefHeading___Toc2081_804301340"/>
      <w:bookmarkEnd w:id="38"/>
      <w:r>
        <w:rPr/>
        <w:t>7.7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39" w:name="__RefHeading___Toc2083_804301340"/>
      <w:bookmarkEnd w:id="39"/>
      <w:r>
        <w:rPr/>
        <w:t>8 Arbeiten mit Farben</w:t>
      </w:r>
    </w:p>
    <w:p>
      <w:pPr>
        <w:pStyle w:val="Heading2"/>
        <w:numPr>
          <w:ilvl w:val="0"/>
          <w:numId w:val="0"/>
        </w:numPr>
        <w:spacing w:before="240" w:after="120"/>
        <w:outlineLvl w:val="1"/>
        <w:rPr/>
      </w:pPr>
      <w:bookmarkStart w:id="40" w:name="__RefHeading___Toc2085_804301340"/>
      <w:bookmarkEnd w:id="40"/>
      <w:r>
        <w:rPr/>
        <w:t>8.1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41" w:name="__RefHeading___Toc2087_804301340"/>
      <w:bookmarkEnd w:id="41"/>
      <w:r>
        <w:rPr/>
        <w:t>8.2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42" w:name="__RefHeading___Toc2089_804301340"/>
      <w:bookmarkEnd w:id="42"/>
      <w:r>
        <w:rPr/>
        <w:t>8.3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43" w:name="__RefHeading___Toc2091_804301340"/>
      <w:bookmarkEnd w:id="43"/>
      <w:r>
        <w:rPr/>
        <w:t>9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44" w:name="__RefHeading___Toc2093_804301340"/>
      <w:bookmarkEnd w:id="44"/>
      <w:r>
        <w:rPr/>
        <w:t>10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45" w:name="__RefHeading___Toc2095_804301340"/>
      <w:bookmarkEnd w:id="45"/>
      <w:r>
        <w:rPr/>
        <w:t>11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am vollständigen AiDPix-Bestand validiert: Ein Vergleichswerkzeug (</w:t>
      </w:r>
      <w:r>
        <w:rPr>
          <w:rFonts w:eastAsia="Consolas" w:cs="Consolas" w:ascii="Consolas" w:hAnsi="Consolas"/>
          <w:sz w:val="18"/>
          <w:szCs w:val="18"/>
          <w:shd w:fill="F2F2F2" w:val="clear"/>
        </w:rPr>
        <w:t>tools/compare-aidpix.mjs</w:t>
      </w:r>
      <w:r>
        <w:rPr/>
        <w:t>)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46" w:name="__RefHeading___Toc2097_804301340"/>
      <w:bookmarkEnd w:id="46"/>
      <w:r>
        <w:rPr/>
        <w:t>12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AiDPix-Migration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bl>
    <w:p>
      <w:pPr>
        <w:pStyle w:val="Normal"/>
        <w:spacing w:before="0" w:after="60"/>
        <w:rPr/>
      </w:pPr>
      <w:r>
        <w:rPr/>
      </w:r>
      <w:r>
        <w:br w:type="page"/>
      </w:r>
    </w:p>
    <w:p>
      <w:pPr>
        <w:pStyle w:val="Heading1"/>
        <w:numPr>
          <w:ilvl w:val="0"/>
          <w:numId w:val="0"/>
        </w:numPr>
        <w:spacing w:before="0" w:after="120"/>
        <w:outlineLvl w:val="0"/>
        <w:rPr/>
      </w:pPr>
      <w:bookmarkStart w:id="47" w:name="__RefHeading___Toc2099_804301340"/>
      <w:bookmarkEnd w:id="47"/>
      <w:r>
        <w:rPr/>
        <w:t>13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48" w:name="__RefHeading___Toc2101_804301340"/>
      <w:bookmarkEnd w:id="48"/>
      <w:r>
        <w:rPr/>
        <w:t>13.1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49" w:name="__RefHeading___Toc2103_804301340"/>
      <w:bookmarkEnd w:id="49"/>
      <w:r>
        <w:rPr/>
        <w:t>13.2 Marken</w:t>
      </w:r>
    </w:p>
    <w:p>
      <w:pPr>
        <w:pStyle w:val="Normal"/>
        <w:spacing w:before="0" w:after="120"/>
        <w:jc w:val="both"/>
        <w:rPr/>
      </w:pPr>
      <w:r>
        <w:rPr/>
        <w:t>Photoshop ist eine eingetragene Marke von Adobe Inc.; Affinity Photo ist eine Marke von Serif (Europe) Ltd.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50" w:name="__RefHeading___Toc2105_804301340"/>
      <w:bookmarkEnd w:id="50"/>
      <w:r>
        <w:rPr/>
        <w:t>13.3 Verwendete Bibliotheken</w:t>
      </w:r>
    </w:p>
    <w:p>
      <w:pPr>
        <w:pStyle w:val="Normal"/>
        <w:spacing w:before="0" w:after="120"/>
        <w:jc w:val="both"/>
        <w:rPr/>
      </w:pPr>
      <w:r>
        <w:rPr/>
        <w:t>µCSS und µPS nutzen Open-Source-Bibliotheken Dritter, insbesondere PostCSS (CSS-Parser, MIT-Lizenz), sharp (Bildverarbeitung, Apache-2.0-Lizenz) und ag-psd (PSD-Leser,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15</Pages>
  <Words>631</Words>
  <Characters>4440</Characters>
  <CharactersWithSpaces>5026</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2026-06-16T07:06:17Z</dcterms:created>
  <dc:creator>microCSS build tooling</dc:creator>
  <dc:description>Handbuch zu µCSS 2 (npm-Paket gulp-mu-css), dem Node-basierten Nachfolger des Adobe-basierten µCSS 1.</dc:description>
  <dc:language>en-US</dc:language>
  <cp:lastModifiedBy/>
  <dcterms:modified xsi:type="dcterms:W3CDTF">2026-06-16T09:06:37Z</dcterms:modified>
  <cp:revision>2</cp:revision>
  <dc:subject/>
  <dc:title>µCSS Handbuch 2.2.4</dc:title>
</cp:coreProperties>
</file>