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2026年10月15日 ワーク回答</w:t>
      </w:r>
    </w:p>
    <w:p>
      <w:pPr>
        <w:pStyle w:val="Heading1"/>
      </w:pPr>
      <w:r>
        <w:t>1　PlayerとEnemyはそれぞれ何を表示するか</w:t>
      </w:r>
    </w:p>
    <w:p>
      <w:r>
        <w:t>Playerは「剣で攻撃」、Enemyは「かみつき攻撃」と表示する。</w:t>
      </w:r>
    </w:p>
    <w:p>
      <w:pPr>
        <w:pStyle w:val="Heading1"/>
      </w:pPr>
      <w:r>
        <w:t>2　どちらも同じ名前の関数を使っているのはなぜか</w:t>
      </w:r>
    </w:p>
    <w:p>
      <w:r>
        <w:t>どちらも「攻撃する」という共通の操作だから。同じAttackを仮想関数として使うことで、呼び出し側は具体的な種類を意識せずに攻撃を実行できる。</w:t>
      </w:r>
    </w:p>
    <w:p>
      <w:pPr>
        <w:pStyle w:val="Heading1"/>
      </w:pPr>
      <w:r>
        <w:t>3　関数名を別々にした場合と何が違うか</w:t>
      </w:r>
    </w:p>
    <w:p>
      <w:r>
        <w:t>別々の名前では、呼び出し側が種類ごとに異なる関数を呼ぶ必要がある。同じ名前の仮想関数なら、Character型のポインタから共通の書き方で呼び出せる。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