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61A" w:rsidRDefault="0050061A" w:rsidP="00065831">
      <w:pPr>
        <w:tabs>
          <w:tab w:val="left" w:pos="2700"/>
        </w:tabs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  <w:r w:rsidRPr="0050061A">
        <w:rPr>
          <w:rFonts w:ascii="Arial,Bold" w:hAnsi="Arial,Bold" w:cs="Arial,Bold"/>
          <w:bCs/>
          <w:sz w:val="24"/>
          <w:szCs w:val="24"/>
        </w:rPr>
        <w:t>[source;block=begin]</w:t>
      </w:r>
    </w:p>
    <w:p w:rsidR="0050061A" w:rsidRPr="0050061A" w:rsidRDefault="0050061A" w:rsidP="0050061A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</w:p>
    <w:p w:rsidR="00E01E73" w:rsidRPr="001E7E98" w:rsidRDefault="00E01E73" w:rsidP="00E07686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 w:rsidRPr="001E7E98">
        <w:rPr>
          <w:rFonts w:ascii="Arial,Bold" w:hAnsi="Arial,Bold" w:cs="Arial,Bold"/>
          <w:b/>
          <w:bCs/>
          <w:sz w:val="24"/>
          <w:szCs w:val="24"/>
        </w:rPr>
        <w:t>ART. 16</w:t>
      </w:r>
    </w:p>
    <w:p w:rsidR="00E01E73" w:rsidRPr="001E7E98" w:rsidRDefault="00D66801" w:rsidP="00E07686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  <w:u w:val="single"/>
        </w:rPr>
      </w:pPr>
      <w:r>
        <w:rPr>
          <w:rFonts w:ascii="Arial,Bold" w:hAnsi="Arial,Bold" w:cs="Arial,Bold"/>
          <w:b/>
          <w:bCs/>
          <w:sz w:val="24"/>
          <w:szCs w:val="24"/>
          <w:u w:val="single"/>
        </w:rPr>
        <w:t>SOTTOZONE B3</w:t>
      </w:r>
    </w:p>
    <w:p w:rsidR="00E01E73" w:rsidRDefault="00E01E73" w:rsidP="00E076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</w:t>
      </w:r>
      <w:r>
        <w:rPr>
          <w:rFonts w:ascii="Arial,Bold" w:hAnsi="Arial,Bold" w:cs="Arial,Bold"/>
          <w:b/>
          <w:bCs/>
          <w:sz w:val="24"/>
          <w:szCs w:val="24"/>
        </w:rPr>
        <w:t xml:space="preserve">P.R.G. </w:t>
      </w:r>
      <w:r>
        <w:rPr>
          <w:rFonts w:ascii="Arial" w:hAnsi="Arial" w:cs="Arial"/>
          <w:sz w:val="24"/>
          <w:szCs w:val="24"/>
        </w:rPr>
        <w:t>sulla base dei caratteri dell’insediamento riferiti all'indice di fabbricazione e</w:t>
      </w:r>
      <w:r w:rsidR="00D668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alle tipologie edilizie prevalenti, attribuisce alle sottozone i seguenti indici di fabbricabilità</w:t>
      </w:r>
      <w:r w:rsidR="00D668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fondiaria:</w:t>
      </w:r>
    </w:p>
    <w:p w:rsidR="00E01E73" w:rsidRDefault="00E01E73" w:rsidP="00E076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sottozona B3 iff=2,5 mc/mq</w:t>
      </w:r>
    </w:p>
    <w:p w:rsidR="00E01E73" w:rsidRDefault="00E01E73" w:rsidP="00E076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tipologie edilizie sono libere purché risultino validamente inserite nel disegno urbano</w:t>
      </w:r>
      <w:r w:rsidR="00D668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già definito; tuttavia al fine di garantire un risultato più omogeneo si prescrivono le</w:t>
      </w:r>
      <w:r w:rsidR="00D668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seguenti norme:</w:t>
      </w:r>
    </w:p>
    <w:p w:rsidR="00E01E73" w:rsidRDefault="00E01E73" w:rsidP="00270213">
      <w:pPr>
        <w:tabs>
          <w:tab w:val="left" w:pos="646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un rapporto di copertura nel lotto non superiore ad 1/2;</w:t>
      </w:r>
    </w:p>
    <w:p w:rsidR="00E01E73" w:rsidRDefault="00E01E73" w:rsidP="00E076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un'altezza, nel rispetto dei vincoli panoramici vigenti, non superiore a m 21;</w:t>
      </w:r>
    </w:p>
    <w:p w:rsidR="00E01E73" w:rsidRDefault="00E01E73" w:rsidP="00E076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un distacco minimo di m 10 tra pareti finestrati di vani abitabili non altrimenti finestrati;</w:t>
      </w:r>
    </w:p>
    <w:p w:rsidR="00E01E73" w:rsidRDefault="00E01E73" w:rsidP="00E076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nelle nuove costruzioni ad uso abitazione o promiscuo (a condizione che gli uffici non</w:t>
      </w:r>
      <w:r w:rsidR="00D668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superino il 25% della superficie destinata ad abitazione), ed anche nelle aree di</w:t>
      </w:r>
      <w:r w:rsidR="00D668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pertinenza delle costruzioni stesse, debbono essere riservati appositi spazi per</w:t>
      </w:r>
      <w:r w:rsidR="00D668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parcheggi in misura non inferiore ad 1 mq ogni 10 mc di costruzione. Dovrà comunque</w:t>
      </w:r>
      <w:r w:rsidR="00D668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essere riservato un posto auto per ogni appartamento.</w:t>
      </w:r>
    </w:p>
    <w:p w:rsidR="00E01E73" w:rsidRDefault="00E01E73" w:rsidP="00E076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Nei casi in cui il lotto risulti già edificato con regolare licenza o concessione edilizia e sia</w:t>
      </w:r>
      <w:r w:rsidR="00D668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possibile, in conformità all'indice di edificabilità, sopraelevare lo edificio esistente, tale</w:t>
      </w:r>
      <w:r w:rsidR="00D668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sopraelevazione dovrà rispettare i fili fissi del piano sottostante al fine di mantenere</w:t>
      </w:r>
      <w:r w:rsidR="00D668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inalterato l’impianto urbano e di consentire la razionalizzazione dei profili.</w:t>
      </w:r>
    </w:p>
    <w:p w:rsidR="00E01E73" w:rsidRDefault="00E01E73" w:rsidP="00E076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L'altezza in ogni caso non dovrà superare quella corrispondente alla più frequente</w:t>
      </w:r>
      <w:r w:rsidR="00D668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dell'isolato.</w:t>
      </w:r>
    </w:p>
    <w:p w:rsidR="00E01E73" w:rsidRDefault="00E01E73" w:rsidP="00E076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Gli allineamenti previsti dal P.R.G. devono intendersi fissi, tuttavia il Sindaco, sentita la</w:t>
      </w:r>
      <w:r w:rsidR="00D668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Commissione Edilizia, può imporre nel dettaglio una rettifica degli stessi allineamenti in</w:t>
      </w:r>
      <w:r w:rsidR="00D668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avanzamento o in arretramento al fine di garantire il coordinamento dei fili fissi e la</w:t>
      </w:r>
      <w:r w:rsidR="00D668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circolazione veicolare nella zona.</w:t>
      </w:r>
      <w:bookmarkStart w:id="0" w:name="_GoBack"/>
      <w:bookmarkEnd w:id="0"/>
    </w:p>
    <w:p w:rsidR="0050061A" w:rsidRDefault="0050061A" w:rsidP="0050061A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</w:p>
    <w:p w:rsidR="0050061A" w:rsidRPr="0050061A" w:rsidRDefault="0050061A" w:rsidP="0050061A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  <w:r w:rsidRPr="0050061A">
        <w:rPr>
          <w:rFonts w:ascii="Arial,Bold" w:hAnsi="Arial,Bold" w:cs="Arial,Bold"/>
          <w:bCs/>
          <w:sz w:val="24"/>
          <w:szCs w:val="24"/>
        </w:rPr>
        <w:t>[source;block=end]</w:t>
      </w:r>
    </w:p>
    <w:sectPr w:rsidR="0050061A" w:rsidRPr="0050061A" w:rsidSect="003379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2B3C"/>
    <w:rsid w:val="000536CA"/>
    <w:rsid w:val="000545FD"/>
    <w:rsid w:val="00065831"/>
    <w:rsid w:val="001B2B3C"/>
    <w:rsid w:val="001E7E98"/>
    <w:rsid w:val="00222C1B"/>
    <w:rsid w:val="00236BC7"/>
    <w:rsid w:val="00270213"/>
    <w:rsid w:val="003379FF"/>
    <w:rsid w:val="00480CE3"/>
    <w:rsid w:val="004B1974"/>
    <w:rsid w:val="0050061A"/>
    <w:rsid w:val="008A048D"/>
    <w:rsid w:val="00B67028"/>
    <w:rsid w:val="00D019C4"/>
    <w:rsid w:val="00D66801"/>
    <w:rsid w:val="00E01E73"/>
    <w:rsid w:val="00E07686"/>
    <w:rsid w:val="00E26767"/>
    <w:rsid w:val="00FE6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379FF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Raimondo Pinna</dc:creator>
  <cp:keywords/>
  <dc:description/>
  <cp:lastModifiedBy>Claudio</cp:lastModifiedBy>
  <cp:revision>10</cp:revision>
  <dcterms:created xsi:type="dcterms:W3CDTF">2014-05-26T11:26:00Z</dcterms:created>
  <dcterms:modified xsi:type="dcterms:W3CDTF">2015-10-30T15:26:00Z</dcterms:modified>
</cp:coreProperties>
</file>