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7D" w:rsidRPr="00B1067D" w:rsidRDefault="00B1067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B1067D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B1067D" w:rsidRPr="00B1067D" w:rsidRDefault="00B1067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F: AREE PER INSEDIAMENTI TURISTICI E ATTREZZATURE RICETTIVE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9B1C58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26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Generalità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Regolatore Generale ha, per le zone F, validità di studio di disciplina del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di cui allo art. 7 della L. R. 09/03/1976, n.10.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F, nella quale il piano prevede la realizzazione di insediamenti turistici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residenziali e di attrezzature recettive, interessa alcune parti significative del territorio nelle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 i caratteri ambientali e la salvaguardia della vegetazione, richiedono una normativa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specifica.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sensi e per gli effetti della L. R. accennata, le sub zone F1, F2, F3, F4 e F5 sono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suddivise in sub zone omogenee indicate nella cartografia di P.R.G. ed in particolare: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La sub zona F5 comprende le seguenti sub zone omogenee: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F5a, F5b,F5c,F5d,F5e;.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queste sub zone è vietato qualunque intervento senza il piano particolareggiato 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lottizzazione convenzionata, da inquadrare nell'ambito di un piano di consorzio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volontario da promuovere ai sensi dell’art. 5 e nel rispetto del successivo art. 27.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o il piano di consorzio volontario rappresentano infatti gli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strumenti urbanistici che qualificano il territorio di intervento indicandone: la viabilità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principale; il tracciato delle principali infrastrutture tecnologiche con gli impianti di presa 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depurazione; la zonizzazione (aree fondiarie, aree per verde attrezzato, aree per servizi,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per parcheggi, aree di riserva e di vincolo assoluto) secondo gli standards previsti per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sottozona; i criteri edificatori secondo gli indici di fabbricabilità territoriale e fondiaria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sottozona; le norme generali da rispettare al fine di garantire il più razionale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coordinamento delle diverse iniziative. Devono, inoltre, indicare le modalità di attuazione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piano nel tempo di validità giuridica e il piano finanziario di massima per la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delle opere di pubblico interesse. Nel caso di un piano consorzio volontario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devono inoltre essere indicate le aree da cedere al Comune di Alghero per pubblica utilità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nonchè le modalità di cessione delle stesse da regolamentare attraverso una planimetria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catastale e una convenzione che impegni tutti i proprietari interessati.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o del piano di consorzio volontario devono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indicate le aree nelle quali si intende applicare la normativa speciale per le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ricettive alberghiere ai sensi del paragrafo b) dell' art.30, le quali in ogni caso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devono superare il 10% dell’intera superficie territoriale.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e del piano di consorzio volontario devono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inoltre essere garantiti, ampi spazi da destinare ad uso pubblico lungo la fascia costiera ed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verde pubblico e le altre aree pubbliche devono essere accorpate e ubicate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prevalentemente lungo il lato prospiciente il mare.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Sotto il profilo paesaggistico il piano deve indicare le norme che garantiscano la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conservazione dei caratteri. ambientali della zona anche al fine di non modificare in modo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determinante l'ecologia vegetale.</w:t>
      </w:r>
    </w:p>
    <w:p w:rsidR="00EC421D" w:rsidRDefault="00EC421D" w:rsidP="00B1067D">
      <w:pPr>
        <w:tabs>
          <w:tab w:val="right" w:pos="963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attuali aziende alberghiere operanti al di fuori del perimetro urbano possono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 attrezzature per adeguamento dei servizi in ragione del 5% in aumento rispetto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alla volumetria autorizzata, con esclusione di utilizzo per nuovi posti letto, attraverso la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procedura della deroga.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27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PIANI DI CONSORZI VOLONTARI E PIANI DI LOTTIZZAZIONE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F, in assenza dei piani particolareggiati sono consentiti piani di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 convenzionati estesi all'intera sub zona omogenea.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uno o più proprietari dimostri, per mancanza di assenso degli altri proprietari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interessati, l’impossibilità di predisporre un piano di lottizzazione, può, previa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lo studio urbanistico esteso all’intera sub zona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omogenea. In tale ipotesi è consentito limitare il convenzionamento alla sola quota parte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territorio di pertinenza, a condizione che l’intervento venga esteso all'intero episodio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28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SUB ZONE F5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45D5">
        <w:rPr>
          <w:rFonts w:ascii="Arial" w:hAnsi="Arial" w:cs="Arial"/>
          <w:sz w:val="24"/>
          <w:szCs w:val="24"/>
        </w:rPr>
        <w:t>La zona</w:t>
      </w:r>
      <w:r w:rsidRPr="002B66B7">
        <w:rPr>
          <w:rFonts w:ascii="Arial" w:hAnsi="Arial" w:cs="Arial"/>
          <w:color w:val="99999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F5 nelle quali sono valide, le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seguenti norme: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sub zona F5 (zona campeggi): ift = 0.03 mc/mq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F5 è consentita la realizzazione di interventi tipo camping o carovaning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purchè inseriti nell’ambito di Piani Particolareggiati che prevedono i servizi igienici e i locali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indispensabili nel rispetto della vegetazione esistente.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fascia di rispetto dal mare deve essere di 150 mt. dal mare.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Per tutte le zone F il volume da attribuire ad ogni abitante è pari a 60 mc. dei quali 50 per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residenza e 10 per i servizi pubblici.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ART.29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TIPOLOGIE EDILIZIE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zona </w:t>
      </w:r>
      <w:r>
        <w:rPr>
          <w:rFonts w:ascii="Arial,Bold" w:hAnsi="Arial,Bold" w:cs="Arial,Bold"/>
          <w:b/>
          <w:bCs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le tipologie edilizie sono regolamentate attraverso i Piani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 le lottizzazioni convenzionate.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di detti piani devono pertanto essere definite per gli edifici: le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caratteristiche planimetriche e volumetriche; le caratteristiche architettoniche intese 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il più organico inserimento nel paesaggio; distacchi dai confini di proprietà e di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lotto; i distacchi dalla viabilità del territorio e dalla linea del mare nel rispetto dell' art. 42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presenti norme; i materiali e i colori da adottare. Devono inoltre essere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regolamentate: le superfici per la sosta privata, nel rispetto delle disposizioni vigenti, il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trattamento del verde privato, l'arredo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urbano delle aree di proprietà privata, i caratteri delle recinzioni dei lotti.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30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ATTREZZATURE RICETTIVE ALBERGHIERE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 è prevista la realizzazione di attrezzature ricettive alberghiere per le quali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(rispetto alle altre attrezzature ricettive pur sempre consentite nello ambito della stessa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zona, con le norme di attuazione della sub zona nella quale è previsto l’intervento),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valgono le seguenti norme speciali: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intervento unitario in assenza di piano particolareggiato o di lottizzazione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 è consentito, al fine di incentivare a tempi corti la disponibilità di posti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 per il turismo, alle seguenti condizioni:</w:t>
      </w:r>
    </w:p>
    <w:p w:rsidR="00EC421D" w:rsidRDefault="00EC421D" w:rsidP="00B1067D">
      <w:pPr>
        <w:tabs>
          <w:tab w:val="right" w:pos="963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essere non inferiore a 20.000 mq;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fabbricabilità territoriale, calcolato sulla intera superficie, non deve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superare 0,35 mc per ogni mq;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50% dell’intera superficie deve essere sistemato per parcheggi, verde ed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sportive e di svago, ed una volta sistemata , ceduta al comune di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Alghero nella misura del 25% dell’intera superficie territoriale;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rimanente 50% dell’intera superficie deve essere inteso come lotto edificabile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(superficie fondiaria) sul quale l’indice di edificabilità fondiaria non deve superare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compresi tutti i volumi 0,70 mc/mq;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17,5% della superficie fondiaria;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viabilità di accesso al lotto deve essere pubblica e garantire una carreggiata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metri 6;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garantiti impianti autonomi per acque potabili e per la chiarificazione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acque di rifiuto ove manchino i collettori pubblici di allaccio;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parcheggi, nella misura minima di 1 posto macchina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distacco minimo di qualunque costruzione dai confini di m. 10;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tipologie edilizie pur libere nella concezione architettonica, devono risultare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inseribili nella scala del paesaggio e nell’ambiente naturale;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recinzioni per qualunque uso devono essere del tipo a giorno;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l’intervento deve essere convenzionato con il comune di Alghero per gli obblighi di</w:t>
      </w:r>
      <w:r w:rsidR="00B1067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Legge.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L’applicazione della normativa prevista al paragrafo a)deve in ogni caso avere il N. O.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Sovrintendenza ai monumenti e dell’Assessorato Regionale competente in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urbanistica.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Intervento coordinato nell’ambito di Piano Particolareggiato o di lottizzazione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convenzionata: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risultare dal piano di attuazione ma in ogni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non potrà superare il 10% dell’intera superficie territoriale dello stesso piano;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le parti che eccedessero tale massimo sono valide le norme generali della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sottozona nella quale l’intervento è previsto;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edificabilità territoriale, riferito alla superficie massima, rappresentata dal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10% dell’area territoriale del piano, non deve superare 0,50 mc per ogni mq;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della superficie riservata all’intervento ( pari al 10% di quella totale), il 50% deve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destinato ad attrezzature per il tempo libero all’aperto, mentre il rimanente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50% rappresenta il lotto edificabile (superficie fondiaria) sul quale l’indice di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edificabilità fondiario non deve superare (compresi tutti i volumi) 1mc/mq;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25% della superficie fondiaria;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 nella misura minima di 1 posto macchina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B1067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quanto non previsto si rimanda alle norme speciali della sotto zona descritte</w:t>
      </w:r>
      <w:r w:rsidR="00B10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dall’art. 28.</w:t>
      </w:r>
    </w:p>
    <w:p w:rsidR="00EC421D" w:rsidRDefault="00EC421D" w:rsidP="00B10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067D">
        <w:rPr>
          <w:rFonts w:ascii="Arial" w:hAnsi="Arial" w:cs="Arial"/>
          <w:sz w:val="24"/>
          <w:szCs w:val="24"/>
        </w:rPr>
        <w:t>Le cessioni di area da farsi al comune di Alghero in base agli standards urbanistici</w:t>
      </w:r>
      <w:r w:rsidR="00B1067D">
        <w:rPr>
          <w:rFonts w:ascii="Arial" w:hAnsi="Arial" w:cs="Arial"/>
          <w:sz w:val="24"/>
          <w:szCs w:val="24"/>
        </w:rPr>
        <w:t xml:space="preserve"> </w:t>
      </w:r>
      <w:r w:rsidRPr="00B1067D">
        <w:rPr>
          <w:rFonts w:ascii="Arial" w:hAnsi="Arial" w:cs="Arial"/>
          <w:sz w:val="24"/>
          <w:szCs w:val="24"/>
        </w:rPr>
        <w:t>della sotto zona, regolamentate attraverso il piano di lottizzazione, devono essere</w:t>
      </w:r>
      <w:r w:rsidR="00B1067D">
        <w:rPr>
          <w:rFonts w:ascii="Arial" w:hAnsi="Arial" w:cs="Arial"/>
          <w:sz w:val="24"/>
          <w:szCs w:val="24"/>
        </w:rPr>
        <w:t xml:space="preserve"> </w:t>
      </w:r>
      <w:r w:rsidRPr="00B1067D">
        <w:rPr>
          <w:rFonts w:ascii="Arial" w:hAnsi="Arial" w:cs="Arial"/>
          <w:sz w:val="24"/>
          <w:szCs w:val="24"/>
        </w:rPr>
        <w:t>convenzionate a termini di Legge.</w:t>
      </w:r>
    </w:p>
    <w:p w:rsidR="00B1067D" w:rsidRPr="00B1067D" w:rsidRDefault="00B1067D" w:rsidP="00B106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421D" w:rsidRPr="00B1067D" w:rsidRDefault="00B1067D" w:rsidP="00B1067D">
      <w:pPr>
        <w:spacing w:after="0" w:line="240" w:lineRule="auto"/>
        <w:jc w:val="both"/>
        <w:rPr>
          <w:lang w:val="en-US"/>
        </w:rPr>
      </w:pPr>
      <w:r w:rsidRPr="00B1067D">
        <w:rPr>
          <w:rFonts w:ascii="Arial,Bold" w:hAnsi="Arial,Bold" w:cs="Arial,Bold"/>
          <w:bCs/>
          <w:sz w:val="24"/>
          <w:szCs w:val="24"/>
          <w:lang w:val="en-US"/>
        </w:rPr>
        <w:t>[source;block=end]</w:t>
      </w:r>
    </w:p>
    <w:sectPr w:rsidR="00EC421D" w:rsidRPr="00B1067D" w:rsidSect="008613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41EDC"/>
    <w:rsid w:val="00053689"/>
    <w:rsid w:val="001B2B3C"/>
    <w:rsid w:val="00222C1B"/>
    <w:rsid w:val="002B66B7"/>
    <w:rsid w:val="003F6BC9"/>
    <w:rsid w:val="004B1974"/>
    <w:rsid w:val="006E7D08"/>
    <w:rsid w:val="007D2301"/>
    <w:rsid w:val="007E54CC"/>
    <w:rsid w:val="008613DD"/>
    <w:rsid w:val="009259EF"/>
    <w:rsid w:val="009B1C58"/>
    <w:rsid w:val="00B1067D"/>
    <w:rsid w:val="00B21BC0"/>
    <w:rsid w:val="00B36308"/>
    <w:rsid w:val="00B67028"/>
    <w:rsid w:val="00C256ED"/>
    <w:rsid w:val="00C645D5"/>
    <w:rsid w:val="00C904D9"/>
    <w:rsid w:val="00D33E29"/>
    <w:rsid w:val="00D84020"/>
    <w:rsid w:val="00EC421D"/>
    <w:rsid w:val="00F7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13DD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8</cp:revision>
  <dcterms:created xsi:type="dcterms:W3CDTF">2014-05-26T11:29:00Z</dcterms:created>
  <dcterms:modified xsi:type="dcterms:W3CDTF">2015-10-30T16:23:00Z</dcterms:modified>
</cp:coreProperties>
</file>