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2C Platform / 2С Техническое задание v2.1</w:t>
      </w:r>
    </w:p>
    <w:p>
      <w:pPr>
        <w:pStyle w:val="Normal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Статус: финальный черновик </w:t>
      </w:r>
    </w:p>
    <w:p>
      <w:pPr>
        <w:pStyle w:val="Normal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Дата: 19.08.2026 </w:t>
      </w:r>
    </w:p>
    <w:p>
      <w:pPr>
        <w:pStyle w:val="Normal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Владелец: Миха Алексеев</w:t>
      </w:r>
    </w:p>
    <w:p>
      <w:pPr>
        <w:pStyle w:val="Style18"/>
        <w:widowControl/>
        <w:bidi w:val="0"/>
        <w:spacing w:before="0" w:after="0"/>
        <w:ind w:hanging="0"/>
        <w:jc w:val="left"/>
        <w:rPr/>
      </w:pPr>
      <w:r>
        <w:rPr/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Назначение системы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Разрабатывается конфигурируемая документо-событийная платформа для малого и среднего бизнеса.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Рабочее название: 2C Platform / 2С.</w:t>
      </w:r>
    </w:p>
    <w:p>
      <w:pPr>
        <w:pStyle w:val="BodyText"/>
        <w:widowControl/>
        <w:bidi w:val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Цели системы: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гибкая настройка под заказчика без переписывания ядра;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документы, справочники, события, отчёты и права через метамодель;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предметные модули;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современный стек;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desktop-first, затем серверный режим;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аудит, версионирование, криптоподпись.</w:t>
        <w:br/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Базовый модуль первой очереди — управленческий учёт. Это не полноценная бухгалтерия РСБУ, а управленческий учёт на базе плана счетов и операций.</w:t>
      </w:r>
    </w:p>
    <w:p>
      <w:pPr>
        <w:pStyle w:val="Style18"/>
        <w:widowControl/>
        <w:bidi w:val="0"/>
        <w:spacing w:before="0" w:after="0"/>
        <w:ind w:hanging="0"/>
        <w:jc w:val="left"/>
        <w:rPr/>
      </w:pPr>
      <w:r>
        <w:rPr/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Очереди разработки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v0.1 — Desktop-first Состав: Tauri desktop, встроенное Rust-ядро, подключение к MongoDB по URI, компании, пользователи, роли, метамодель, объекты, документы, события, версии, аудит, Rhai-скрипты, управленческий учёт (план счетов, проводки, ОСВ, журнал, карточка счёта, баланс), CSV-экспорт, печатные формы через HTML и браузер, тёмная тема, уведомления inapp + e-mail, криптоподпись через КриптоПро CSP (Linux-first), пакет диагностики.</w:t>
        <w:br/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v0.2 — многопользовательский сервер Состав: отдельный Rust-сервис, централизованная бизнес-логика, многопользовательская работа, подготовка к веб-клиенту.</w:t>
        <w:br/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v0.3 — торговля и расширения Состав: модуль торговли, номенклатура, склады, партии, FIFO/average, составные товары, уведомления через внешние каналы, веб-клиент как отдельная задача.</w:t>
      </w:r>
    </w:p>
    <w:p>
      <w:pPr>
        <w:pStyle w:val="Style18"/>
        <w:widowControl/>
        <w:bidi w:val="0"/>
        <w:spacing w:before="0" w:after="0"/>
        <w:ind w:hanging="0"/>
        <w:jc w:val="left"/>
        <w:rPr/>
      </w:pPr>
      <w:r>
        <w:rPr/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Технологический стек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Backend: Rust, Tokio, официальный MongoDB driver, serde / serde_json, tracing.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База данных: MongoDB, целевая версия 7.0+, replica set, multi-document transactions.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Платформа не навязывает Docker. Администратор сам выбирает: локальная MongoDB, сервер в сети, облачная MongoDB, Docker, managed-сервис. Если оборудование не тянет MongoDB 7.0, это инфраструктурная проблема администратора/заказчика.</w:t>
        <w:br/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Frontend: Tauri, Svelte 5, Vite, TypeScript, Skeleton UI (базовые компоненты), Tailwind CSS, CodeMirror 6.</w:t>
        <w:br/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Скрипты: Rhai, песочница, таймауты, лимиты, capability API.</w:t>
      </w:r>
    </w:p>
    <w:p>
      <w:pPr>
        <w:pStyle w:val="Style18"/>
        <w:widowControl/>
        <w:bidi w:val="0"/>
        <w:spacing w:before="0" w:after="0"/>
        <w:ind w:hanging="0"/>
        <w:jc w:val="left"/>
        <w:rPr/>
      </w:pPr>
      <w:r>
        <w:rPr/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4. 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Главные архитектурные принципы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Ядро нейтрально к предметной области.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Бухгалтерия, торговля, CRM и прочее — модули.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Документ — частный случай объекта.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Метаданные первичны.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Любое изменение — событие.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Физическое удаление бизнес-объектов запрещено.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Клиент не является главным носителем бизнес-логики в многопользовательском режиме.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Гибкость управляемая, не анархичная.</w:t>
      </w:r>
    </w:p>
    <w:p>
      <w:pPr>
        <w:pStyle w:val="Style18"/>
        <w:widowControl/>
        <w:bidi w:val="0"/>
        <w:spacing w:before="0" w:after="0"/>
        <w:ind w:hanging="0"/>
        <w:jc w:val="left"/>
        <w:rPr/>
      </w:pPr>
      <w:r>
        <w:rPr/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Модель данных ядра</w:t>
      </w:r>
    </w:p>
    <w:p>
      <w:pPr>
        <w:pStyle w:val="BodyText"/>
        <w:widowControl/>
        <w:bidi w:val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Основные коллекции: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companies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users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roles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permission_policies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modules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company_modules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entity_types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entity_fields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entity_relations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entity_states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entity_transitions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entity_forms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entity_actions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objects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events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object_snapshots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audit_log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scripts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settings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migrations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notification_templates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notification_outbox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crypto_providers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user_certificates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object_signatures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signing_policies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diagnostics_log</w:t>
      </w:r>
    </w:p>
    <w:p>
      <w:pPr>
        <w:pStyle w:val="BodyText"/>
        <w:widowControl/>
        <w:bidi w:val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Коллекции модуля управленческого учёта: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accounts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ledger_entries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ledger_balances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accounting_periods</w:t>
      </w:r>
    </w:p>
    <w:p>
      <w:pPr>
        <w:pStyle w:val="BodyText"/>
        <w:widowControl/>
        <w:bidi w:val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Коллекции модуля торговли появятся позже: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nomenclature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warehouses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stock_movements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stock_balances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price_types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prices</w:t>
      </w:r>
    </w:p>
    <w:p>
      <w:pPr>
        <w:pStyle w:val="Style18"/>
        <w:widowControl/>
        <w:bidi w:val="0"/>
        <w:spacing w:before="0" w:after="0"/>
        <w:ind w:hanging="0"/>
        <w:jc w:val="left"/>
        <w:rPr/>
      </w:pPr>
      <w:r>
        <w:rPr/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Метаданные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Тип сущности описывается в entity_types. Возможные виды: document, catalog, register, task, contract, project, setting, custom.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Поля описываются в entity_fields. Типы полей: string, text, integer, money, date, datetime, boolean, enum, reference, array, table, json, file, user, company, formula, computed.</w:t>
        <w:br/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Состояния и переходы описываются в entity_states и entity_transitions.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Действия описываются в entity_actions.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Формы описываются в entity_forms. Типы форм: list, card, modal, print, report_parameters, wizard, notify.</w:t>
        <w:br/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В первой очереди редактирование метамодели выполняется через JSON-редактор с валидацией. Визуальный конструктор форм откладывается.</w:t>
      </w:r>
    </w:p>
    <w:p>
      <w:pPr>
        <w:pStyle w:val="Style18"/>
        <w:widowControl/>
        <w:bidi w:val="0"/>
        <w:spacing w:before="0" w:after="0"/>
        <w:ind w:hanging="0"/>
        <w:jc w:val="left"/>
        <w:rPr/>
      </w:pPr>
      <w:r>
        <w:rPr/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Объекты и документы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Универсальная коллекция objects содержит поля: _id, entity_type, kind, company_id, state, data, computed, number, date, parent_id, version, created_by, updated_by, created_at, updated_at.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Документ — это объект с kind = document.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Высоконагруженные модули могут использовать собственные коллекции.</w:t>
      </w:r>
    </w:p>
    <w:p>
      <w:pPr>
        <w:pStyle w:val="Style18"/>
        <w:widowControl/>
        <w:bidi w:val="0"/>
        <w:spacing w:before="0" w:after="0"/>
        <w:ind w:hanging="0"/>
        <w:jc w:val="left"/>
        <w:rPr/>
      </w:pPr>
      <w:r>
        <w:rPr/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Нумерация документов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Номер уникален в пределах: тип документа -&gt; компания -&gt; последовательность.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Номер не присваивается черновику по умолчанию. Номер присваивается атомарно при успешном проведении.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Сброс нумерации делает администратор по решению руководства.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Пропуски формально нежелательны, но технически возможны.</w:t>
      </w:r>
    </w:p>
    <w:p>
      <w:pPr>
        <w:pStyle w:val="Style18"/>
        <w:widowControl/>
        <w:bidi w:val="0"/>
        <w:spacing w:before="0" w:after="0"/>
        <w:ind w:hanging="0"/>
        <w:jc w:val="left"/>
        <w:rPr/>
      </w:pPr>
      <w:r>
        <w:rPr/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События и версии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Коллекция events содержит поля: _id, stream_type, stream_id, event_type, version, payload, metadata, company_id, user_id, module_code, correlation_id, causation_id, signature_ref, occurred_at.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Основные события: object.created, object.updated, object.state_changed, object.action_executed, object.version_restored, document.posted, document.cancelled, ledger.entry_created, notification.sent, signature.created, metadata.published, module.enabled, module.disabled.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Коллекция версий object_snapshots хранит полный snapshot. Diff для пользователя генерируется на лету. Восстановление версии создаёт новую версию, а не удаляет историю.</w:t>
      </w:r>
    </w:p>
    <w:p>
      <w:pPr>
        <w:pStyle w:val="Style18"/>
        <w:widowControl/>
        <w:bidi w:val="0"/>
        <w:spacing w:before="0" w:after="0"/>
        <w:ind w:hanging="0"/>
        <w:jc w:val="left"/>
        <w:rPr/>
      </w:pPr>
      <w:r>
        <w:rPr/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Аудит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Коллекция audit_log содержит поля: _id, user_id, company_id, action, target_type, target_id, entity_type, object_id, changes, event_id, signature_ref, ip_address, user_agent, occurred_at.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Аудируются: создание, изменение, проведение, отмена, восстановление версии, вход, изменение скриптов, изменение метаданных, изменение прав, административные операции.</w:t>
      </w:r>
    </w:p>
    <w:p>
      <w:pPr>
        <w:pStyle w:val="Style18"/>
        <w:widowControl/>
        <w:bidi w:val="0"/>
        <w:spacing w:before="0" w:after="0"/>
        <w:ind w:hanging="0"/>
        <w:jc w:val="left"/>
        <w:rPr/>
      </w:pPr>
      <w:r>
        <w:rPr/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Права доступа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Модель: User -&gt; Role -&gt; PermissionPolicy, User -&gt; Company. Группы не используются. Полевые права в первой очереди не реализуются.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Уровни контроля: доступ к компании, доступ к модулю/подсистеме, доступ к типу объекта, доступ к действию, доступ к записям (own / assigned / company / all).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Коллекция permission_policies содержит поля: _id, code, name, description, scope_type, subsystem_code, entity_type, actions[], record_scope, deny, priority, created_at, updated_at.</w:t>
      </w:r>
    </w:p>
    <w:p>
      <w:pPr>
        <w:pStyle w:val="Style18"/>
        <w:widowControl/>
        <w:bidi w:val="0"/>
        <w:spacing w:before="0" w:after="0"/>
        <w:ind w:hanging="0"/>
        <w:jc w:val="left"/>
        <w:rPr/>
      </w:pPr>
      <w:r>
        <w:rPr/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Деньги и даты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Деньги. Деньги хранятся как целые числа в минорных единицах валюты, тип i64. Пример: 123456 = 1234.56 RUB. Точность по умолчанию 2 знака. Запрещено использовать float для денег. Все денежные операции выполняются с checked arithmetic.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Даты. Технические timestamp хранятся в UTC. Отображение выполняется с учётом timezone компании. Дата документа хранится как календарная дата.</w:t>
      </w:r>
    </w:p>
    <w:p>
      <w:pPr>
        <w:pStyle w:val="Style18"/>
        <w:widowControl/>
        <w:bidi w:val="0"/>
        <w:spacing w:before="0" w:after="0"/>
        <w:ind w:hanging="0"/>
        <w:jc w:val="left"/>
        <w:rPr/>
      </w:pPr>
      <w:r>
        <w:rPr/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Удаление объектов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Физическое удаление бизнес-объектов запрещено. Вместо удаления используются статусы Cancelled, Archived, пометка Deleted.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Документы, проводки, события, snapshots и audit_log физически не удаляются.</w:t>
      </w:r>
    </w:p>
    <w:p>
      <w:pPr>
        <w:pStyle w:val="Style18"/>
        <w:widowControl/>
        <w:bidi w:val="0"/>
        <w:spacing w:before="0" w:after="0"/>
        <w:ind w:hanging="0"/>
        <w:jc w:val="left"/>
        <w:rPr/>
      </w:pPr>
      <w:r>
        <w:rPr/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Модуль управленческого учёта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Назначение: управленческий учёт, план счетов, операции, проводки, отчёты. Не является полноценной бухгалтерией РСБУ.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Сущности: accounts, ledger_entries, ledger_balances, accounting_periods.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План счетов: редактируемый, иерархический, привязан к компании. Типы: Asset, Liability, Equity, Revenue, Expense, OffBalance.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Проводки создаются только через API модуля. Скрипты не пишут проводки напрямую.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Перед сохранением проверяется: существование счетов, активность счетов, равенство дебета и кредита, права, дата, период.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Отмена проведения не удаляет проводки. Используется сторно или обратные записи.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Обязательные отчёты: оборотно-сальдовая ведомость, журнал проводок, карточка счёта, баланс.</w:t>
      </w:r>
    </w:p>
    <w:p>
      <w:pPr>
        <w:pStyle w:val="Style18"/>
        <w:widowControl/>
        <w:bidi w:val="0"/>
        <w:spacing w:before="0" w:after="0"/>
        <w:ind w:hanging="0"/>
        <w:jc w:val="left"/>
        <w:rPr/>
      </w:pPr>
      <w:r>
        <w:rPr/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Rhai-скрипты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Типы скриптов: formula, validator, before_action, after_action, report, event_handler, notification_condition.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Контекст: ctx.user, ctx.company, ctx.entity_type, ctx.action, ctx.object, ctx.changes, ctx.settings, ctx.log, ctx.db, ctx.ledger, ctx.emit, ctx.notify.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Ограничения: таймаут, лимит операций, запрет файловой системы, запрет сети по умолчанию, запрет прямого изменения чужих коллекций, доступ только через capability API, аудит выполнения.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Редактор скриптов: CodeMirror 6, тёмная тема, подсветка синтаксиса, проверка скрипта, версионирование скрипта.</w:t>
      </w:r>
    </w:p>
    <w:p>
      <w:pPr>
        <w:pStyle w:val="Style18"/>
        <w:widowControl/>
        <w:bidi w:val="0"/>
        <w:spacing w:before="0" w:after="0"/>
        <w:ind w:hanging="0"/>
        <w:jc w:val="left"/>
        <w:rPr/>
      </w:pPr>
      <w:r>
        <w:rPr/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Уведомления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Первая очередь: inapp, email.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Будущие каналы: webhook, telegram, max, sms.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Коллекции: notification_templates, notification_outbox.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E-mail реализуется через SMTP. Допускается использование внешних почтовых сервисов, например mail.ru, с паролем приложения.</w:t>
      </w:r>
    </w:p>
    <w:p>
      <w:pPr>
        <w:pStyle w:val="Style18"/>
        <w:widowControl/>
        <w:bidi w:val="0"/>
        <w:spacing w:before="0" w:after="0"/>
        <w:ind w:hanging="0"/>
        <w:jc w:val="left"/>
        <w:rPr/>
      </w:pPr>
      <w:r>
        <w:rPr/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Экспорт и импорт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Основной формат: CSV.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Параметры по умолчанию: кодировка UTF-8, разделитель точка с запятой.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В диалоге экспорта можно выбрать разделитель: точка с запятой, запятая, Tab. Кодировку: UTF-8, UTF-8 with BOM, Windows-1251.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Отдельный экспорт в Excel не делается. Отдельный PDF-движок не делается.</w:t>
      </w:r>
    </w:p>
    <w:p>
      <w:pPr>
        <w:pStyle w:val="Style18"/>
        <w:widowControl/>
        <w:bidi w:val="0"/>
        <w:spacing w:before="0" w:after="0"/>
        <w:ind w:hanging="0"/>
        <w:jc w:val="left"/>
        <w:rPr/>
      </w:pPr>
      <w:r>
        <w:rPr/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Печатные формы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Печатная форма формируется как HTML-страница со встроенными стилями. Печатная форма всегда светлая. Тёмная тема интерфейса на неё не влияет.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Печать выполняется системным диалогом или через внешний браузер. Допускается сохранение в PDF через Print-to-PDF.</w:t>
      </w:r>
    </w:p>
    <w:p>
      <w:pPr>
        <w:pStyle w:val="Style18"/>
        <w:widowControl/>
        <w:bidi w:val="0"/>
        <w:spacing w:before="0" w:after="0"/>
        <w:ind w:hanging="0"/>
        <w:jc w:val="left"/>
        <w:rPr/>
      </w:pPr>
      <w:r>
        <w:rPr/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Криптоподпись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Основной провайдер первой очереди: КриптоПро CSP на Linux. Windows и macOS дорабатываются позже.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Платформа не является СКЗИ, не хранит приватные ключи, не управляет токенами, не отвечает за установку КриптоПро.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Платформа запрашивает подпись хэша, получает подпись, проверяет подпись, сохраняет подпись и метаданные, показывает статус подписи.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Подписывается канонический снимок версии объекта.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При включённой политике подписываются: create non-draft, update non-draft, post, cancel, restore_version. Для черновиков подпись не обязательна.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Коллекции: crypto_providers, user_certificates, object_signatures, signing_policies.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Проверка CRL/OCSP в первой очереди не выполняется.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Для будущего веб-клиента используется официальный браузерный плагин КриптоПро.</w:t>
      </w:r>
    </w:p>
    <w:p>
      <w:pPr>
        <w:pStyle w:val="Style18"/>
        <w:widowControl/>
        <w:bidi w:val="0"/>
        <w:spacing w:before="0" w:after="0"/>
        <w:ind w:hanging="0"/>
        <w:jc w:val="left"/>
        <w:rPr/>
      </w:pPr>
      <w:r>
        <w:rPr/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Frontend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Основной клиент: Tauri + Svelte 5 + TypeScript.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UI: Skeleton UI (базовые компоненты), Tailwind CSS.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Требования: светлая тема, тёмная тема, системная тема, печатные формы всегда светлые, интерфейс по умолчанию на русском.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Транспорт UI должен быть абстрагирован: Tauri IPC adapter, HTTP/WS adapter, Mock adapter. Это нужно для будущего серверного режима и веб-клиента.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Браузеры для будущего веб-клиента: Chrome и Chromium-совместимые (кроме Edge), Firefox, Yandex Browser. Edge не поддерживается.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Desktop использует системный WebView: Windows — WebView2 / Chromium, macOS — WebKit, Linux — WebKitGTK.</w:t>
      </w:r>
    </w:p>
    <w:p>
      <w:pPr>
        <w:pStyle w:val="Style18"/>
        <w:widowControl/>
        <w:bidi w:val="0"/>
        <w:spacing w:before="0" w:after="0"/>
        <w:ind w:hanging="0"/>
        <w:jc w:val="left"/>
        <w:rPr/>
      </w:pPr>
      <w:r>
        <w:rPr/>
      </w:r>
    </w:p>
    <w:p>
      <w:pPr>
        <w:pStyle w:val="BodyText"/>
        <w:widowControl/>
        <w:numPr>
          <w:ilvl w:val="0"/>
          <w:numId w:val="2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MongoDB и развёртывание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Платформа получает строку подключения к MongoDB, например mongodb://user:password@host:27017/db?replicaSet=rs0.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Платформа проверяет: доступность БД, наличие replica set, поддержку транзакций, права на создание индексов, версию, если доступна.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Docker не является обязательным.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Рекомендуемые варианты: облачная MongoDB, отдельный сервер MongoDB, локальная служба MongoDB, Docker, если подходит.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Если MongoDB 7.0 не запускается из-за CPU, заказчик сам выбирает инфраструктуру.</w:t>
      </w:r>
    </w:p>
    <w:p>
      <w:pPr>
        <w:pStyle w:val="Style18"/>
        <w:widowControl/>
        <w:bidi w:val="0"/>
        <w:spacing w:before="0" w:after="0"/>
        <w:ind w:hanging="0"/>
        <w:jc w:val="left"/>
        <w:rPr/>
      </w:pPr>
      <w:r>
        <w:rPr/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Логи и диагностика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Логирование: tracing, консоль, файл, ротация, русские сообщения логов. Документация и комментарии в коде — на русском языке.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Каждый диагностический пакет содержит: версия приложения, версия ядра, версия клиента, версия MongoDB (если доступна), версия метаданных, версии активных модулей.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Пакет диагностики формируется по запросу администратора.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Резервное копирование не является задачей платформы. Платформа может показывать администратору напоминание о необходимости backup.</w:t>
      </w:r>
    </w:p>
    <w:p>
      <w:pPr>
        <w:pStyle w:val="Style18"/>
        <w:widowControl/>
        <w:bidi w:val="0"/>
        <w:spacing w:before="0" w:after="0"/>
        <w:ind w:hanging="0"/>
        <w:jc w:val="left"/>
        <w:rPr/>
      </w:pPr>
      <w:r>
        <w:rPr/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Производительность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Целевые требования: до 10 000 документов в сутки, время реакции на типовую операцию менее 1 секунды, фоновые операции не блокируют UI.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Средства: индексы, пул соединений MongoDB, кэш метаданных, кэш скриптов, лимиты запросов, batch-операции для импорта, логирование медленных запросов.</w:t>
      </w:r>
    </w:p>
    <w:p>
      <w:pPr>
        <w:pStyle w:val="Style18"/>
        <w:widowControl/>
        <w:bidi w:val="0"/>
        <w:spacing w:before="0" w:after="0"/>
        <w:ind w:hanging="0"/>
        <w:jc w:val="left"/>
        <w:rPr/>
      </w:pPr>
      <w:r>
        <w:rPr/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Безопасность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Аутентификация: логин/пароль, bcrypt или Argon2id, JWT или сессии.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Авторизация проверяет: компанию, роль, подсистему, тип объекта, действие, область записей.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Скрипты: песочница, таймауты, лимиты, capability API.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Криптоподпись: приватные ключи не хранятся в платформе, подпись выполняется средствами КриптоПро CSP.</w:t>
      </w:r>
    </w:p>
    <w:p>
      <w:pPr>
        <w:pStyle w:val="Style18"/>
        <w:widowControl/>
        <w:bidi w:val="0"/>
        <w:spacing w:before="0" w:after="0"/>
        <w:ind w:hanging="0"/>
        <w:jc w:val="left"/>
        <w:rPr/>
      </w:pPr>
      <w:r>
        <w:rPr/>
      </w:r>
    </w:p>
    <w:p>
      <w:pPr>
        <w:pStyle w:val="BodyText"/>
        <w:widowControl/>
        <w:numPr>
          <w:ilvl w:val="0"/>
          <w:numId w:val="3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Этапы v0.1</w:t>
      </w:r>
    </w:p>
    <w:p>
      <w:pPr>
        <w:pStyle w:val="BodyText"/>
        <w:widowControl/>
        <w:numPr>
          <w:ilvl w:val="0"/>
          <w:numId w:val="36"/>
        </w:numPr>
        <w:pBdr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Каркас проекта.</w:t>
      </w:r>
    </w:p>
    <w:p>
      <w:pPr>
        <w:pStyle w:val="BodyText"/>
        <w:widowControl/>
        <w:numPr>
          <w:ilvl w:val="0"/>
          <w:numId w:val="36"/>
        </w:numPr>
        <w:pBdr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Подключение к MongoDB и диагностика.</w:t>
      </w:r>
    </w:p>
    <w:p>
      <w:pPr>
        <w:pStyle w:val="BodyText"/>
        <w:widowControl/>
        <w:numPr>
          <w:ilvl w:val="0"/>
          <w:numId w:val="36"/>
        </w:numPr>
        <w:pBdr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Компании, пользователи, роли.</w:t>
      </w:r>
    </w:p>
    <w:p>
      <w:pPr>
        <w:pStyle w:val="BodyText"/>
        <w:widowControl/>
        <w:numPr>
          <w:ilvl w:val="0"/>
          <w:numId w:val="36"/>
        </w:numPr>
        <w:pBdr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Метаданные.</w:t>
      </w:r>
    </w:p>
    <w:p>
      <w:pPr>
        <w:pStyle w:val="BodyText"/>
        <w:widowControl/>
        <w:numPr>
          <w:ilvl w:val="0"/>
          <w:numId w:val="36"/>
        </w:numPr>
        <w:pBdr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Объекты и CRUD.</w:t>
      </w:r>
    </w:p>
    <w:p>
      <w:pPr>
        <w:pStyle w:val="BodyText"/>
        <w:widowControl/>
        <w:numPr>
          <w:ilvl w:val="0"/>
          <w:numId w:val="36"/>
        </w:numPr>
        <w:pBdr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События и версии.</w:t>
      </w:r>
    </w:p>
    <w:p>
      <w:pPr>
        <w:pStyle w:val="BodyText"/>
        <w:widowControl/>
        <w:numPr>
          <w:ilvl w:val="0"/>
          <w:numId w:val="36"/>
        </w:numPr>
        <w:pBdr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Права.</w:t>
      </w:r>
    </w:p>
    <w:p>
      <w:pPr>
        <w:pStyle w:val="BodyText"/>
        <w:widowControl/>
        <w:numPr>
          <w:ilvl w:val="0"/>
          <w:numId w:val="36"/>
        </w:numPr>
        <w:pBdr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Динамический UI.</w:t>
      </w:r>
    </w:p>
    <w:p>
      <w:pPr>
        <w:pStyle w:val="BodyText"/>
        <w:widowControl/>
        <w:numPr>
          <w:ilvl w:val="0"/>
          <w:numId w:val="36"/>
        </w:numPr>
        <w:pBdr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Rhai-скрипты.</w:t>
      </w:r>
    </w:p>
    <w:p>
      <w:pPr>
        <w:pStyle w:val="BodyText"/>
        <w:widowControl/>
        <w:numPr>
          <w:ilvl w:val="0"/>
          <w:numId w:val="36"/>
        </w:numPr>
        <w:pBdr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Управленческий учёт.</w:t>
      </w:r>
    </w:p>
    <w:p>
      <w:pPr>
        <w:pStyle w:val="BodyText"/>
        <w:widowControl/>
        <w:numPr>
          <w:ilvl w:val="0"/>
          <w:numId w:val="36"/>
        </w:numPr>
        <w:pBdr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CSV и печать.</w:t>
      </w:r>
    </w:p>
    <w:p>
      <w:pPr>
        <w:pStyle w:val="BodyText"/>
        <w:widowControl/>
        <w:numPr>
          <w:ilvl w:val="0"/>
          <w:numId w:val="36"/>
        </w:numPr>
        <w:pBdr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Уведомления inapp + e-mail.</w:t>
      </w:r>
    </w:p>
    <w:p>
      <w:pPr>
        <w:pStyle w:val="BodyText"/>
        <w:widowControl/>
        <w:numPr>
          <w:ilvl w:val="0"/>
          <w:numId w:val="36"/>
        </w:numPr>
        <w:pBdr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Криптоподпись Linux-first.</w:t>
      </w:r>
    </w:p>
    <w:p>
      <w:pPr>
        <w:pStyle w:val="BodyText"/>
        <w:widowControl/>
        <w:numPr>
          <w:ilvl w:val="0"/>
          <w:numId w:val="36"/>
        </w:numPr>
        <w:pBdr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Диагностика и логи.</w:t>
      </w:r>
    </w:p>
    <w:p>
      <w:pPr>
        <w:pStyle w:val="BodyText"/>
        <w:widowControl/>
        <w:numPr>
          <w:ilvl w:val="0"/>
          <w:numId w:val="36"/>
        </w:numPr>
        <w:pBdr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Тесты и документация.</w:t>
      </w:r>
    </w:p>
    <w:p>
      <w:pPr>
        <w:pStyle w:val="Style18"/>
        <w:widowControl/>
        <w:bidi w:val="0"/>
        <w:spacing w:before="0" w:after="0"/>
        <w:ind w:hanging="0"/>
        <w:jc w:val="left"/>
        <w:rPr/>
      </w:pPr>
      <w:r>
        <w:rPr/>
      </w:r>
    </w:p>
    <w:p>
      <w:pPr>
        <w:pStyle w:val="BodyText"/>
        <w:widowControl/>
        <w:numPr>
          <w:ilvl w:val="0"/>
          <w:numId w:val="3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Критерии готовности v0.1</w:t>
      </w:r>
    </w:p>
    <w:p>
      <w:pPr>
        <w:pStyle w:val="BodyText"/>
        <w:widowControl/>
        <w:bidi w:val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Система готова, если: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Можно подключиться к MongoDB по URI.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Можно создать компанию.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Можно создать пользователей и роли.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Можно настроить новый тип документа без программирования.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Можно настроить поля, состояния и переходы.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Можно создавать и редактировать документы через UI.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Видна история версий.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Можно восстановить версию.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Каждое действие попадает в аудит.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Работают Rhai-скрипты в песочнице.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Работает управленческий учёт.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Проведение создаёт события и проводки.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ОСВ, журнал проводок, карточка счёта и баланс работают.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CSV-экспорт работает с выбором разделителя.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Печатные формы открываются и печатаются.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Тёмная тема работает.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Уведомления inapp и e-mail работают.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Криптоподпись на Linux работает при установленном КриптоПро CSP.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Пакет диагностики формируется.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Логи и документация на русском языке.</w:t>
      </w:r>
    </w:p>
    <w:p>
      <w:pPr>
        <w:pStyle w:val="Style18"/>
        <w:widowControl/>
        <w:bidi w:val="0"/>
        <w:spacing w:before="0" w:after="0"/>
        <w:ind w:hanging="0"/>
        <w:jc w:val="left"/>
        <w:rPr/>
      </w:pPr>
      <w:r>
        <w:rPr/>
      </w:r>
    </w:p>
    <w:p>
      <w:pPr>
        <w:pStyle w:val="BodyText"/>
        <w:widowControl/>
        <w:numPr>
          <w:ilvl w:val="0"/>
          <w:numId w:val="3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Отложено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Откладываются: offline-режим, визуальный конструктор форм, marketplace модулей, WASM-модули, группы пользователей, пакетное проведение, LIFO, полноценная мультивалютность, полевые права, CRL/OCSP, веб-клиент, Telegram / Max / SMS, мобильные клиенты, динамическая загрузка Rust-плагинов.</w:t>
      </w:r>
    </w:p>
    <w:p>
      <w:pPr>
        <w:pStyle w:val="Style18"/>
        <w:widowControl/>
        <w:bidi w:val="0"/>
        <w:spacing w:before="0" w:after="0"/>
        <w:ind w:hanging="0"/>
        <w:jc w:val="left"/>
        <w:rPr/>
      </w:pPr>
      <w:r>
        <w:rPr/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Итог</w:t>
      </w:r>
    </w:p>
    <w:p>
      <w:pPr>
        <w:pStyle w:val="BodyText"/>
        <w:widowControl/>
        <w:bidi w:val="0"/>
        <w:ind w:hanging="0" w:left="0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2C Platform — это не «ещё одна самописная бухгалтерия», а конфигурируемая платформа, где: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ядро нейтрально;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документы являются частным случаем объектов;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метаданные позволяют настраивать сущности;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события дают историю и основу интеграций;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модули наращивают функциональность;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скрипты дают гибкость без перекомпиляции;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криптоподпись закрывает сценарий удалённого хранения;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frontend лёгкий и современный;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222222"/>
          <w:spacing w:val="0"/>
          <w:sz w:val="24"/>
        </w:rPr>
        <w:t>первая очередь реалистична и ограничена по объёму.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stem-ui">
    <w:altName w:val="ui-sans-serif"/>
    <w:charset w:val="01"/>
    <w:family w:val="auto"/>
    <w:pitch w:val="default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2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3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4"/>
      <w:numFmt w:val="bullet"/>
      <w:suff w:val="nothing"/>
      <w:lvlText w:val=""/>
      <w:lvlJc w:val="left"/>
      <w:pPr>
        <w:tabs>
          <w:tab w:val="num" w:pos="709"/>
        </w:tabs>
        <w:ind w:left="709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5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6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7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8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9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0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2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3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4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5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1">
    <w:lvl w:ilvl="0">
      <w:start w:val="16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">
    <w:lvl w:ilvl="0">
      <w:start w:val="17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3">
    <w:lvl w:ilvl="0">
      <w:start w:val="18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4">
    <w:lvl w:ilvl="0">
      <w:start w:val="19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5">
    <w:lvl w:ilvl="0">
      <w:start w:val="20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6">
    <w:lvl w:ilvl="0">
      <w:start w:val="2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7">
    <w:lvl w:ilvl="0">
      <w:start w:val="22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8">
    <w:lvl w:ilvl="0">
      <w:start w:val="23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9">
    <w:lvl w:ilvl="0">
      <w:start w:val="24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0">
    <w:lvl w:ilvl="0">
      <w:start w:val="25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1">
    <w:lvl w:ilvl="0">
      <w:start w:val="26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2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3">
    <w:lvl w:ilvl="0">
      <w:start w:val="27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4">
    <w:lvl w:ilvl="0">
      <w:start w:val="28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5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Style14">
    <w:name w:val="Символ нумерации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8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9</Pages>
  <Words>1662</Words>
  <Characters>12101</Characters>
  <CharactersWithSpaces>13452</CharactersWithSpaces>
  <Paragraphs>220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2026-08-18T20:28:12Z</dcterms:created>
  <dc:creator/>
  <dc:description/>
  <dc:language>ru-RU</dc:language>
  <cp:lastModifiedBy/>
  <dcterms:modified xsi:type="dcterms:W3CDTF">2026-08-18T20:34:53Z</dcterms:modified>
  <cp:revision>1</cp:revision>
  <dc:subject/>
  <dc:title/>
</cp:coreProperties>
</file>