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80"/>
          <w:szCs w:val="80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76B900"/>
          <w:sz w:val="96"/>
          <w:szCs w:val="96"/>
        </w:rPr>
        <w:t xml:space="preserve">NVIDIA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投資ポートフォリオ 完全解説レポート</w:t>
      </w:r>
    </w:p>
    <w:p>
      <w:pPr>
        <w:pBdr>
          <w:bottom w:val="single" w:color="76B900" w:sz="8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4"/>
          <w:szCs w:val="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— AI帝国の全貌と「GPUフライホイール」戦略 —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60"/>
          <w:szCs w:val="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6B900"/>
                <w:sz w:val="40"/>
                <w:szCs w:val="40"/>
              </w:rPr>
              <w:t xml:space="preserve">138社+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40"/>
                <w:szCs w:val="40"/>
              </w:rPr>
              <w:t xml:space="preserve">67件/年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40"/>
                <w:szCs w:val="40"/>
              </w:rPr>
              <w:t xml:space="preserve">$13T+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総投資先企業数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2025年VC投資件数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ポートフォリオ推定総額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60"/>
          <w:szCs w:val="60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作成日：2025年末時点データに基づく　|　情報出典：TechCrunch / PitchBook / SEC 13F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エグゼクティブサマリー</w:t>
      </w:r>
    </w:p>
    <w:p>
      <w:pPr>
        <w:pBdr>
          <w:bottom w:val="single" w:color="76B900" w:sz="8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4"/>
          <w:szCs w:val="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0"/>
          <w:szCs w:val="10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VIDIAはGPUメーカーとして出発したが、2023年以降のAI革命を機に積極的な投資活動を展開し、「AI産業のインフラ帝国」へと変貌しつつある。本レポートでは、同社のNVenturesを含む全投資先138社超を分野別に整理し、投資の戦略ロジックと業界地図を詳細に解説する。</w:t>
      </w:r>
    </w:p>
    <w:p>
      <w:pPr>
        <w:pBdr>
          <w:left w:val="thick" w:color="76B900" w:sz="16" w:space="8"/>
        </w:pBdr>
        <w:shd w:fill="F2F7F5" w:val="clear"/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1"/>
          <w:szCs w:val="21"/>
        </w:rPr>
        <w:t xml:space="preserve">NVIDIAの投資哲学: "game changers and market makers" — ゲームチェンジャーとマーケットメーカーとなる企業を世界中で支援し、AIエコシステム全体を掌握する。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6B900"/>
          <w:sz w:val="28"/>
          <w:szCs w:val="28"/>
        </w:rPr>
        <w:t xml:space="preserve">主要指標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5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総投資先企業数（2025年末時点）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138社以上（NVentures + 直接投資）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2024年VC投資件数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54件（前年比約3倍の水準）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2025年VC投資件数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67件以上（過去最高ペース）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NVentures 2025年単独件数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30件（2022年の1件から急増）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欧州投資 2025年件数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14件（前年比2倍）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13F申告 ポートフォリオ総額（2024年末）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約$131億ドル（上場株式のみ）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最大単体保有株式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Intel株：約$79億ドル（約4%株主）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過去最大ラウンド参加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Anthropic最大$100億ドル（2025年11月）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NVIDIAの投資チャンネル</w:t>
      </w:r>
    </w:p>
    <w:p>
      <w:pPr>
        <w:pBdr>
          <w:bottom w:val="single" w:color="76B900" w:sz="8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4"/>
          <w:szCs w:val="4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NVIDIAは3つの異なる投資チャンネルを通じてエコシステムを構築している。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6B900"/>
          <w:sz w:val="28"/>
          <w:szCs w:val="28"/>
        </w:rPr>
        <w:t xml:space="preserve">① NVentures（ベンチャーキャピタル部門）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VenturesはNVIDIAの公式VC部門で、AUM約5億ドルを運用。ヘルスケア・ロボティクス・生成AIを中心に初期段階から中期成長段階まで投資。単純な財務リターンだけでなく、NVIDIA技術の採用促進・エコシステム拡大を目的とする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対象分野：AI基盤モデル・ロボティクス・バイオテック・製造・医療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投資規模：通常シリーズA〜CのNVIDIA参加分（数百万〜数千万ドル）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付加価値：GPU・CUDAアクセス、市場開拓支援、技術協力、グローバルネットワーク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NVentures 2025年実績：30件（2022年のわずか1件から急成長）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② コーポレート戦略投資（直接投資）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CEOジェンスン・ファン直轄のコーポレート投資部門が担当。大型AIラウンドへの参加（数億〜数十億ドル規模）やSEC 13F申告に記載される上場株保有が含まれる。戦略的提携と財務リターンを同時に追求する。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OpenAI ($100M → 最大$100B戦略的パートナーシップ宣言)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Anthropic (最大$100億ドル、Microsoft等と共同)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Intel ($79億ドル超、約4%株主 — x86 CPU共同開発)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③ NVIDIA Inception（エコシステム支援プログラム）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無料参加型のスタートアップ支援プログラム。資本を提供せず、GPUクレジット・技術研修・市場開拓機会を提供することで、3万社超のスタートアップをNVIDIA技術依存にする。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参加企業数：30,000社以上（世界中のAI・HPC・データサイエンス企業）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コスト：参加費・株式希薄化なし（NVIDIAには巨大なエコシステムとGPU需要という見返り）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VC Allianceとの連携：世界の主要VCと連携し、投資先企業をNVIDIA技術に誘導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分野別 投資先企業一覧</w:t>
      </w:r>
    </w:p>
    <w:p>
      <w:pPr>
        <w:pBdr>
          <w:bottom w:val="single" w:color="76B900" w:sz="8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4"/>
          <w:szCs w:val="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3-1. 基盤AIモデル / 大規模言語モデル（LLM）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AI能力の中核をなす基盤モデル開発企業群。NVIDIAが最も大型の投資を集中させている分野。これらの企業が最大の顧客となり、GPU需要を牽引する。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1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企業名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分野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投資額/規模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投資年</w:t>
            </w:r>
          </w:p>
        </w:tc>
        <w:tc>
          <w:tcPr>
            <w:tcW w:type="dxa" w:w="1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基盤AIモデル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$100M参加 → 最大$100B戦略的提携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2024〜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ChatGPT開発元。評価額$1570億超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Anthropic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基盤AIモデル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最大$100億ドル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2025年11月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Claude開発元。Microsoft等と共同投資。$300億Azure支出約束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xAI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基盤AIモデル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$6Bラウンド参加 → 最大$20B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2024〜25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Elon Musk創業。GPU購入と投資を連動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Mistral 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基盤AIモデル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Series B + C €1.7B参加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2024〜25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フランス発。評価€117億。3度の投資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Reflection 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基盤AIモデル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$2Bラウンドの主要投資家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2025年10月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米オープンフロンティアAI。評価$80億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Thinking Machines Lab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基盤AIモデル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$2Bシード参加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2025年7月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Mira Murati（元OpenAI CTO）創業。評価$120億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Cohere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エンタープライズLLM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Series D $500M参加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2023〜24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エンタープライズ特化LLM。評価$68億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Inflection 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基盤AIモデル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$1.3Bラウンド共同リード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2023年6月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NVIDIAの初期主要AI投資先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Reka 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AI研究ラボ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$110Mラウンド参加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2024年7月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マルチモーダルAI。評価$1B超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Black Forest Labs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画像生成AI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投資額非公開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Flux画像生成モデル開発元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3-2. AIインフラ / クラウド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GPU特化クラウドやデータセンター事業者。NVIDIAにとってGPUの最大消費者であり、投資することで需要を確実に創出できる最重要カテゴリ。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2200"/>
        <w:gridCol w:w="1300"/>
        <w:gridCol w:w="1960"/>
      </w:tblGrid>
      <w:tr>
        <w:trPr>
          <w:tblHeader/>
        </w:trPr>
        <w:tc>
          <w:tcPr>
            <w:tcW w:type="dxa" w:w="2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企業名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分野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投資額/規模</w:t>
            </w:r>
          </w:p>
        </w:tc>
        <w:tc>
          <w:tcPr>
            <w:tcW w:type="dxa" w:w="13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投資年</w:t>
            </w:r>
          </w:p>
        </w:tc>
        <w:tc>
          <w:tcPr>
            <w:tcW w:type="dxa" w:w="1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CoreWeave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GPUクラウド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投資額非公開（IPO後も株主）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Nvidia GPU専門クラウド。2024年IPO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Lambda Labs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GPUクラウド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複数ラウンド参加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AI研究者向けGPUクラウド・スーパーコンピュータ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Nscale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AIデータセンター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£500M投資宣言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2025年9月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英国AIデータセンター。Jensen Huang直接宣言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Together 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オープンモデル推論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複数ラウンド参加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オープンソースモデルの推論基盤。開発者向け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Nebius Group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AIクラウド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株式保有（13F申告）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2024〜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元Yandex系のAIクラウド。欧州・米国展開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Perplexity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AI検索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複数ラウンド参加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AI検索エンジン。急成長中のユニコーン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Hugging Face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AIモデルハブ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複数ラウンド参加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AIモデル共有プラットフォーム。評価$45億超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Cohesity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データ管理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ラウンド参加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データセキュリティ・バックアップ基盤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Unstructured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非構造化データ処理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ラウンド参加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RAG等AI学習用データ前処理。Madrona共同投資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Ayar Labs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光インターコネクト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$155Mラウンド参加（3度目）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2024年12月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チップ間光通信でAI電力効率改善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Applied Digital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HPCデータセンター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$160M投資（後に売却）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2023〜24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2025年238%株価上昇後、Armと共にポジション解消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Enfabrica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ネットワークチップ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$125M Series B参加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2023年9月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2025年に$9億超で事実上買収（acquihire）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3-3. データ・学習・MLOps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AI学習に必要なデータ収集・ラベリング・プラットフォーム企業。モデル開発の上流工程を押さえることで、NVIDIA GPUが使われる前段階から影響力を持つ。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15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企業名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分野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投資額/規模</w:t>
            </w:r>
          </w:p>
        </w:tc>
        <w:tc>
          <w:tcPr>
            <w:tcW w:type="dxa" w:w="1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投資年</w:t>
            </w:r>
          </w:p>
        </w:tc>
        <w:tc>
          <w:tcPr>
            <w:tcW w:type="dxa" w:w="20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Scale 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データラベリング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$1Bラウンド参加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2024年5月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Amazon・Meta・Accelと共同。評価$140億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OctoAI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生成AI最適化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$250Mで買収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ハードウェア非依存推論レイヤー。旧OctoML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Deepgram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音声認識AI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複数ラウンド参加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エンタープライズ向け音声認識。Madrona共同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SoundHound 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音声AI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$173万株式（後に売却）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2024年Q4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NVIDIAは2024Q4に購入後、2025年に売却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Kore.ai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エンタープライズAI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$150Mラウンド参加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2023年12月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企業向けAIチャットボット・会話AI基盤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Sandbox AQ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量子数値モデル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$150Mラウンド参加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2024年4月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Google・BNP Paribasと共同投資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3-4. エンタープライズAI / コード・自動化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企業向けAIエージェント・コーディング支援・業務自動化ツール。最終ユーザーに近い層への投資で、AI採用拡大による計算需要の増大を促進する。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14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企業名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分野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投資額/規模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投資年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Cursor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AIコードエディタ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Series D $2.3Bラウンド参加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2025年11月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AI搭載コードエディタ。評価$293億。Google共同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Runway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AI動画生成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複数ラウンド参加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動画・映像制作向け生成AIプラットフォーム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Imbue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AI推論・エージェント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ラウンド参加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推論特化型AIエージェント開発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3-5. ロボティクス / 自律走行 / 物理AI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「Physical AI（フィジカルAI）」と呼ばれるNVIDIAの次世代戦略の核心。ロボット・自律走行・製造自動化分野への投資は、Isaac Platform / Cosmos World Modelsという自社技術プラットフォームとの深い連携のもとで進められている。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400"/>
        <w:gridCol w:w="1300"/>
        <w:gridCol w:w="1860"/>
      </w:tblGrid>
      <w:tr>
        <w:trPr>
          <w:tblHeader/>
        </w:trPr>
        <w:tc>
          <w:tcPr>
            <w:tcW w:type="dxa" w:w="2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企業名</w:t>
            </w:r>
          </w:p>
        </w:tc>
        <w:tc>
          <w:tcPr>
            <w:tcW w:type="dxa" w:w="1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分野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投資額/規模</w:t>
            </w:r>
          </w:p>
        </w:tc>
        <w:tc>
          <w:tcPr>
            <w:tcW w:type="dxa" w:w="13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投資年</w:t>
            </w:r>
          </w:p>
        </w:tc>
        <w:tc>
          <w:tcPr>
            <w:tcW w:type="dxa" w:w="1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Figure AI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ヒューマノイドロボット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Series B $675M + Series C $1B+参加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2024〜25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汎用ヒューマノイドロボット最注目株。評価$390億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Wayve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自律走行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$1.05Bラウンド参加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2024年5月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英国発自己学習型自律走行。追加$500M投資予定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Waabi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自律トラック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Series B $200M参加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2024年6月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Uber・Khosla共同。AI特化自律トラック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Bright Machines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スマートファクトリー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Series C $126M参加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2024年6月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AIロボット製造自動化ソフトウェア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Carbon Robotics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農業ロボット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投資額非公開（Series C追加）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2024〜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NVIDIA GPU 24基搭載レーザー除草ロボット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Flexion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汎用ロボットモデル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NVentures直接投資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2024〜25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Isaac Gymで訓練→実世界展開。NVIDIA技術の体現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Skild AI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汎用ロボット脳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ラウンド参加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Cosmosワールドモデルで複数ロボット対応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FieldAI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産業用自律ロボット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NVentures投資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Microsoft Azure Physical AIデータファクトリー連携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PhysicsX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物理AIシミュレーション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ラウンド参加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CUDA-X・PhysicsNeMoと深統合。製品設計AI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World Labs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空間知性・世界モデル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大型ラウンド参加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2024〜25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Isaac Simで世界モデル検証。Fei-Fei Li創業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993556"/>
          <w:sz w:val="28"/>
          <w:szCs w:val="28"/>
        </w:rPr>
        <w:t xml:space="preserve">3-6. ヘルスケア / バイオテック / 創薬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NVenturesが最も力を入れる分野のひとつ。創薬・ゲノミクス・医療画像・手術ロボットはいずれも巨大な計算需要を持ち、BioNeMo / Clara / Isaac for Healthcareという自社プラットフォームと連動させながら、業界全体のAI化を牽引している。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400"/>
        <w:gridCol w:w="1350"/>
        <w:gridCol w:w="191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企業名</w:t>
            </w:r>
          </w:p>
        </w:tc>
        <w:tc>
          <w:tcPr>
            <w:tcW w:type="dxa" w:w="1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分野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投資額/規模</w:t>
            </w:r>
          </w:p>
        </w:tc>
        <w:tc>
          <w:tcPr>
            <w:tcW w:type="dxa" w:w="135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投資年</w:t>
            </w:r>
          </w:p>
        </w:tc>
        <w:tc>
          <w:tcPr>
            <w:tcW w:type="dxa" w:w="191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Lila Science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AI自動実験室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$350M（Series A $200M + 延長$150M）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自律実験ラボ。Flagship Pioneering発。最注目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 Biomedicines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タンパク質生成AI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ラウンド参加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生成AIでタンパク質設計。評価$1B超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Abridge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医療会話AI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ラウンド参加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2023〜24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医師-患者対話を自動カルテ化。臨床効率化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Genesis Therapeutics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AI創薬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NVentures投資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AI+分子シミュレーション創薬プラットフォーム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Inceptive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RNA設計AI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NVentures投資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RNA分子の生成AI設計。mRNA医薬品応用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Terray Therapeutics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構造ベース創薬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NVentures投資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ターゲット構造モデリングで化合物特定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Charm Therapeutics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バイオテック（英）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$20M（2023）+ $80M（2025）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2023〜25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英国バイオテック。累計$100M投資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Evozyne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タンパク質設計AI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NVentures投資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生成AIで機能タンパク質設計。NVentures直接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Flywheel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医療画像データ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NVentures投資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2023〜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大規模医療画像データ管理・ML基盤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Moon Surgical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手術支援ロボット（仏米）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NVentures投資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Maestro腹腔鏡手術アシスタントロボット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Neocis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歯科インプラントロボット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NVentures投資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AI搭載Yomi歯科インプラント手術ロボット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VinBrain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医療AIスタートアップ（越）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買収（金額非公開）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2024年12月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ベトナム発医療AI。NVIDIA AIセンター2拠点開設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3-7. ハードウェア / 半導体 / 次世代コンピューティング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チップ設計・EDA・量子コンピュータ・核融合エネルギーへの投資。現在のGPU時代の次を見据えた「戦略的オプション」として位置づけられている。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400"/>
        <w:gridCol w:w="1350"/>
        <w:gridCol w:w="1910"/>
      </w:tblGrid>
      <w:tr>
        <w:trPr>
          <w:tblHeader/>
        </w:trPr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企業名</w:t>
            </w:r>
          </w:p>
        </w:tc>
        <w:tc>
          <w:tcPr>
            <w:tcW w:type="dxa" w:w="1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分野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投資額/規模</w:t>
            </w:r>
          </w:p>
        </w:tc>
        <w:tc>
          <w:tcPr>
            <w:tcW w:type="dxa" w:w="135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投資年</w:t>
            </w:r>
          </w:p>
        </w:tc>
        <w:tc>
          <w:tcPr>
            <w:tcW w:type="dxa" w:w="191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Intel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半導体（x86）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$79億ドル（約4%株主）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2024年9月〜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x86 CPU共同開発・NVLink統合・RTX GPUチップレット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Synopsys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EDA・設計ツール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上場株式保有（13F）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2024〜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AIチップ設計の根幹ツール。Intelポジション追加時に新規購入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Nokia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ネットワーク通信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上場株式保有（13F）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2024〜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AIデータセンター間ネットワーク基盤。Armポジション解消と同時期に取得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Quantinuum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量子コンピュータ（英）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ラウンド参加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2025年9月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英国量子コンピュータ最大手。評価$100億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Commonwealth Fusion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核融合エネルギー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$863Mラウンド参加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2024年8月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MIT発核融合。Google・Breakthrough Energy共同投資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Redwood Materials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EV電池リサイクル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NVentures投資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2024〜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Tesla共同創業者JB Straubel創業。AI電力インフラ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Ayar Labs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光インターコネクト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$155Mラウンド（3回目）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2024年12月</w:t>
            </w:r>
          </w:p>
        </w:tc>
        <w:tc>
          <w:tcPr>
            <w:tcW w:type="dxa" w:w="19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チップ間光通信でAI演算の電力効率を大幅改善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F77DD"/>
          <w:sz w:val="28"/>
          <w:szCs w:val="28"/>
        </w:rPr>
        <w:t xml:space="preserve">3-8. 欧州投資先（2025年急拡大）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2025年、NVIDIAの欧州投資は前年比2倍の14件に急増。英国・フランス・北欧を中心に、LLM・AIインフラ・バイオテックへの投資を展開した。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2300"/>
        <w:gridCol w:w="1350"/>
        <w:gridCol w:w="2010"/>
      </w:tblGrid>
      <w:tr>
        <w:trPr>
          <w:tblHeader/>
        </w:trPr>
        <w:tc>
          <w:tcPr>
            <w:tcW w:type="dxa" w:w="2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企業名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分野</w:t>
            </w:r>
          </w:p>
        </w:tc>
        <w:tc>
          <w:tcPr>
            <w:tcW w:type="dxa" w:w="23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投資額/規模</w:t>
            </w:r>
          </w:p>
        </w:tc>
        <w:tc>
          <w:tcPr>
            <w:tcW w:type="dxa" w:w="135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投資年</w:t>
            </w:r>
          </w:p>
        </w:tc>
        <w:tc>
          <w:tcPr>
            <w:tcW w:type="dxa" w:w="201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Mistral AI（仏）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Series B + C €1.7B参加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2024〜25</w:t>
            </w:r>
          </w:p>
        </w:tc>
        <w:tc>
          <w:tcPr>
            <w:tcW w:type="dxa" w:w="2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欧州最大のLLM企業。評価€117億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Nscale（英）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AIデータセンター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£500M投資宣言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2025年9月</w:t>
            </w:r>
          </w:p>
        </w:tc>
        <w:tc>
          <w:tcPr>
            <w:tcW w:type="dxa" w:w="2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Jensen Huang直接発表。英AI計算インフラ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Revolut（英）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フィンテック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評価$750億時点で株式取得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2025年11月</w:t>
            </w:r>
          </w:p>
        </w:tc>
        <w:tc>
          <w:tcPr>
            <w:tcW w:type="dxa" w:w="2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欧州最高評価スタートアップ。AIサービス展開中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Quantinuum（英）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量子コンピュータ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ラウンド参加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2025年9月</w:t>
            </w:r>
          </w:p>
        </w:tc>
        <w:tc>
          <w:tcPr>
            <w:tcW w:type="dxa" w:w="2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評価$100億の量子コンピュータ企業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Charm Therapeutics（英）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バイオテック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$80Mラウンド参加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2025年9月</w:t>
            </w:r>
          </w:p>
        </w:tc>
        <w:tc>
          <w:tcPr>
            <w:tcW w:type="dxa" w:w="2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英国TechBio。累計$100M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CuspAI（英）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AI材料発見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$100Mラウンド参加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2025年9月</w:t>
            </w:r>
          </w:p>
        </w:tc>
        <w:tc>
          <w:tcPr>
            <w:tcW w:type="dxa" w:w="2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AI駆動材料発見プラットフォーム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PolyAI（英）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音声AI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Series D $86M参加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2025年12月</w:t>
            </w:r>
          </w:p>
        </w:tc>
        <w:tc>
          <w:tcPr>
            <w:tcW w:type="dxa" w:w="2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NVentures（NVentures）参加。エンタープライズ音声AI</w:t>
            </w:r>
          </w:p>
        </w:tc>
      </w:tr>
      <w:tr>
        <w:tc>
          <w:tcPr>
            <w:tcW w:type="dxa" w:w="2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Cassava Technologies（英）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アフリカ通信・DC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株式投資</w:t>
            </w:r>
          </w:p>
        </w:tc>
        <w:tc>
          <w:tcPr>
            <w:tcW w:type="dxa" w:w="135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2025年10月</w:t>
            </w:r>
          </w:p>
        </w:tc>
        <w:tc>
          <w:tcPr>
            <w:tcW w:type="dxa" w:w="20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アフリカのデータセンター・インターネット基盤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技術スタック別 投資構造分析</w:t>
      </w:r>
    </w:p>
    <w:p>
      <w:pPr>
        <w:pBdr>
          <w:bottom w:val="single" w:color="76B900" w:sz="8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4"/>
          <w:szCs w:val="4"/>
        </w:rPr>
        <w:t xml:space="preserve"/>
      </w:r>
    </w:p>
    <w:p>
      <w:pPr>
        <w:spacing w:after="14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NVIDIAの投資先はランダムではなく、AIの技術スタック（Layer 1〜5）の全層をカバーするよう戦略的に設計されている。これにより、AIが普及するほどNVIDIAのGPU需要が増える「自己強化ループ」が形成される。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00"/>
        <w:gridCol w:w="3700"/>
        <w:gridCol w:w="2060"/>
      </w:tblGrid>
      <w:tr>
        <w:trPr>
          <w:tblHeader/>
        </w:trPr>
        <w:tc>
          <w:tcPr>
            <w:tcW w:type="dxa" w:w="11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37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主な投資先</w:t>
            </w:r>
          </w:p>
        </w:tc>
        <w:tc>
          <w:tcPr>
            <w:tcW w:type="dxa" w:w="20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GPU需要への貢献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アプリケーション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Cursor / Perplexity / Runway / Kore.ai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E9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間接的（ユーザー需要創出）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7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7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基盤モデル / LLM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7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OpenAI / Anthropic / xAI / Mistral / Reflection AI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7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直接・超大型（学習・推論）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E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E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データ・学習・MLOps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E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Scale AI / Hugging Face / OctoAI / Unstructured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EF2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直接（データ処理・学習）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EA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EA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AIクラウドインフラ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EA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CoreWeave / Lambda / Nscale / Together AI / Nebius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DEA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直接・継続的（GPU貸出）</w:t>
            </w:r>
          </w:p>
        </w:tc>
      </w:tr>
      <w:tr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ハードウェア・半導体</w:t>
            </w:r>
          </w:p>
        </w:tc>
        <w:tc>
          <w:tcPr>
            <w:tcW w:type="dxa" w:w="3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Intel / Synopsys / Nokia / Quantinuum / Fusion</w:t>
            </w:r>
          </w:p>
        </w:tc>
        <w:tc>
          <w:tcPr>
            <w:tcW w:type="dxa" w:w="2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D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基盤（次世代技術）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30"/>
          <w:szCs w:val="30"/>
        </w:rPr>
        <w:t xml:space="preserve"/>
      </w:r>
    </w:p>
    <w:p>
      <w:pPr>
        <w:pBdr>
          <w:left w:val="thick" w:color="185FA5" w:sz="16" w:space="8"/>
        </w:pBdr>
        <w:shd w:fill="F2F7F5" w:val="clear"/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1"/>
          <w:szCs w:val="21"/>
        </w:rPr>
        <w:t xml:space="preserve">核心ロジック: 投資先がどの層にいても、最終的にNVIDIA GPUを大量消費する仕組みになっている。L2（クラウド）はGPUを「売る場所」、L4（モデル）はGPUを「最大消費する場所」として機能する。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投資戦略の4つの柱</w:t>
      </w:r>
    </w:p>
    <w:p>
      <w:pPr>
        <w:pBdr>
          <w:bottom w:val="single" w:color="76B900" w:sz="8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4"/>
          <w:szCs w:val="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6B900"/>
          <w:sz w:val="28"/>
          <w:szCs w:val="28"/>
        </w:rPr>
        <w:t xml:space="preserve">戦略①：GPUの重力を作る（GPU Gravity）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投資先がGPUを大量消費する事業を展開することで、NVIDIA製品への需要を確実に創出する。投資リターンとGPU売上が同時に成立する「一石二鳥」の構造。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CoreWeave / Lambda Labs / Nscale：GPUクラウドとして投資先自身がNVIDIA GPUを大量購入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OpenAI / Anthropic：世界最大規模のAI学習をNVIDIA GPUで実施（Anthropicは$300億Azure経由でGPU使用を約束）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Figure AI / Wayve：ロボット1台が動くたびにNVIDIA GPU搭載コンピュータが演算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戦略②：AIスタック全層を押さえる（Full Stack Lock-in）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モデル・インフラ・データ・アプリと、AIスタックの全層に投資することで競合が入れない「NVIDIA経済圏」を構築。顧客が他社製品に乗り換えるコスト（スイッチングコスト）を極大化する。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技術的ロックイン：CUDA / NVLink / Isaac / Cosmos / BioNeMoへの依存を投資先に深める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顧客ロックイン：投資先の投資先もNVIDIA技術を使うよう誘導（エコシステムの連鎖）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資本ロックイン：大型ラウンドへの参加でNVIDIAとの「運命共同体」関係を構築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戦略③：次の計算時代への保険（Future Hedging）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量子コンピュータ・核融合エネルギー・先進EDA等への投資は、GPU時代の次に備えた布石。現時点での財務リターンより戦略的オプション価値が高い。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Quantinuum（量子）：GPUを超える計算能力が実現した場合への先行投資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Commonwealth Fusion（核融合）：AI時代の電力需要を支える次世代電源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Intel連携：x86 CPU+NVIDIA NVLinkによる新たな計算アーキテクチャの主導権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戦略④：無料エコシステムで3万社を囲い込む（Ecosystem Capture）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NVIDIA Inceptionという無料プログラムで3万社超のスタートアップを支援。資本を一切使わずGPUクレジット・技術研修・ネットワーク提供だけで、全スタートアップをNVIDIA技術依存にする。これはVC投資の100倍規模の囲い込みを実現する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参加費ゼロ：エクイティ希薄化なしで3万社のアーリーステージスタートアップを取り込む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VC Allianceとの連携：a16z・Accel・Sofinnova等と組み、彼らの投資先をも誘導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将来の大型投資先の発掘：Inception参加企業が成長するとNVenturesの投資候補に昇格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投資活動の年次推移と重要トレンド</w:t>
      </w:r>
    </w:p>
    <w:p>
      <w:pPr>
        <w:pBdr>
          <w:bottom w:val="single" w:color="76B900" w:sz="8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4"/>
          <w:szCs w:val="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666666"/>
          <w:sz w:val="28"/>
          <w:szCs w:val="28"/>
        </w:rPr>
        <w:t xml:space="preserve">2021〜2022年：黎明期（数件）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NVIDIAの投資活動は限定的。Inflection AI ($1.3B) など数件の初期投資のみ。NVenturesはほぼ非活動状態（2022年1件）。Arm買収失敗後、戦略転換の芽が生まれる時期。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9E75"/>
          <w:sz w:val="28"/>
          <w:szCs w:val="28"/>
        </w:rPr>
        <w:t xml:space="preserve">2023年：ChatGPT革命後の急加速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投資件数が2022年比3倍に急増。NVenturesがVC組織として本格始動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主な投資：Figure AI / Cohere / SoundHound / Runway / Inflection参画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NVenturesヘルスケア重点投資開始：Genesis / Terray / Charm等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Carbon Robotics（農業ロボット）/ Enfabrica（ネットワークチップ）等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2024年：54件のVC投資、戦略的大型案件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OpenAI初出資（$100M）：$66億ラウンドへの参加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Scale AI $1B / Wayve $1.05B / Mistral Series B：大型案件が続出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Figure AI Series B $675M参加：ヒューマノイドロボット最注目銘柄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SEC 13F申告で「秘密ポートフォリオ」が判明：Arm / Applied Digital保有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Intel $5B投資宣言：x86協業と大型株式保有（後に$79億相当に拡大）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欧州投資件数7件：前年比増加、英仏へ本格展開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D85A30"/>
          <w:sz w:val="28"/>
          <w:szCs w:val="28"/>
        </w:rPr>
        <w:t xml:space="preserve">2025年：67件以上 — 過去最高ペース更新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Anthropic最大$100億（2025年11月）：過去最大規模の戦略投資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Cursor $2.3B / xAI $6B / Reflection AI $2B / Figure AI $1B+：超大型案件連発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NVentures 30件単独：Flexion / Lila Science / Abridge等ヘルスケア・ロボット重点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欧州14件：Mistral Series C €1.7B / Nscale £500M / Revolut $750億評価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13F申告でArm・Applied Digitalを売却、Intel・Synopsys・Nokiaを新規取得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10"/>
          <w:szCs w:val="1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BA7517"/>
          <w:sz w:val="28"/>
          <w:szCs w:val="28"/>
        </w:rPr>
        <w:t xml:space="preserve">2026年以降：Physical AI時代への本格転換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2026 GTCで「Physical AI」ビジョン発表：産業ロボット・ヒューマノイド向け Cosmos 3 / Isaac GR00T をオープンソース化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FANUC / KUKA / Yaskawa / Universal Robots等の産業ロボット大手と連携強化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医療ロボット分野も本格化：CMR Surgical / J&amp;J MedTech / Medtronic がIsaac採用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競合との差異化と示唆</w:t>
      </w:r>
    </w:p>
    <w:p>
      <w:pPr>
        <w:pBdr>
          <w:bottom w:val="single" w:color="76B900" w:sz="8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4"/>
          <w:szCs w:val="4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6B900"/>
          <w:sz w:val="28"/>
          <w:szCs w:val="28"/>
        </w:rPr>
        <w:t xml:space="preserve">NVIDIAがMicrosoftやGoogleの投資と異なる点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観点</w:t>
            </w:r>
          </w:p>
        </w:tc>
        <w:tc>
          <w:tcPr>
            <w:tcW w:type="dxa" w:w="3280"/>
            <w:tcBorders>
              <w:top w:val="single" w:color="76B900" w:sz="1"/>
              <w:left w:val="single" w:color="76B900" w:sz="1"/>
              <w:bottom w:val="single" w:color="76B900" w:sz="1"/>
              <w:right w:val="single" w:color="76B900" w:sz="1"/>
            </w:tcBorders>
            <w:shd w:fill="76B9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NVIDIA</w:t>
            </w:r>
          </w:p>
        </w:tc>
        <w:tc>
          <w:tcPr>
            <w:tcW w:type="dxa" w:w="3280"/>
            <w:tcBorders>
              <w:top w:val="single" w:color="185FA5" w:sz="1"/>
              <w:left w:val="single" w:color="185FA5" w:sz="1"/>
              <w:bottom w:val="single" w:color="185FA5" w:sz="1"/>
              <w:right w:val="single" w:color="185FA5" w:sz="1"/>
            </w:tcBorders>
            <w:shd w:fill="185FA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Microsoft / Google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主目的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GPU需要創出 + エコシステム固定化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クラウド収益 + AI能力強化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投資規模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多数の小中型 + 選択的大型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OpenAI等への超集中型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技術的絆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CUDA/NVLink依存を深化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Azureクラウド依存を深化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無料プログラム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4F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Inception（3万社）で非資本的囲い込み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同等規模の無料エコシステムなし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ハード連動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7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GPU販売とリターンが直接連動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ソフト・クラウド中心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30"/>
          <w:szCs w:val="30"/>
        </w:rP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85FA5"/>
          <w:sz w:val="28"/>
          <w:szCs w:val="28"/>
        </w:rPr>
        <w:t xml:space="preserve">投資家・事業者への示唆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① NVIDIAから投資を受けることは「GPU大量購入」の約束でもある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Anthropicの事例が示すように、NVIDIAの投資にはGPU使用コミットメントが伴うケースが増えている。スタートアップは資金調達と引き換えに、NVIDIA技術スタックへの深い依存を受け入れる構図。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② 欧州・アジアへの投資拡大は地政学的リスク分散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米国の輸出規制強化を背景に、NVIDIA はVinBrain（ベトナム）・Cassava Technologies（アフリカ）など地理的に多様な投資を展開。AI半導体の世界的な供給制限の中でも確実な需要先を確保する戦略。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③ NVenturesはVC業界への存在感を急速に高めている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2022年の年1件から2025年の年30件へ。財務リターンだけでなく「戦略的な共同投資家」としてMadrona・a16z・Accel・SoftBank等と並んで資金調達ラウンドに名を連ねるようになっており、スタートアップにとってNVIDIAからの投資はブランド価値そのものになりつつある。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/>
      </w:r>
    </w:p>
    <w:p>
      <w:pPr>
        <w:pBdr>
          <w:left w:val="thick" w:color="76B900" w:sz="16" w:space="8"/>
        </w:pBdr>
        <w:shd w:fill="F0F7F2" w:val="clear"/>
        <w:spacing w:after="140" w:before="140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1"/>
          <w:szCs w:val="21"/>
        </w:rPr>
        <w:t xml:space="preserve">総括: NVIDIAは「GPUメーカー」から「AIエコシステム帝国」へ変貌した。138社超の投資先すべてが、一方では財務リターンをもたらし、他方でGPU需要を創出するフライホイール構造を形成している。この自己強化ループが、同社の時価総額$4.6兆を支える根本的な競争優位性である。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40"/>
          <w:szCs w:val="40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— 以上 —</w:t>
      </w:r>
    </w:p>
    <w:p>
      <w:pPr>
        <w:spacing w:after="0" w:before="2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7"/>
          <w:szCs w:val="17"/>
        </w:rPr>
        <w:t xml:space="preserve">本レポートはTechCrunch / PitchBook / SEC 13F申告 / NVIDIA公式ブログ等を基に作成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66666"/>
        <w:sz w:val="16"/>
        <w:szCs w:val="16"/>
      </w:rPr>
      <w:t xml:space="preserve">Confidential — Research Report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6B900" w:sz="4" w:space="4"/>
      </w:pBdr>
      <w:tabs>
        <w:tab w:val="right" w:pos="9026"/>
      </w:tabs>
      <w:spacing w:after="0" w:before="0"/>
    </w:pPr>
    <w:r>
      <w:rPr>
        <w:rFonts w:ascii="Arial" w:cs="Arial" w:eastAsia="Arial" w:hAnsi="Arial"/>
        <w:color w:val="666666"/>
        <w:sz w:val="18"/>
        <w:szCs w:val="18"/>
      </w:rPr>
      <w:t xml:space="preserve">NVIDIA 投資ポートフォリオ 完全解説レポート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2025年末時点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76B9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2026-04-12T02:42:38.399Z</dcterms:created>
  <dcterms:modified xsi:type="dcterms:W3CDTF">2026-04-12T02:42:38.400Z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