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382B5">
      <w:pPr>
        <w:pStyle w:val="3"/>
      </w:pPr>
      <w:bookmarkStart w:id="1" w:name="_GoBack"/>
      <w:bookmarkEnd w:id="1"/>
      <w:r>
        <w:rPr>
          <w:rFonts w:hint="eastAsia"/>
        </w:rPr>
        <w:t>一、</w:t>
      </w:r>
      <w:r>
        <w:t>违法分包 / 转包 / 包工头欠薪 → 总包 / 分包担责</w:t>
      </w:r>
    </w:p>
    <w:p w14:paraId="0D269F0A">
      <w:r>
        <w:rPr>
          <w:rFonts w:hint="eastAsia"/>
          <w:b/>
          <w:bCs/>
        </w:rPr>
        <w:t>（一）适用</w:t>
      </w:r>
      <w:r>
        <w:rPr>
          <w:b/>
          <w:bCs/>
        </w:rPr>
        <w:t>场景</w:t>
      </w:r>
      <w:r>
        <w:t>：总包→分包→包工头→农民工</w:t>
      </w:r>
      <w:r>
        <w:rPr>
          <w:rFonts w:hint="eastAsia"/>
        </w:rPr>
        <w:t>，分包、转包欠钱</w:t>
      </w:r>
    </w:p>
    <w:p w14:paraId="0250840C">
      <w:pPr>
        <w:rPr>
          <w:b/>
          <w:bCs/>
        </w:rPr>
      </w:pPr>
      <w:r>
        <w:rPr>
          <w:rFonts w:hint="eastAsia"/>
          <w:b/>
          <w:bCs/>
        </w:rPr>
        <w:t>（二）法条适用：</w:t>
      </w:r>
    </w:p>
    <w:p w14:paraId="413211AF">
      <w:pPr>
        <w:rPr>
          <w:b/>
          <w:bCs/>
          <w:color w:val="0070C0"/>
        </w:rPr>
      </w:pPr>
      <w:r>
        <w:rPr>
          <w:b/>
          <w:bCs/>
          <w:color w:val="0070C0"/>
        </w:rPr>
        <w:t>《保障农民工工资支付条例》第</w:t>
      </w:r>
      <w:r>
        <w:rPr>
          <w:rFonts w:hint="eastAsia"/>
          <w:b/>
          <w:bCs/>
          <w:color w:val="0070C0"/>
        </w:rPr>
        <w:t>三十</w:t>
      </w:r>
      <w:r>
        <w:rPr>
          <w:b/>
          <w:bCs/>
          <w:color w:val="0070C0"/>
        </w:rPr>
        <w:t>条</w:t>
      </w:r>
    </w:p>
    <w:p w14:paraId="65889FCC">
      <w:r>
        <w:t>分包单位拖欠农民工工资的，由施工总承包单位先行清偿，再依法追偿</w:t>
      </w:r>
      <w:r>
        <w:rPr>
          <w:rFonts w:hint="eastAsia"/>
        </w:rPr>
        <w:t>。</w:t>
      </w:r>
    </w:p>
    <w:p w14:paraId="2D417B15">
      <w:r>
        <w:t>工程建设项目转包，拖欠农民工工资的，由施工总承包单位先行清偿，再依法进行追偿。</w:t>
      </w:r>
    </w:p>
    <w:p w14:paraId="4A376ECA">
      <w:pPr>
        <w:rPr>
          <w:b/>
          <w:bCs/>
          <w:color w:val="7030A0"/>
        </w:rPr>
      </w:pPr>
      <w:r>
        <w:rPr>
          <w:rFonts w:hint="eastAsia"/>
          <w:b/>
          <w:bCs/>
          <w:color w:val="7030A0"/>
        </w:rPr>
        <w:t>分包或者转包欠钱，总包清偿后向责任人追偿</w:t>
      </w:r>
    </w:p>
    <w:p w14:paraId="71242D35">
      <w:pPr>
        <w:rPr>
          <w:b/>
          <w:bCs/>
          <w:color w:val="0070C0"/>
        </w:rPr>
      </w:pPr>
      <w:r>
        <w:rPr>
          <w:b/>
          <w:bCs/>
          <w:color w:val="0070C0"/>
        </w:rPr>
        <w:t>《保障农民工工资支付条例》第</w:t>
      </w:r>
      <w:r>
        <w:rPr>
          <w:rFonts w:hint="eastAsia"/>
          <w:b/>
          <w:bCs/>
          <w:color w:val="0070C0"/>
        </w:rPr>
        <w:t>三十六</w:t>
      </w:r>
      <w:r>
        <w:rPr>
          <w:b/>
          <w:bCs/>
          <w:color w:val="0070C0"/>
        </w:rPr>
        <w:t>条</w:t>
      </w:r>
    </w:p>
    <w:p w14:paraId="364423D7">
      <w:r>
        <w:t>建设单位或者施工总承包单位将建设工程发包或者分包给个人或者不具备合法经营资格的单位，导致拖欠农民工工资的，由建设单位或者施工总承包单位清偿。</w:t>
      </w:r>
    </w:p>
    <w:p w14:paraId="210C0C72">
      <w:pPr>
        <w:rPr>
          <w:b/>
          <w:bCs/>
          <w:color w:val="7030A0"/>
        </w:rPr>
      </w:pPr>
      <w:r>
        <w:rPr>
          <w:b/>
          <w:bCs/>
          <w:color w:val="7030A0"/>
        </w:rPr>
        <w:t>违法发包、分包导致欠薪，</w:t>
      </w:r>
      <w:r>
        <w:rPr>
          <w:rFonts w:hint="eastAsia"/>
          <w:b/>
          <w:bCs/>
          <w:color w:val="7030A0"/>
        </w:rPr>
        <w:t>由</w:t>
      </w:r>
      <w:r>
        <w:rPr>
          <w:b/>
          <w:bCs/>
          <w:color w:val="7030A0"/>
        </w:rPr>
        <w:t>建设单位 / 总包清偿。</w:t>
      </w:r>
    </w:p>
    <w:p w14:paraId="6C5F1AD6">
      <w:pPr>
        <w:rPr>
          <w:b/>
          <w:bCs/>
        </w:rPr>
      </w:pPr>
      <w:r>
        <w:rPr>
          <w:rFonts w:hint="eastAsia"/>
          <w:b/>
          <w:bCs/>
        </w:rPr>
        <w:t>（三）知识补充：</w:t>
      </w:r>
    </w:p>
    <w:p w14:paraId="17956886">
      <w:r>
        <w:rPr>
          <w:b/>
          <w:bCs/>
        </w:rPr>
        <w:t>建设单位</w:t>
      </w:r>
      <w:r>
        <w:rPr>
          <w:rFonts w:hint="eastAsia"/>
        </w:rPr>
        <w:t>是</w:t>
      </w:r>
      <w:r>
        <w:t>甲方 / 业主 / 出钱的人</w:t>
      </w:r>
      <w:r>
        <w:rPr>
          <w:rFonts w:hint="eastAsia"/>
        </w:rPr>
        <w:t>；</w:t>
      </w:r>
      <w:r>
        <w:rPr>
          <w:b/>
          <w:bCs/>
        </w:rPr>
        <w:t>施工单位</w:t>
      </w:r>
      <w:r>
        <w:rPr>
          <w:rFonts w:hint="eastAsia"/>
        </w:rPr>
        <w:t>是</w:t>
      </w:r>
      <w:r>
        <w:t>干活的总负责人</w:t>
      </w:r>
      <w:r>
        <w:rPr>
          <w:rFonts w:hint="eastAsia"/>
        </w:rPr>
        <w:t>（一般是总包）；</w:t>
      </w:r>
    </w:p>
    <w:p w14:paraId="3F884BC5">
      <w:r>
        <w:rPr>
          <w:rFonts w:hint="eastAsia"/>
          <w:b/>
          <w:bCs/>
        </w:rPr>
        <w:t>分包</w:t>
      </w:r>
      <w:r>
        <w:rPr>
          <w:rFonts w:hint="eastAsia"/>
        </w:rPr>
        <w:t>是</w:t>
      </w:r>
      <w:r>
        <w:t>总包把一部分非主体工程分给别的专业公司做</w:t>
      </w:r>
      <w:r>
        <w:rPr>
          <w:rFonts w:hint="eastAsia"/>
        </w:rPr>
        <w:t>；</w:t>
      </w:r>
      <w:r>
        <w:rPr>
          <w:rFonts w:hint="eastAsia"/>
          <w:b/>
          <w:bCs/>
        </w:rPr>
        <w:t>包工头</w:t>
      </w:r>
      <w:r>
        <w:rPr>
          <w:rFonts w:hint="eastAsia"/>
        </w:rPr>
        <w:t>是分包的实际执行人，</w:t>
      </w:r>
      <w:r>
        <w:t>找农民工</w:t>
      </w:r>
      <w:r>
        <w:rPr>
          <w:rFonts w:hint="eastAsia"/>
        </w:rPr>
        <w:t>干活与发钱</w:t>
      </w:r>
    </w:p>
    <w:p w14:paraId="0C9315CF"/>
    <w:p w14:paraId="665A7606">
      <w:pPr>
        <w:pStyle w:val="3"/>
      </w:pPr>
      <w:r>
        <w:rPr>
          <w:rFonts w:hint="eastAsia"/>
        </w:rPr>
        <w:t>二、</w:t>
      </w:r>
      <w:r>
        <w:t>挂靠施工欠薪 → 被挂靠单位清偿</w:t>
      </w:r>
    </w:p>
    <w:p w14:paraId="2699499E">
      <w:pPr>
        <w:rPr>
          <w:b/>
          <w:bCs/>
        </w:rPr>
      </w:pPr>
      <w:r>
        <w:rPr>
          <w:rFonts w:hint="eastAsia"/>
          <w:b/>
          <w:bCs/>
        </w:rPr>
        <w:t>（一）适用场景：</w:t>
      </w:r>
    </w:p>
    <w:p w14:paraId="740AB532">
      <w:r>
        <w:rPr>
          <w:rFonts w:hint="eastAsia"/>
        </w:rPr>
        <w:t>公司、个人挂靠建筑公司承揽工程，欠薪</w:t>
      </w:r>
    </w:p>
    <w:p w14:paraId="37ABDD94">
      <w:pPr>
        <w:rPr>
          <w:b/>
          <w:bCs/>
        </w:rPr>
      </w:pPr>
      <w:r>
        <w:rPr>
          <w:rFonts w:hint="eastAsia"/>
          <w:b/>
          <w:bCs/>
        </w:rPr>
        <w:t>（二）法律适用：</w:t>
      </w:r>
    </w:p>
    <w:p w14:paraId="045516E0">
      <w:pPr>
        <w:rPr>
          <w:b/>
          <w:bCs/>
          <w:color w:val="0070C0"/>
        </w:rPr>
      </w:pPr>
      <w:r>
        <w:rPr>
          <w:b/>
          <w:bCs/>
          <w:color w:val="0070C0"/>
        </w:rPr>
        <w:t>《保障农民工工资支付条例》第</w:t>
      </w:r>
      <w:r>
        <w:rPr>
          <w:rFonts w:hint="eastAsia"/>
          <w:b/>
          <w:bCs/>
          <w:color w:val="0070C0"/>
        </w:rPr>
        <w:t>三十六</w:t>
      </w:r>
      <w:r>
        <w:rPr>
          <w:b/>
          <w:bCs/>
          <w:color w:val="0070C0"/>
        </w:rPr>
        <w:t>条</w:t>
      </w:r>
    </w:p>
    <w:p w14:paraId="78A81351">
      <w:r>
        <w:t>施工单位允许其他单位和个人以施工单位的名义对外承揽建设工程，导致拖欠农民工工资的，由施工单位清偿。</w:t>
      </w:r>
    </w:p>
    <w:p w14:paraId="2B48ED53">
      <w:pPr>
        <w:rPr>
          <w:color w:val="7030A0"/>
        </w:rPr>
      </w:pPr>
      <w:r>
        <w:rPr>
          <w:b/>
          <w:bCs/>
          <w:color w:val="7030A0"/>
        </w:rPr>
        <w:t>违法挂靠导致欠薪，</w:t>
      </w:r>
      <w:r>
        <w:rPr>
          <w:rFonts w:hint="eastAsia"/>
          <w:b/>
          <w:bCs/>
          <w:color w:val="7030A0"/>
        </w:rPr>
        <w:t>由</w:t>
      </w:r>
      <w:r>
        <w:rPr>
          <w:b/>
          <w:bCs/>
          <w:color w:val="7030A0"/>
        </w:rPr>
        <w:t>施工单位清偿。</w:t>
      </w:r>
    </w:p>
    <w:p w14:paraId="09856E52">
      <w:pPr>
        <w:rPr>
          <w:color w:val="0070C0"/>
        </w:rPr>
      </w:pPr>
    </w:p>
    <w:p w14:paraId="00AD529F">
      <w:pPr>
        <w:pStyle w:val="3"/>
      </w:pPr>
      <w:bookmarkStart w:id="0" w:name="_Hlk226674473"/>
      <w:r>
        <w:rPr>
          <w:rFonts w:hint="eastAsia"/>
        </w:rPr>
        <w:t>三、</w:t>
      </w:r>
      <w:r>
        <w:t>工资举证责任倒置 → 单位拿不出台账就败诉</w:t>
      </w:r>
    </w:p>
    <w:p w14:paraId="32325C8E">
      <w:pPr>
        <w:rPr>
          <w:b/>
          <w:bCs/>
        </w:rPr>
      </w:pPr>
      <w:r>
        <w:rPr>
          <w:rFonts w:hint="eastAsia"/>
          <w:b/>
          <w:bCs/>
        </w:rPr>
        <w:t>（一）适用场景：</w:t>
      </w:r>
    </w:p>
    <w:p w14:paraId="144747E0">
      <w:r>
        <w:t>单位说 “已发工资”，但拿不出工资表、考勤、支付记录</w:t>
      </w:r>
    </w:p>
    <w:p w14:paraId="2CB4002B">
      <w:pPr>
        <w:rPr>
          <w:b/>
          <w:bCs/>
        </w:rPr>
      </w:pPr>
      <w:r>
        <w:rPr>
          <w:rFonts w:hint="eastAsia"/>
          <w:b/>
          <w:bCs/>
        </w:rPr>
        <w:t>（二）法律适用：</w:t>
      </w:r>
    </w:p>
    <w:bookmarkEnd w:id="0"/>
    <w:p w14:paraId="6C1CF0B3">
      <w:pPr>
        <w:rPr>
          <w:b/>
          <w:bCs/>
          <w:color w:val="0070C0"/>
        </w:rPr>
      </w:pPr>
      <w:r>
        <w:rPr>
          <w:b/>
          <w:bCs/>
          <w:color w:val="0070C0"/>
        </w:rPr>
        <w:t>《保障农民工工资支付条例》第五十条　</w:t>
      </w:r>
    </w:p>
    <w:p w14:paraId="38953E7D">
      <w:r>
        <w:t>农民工与用人单位就拖欠工资存在争议，用人单位应当提供依法由其保存的劳动合同、职工名册、工资支付台账和清单等材料；不提供的，依法承担不利后果。</w:t>
      </w:r>
    </w:p>
    <w:p w14:paraId="3881BF02">
      <w:pPr>
        <w:rPr>
          <w:b/>
          <w:bCs/>
          <w:color w:val="7030A0"/>
        </w:rPr>
      </w:pPr>
      <w:r>
        <w:rPr>
          <w:rFonts w:hint="eastAsia"/>
          <w:b/>
          <w:bCs/>
          <w:color w:val="7030A0"/>
        </w:rPr>
        <w:t>拖欠工资存在争议的，用人单位负有举证责任，否则承担不利的法律后果</w:t>
      </w:r>
    </w:p>
    <w:p w14:paraId="48A7CC7F">
      <w:pPr>
        <w:rPr>
          <w:b/>
          <w:bCs/>
          <w:color w:val="7030A0"/>
        </w:rPr>
      </w:pPr>
    </w:p>
    <w:p w14:paraId="1E7BFEE7">
      <w:pPr>
        <w:pStyle w:val="3"/>
      </w:pPr>
      <w:r>
        <w:rPr>
          <w:rFonts w:hint="eastAsia"/>
        </w:rPr>
        <w:t>四、</w:t>
      </w:r>
      <w:r>
        <w:t>未签劳动合同不影响劳动报酬请求权</w:t>
      </w:r>
      <w:r>
        <w:rPr>
          <w:rFonts w:hint="eastAsia"/>
        </w:rPr>
        <w:t>-</w:t>
      </w:r>
      <w:r>
        <w:t>124</w:t>
      </w:r>
    </w:p>
    <w:p w14:paraId="15EE9C0B">
      <w:pPr>
        <w:rPr>
          <w:b/>
          <w:bCs/>
        </w:rPr>
      </w:pPr>
      <w:r>
        <w:rPr>
          <w:rFonts w:hint="eastAsia"/>
          <w:b/>
          <w:bCs/>
        </w:rPr>
        <w:t>（一）适用场景：</w:t>
      </w:r>
    </w:p>
    <w:p w14:paraId="7DE50757">
      <w:r>
        <w:t>单位说 “已发工资”，但拿不出工资表、考勤、支付记录</w:t>
      </w:r>
    </w:p>
    <w:p w14:paraId="169F9399">
      <w:pPr>
        <w:rPr>
          <w:b/>
          <w:bCs/>
        </w:rPr>
      </w:pPr>
      <w:r>
        <w:rPr>
          <w:rFonts w:hint="eastAsia"/>
          <w:b/>
          <w:bCs/>
        </w:rPr>
        <w:t>（二）法律适用：</w:t>
      </w:r>
    </w:p>
    <w:p w14:paraId="4720D261">
      <w:pPr>
        <w:rPr>
          <w:b/>
          <w:bCs/>
          <w:color w:val="0070C0"/>
        </w:rPr>
      </w:pPr>
      <w:r>
        <w:rPr>
          <w:rFonts w:hint="eastAsia"/>
          <w:b/>
          <w:bCs/>
          <w:color w:val="0070C0"/>
        </w:rPr>
        <w:t>《中华人民共和国民事诉讼法》第十五条</w:t>
      </w:r>
    </w:p>
    <w:p w14:paraId="75B013CB">
      <w:r>
        <w:rPr>
          <w:rFonts w:hint="eastAsia"/>
        </w:rPr>
        <w:t>机关、社会团体、企业事业单位对损害国家、集体或者个人民事权益的行为，可以支持受损害的单位或者个人向人民法院起诉。</w:t>
      </w:r>
    </w:p>
    <w:p w14:paraId="5133A2F6">
      <w:pPr>
        <w:rPr>
          <w:b/>
          <w:bCs/>
          <w:color w:val="0070C0"/>
        </w:rPr>
      </w:pPr>
      <w:r>
        <w:rPr>
          <w:rFonts w:hint="eastAsia"/>
          <w:b/>
          <w:bCs/>
          <w:color w:val="0070C0"/>
        </w:rPr>
        <w:t>《中华人民共和国劳动法》第三条</w:t>
      </w:r>
    </w:p>
    <w:p w14:paraId="1E525B6E">
      <w:r>
        <w:rPr>
          <w:rFonts w:hint="eastAsia"/>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p>
    <w:p w14:paraId="50FE6336">
      <w:pPr>
        <w:rPr>
          <w:b/>
          <w:bCs/>
          <w:color w:val="0070C0"/>
        </w:rPr>
      </w:pPr>
      <w:r>
        <w:rPr>
          <w:rFonts w:hint="eastAsia"/>
          <w:b/>
          <w:bCs/>
          <w:color w:val="0070C0"/>
        </w:rPr>
        <w:t>《中华人民共和国劳动合同法》第三十条</w:t>
      </w:r>
    </w:p>
    <w:p w14:paraId="66EE937C">
      <w:r>
        <w:rPr>
          <w:rFonts w:hint="eastAsia"/>
        </w:rPr>
        <w:t>用人单位应当按照劳动合同约定和国家规定，向劳动者及时足额支付劳动报酬</w:t>
      </w:r>
    </w:p>
    <w:p w14:paraId="38728EF7"/>
    <w:p w14:paraId="07AFA4EF">
      <w:pPr>
        <w:pStyle w:val="3"/>
      </w:pPr>
      <w:r>
        <w:rPr>
          <w:rFonts w:hint="eastAsia"/>
        </w:rPr>
        <w:t>五、</w:t>
      </w:r>
      <w:r>
        <w:t>单位改制不免除社保缴纳义务，检察机关支持劳动者确认劳动关系以维权</w:t>
      </w:r>
      <w:r>
        <w:rPr>
          <w:rFonts w:hint="eastAsia"/>
        </w:rPr>
        <w:t>-</w:t>
      </w:r>
      <w:r>
        <w:t>125</w:t>
      </w:r>
    </w:p>
    <w:p w14:paraId="008ADBCF">
      <w:pPr>
        <w:rPr>
          <w:b/>
          <w:bCs/>
        </w:rPr>
      </w:pPr>
      <w:r>
        <w:rPr>
          <w:rFonts w:hint="eastAsia"/>
          <w:b/>
          <w:bCs/>
        </w:rPr>
        <w:t>（一）适用情景</w:t>
      </w:r>
    </w:p>
    <w:p w14:paraId="6A1F572F">
      <w:r>
        <w:rPr>
          <w:rFonts w:hint="eastAsia"/>
        </w:rPr>
        <w:t>劳动者长期在用人单位工作，未签订劳动合同、未缴纳社会保险；用人单位改制后，新单位承继权利义务，仍拒绝补办社保、补缴保费，劳动者无法自行取证，检察机关依法支持起诉确认劳动关系。</w:t>
      </w:r>
    </w:p>
    <w:p w14:paraId="46513789">
      <w:pPr>
        <w:rPr>
          <w:b/>
          <w:bCs/>
        </w:rPr>
      </w:pPr>
      <w:r>
        <w:rPr>
          <w:rFonts w:hint="eastAsia"/>
          <w:b/>
          <w:bCs/>
        </w:rPr>
        <w:t>（二）法条适用</w:t>
      </w:r>
    </w:p>
    <w:p w14:paraId="4E68B296">
      <w:pPr>
        <w:rPr>
          <w:b/>
          <w:bCs/>
          <w:color w:val="0070C0"/>
        </w:rPr>
      </w:pPr>
      <w:r>
        <w:rPr>
          <w:rFonts w:hint="eastAsia"/>
          <w:b/>
          <w:bCs/>
          <w:color w:val="0070C0"/>
        </w:rPr>
        <w:t>《中华人民共和国民事诉讼法》第十五条</w:t>
      </w:r>
    </w:p>
    <w:p w14:paraId="34CC702A">
      <w:r>
        <w:rPr>
          <w:rFonts w:hint="eastAsia"/>
        </w:rPr>
        <w:t>机关、社会团体、企业事业单位对损害国家、集体或者个人民事权益的行为，可以支持受损害的单位或者个人向人民法院起诉。</w:t>
      </w:r>
    </w:p>
    <w:p w14:paraId="0B48E4D1">
      <w:pPr>
        <w:rPr>
          <w:b/>
          <w:bCs/>
          <w:color w:val="0070C0"/>
        </w:rPr>
      </w:pPr>
      <w:r>
        <w:rPr>
          <w:rFonts w:hint="eastAsia"/>
          <w:b/>
          <w:bCs/>
          <w:color w:val="0070C0"/>
        </w:rPr>
        <w:t>《中华人民共和国劳动合同法》第七条</w:t>
      </w:r>
    </w:p>
    <w:p w14:paraId="21F7DC98">
      <w:r>
        <w:rPr>
          <w:rFonts w:hint="eastAsia"/>
        </w:rPr>
        <w:t>用人单位自用工之日起即与劳动者建立劳动关系。用人单位应当建立职工名册备查。</w:t>
      </w:r>
    </w:p>
    <w:p w14:paraId="50D6B3AA">
      <w:pPr>
        <w:rPr>
          <w:b/>
          <w:bCs/>
          <w:color w:val="0070C0"/>
        </w:rPr>
      </w:pPr>
      <w:r>
        <w:rPr>
          <w:rFonts w:hint="eastAsia"/>
          <w:b/>
          <w:bCs/>
          <w:color w:val="0070C0"/>
        </w:rPr>
        <w:t>《中华人民共和国劳动合同法》第三十四条</w:t>
      </w:r>
    </w:p>
    <w:p w14:paraId="3CD664D2">
      <w:r>
        <w:rPr>
          <w:rFonts w:hint="eastAsia"/>
        </w:rPr>
        <w:t>用人单位发生合并或者分立等情况，原劳动合同继续有效，劳动合同由承继其权利和义务的用人单位继续履行。</w:t>
      </w:r>
    </w:p>
    <w:p w14:paraId="24BEAFDE">
      <w:pPr>
        <w:rPr>
          <w:b/>
          <w:bCs/>
          <w:color w:val="0070C0"/>
        </w:rPr>
      </w:pPr>
      <w:r>
        <w:rPr>
          <w:rFonts w:hint="eastAsia"/>
          <w:b/>
          <w:bCs/>
          <w:color w:val="0070C0"/>
        </w:rPr>
        <w:t>《中华人民共和国劳动法》第七十条</w:t>
      </w:r>
    </w:p>
    <w:p w14:paraId="07E6AF93">
      <w:r>
        <w:rPr>
          <w:rFonts w:hint="eastAsia"/>
        </w:rPr>
        <w:t>国家发展社会保险事业，建立社会保险制度，设立社会保险基金，使劳动者在年老、患病、工伤、失业、生育等情况下获得帮助和补偿。</w:t>
      </w:r>
    </w:p>
    <w:p w14:paraId="345CED6D">
      <w:pPr>
        <w:rPr>
          <w:b/>
          <w:bCs/>
          <w:color w:val="0070C0"/>
        </w:rPr>
      </w:pPr>
      <w:r>
        <w:rPr>
          <w:rFonts w:hint="eastAsia"/>
          <w:b/>
          <w:bCs/>
          <w:color w:val="0070C0"/>
        </w:rPr>
        <w:t>《中华人民共和国劳动法》第七十三条</w:t>
      </w:r>
    </w:p>
    <w:p w14:paraId="37EA415E">
      <w:r>
        <w:rPr>
          <w:rFonts w:hint="eastAsia"/>
        </w:rPr>
        <w:t>劳动者在下列情形下，依法享受社会保险待遇：（一）退休；（二）患病、负伤；（三）因工伤残或者患职业病；（四）失业；（五）生育。劳动者死亡后，其遗属依法享受遗属津贴。劳动者享受社会保险待遇的条件和标准由法律、法规规定。劳动者享受的社会保险金必须按时足额支付。</w:t>
      </w:r>
    </w:p>
    <w:p w14:paraId="5555DA36">
      <w:pPr>
        <w:rPr>
          <w:b/>
          <w:bCs/>
          <w:color w:val="0070C0"/>
        </w:rPr>
      </w:pPr>
      <w:r>
        <w:rPr>
          <w:rFonts w:hint="eastAsia"/>
          <w:b/>
          <w:bCs/>
          <w:color w:val="0070C0"/>
        </w:rPr>
        <w:t>《中华人民共和国劳动争议调解仲裁法》第二条</w:t>
      </w:r>
    </w:p>
    <w:p w14:paraId="30DA7802">
      <w:r>
        <w:rPr>
          <w:rFonts w:hint="eastAsia"/>
        </w:rPr>
        <w:t>中华人民共和国境内的用人单位与劳动者发生的下列劳动争议，适用本法：（一）因确认劳动关系发生的争议；（二）因订立、履行、变更、解除和终止劳动合同发生的争议；（三）因除名、辞退和辞职、离职发生的争议；（四）因工作时间、休息休假、社会保险、福利、培训以及劳动保护发生的争议；（五）因劳动报酬、工伤医疗费、经济补偿或者赔偿金等发生的争议；（六）法律、法规规定的其他劳动争议。</w:t>
      </w:r>
    </w:p>
    <w:p w14:paraId="052CEC47">
      <w:pPr>
        <w:rPr>
          <w:b/>
          <w:bCs/>
          <w:color w:val="0070C0"/>
        </w:rPr>
      </w:pPr>
      <w:r>
        <w:rPr>
          <w:rFonts w:hint="eastAsia"/>
          <w:b/>
          <w:bCs/>
          <w:color w:val="0070C0"/>
        </w:rPr>
        <w:t>《中华人民共和国劳动争议调解仲裁法》第五条</w:t>
      </w:r>
    </w:p>
    <w:p w14:paraId="38E40493">
      <w:r>
        <w:rPr>
          <w:rFonts w:hint="eastAsia"/>
        </w:rPr>
        <w:t>发生劳动争议，当事人不愿协商、协商不成或者达成和解协议后不履行的，可以向调解组织申请调解；不愿调解、调解不成或者达成调解协议后不履行的，可以向劳动争议仲裁委员会申请仲裁；对仲裁裁决不服的，除本法另有规定的外，可以向人民法院提起诉讼。</w:t>
      </w:r>
    </w:p>
    <w:p w14:paraId="6AA1A8F9">
      <w:pPr>
        <w:ind w:firstLine="390"/>
      </w:pPr>
    </w:p>
    <w:p w14:paraId="1BCBE81F">
      <w:pPr>
        <w:pStyle w:val="3"/>
      </w:pPr>
      <w:r>
        <w:rPr>
          <w:rFonts w:hint="eastAsia"/>
        </w:rPr>
        <w:t>六、</w:t>
      </w:r>
      <w:r>
        <w:t>绩效考核末位不等同于不能胜任工作，单纯以此解除劳动合同属违法解除</w:t>
      </w:r>
      <w:r>
        <w:rPr>
          <w:rFonts w:hint="eastAsia"/>
        </w:rPr>
        <w:t>-</w:t>
      </w:r>
      <w:r>
        <w:t>18</w:t>
      </w:r>
    </w:p>
    <w:p w14:paraId="352634DC">
      <w:pPr>
        <w:rPr>
          <w:b/>
          <w:bCs/>
        </w:rPr>
      </w:pPr>
      <w:r>
        <w:rPr>
          <w:rFonts w:hint="eastAsia"/>
          <w:b/>
          <w:bCs/>
        </w:rPr>
        <w:t>（一）</w:t>
      </w:r>
      <w:r>
        <w:rPr>
          <w:b/>
          <w:bCs/>
        </w:rPr>
        <w:t>适用情景</w:t>
      </w:r>
    </w:p>
    <w:p w14:paraId="15C6B9BC">
      <w:r>
        <w:t>用人单位以劳动者在绩效考核中处于</w:t>
      </w:r>
      <w:r>
        <w:rPr>
          <w:rFonts w:hint="eastAsia"/>
        </w:rPr>
        <w:t>“</w:t>
      </w:r>
      <w:r>
        <w:t>末位等次</w:t>
      </w:r>
      <w:r>
        <w:rPr>
          <w:rFonts w:hint="eastAsia"/>
        </w:rPr>
        <w:t>”</w:t>
      </w:r>
      <w:r>
        <w:t>为由，认定劳动者</w:t>
      </w:r>
      <w:r>
        <w:rPr>
          <w:rFonts w:hint="eastAsia"/>
        </w:rPr>
        <w:t>“</w:t>
      </w:r>
      <w:r>
        <w:t>不能胜任工作</w:t>
      </w:r>
      <w:r>
        <w:rPr>
          <w:rFonts w:hint="eastAsia"/>
        </w:rPr>
        <w:t>”</w:t>
      </w:r>
      <w:r>
        <w:t>，经转岗后仍以此为由单方解除劳动合同，引发违法解除争议。</w:t>
      </w:r>
    </w:p>
    <w:p w14:paraId="631B262F">
      <w:pPr>
        <w:rPr>
          <w:b/>
          <w:bCs/>
        </w:rPr>
      </w:pPr>
      <w:r>
        <w:rPr>
          <w:rFonts w:hint="eastAsia"/>
          <w:b/>
          <w:bCs/>
        </w:rPr>
        <w:t>（二）</w:t>
      </w:r>
      <w:r>
        <w:rPr>
          <w:b/>
          <w:bCs/>
        </w:rPr>
        <w:t>法条适用</w:t>
      </w:r>
    </w:p>
    <w:p w14:paraId="2394BB28">
      <w:pPr>
        <w:rPr>
          <w:b/>
          <w:bCs/>
          <w:color w:val="0070C0"/>
        </w:rPr>
      </w:pPr>
      <w:r>
        <w:rPr>
          <w:b/>
          <w:bCs/>
          <w:color w:val="0070C0"/>
        </w:rPr>
        <w:t>《中华人民共和国劳动合同法》第三十九条</w:t>
      </w:r>
    </w:p>
    <w:p w14:paraId="1BDCBE75">
      <w:r>
        <w:t>劳动者有下列情形之一的，用人单位可以解除劳动合同：</w:t>
      </w:r>
    </w:p>
    <w:p w14:paraId="7E834892">
      <w:r>
        <w:t>（一）在试用期间被证明不符合录用条件的；</w:t>
      </w:r>
    </w:p>
    <w:p w14:paraId="0D84007A">
      <w:r>
        <w:t>（二）严重违反用人单位的规章制度的；</w:t>
      </w:r>
    </w:p>
    <w:p w14:paraId="1C13107B">
      <w:r>
        <w:t>（三）严重失职，营私舞弊，给用人单位造成重大损害的；</w:t>
      </w:r>
    </w:p>
    <w:p w14:paraId="226BEF17">
      <w:r>
        <w:t>（四）劳动者同时与其他用人单位建立劳动关系，对完成本单位的工作任务造成严重影响，或者经用人单位提出，拒不改正的；</w:t>
      </w:r>
    </w:p>
    <w:p w14:paraId="21C005DF">
      <w:r>
        <w:t>（五）因本法第二十六条第一款第一项规定的情形致使劳动合同无效的；</w:t>
      </w:r>
    </w:p>
    <w:p w14:paraId="540B2616">
      <w:pPr>
        <w:rPr>
          <w:rFonts w:hint="eastAsia"/>
        </w:rPr>
      </w:pPr>
      <w:r>
        <w:t>（六）被依法追究刑事责任的。</w:t>
      </w:r>
    </w:p>
    <w:p w14:paraId="4AC1030B">
      <w:pPr>
        <w:rPr>
          <w:b/>
          <w:bCs/>
          <w:color w:val="0070C0"/>
        </w:rPr>
      </w:pPr>
      <w:r>
        <w:rPr>
          <w:b/>
          <w:bCs/>
          <w:color w:val="0070C0"/>
        </w:rPr>
        <w:t>《中华人民共和国劳动合同法》第四十条</w:t>
      </w:r>
    </w:p>
    <w:p w14:paraId="699E89CC">
      <w:r>
        <w:t>有下列情形之一的，用人单位提前三十日以书面形式通知劳动者本人或者额外支付劳动者一个月工资后，可以解除劳动合同：</w:t>
      </w:r>
    </w:p>
    <w:p w14:paraId="021937EC">
      <w:r>
        <w:t>（一）劳动者患病或者非因工负伤，在规定的医疗期满后不能从事原工作，也不能从事由用人单位另行安排的工作的；</w:t>
      </w:r>
    </w:p>
    <w:p w14:paraId="1C82FFED">
      <w:r>
        <w:t>（二）劳动者不能胜任工作，经过培训或者调整工作岗位，仍不能胜任工作的；</w:t>
      </w:r>
    </w:p>
    <w:p w14:paraId="68A0DA80">
      <w:r>
        <w:t>（三）劳动合同订立时所依据的客观情况发生重大变化，致使劳动合同无法履行，经用人单位与劳动者协商，未能就变更劳动合同内容达成协议的。</w:t>
      </w:r>
    </w:p>
    <w:p w14:paraId="7DEB4234">
      <w:pPr>
        <w:pStyle w:val="3"/>
      </w:pPr>
      <w:r>
        <w:rPr>
          <w:rFonts w:hint="eastAsia"/>
        </w:rPr>
        <w:t>七、名为合作经营实为用工管理，符合劳动关系特征及必备条款的，应认定事实劳动关系或视为已签书面劳动合同-</w:t>
      </w:r>
      <w:r>
        <w:t>179</w:t>
      </w:r>
    </w:p>
    <w:p w14:paraId="6E7794D1">
      <w:pPr>
        <w:rPr>
          <w:b/>
          <w:bCs/>
        </w:rPr>
      </w:pPr>
      <w:r>
        <w:rPr>
          <w:rFonts w:hint="eastAsia"/>
          <w:b/>
          <w:bCs/>
        </w:rPr>
        <w:t>（一）</w:t>
      </w:r>
      <w:r>
        <w:rPr>
          <w:b/>
          <w:bCs/>
        </w:rPr>
        <w:t>适用情景</w:t>
      </w:r>
    </w:p>
    <w:p w14:paraId="7C950411">
      <w:r>
        <w:t>用人单位与劳动者签订名为合作经营协议，但实际存在管理与被管理、按月发放工资、接受考勤审批等劳动关系特征，应认定为事实劳动关系；协议内容具备劳动合同必备条款的，视为已签订书面劳动合同。</w:t>
      </w:r>
    </w:p>
    <w:p w14:paraId="7BCA00F9">
      <w:pPr>
        <w:rPr>
          <w:b/>
          <w:bCs/>
        </w:rPr>
      </w:pPr>
      <w:r>
        <w:rPr>
          <w:rFonts w:hint="eastAsia"/>
          <w:b/>
          <w:bCs/>
        </w:rPr>
        <w:t>（二）</w:t>
      </w:r>
      <w:r>
        <w:rPr>
          <w:b/>
          <w:bCs/>
        </w:rPr>
        <w:t>法条适用</w:t>
      </w:r>
    </w:p>
    <w:p w14:paraId="09D67B02">
      <w:pPr>
        <w:rPr>
          <w:b/>
          <w:bCs/>
          <w:color w:val="0070C0"/>
        </w:rPr>
      </w:pPr>
      <w:r>
        <w:rPr>
          <w:b/>
          <w:bCs/>
          <w:color w:val="0070C0"/>
        </w:rPr>
        <w:t>《中华人民共和国劳动合同法》第十条</w:t>
      </w:r>
    </w:p>
    <w:p w14:paraId="0F9459F4">
      <w:r>
        <w:t>建立劳动关系，应当订立书面劳动合同。已建立劳动关系，未同时订立书面劳动合同的，应当自用工之日起一个月内订立书面劳动合同。用人单位与劳动者在用工前订立劳动合同的，劳动关系自用工之日起建立。</w:t>
      </w:r>
    </w:p>
    <w:p w14:paraId="32CCBD88">
      <w:pPr>
        <w:rPr>
          <w:b/>
          <w:bCs/>
          <w:color w:val="0070C0"/>
        </w:rPr>
      </w:pPr>
      <w:r>
        <w:rPr>
          <w:b/>
          <w:bCs/>
          <w:color w:val="0070C0"/>
        </w:rPr>
        <w:t>《中华人民共和国劳动合同法》第十七条</w:t>
      </w:r>
    </w:p>
    <w:p w14:paraId="667534F6">
      <w:r>
        <w:t>劳动合同应当具备以下条款：</w:t>
      </w:r>
    </w:p>
    <w:p w14:paraId="23EE83F6">
      <w:r>
        <w:t>（一）用人单位的名称、住所和法定代表人或者主要负责人；</w:t>
      </w:r>
    </w:p>
    <w:p w14:paraId="63C38188">
      <w:r>
        <w:t>（二）劳动者的姓名、住址和居民身份证或者其他有效身份证件号码；</w:t>
      </w:r>
    </w:p>
    <w:p w14:paraId="52C9CAF7">
      <w:r>
        <w:t>（三）劳动合同期限；</w:t>
      </w:r>
    </w:p>
    <w:p w14:paraId="16403774">
      <w:r>
        <w:t>（四）工作内容和工作地点；</w:t>
      </w:r>
    </w:p>
    <w:p w14:paraId="555BD8E6">
      <w:r>
        <w:t>（五）工作时间和休息休假；</w:t>
      </w:r>
    </w:p>
    <w:p w14:paraId="7DC72F46">
      <w:r>
        <w:t>（六）劳动报酬；</w:t>
      </w:r>
    </w:p>
    <w:p w14:paraId="4D138277">
      <w:r>
        <w:t>（七）社会保险；</w:t>
      </w:r>
    </w:p>
    <w:p w14:paraId="6A7D6019">
      <w:r>
        <w:t>（八）劳动保护、劳动条件和职业危害防护；</w:t>
      </w:r>
    </w:p>
    <w:p w14:paraId="494BA51B">
      <w:r>
        <w:t>（九）法律、法规规定应当纳入劳动合同的其他事项。劳动合同除前款规定的必备条款外，用人单位与劳动者可以约定试用期、培训、保守秘密、补充保险和福利待遇等其他事项。</w:t>
      </w:r>
    </w:p>
    <w:p w14:paraId="6FD871B7">
      <w:pPr>
        <w:rPr>
          <w:b/>
          <w:bCs/>
          <w:color w:val="0070C0"/>
        </w:rPr>
      </w:pPr>
      <w:r>
        <w:rPr>
          <w:b/>
          <w:bCs/>
          <w:color w:val="0070C0"/>
        </w:rPr>
        <w:t>《中华人民共和国劳动合同法》第八十二条</w:t>
      </w:r>
    </w:p>
    <w:p w14:paraId="7609D0E0">
      <w:r>
        <w:t>用人单位自用工之日起超过一个月不满一年未与劳动者订立书面劳动合同的，应当向劳动者每月支付二倍的工资。用人单位违反本法规定不与劳动者订立无固定期限劳动合同的，自应当订立无固定期限劳动合同之日起向劳动者每月支付二倍的工资。</w:t>
      </w:r>
    </w:p>
    <w:p w14:paraId="61A11E53">
      <w:pPr>
        <w:rPr>
          <w:b/>
          <w:bCs/>
        </w:rPr>
      </w:pPr>
      <w:r>
        <w:rPr>
          <w:b/>
          <w:bCs/>
          <w:color w:val="0070C0"/>
        </w:rPr>
        <w:t>《最高人民法院关于民事诉讼证据的若干规定》第六条</w:t>
      </w:r>
    </w:p>
    <w:p w14:paraId="719F19EF">
      <w:r>
        <w:t>在劳动争议纠纷案件中，因用人单位作出开除、除名、辞退、解除劳动合同、减少劳动报酬、计算劳动者工作年限等决定而发生劳动争议的，由用人单位负举证责任。</w:t>
      </w:r>
    </w:p>
    <w:p w14:paraId="64FE0BB9">
      <w:pPr>
        <w:ind w:firstLine="390"/>
      </w:pPr>
    </w:p>
    <w:p w14:paraId="5425F9AC">
      <w:pPr>
        <w:pStyle w:val="3"/>
        <w:rPr>
          <w:rFonts w:hint="eastAsia"/>
        </w:rPr>
      </w:pPr>
      <w:r>
        <w:rPr>
          <w:rFonts w:hint="eastAsia"/>
        </w:rPr>
        <w:t>八、</w:t>
      </w:r>
      <w:r>
        <w:t>用人单位解除劳动合同事由具有拘束力，仅以旷工为由解除后，不得在诉讼中另行追加其他违纪事由主张合法解除</w:t>
      </w:r>
      <w:r>
        <w:rPr>
          <w:rFonts w:hint="eastAsia"/>
        </w:rPr>
        <w:t>-</w:t>
      </w:r>
      <w:r>
        <w:t>180</w:t>
      </w:r>
    </w:p>
    <w:p w14:paraId="40F0FFA0">
      <w:pPr>
        <w:rPr>
          <w:b/>
          <w:bCs/>
        </w:rPr>
      </w:pPr>
      <w:r>
        <w:rPr>
          <w:rFonts w:hint="eastAsia"/>
          <w:b/>
          <w:bCs/>
        </w:rPr>
        <w:t>（一）</w:t>
      </w:r>
      <w:r>
        <w:rPr>
          <w:b/>
          <w:bCs/>
        </w:rPr>
        <w:t>适用情景</w:t>
      </w:r>
    </w:p>
    <w:p w14:paraId="788B72EA">
      <w:r>
        <w:t>用人单位单方解除劳动合同时，</w:t>
      </w:r>
      <w:r>
        <w:rPr>
          <w:b/>
          <w:bCs/>
        </w:rPr>
        <w:t>解除通知书仅以 “旷工” 为理由</w:t>
      </w:r>
      <w:r>
        <w:t>，诉讼中又另行主张劳动者存在其他违纪行为（未穿工服、代打卡、辱骂主管、未交营业款等），以此主张解除合法，法院不予支持。</w:t>
      </w:r>
    </w:p>
    <w:p w14:paraId="18C47A63">
      <w:pPr>
        <w:rPr>
          <w:b/>
          <w:bCs/>
        </w:rPr>
      </w:pPr>
      <w:r>
        <w:rPr>
          <w:rFonts w:hint="eastAsia"/>
          <w:b/>
          <w:bCs/>
        </w:rPr>
        <w:t>（二）</w:t>
      </w:r>
      <w:r>
        <w:rPr>
          <w:b/>
          <w:bCs/>
        </w:rPr>
        <w:t>法条适用</w:t>
      </w:r>
    </w:p>
    <w:p w14:paraId="4497F9B6">
      <w:pPr>
        <w:rPr>
          <w:color w:val="0070C0"/>
        </w:rPr>
      </w:pPr>
      <w:r>
        <w:rPr>
          <w:b/>
          <w:bCs/>
          <w:color w:val="0070C0"/>
        </w:rPr>
        <w:t>《中华人民共和国劳动合同法》第三十九条</w:t>
      </w:r>
    </w:p>
    <w:p w14:paraId="15539B7A">
      <w:r>
        <w:t>劳动者有下列情形之一的，用人单位可以解除劳动合同：</w:t>
      </w:r>
    </w:p>
    <w:p w14:paraId="4380616D">
      <w:r>
        <w:t>（一）在试用期间被证明不符合录用条件的；</w:t>
      </w:r>
    </w:p>
    <w:p w14:paraId="2F265EBA">
      <w:r>
        <w:t>（二）严重违反用人单位的规章制度的；</w:t>
      </w:r>
    </w:p>
    <w:p w14:paraId="6E0CCE06">
      <w:r>
        <w:t>（三）严重失职，营私舞弊，给用人单位造成重大损害的；</w:t>
      </w:r>
    </w:p>
    <w:p w14:paraId="7C48AED1">
      <w:r>
        <w:t>（四）劳动者同时与其他用人单位建立劳动关系，对完成本单位的工作任务造成严重影响，或者经用人单位提出，拒不改正的；</w:t>
      </w:r>
    </w:p>
    <w:p w14:paraId="0B6784D6">
      <w:r>
        <w:t>（五）因本法第二十六条第一款第一项规定的情形致使劳动合同无效的；</w:t>
      </w:r>
    </w:p>
    <w:p w14:paraId="1D5FB16E">
      <w:r>
        <w:t>（六）被依法追究刑事责任的。</w:t>
      </w:r>
    </w:p>
    <w:p w14:paraId="61730146">
      <w:pPr>
        <w:ind w:firstLine="390"/>
        <w:rPr>
          <w:rFonts w:hint="eastAsia"/>
        </w:rPr>
      </w:pPr>
    </w:p>
    <w:p w14:paraId="39E5F35A">
      <w:pPr>
        <w:pStyle w:val="3"/>
        <w:rPr>
          <w:rFonts w:hint="eastAsia"/>
        </w:rPr>
      </w:pPr>
      <w:r>
        <w:rPr>
          <w:rFonts w:hint="eastAsia"/>
        </w:rPr>
        <w:t>九、</w:t>
      </w:r>
      <w:r>
        <w:t>管理人员对性骚扰处置失职、纵容骚扰并打击报复投诉员工，且在调查中虚假陈述，用人单位据此解除劳动合同合法有效</w:t>
      </w:r>
      <w:r>
        <w:rPr>
          <w:rFonts w:hint="eastAsia"/>
        </w:rPr>
        <w:t>-</w:t>
      </w:r>
      <w:r>
        <w:t>181</w:t>
      </w:r>
    </w:p>
    <w:p w14:paraId="05ABDA63">
      <w:pPr>
        <w:rPr>
          <w:b/>
          <w:bCs/>
        </w:rPr>
      </w:pPr>
      <w:r>
        <w:rPr>
          <w:rFonts w:hint="eastAsia"/>
          <w:b/>
          <w:bCs/>
        </w:rPr>
        <w:t>（一）</w:t>
      </w:r>
      <w:r>
        <w:rPr>
          <w:b/>
          <w:bCs/>
        </w:rPr>
        <w:t>适用情景</w:t>
      </w:r>
    </w:p>
    <w:p w14:paraId="2CE5BA3E">
      <w:r>
        <w:t>用人单位管理人员在下属员工遭受性骚扰投诉后，未采取合理处置措施、纵容骚扰、打击报复员工，并在公司调查中作虚假陈述，用人单位以此为由解除劳动合同，合法有效。</w:t>
      </w:r>
    </w:p>
    <w:p w14:paraId="0426B1CC">
      <w:pPr>
        <w:rPr>
          <w:b/>
          <w:bCs/>
        </w:rPr>
      </w:pPr>
      <w:r>
        <w:rPr>
          <w:rFonts w:hint="eastAsia"/>
          <w:b/>
          <w:bCs/>
        </w:rPr>
        <w:t>（二）</w:t>
      </w:r>
      <w:r>
        <w:rPr>
          <w:b/>
          <w:bCs/>
        </w:rPr>
        <w:t>法条适用</w:t>
      </w:r>
    </w:p>
    <w:p w14:paraId="5B7F8758">
      <w:pPr>
        <w:rPr>
          <w:color w:val="0070C0"/>
        </w:rPr>
      </w:pPr>
      <w:r>
        <w:rPr>
          <w:b/>
          <w:bCs/>
          <w:color w:val="0070C0"/>
        </w:rPr>
        <w:t>《中华人民共和国劳动合同法》第三十九条</w:t>
      </w:r>
    </w:p>
    <w:p w14:paraId="46782990">
      <w:r>
        <w:t>劳动者有下列情形之一的，用人单位可以解除劳动合同：</w:t>
      </w:r>
    </w:p>
    <w:p w14:paraId="0ADF570D">
      <w:r>
        <w:t>（一）在试用期间被证明不符合录用条件的；</w:t>
      </w:r>
    </w:p>
    <w:p w14:paraId="351B4A1E">
      <w:r>
        <w:t>（二）严重违反用人单位的规章制度的；</w:t>
      </w:r>
    </w:p>
    <w:p w14:paraId="72F723CE">
      <w:r>
        <w:t>（三）严重失职，营私舞弊，给用人单位造成重大损害的；</w:t>
      </w:r>
    </w:p>
    <w:p w14:paraId="0E259DE9">
      <w:r>
        <w:t>（四）劳动者同时与其他用人单位建立劳动关系，对完成本单位的工作任务造成严重影响，或者经用人单位提出，拒不改正的；</w:t>
      </w:r>
    </w:p>
    <w:p w14:paraId="5427A1B9">
      <w:r>
        <w:t>（五）因本法第二十六条第一款第一项规定的情形致使劳动合同无效的；</w:t>
      </w:r>
    </w:p>
    <w:p w14:paraId="0F742B40">
      <w:r>
        <w:t>（六）被依法追究刑事责任的。</w:t>
      </w:r>
    </w:p>
    <w:p w14:paraId="3330D49D">
      <w:pPr>
        <w:ind w:firstLine="390"/>
      </w:pPr>
    </w:p>
    <w:p w14:paraId="7018ADA4">
      <w:pPr>
        <w:pStyle w:val="3"/>
        <w:rPr>
          <w:rFonts w:hint="eastAsia"/>
        </w:rPr>
      </w:pPr>
      <w:r>
        <w:rPr>
          <w:rFonts w:hint="eastAsia"/>
        </w:rPr>
        <w:t>十、</w:t>
      </w:r>
      <w:r>
        <w:t>因用人单位未足额支付劳动报酬，劳动者依法单方解除劳动合同的，不属于主动辞职，用人单位应支付经济补偿</w:t>
      </w:r>
      <w:r>
        <w:rPr>
          <w:rFonts w:hint="eastAsia"/>
        </w:rPr>
        <w:t>-</w:t>
      </w:r>
      <w:r>
        <w:t>182</w:t>
      </w:r>
    </w:p>
    <w:p w14:paraId="34D66FE8">
      <w:pPr>
        <w:rPr>
          <w:b/>
          <w:bCs/>
        </w:rPr>
      </w:pPr>
      <w:r>
        <w:rPr>
          <w:rFonts w:hint="eastAsia"/>
          <w:b/>
          <w:bCs/>
        </w:rPr>
        <w:t>（一）</w:t>
      </w:r>
      <w:r>
        <w:rPr>
          <w:b/>
          <w:bCs/>
        </w:rPr>
        <w:t>适用情景</w:t>
      </w:r>
    </w:p>
    <w:p w14:paraId="218FF5C5">
      <w:r>
        <w:t>劳动者因用人单位未依法足额支付劳动报酬而行使单方解除权，用人单位主张劳动者系 “主动辞职” 不应支付经济补偿，法院认定解除系因用人单位欠薪所致，支持经济补偿。</w:t>
      </w:r>
    </w:p>
    <w:p w14:paraId="2AD43BEB">
      <w:pPr>
        <w:rPr>
          <w:b/>
          <w:bCs/>
        </w:rPr>
      </w:pPr>
      <w:r>
        <w:rPr>
          <w:rFonts w:hint="eastAsia"/>
          <w:b/>
          <w:bCs/>
        </w:rPr>
        <w:t>（二）</w:t>
      </w:r>
      <w:r>
        <w:rPr>
          <w:b/>
          <w:bCs/>
        </w:rPr>
        <w:t>法条适用</w:t>
      </w:r>
    </w:p>
    <w:p w14:paraId="6E601182">
      <w:pPr>
        <w:rPr>
          <w:b/>
          <w:bCs/>
          <w:color w:val="0070C0"/>
        </w:rPr>
      </w:pPr>
      <w:r>
        <w:rPr>
          <w:b/>
          <w:bCs/>
          <w:color w:val="0070C0"/>
        </w:rPr>
        <w:t>《中华人民共和国劳动合同法》第三十八条</w:t>
      </w:r>
    </w:p>
    <w:p w14:paraId="09F8DA3C">
      <w:r>
        <w:t>用人单位有下列情形之一的，劳动者可以解除劳动合同：</w:t>
      </w:r>
    </w:p>
    <w:p w14:paraId="5FD2AC3C">
      <w:r>
        <w:t>（一）未按照劳动合同约定提供劳动保护或者劳动条件的；</w:t>
      </w:r>
    </w:p>
    <w:p w14:paraId="4C490485">
      <w:r>
        <w:t>（二）未及时足额支付劳动报酬的；</w:t>
      </w:r>
    </w:p>
    <w:p w14:paraId="1E860A1A">
      <w:r>
        <w:t>（三）未依法为劳动者缴纳社会保险费的；</w:t>
      </w:r>
    </w:p>
    <w:p w14:paraId="491C84C5">
      <w:r>
        <w:t>（四）用人单位的规章制度违反法律、法规的规定，损害劳动者权益的；</w:t>
      </w:r>
    </w:p>
    <w:p w14:paraId="33309CF0">
      <w:r>
        <w:t>（五）因本法第二十六条第一款规定的情形致使劳动合同无效的；</w:t>
      </w:r>
    </w:p>
    <w:p w14:paraId="2B0B6670">
      <w:r>
        <w:t>（六）法律、行政法规规定劳动者可以解除劳动合同的其他情形。用人单位以暴力、威胁或者非法限制人身自由的手段强迫劳动者劳动的，或者用人单位违章指挥、强令冒险作业危及劳动者人身安全的，劳动者可以立即解除劳动合同，不需事先告知用人单位。</w:t>
      </w:r>
    </w:p>
    <w:p w14:paraId="334305EC">
      <w:pPr>
        <w:rPr>
          <w:b/>
          <w:bCs/>
          <w:color w:val="0070C0"/>
        </w:rPr>
      </w:pPr>
      <w:r>
        <w:rPr>
          <w:b/>
          <w:bCs/>
          <w:color w:val="0070C0"/>
        </w:rPr>
        <w:t>《中华人民共和国劳动合同法》第四十六条</w:t>
      </w:r>
    </w:p>
    <w:p w14:paraId="18A246C4">
      <w:r>
        <w:t>有下列情形之一的，用人单位应当向劳动者支付经济补偿：</w:t>
      </w:r>
    </w:p>
    <w:p w14:paraId="1B4E758D">
      <w:r>
        <w:t>（一）劳动者依照本法第三十八条规定解除劳动合同的；</w:t>
      </w:r>
    </w:p>
    <w:p w14:paraId="27C15936">
      <w:r>
        <w:t>（二）用人单位依照本法第三十六条规定向劳动者提出解除劳动合同并与劳动者协商一致解除劳动合同的；（三）用人单位依照本法第四十条规定解除劳动合同的；</w:t>
      </w:r>
    </w:p>
    <w:p w14:paraId="6A3785D8">
      <w:r>
        <w:t>（四）用人单位依照本法第四十一条第一款规定解除劳动合同的；</w:t>
      </w:r>
    </w:p>
    <w:p w14:paraId="54AEA789">
      <w:r>
        <w:t>（五）除用人单位维持或者提高劳动合同约定条件续订劳动合同，劳动者不同意续订的情形外，依照本法第四十四条第一项规定终止固定期限劳动合同的；</w:t>
      </w:r>
    </w:p>
    <w:p w14:paraId="71FF8F60">
      <w:r>
        <w:t>（六）依照本法第四十四条第四项、第五项规定终止劳动合同的；</w:t>
      </w:r>
    </w:p>
    <w:p w14:paraId="6F6595C6">
      <w:r>
        <w:t>（七）法律、行政法规规定的其他情形。</w:t>
      </w:r>
    </w:p>
    <w:p w14:paraId="44684A16">
      <w:pPr>
        <w:ind w:firstLine="390"/>
      </w:pPr>
    </w:p>
    <w:p w14:paraId="31BE765C">
      <w:pPr>
        <w:pStyle w:val="3"/>
        <w:rPr>
          <w:rFonts w:hint="eastAsia"/>
          <w:lang w:val="en-US"/>
        </w:rPr>
      </w:pPr>
      <w:r>
        <w:rPr>
          <w:rFonts w:hint="eastAsia"/>
        </w:rPr>
        <w:t>十一、因用人单位客观情况重大变化致劳动者离职，且劳动者已完成全年工作无过失的，用人单位不得以规章制度中离职不享年终奖为由拒付-</w:t>
      </w:r>
      <w:r>
        <w:t>183</w:t>
      </w:r>
    </w:p>
    <w:p w14:paraId="57A5344F">
      <w:pPr>
        <w:rPr>
          <w:b/>
          <w:bCs/>
        </w:rPr>
      </w:pPr>
      <w:r>
        <w:rPr>
          <w:rFonts w:hint="eastAsia"/>
          <w:b/>
          <w:bCs/>
        </w:rPr>
        <w:t>（一）</w:t>
      </w:r>
      <w:r>
        <w:rPr>
          <w:b/>
          <w:bCs/>
        </w:rPr>
        <w:t>适用情景</w:t>
      </w:r>
    </w:p>
    <w:p w14:paraId="77D49B0E">
      <w:r>
        <w:t>用人单位因客观情况重大变化（组织架构调整、撤销岗位）*解除劳动合同，劳动者在年终奖发放前离职，已完成全年工作、无过失，用人单位以规章制度约定“发放前离职不享有年终奖”为由拒付，法院应予支持劳动者主张年终奖。</w:t>
      </w:r>
    </w:p>
    <w:p w14:paraId="5C4B0BC9">
      <w:pPr>
        <w:rPr>
          <w:b/>
          <w:bCs/>
        </w:rPr>
      </w:pPr>
      <w:r>
        <w:rPr>
          <w:rFonts w:hint="eastAsia"/>
          <w:b/>
          <w:bCs/>
        </w:rPr>
        <w:t>（二）</w:t>
      </w:r>
      <w:r>
        <w:rPr>
          <w:b/>
          <w:bCs/>
        </w:rPr>
        <w:t>法条适用</w:t>
      </w:r>
    </w:p>
    <w:p w14:paraId="461013CF">
      <w:pPr>
        <w:rPr>
          <w:b/>
          <w:bCs/>
        </w:rPr>
      </w:pPr>
      <w:r>
        <w:rPr>
          <w:b/>
          <w:bCs/>
          <w:color w:val="0070C0"/>
        </w:rPr>
        <w:t>《中华人民共和国劳动合同法》第四十条</w:t>
      </w:r>
    </w:p>
    <w:p w14:paraId="71D4B45A">
      <w:r>
        <w:t>有下列情形之一的，用人单位提前三十日以书面形式通知劳动者本人或者额外支付劳动者一个月工资后，可以解除劳动合同：</w:t>
      </w:r>
    </w:p>
    <w:p w14:paraId="0817DDD4">
      <w:r>
        <w:t>（一）劳动者患病或者非因工负伤，在规定的医疗期满后不能从事原工作，也不能从事由用人单位另行安排的工作的；</w:t>
      </w:r>
    </w:p>
    <w:p w14:paraId="16A5CEAE">
      <w:r>
        <w:t>（二）劳动者不能胜任工作，经过培训或者调整工作岗位，仍不能胜任工作的；</w:t>
      </w:r>
    </w:p>
    <w:p w14:paraId="14A6DFAE">
      <w:r>
        <w:t>（三）劳动合同订立时所依据的客观情况发生重大变化，致使劳动合同无法履行，经用人单位与劳动者协商，未能就变更劳动合同内容达成协议的。</w:t>
      </w:r>
    </w:p>
    <w:p w14:paraId="6174741A">
      <w:pPr>
        <w:ind w:firstLine="390"/>
      </w:pPr>
    </w:p>
    <w:p w14:paraId="54C0947C">
      <w:pPr>
        <w:pStyle w:val="3"/>
        <w:rPr>
          <w:rFonts w:hint="eastAsia"/>
        </w:rPr>
      </w:pPr>
      <w:r>
        <w:rPr>
          <w:rFonts w:hint="eastAsia"/>
        </w:rPr>
        <w:t>十二、</w:t>
      </w:r>
      <w:r>
        <w:t>竞业限制协议约定仲裁诉讼期间不计入期限，属变相延长竞业限制、免除用人单位法定责任、排除劳动者权利，该约定无效</w:t>
      </w:r>
      <w:r>
        <w:rPr>
          <w:rFonts w:hint="eastAsia"/>
        </w:rPr>
        <w:t>-</w:t>
      </w:r>
      <w:r>
        <w:t>184</w:t>
      </w:r>
    </w:p>
    <w:p w14:paraId="76A0791F">
      <w:pPr>
        <w:rPr>
          <w:b/>
          <w:bCs/>
        </w:rPr>
      </w:pPr>
      <w:r>
        <w:rPr>
          <w:rFonts w:hint="eastAsia"/>
          <w:b/>
          <w:bCs/>
        </w:rPr>
        <w:t>（一）</w:t>
      </w:r>
      <w:r>
        <w:rPr>
          <w:b/>
          <w:bCs/>
        </w:rPr>
        <w:t>适用情景</w:t>
      </w:r>
    </w:p>
    <w:p w14:paraId="055392D3">
      <w:r>
        <w:t>用人单位与劳动者约定，履行竞业限制协议发生仲裁、诉讼的期间不计入竞业限制期限，变相延长竞业限制期间，免除自身法定责任、排除劳动者权利，该约定应认定无效。</w:t>
      </w:r>
    </w:p>
    <w:p w14:paraId="7234662A">
      <w:pPr>
        <w:rPr>
          <w:b/>
          <w:bCs/>
        </w:rPr>
      </w:pPr>
      <w:r>
        <w:rPr>
          <w:rFonts w:hint="eastAsia"/>
          <w:b/>
          <w:bCs/>
        </w:rPr>
        <w:t>（二）</w:t>
      </w:r>
      <w:r>
        <w:rPr>
          <w:b/>
          <w:bCs/>
        </w:rPr>
        <w:t>法条适用</w:t>
      </w:r>
    </w:p>
    <w:p w14:paraId="3F92DD3B">
      <w:pPr>
        <w:rPr>
          <w:b/>
          <w:bCs/>
          <w:color w:val="0070C0"/>
        </w:rPr>
      </w:pPr>
      <w:r>
        <w:rPr>
          <w:b/>
          <w:bCs/>
          <w:color w:val="0070C0"/>
        </w:rPr>
        <w:t>《中华人民共和国劳动合同法》第二十三条第二款</w:t>
      </w:r>
    </w:p>
    <w:p w14:paraId="5F405E54">
      <w: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14:paraId="6449E604">
      <w:pPr>
        <w:rPr>
          <w:b/>
          <w:bCs/>
          <w:color w:val="0070C0"/>
        </w:rPr>
      </w:pPr>
      <w:r>
        <w:rPr>
          <w:b/>
          <w:bCs/>
          <w:color w:val="0070C0"/>
        </w:rPr>
        <w:t>《中华人民共和国劳动合同法》第二十四条</w:t>
      </w:r>
    </w:p>
    <w:p w14:paraId="436FAD22">
      <w:r>
        <w:t>竞业限制的人员限于用人单位的高级管理人员、高级技术人员和其他负有保密义务的人员。竞业限制的范围、地域、期限由用人单位与劳动者约定，竞业限制的约定不得违反法律、法规的规定。在解除或者终止劳动合同后，前款规定的人员到与本单位生产或者经营同类产品、从事同类业务的有竞争关系的其他用人单位，或者自己开业生产或者经营同类产品、从事同类业务的竞业限制期限，不得超过二年。</w:t>
      </w:r>
    </w:p>
    <w:p w14:paraId="5547F5A6">
      <w:pPr>
        <w:rPr>
          <w:b/>
          <w:bCs/>
        </w:rPr>
      </w:pPr>
      <w:r>
        <w:rPr>
          <w:b/>
          <w:bCs/>
          <w:color w:val="0070C0"/>
        </w:rPr>
        <w:t>《中华人民共和国劳动合同法》第二十六条第一款第一项、第二项</w:t>
      </w:r>
    </w:p>
    <w:p w14:paraId="2E51CB6B">
      <w:r>
        <w:t>下列劳动合同无效或者部分无效：（一）以欺诈、胁迫的手段或者乘人之危，使对方在违背真实意思的情况下订立或者变更劳动合同的；（二）用人单位免除自己的法定责任、排除劳动者权利的。</w:t>
      </w:r>
    </w:p>
    <w:p w14:paraId="045AC255">
      <w:pPr>
        <w:ind w:firstLine="390"/>
      </w:pPr>
    </w:p>
    <w:p w14:paraId="21D11C6D">
      <w:pPr>
        <w:pStyle w:val="3"/>
        <w:rPr>
          <w:rFonts w:hint="eastAsia"/>
        </w:rPr>
      </w:pPr>
      <w:r>
        <w:rPr>
          <w:rFonts w:hint="eastAsia"/>
        </w:rPr>
        <w:t>十三、</w:t>
      </w:r>
      <w:r>
        <w:t>判断竞业限制中的竞争关系，不应仅依据经营范围重合，而应结合实际经营、服务对象、产品受众与市场综合认定，实际业务不重合的不构成违约</w:t>
      </w:r>
      <w:r>
        <w:rPr>
          <w:rFonts w:hint="eastAsia"/>
        </w:rPr>
        <w:t>-</w:t>
      </w:r>
      <w:r>
        <w:t>190</w:t>
      </w:r>
    </w:p>
    <w:p w14:paraId="70CCE278">
      <w:pPr>
        <w:rPr>
          <w:b/>
          <w:bCs/>
        </w:rPr>
      </w:pPr>
      <w:r>
        <w:rPr>
          <w:rFonts w:hint="eastAsia"/>
          <w:b/>
          <w:bCs/>
        </w:rPr>
        <w:t>（一）</w:t>
      </w:r>
      <w:r>
        <w:rPr>
          <w:b/>
          <w:bCs/>
        </w:rPr>
        <w:t>适用情景</w:t>
      </w:r>
    </w:p>
    <w:p w14:paraId="7F191139">
      <w:r>
        <w:t>法院审查竞业限制纠纷中的</w:t>
      </w:r>
      <w:r>
        <w:rPr>
          <w:rFonts w:hint="eastAsia"/>
        </w:rPr>
        <w:t>“</w:t>
      </w:r>
      <w:r>
        <w:t>竞争关系</w:t>
      </w:r>
      <w:r>
        <w:rPr>
          <w:rFonts w:hint="eastAsia"/>
        </w:rPr>
        <w:t>”</w:t>
      </w:r>
      <w:r>
        <w:t>，不能仅以营业执照登记的经营范围重合为准，应当结合</w:t>
      </w:r>
      <w:r>
        <w:rPr>
          <w:rFonts w:hint="eastAsia"/>
        </w:rPr>
        <w:t>“</w:t>
      </w:r>
      <w:r>
        <w:t>实际经营内容、服务对象、产品受众、对应市场</w:t>
      </w:r>
      <w:r>
        <w:rPr>
          <w:rFonts w:hint="eastAsia"/>
        </w:rPr>
        <w:t>”</w:t>
      </w:r>
      <w:r>
        <w:t>综合判断；劳动者能证明实际业务不重合的，不构成违反竞业限制。</w:t>
      </w:r>
    </w:p>
    <w:p w14:paraId="1E10CA89">
      <w:pPr>
        <w:rPr>
          <w:b/>
          <w:bCs/>
        </w:rPr>
      </w:pPr>
      <w:r>
        <w:rPr>
          <w:rFonts w:hint="eastAsia"/>
          <w:b/>
          <w:bCs/>
        </w:rPr>
        <w:t>（二）</w:t>
      </w:r>
      <w:r>
        <w:rPr>
          <w:b/>
          <w:bCs/>
        </w:rPr>
        <w:t>法条适用</w:t>
      </w:r>
    </w:p>
    <w:p w14:paraId="05369FF2">
      <w:pPr>
        <w:rPr>
          <w:b/>
          <w:bCs/>
          <w:color w:val="0070C0"/>
        </w:rPr>
      </w:pPr>
      <w:r>
        <w:rPr>
          <w:b/>
          <w:bCs/>
          <w:color w:val="0070C0"/>
        </w:rPr>
        <w:t>《中华人民共和国劳动合同法》第二十三条</w:t>
      </w:r>
    </w:p>
    <w:p w14:paraId="1BA2C6E8">
      <w:r>
        <w:t>用人单位与劳动者可以在劳动合同中约定保守用人单位的商业秘密和与知识产权相关的保密事项。</w:t>
      </w:r>
    </w:p>
    <w:p w14:paraId="4EB56A67">
      <w: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14:paraId="792D5169">
      <w:pPr>
        <w:rPr>
          <w:b/>
          <w:bCs/>
          <w:color w:val="0070C0"/>
        </w:rPr>
      </w:pPr>
      <w:r>
        <w:rPr>
          <w:b/>
          <w:bCs/>
          <w:color w:val="0070C0"/>
        </w:rPr>
        <w:t>《中华人民共和国劳动合同法》第二十四条</w:t>
      </w:r>
    </w:p>
    <w:p w14:paraId="5A9934F6">
      <w:r>
        <w:t>竞业限制的人员限于用人单位的高级管理人员、高级技术人员和其他负有保密义务的人员。竞业限制的范围、地域、期限由用人单位与劳动者约定，竞业限制的约定不得违反法律、法规的规定。</w:t>
      </w:r>
    </w:p>
    <w:p w14:paraId="4291991C">
      <w: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14:paraId="1A7F304A">
      <w:pPr>
        <w:ind w:firstLine="390"/>
        <w:rPr>
          <w:rFonts w:hint="eastAsia"/>
        </w:rPr>
      </w:pPr>
    </w:p>
    <w:p w14:paraId="0D4ABA6C">
      <w:pPr>
        <w:pStyle w:val="3"/>
        <w:rPr>
          <w:rFonts w:hint="eastAsia"/>
          <w:lang w:val="en-US"/>
        </w:rPr>
      </w:pPr>
      <w:r>
        <w:rPr>
          <w:rFonts w:hint="eastAsia"/>
        </w:rPr>
        <w:t>十四、平台用工中，即便签订自由职业者、承揽等合作协议，若实际存在排班、打卡、派单等支配性劳动管理，应依法认定成立劳动关系-</w:t>
      </w:r>
      <w:r>
        <w:t>237</w:t>
      </w:r>
    </w:p>
    <w:p w14:paraId="0C0CBCA0">
      <w:pPr>
        <w:rPr>
          <w:b/>
          <w:bCs/>
        </w:rPr>
      </w:pPr>
      <w:r>
        <w:rPr>
          <w:rFonts w:hint="eastAsia"/>
          <w:b/>
          <w:bCs/>
        </w:rPr>
        <w:t>（一）</w:t>
      </w:r>
      <w:r>
        <w:rPr>
          <w:b/>
          <w:bCs/>
        </w:rPr>
        <w:t>适用情景</w:t>
      </w:r>
    </w:p>
    <w:p w14:paraId="5FACEAFD">
      <w:pPr>
        <w:ind w:firstLine="390"/>
      </w:pPr>
      <w:r>
        <w:t>平台用工合作企业与劳动者签订自由职业者合作协议、任务承揽协议，但实际对劳动者进行排班、打卡、派单、考勤、奖惩等支配性劳动管理，应依法认定存在劳动关系。</w:t>
      </w:r>
    </w:p>
    <w:p w14:paraId="07BFD3D7">
      <w:pPr>
        <w:rPr>
          <w:b/>
          <w:bCs/>
        </w:rPr>
      </w:pPr>
      <w:r>
        <w:rPr>
          <w:rFonts w:hint="eastAsia"/>
          <w:b/>
          <w:bCs/>
        </w:rPr>
        <w:t>（二）</w:t>
      </w:r>
      <w:r>
        <w:rPr>
          <w:b/>
          <w:bCs/>
        </w:rPr>
        <w:t>法条适用</w:t>
      </w:r>
    </w:p>
    <w:p w14:paraId="44F0D020">
      <w:pPr>
        <w:rPr>
          <w:b/>
          <w:bCs/>
        </w:rPr>
      </w:pPr>
      <w:r>
        <w:rPr>
          <w:b/>
          <w:bCs/>
          <w:color w:val="0070C0"/>
        </w:rPr>
        <w:t>《中华人民共和国劳动法》第十六条</w:t>
      </w:r>
    </w:p>
    <w:p w14:paraId="652E901B">
      <w:r>
        <w:t>劳动合同是劳动者与用人单位确立劳动关系、明确双方权利和义务的协议。建立劳动关系应当订立劳动合同。</w:t>
      </w:r>
    </w:p>
    <w:p w14:paraId="2B6673DC">
      <w:pPr>
        <w:rPr>
          <w:b/>
          <w:bCs/>
          <w:color w:val="0070C0"/>
        </w:rPr>
      </w:pPr>
      <w:r>
        <w:rPr>
          <w:b/>
          <w:bCs/>
          <w:color w:val="0070C0"/>
        </w:rPr>
        <w:t>《中华人民共和国劳动合同法》第七条</w:t>
      </w:r>
    </w:p>
    <w:p w14:paraId="465B5412">
      <w:r>
        <w:t>用人单位自用工之日起即与劳动者建立劳动关系。用人单位应当建立职工名册备查。</w:t>
      </w:r>
    </w:p>
    <w:p w14:paraId="475DCE5A">
      <w:pPr>
        <w:rPr>
          <w:b/>
          <w:bCs/>
          <w:color w:val="0070C0"/>
        </w:rPr>
      </w:pPr>
      <w:r>
        <w:rPr>
          <w:b/>
          <w:bCs/>
          <w:color w:val="0070C0"/>
        </w:rPr>
        <w:t>《中华人民共和国劳动合同法》第十条</w:t>
      </w:r>
    </w:p>
    <w:p w14:paraId="38B4FE79">
      <w:r>
        <w:t>建立劳动关系，应当订立书面劳动合同。已建立劳动关系，未同时订立书面劳动合同的，应当自用工之日起一个月内订立书面劳动合同。用人单位与劳动者在用工前订立劳动合同的，劳动关系自用工之日起建立。</w:t>
      </w:r>
    </w:p>
    <w:p w14:paraId="5A865AAB">
      <w:pPr>
        <w:rPr>
          <w:b/>
          <w:bCs/>
          <w:color w:val="0070C0"/>
        </w:rPr>
      </w:pPr>
      <w:r>
        <w:rPr>
          <w:b/>
          <w:bCs/>
          <w:color w:val="0070C0"/>
        </w:rPr>
        <w:t>《劳动和社会保障部关于确立劳动关系有关事项的通知》第一条</w:t>
      </w:r>
    </w:p>
    <w:p w14:paraId="1C65DC1F">
      <w:r>
        <w:t>用人单位招用劳动者未订立书面劳动合同，但同时具备下列情形的，劳动关系成立：</w:t>
      </w:r>
    </w:p>
    <w:p w14:paraId="29EE35AD">
      <w:r>
        <w:t>（一）用人单位和劳动者符合法律、法规规定的主体资格；</w:t>
      </w:r>
    </w:p>
    <w:p w14:paraId="092F31A3">
      <w:r>
        <w:t>（二）用人单位依法制定的各项劳动规章制度适用于劳动者，劳动者受用人单位的劳动管理，从事用人单位安排的有报酬的劳动；</w:t>
      </w:r>
    </w:p>
    <w:p w14:paraId="129329D2">
      <w:r>
        <w:t>（三）劳动者提供的劳动是用人单位业务的组成部分。</w:t>
      </w:r>
    </w:p>
    <w:p w14:paraId="7B152596">
      <w:pPr>
        <w:ind w:firstLine="390"/>
      </w:pPr>
    </w:p>
    <w:p w14:paraId="141C9676">
      <w:pPr>
        <w:pStyle w:val="3"/>
        <w:rPr>
          <w:rFonts w:hint="eastAsia"/>
        </w:rPr>
      </w:pPr>
      <w:r>
        <w:rPr>
          <w:rFonts w:hint="eastAsia"/>
        </w:rPr>
        <w:t>十五、</w:t>
      </w:r>
      <w:r>
        <w:t>平台用工中，用人单位通过要求劳动者注册个体工商户、签订合作承揽协议规避用工责任，但实际实施支配性劳动管理的，应按实际用工认定劳动关系</w:t>
      </w:r>
      <w:r>
        <w:rPr>
          <w:rFonts w:hint="eastAsia"/>
        </w:rPr>
        <w:t>-</w:t>
      </w:r>
      <w:r>
        <w:t>238</w:t>
      </w:r>
    </w:p>
    <w:p w14:paraId="6E7C51B8">
      <w:pPr>
        <w:rPr>
          <w:b/>
          <w:bCs/>
        </w:rPr>
      </w:pPr>
      <w:r>
        <w:rPr>
          <w:rFonts w:hint="eastAsia"/>
          <w:b/>
          <w:bCs/>
        </w:rPr>
        <w:t>（一）</w:t>
      </w:r>
      <w:r>
        <w:rPr>
          <w:b/>
          <w:bCs/>
        </w:rPr>
        <w:t>适用情景</w:t>
      </w:r>
    </w:p>
    <w:p w14:paraId="3257FA21">
      <w:r>
        <w:t>平台企业要求劳动者注册为个体工商户，再签订承揽、转包、合作协议以规避劳动关系，但实际对劳动者进行派单、排班、考勤、奖惩、结算等支配性管理，应认定存在劳动关系；劳动关系认定以实际用工管理主体为准。</w:t>
      </w:r>
    </w:p>
    <w:p w14:paraId="7423883F">
      <w:pPr>
        <w:rPr>
          <w:b/>
          <w:bCs/>
        </w:rPr>
      </w:pPr>
      <w:r>
        <w:rPr>
          <w:rFonts w:hint="eastAsia"/>
          <w:b/>
          <w:bCs/>
        </w:rPr>
        <w:t>（二）</w:t>
      </w:r>
      <w:r>
        <w:rPr>
          <w:b/>
          <w:bCs/>
        </w:rPr>
        <w:t>法条适用</w:t>
      </w:r>
    </w:p>
    <w:p w14:paraId="2B73CCDA">
      <w:pPr>
        <w:rPr>
          <w:b/>
          <w:bCs/>
          <w:color w:val="0070C0"/>
        </w:rPr>
      </w:pPr>
      <w:r>
        <w:rPr>
          <w:b/>
          <w:bCs/>
          <w:color w:val="0070C0"/>
        </w:rPr>
        <w:t>《中华人民共和国劳动法》第十六条</w:t>
      </w:r>
    </w:p>
    <w:p w14:paraId="122EC4F0">
      <w:r>
        <w:t>劳动合同是劳动者与用人单位确立劳动关系、明确双方权利和义务的协议。建立劳动关系应当订立劳动合同。</w:t>
      </w:r>
    </w:p>
    <w:p w14:paraId="0BA8EA46">
      <w:pPr>
        <w:rPr>
          <w:b/>
          <w:bCs/>
          <w:color w:val="0070C0"/>
        </w:rPr>
      </w:pPr>
      <w:r>
        <w:rPr>
          <w:b/>
          <w:bCs/>
          <w:color w:val="0070C0"/>
        </w:rPr>
        <w:t>《中华人民共和国劳动合同法》第七条</w:t>
      </w:r>
    </w:p>
    <w:p w14:paraId="2745DBF8">
      <w:r>
        <w:t>用人单位自用工之日起即与劳动者建立劳动关系。用人单位应当建立职工名册备查。</w:t>
      </w:r>
    </w:p>
    <w:p w14:paraId="55AAC520">
      <w:pPr>
        <w:rPr>
          <w:b/>
          <w:bCs/>
          <w:color w:val="0070C0"/>
        </w:rPr>
      </w:pPr>
      <w:r>
        <w:rPr>
          <w:b/>
          <w:bCs/>
          <w:color w:val="0070C0"/>
        </w:rPr>
        <w:t>《中华人民共和国劳动合同法》第十条</w:t>
      </w:r>
    </w:p>
    <w:p w14:paraId="3E147616">
      <w:r>
        <w:t>建立劳动关系，应当订立书面劳动合同。已建立劳动关系，未同时订立书面劳动合同的，应当自用工之日起一个月内订立书面劳动合同。用人单位与劳动者在用工前订立劳动合同的，劳动关系自用工之日起建立。</w:t>
      </w:r>
    </w:p>
    <w:p w14:paraId="622EF205">
      <w:pPr>
        <w:rPr>
          <w:b/>
          <w:bCs/>
          <w:color w:val="0070C0"/>
        </w:rPr>
      </w:pPr>
      <w:r>
        <w:rPr>
          <w:b/>
          <w:bCs/>
          <w:color w:val="0070C0"/>
        </w:rPr>
        <w:t>《劳动和社会保障部关于确立劳动关系有关事项的通知》第一条</w:t>
      </w:r>
    </w:p>
    <w:p w14:paraId="43130187">
      <w:r>
        <w:t>用人单位招用劳动者未订立书面劳动合同，但同时具备下列情形的，劳动关系成立：</w:t>
      </w:r>
    </w:p>
    <w:p w14:paraId="5126ED83">
      <w:r>
        <w:t>（一）用人单位和劳动者符合法律、法规规定的主体资格；</w:t>
      </w:r>
    </w:p>
    <w:p w14:paraId="1180FCF2">
      <w:r>
        <w:t>（二）用人单位依法制定的各项劳动规章制度适用于劳动者，劳动者受用人单位的劳动管理，从事用人单位安排的有报酬的劳动；</w:t>
      </w:r>
    </w:p>
    <w:p w14:paraId="3202FE4A">
      <w:r>
        <w:t>（三）劳动者提供的劳动是用人单位业务的组成部分。</w:t>
      </w:r>
    </w:p>
    <w:p w14:paraId="7DFA7E24">
      <w:pPr>
        <w:ind w:left="720"/>
        <w:rPr>
          <w:rFonts w:hint="eastAsia"/>
        </w:rPr>
      </w:pPr>
    </w:p>
    <w:p w14:paraId="7B1DD96D">
      <w:pPr>
        <w:pStyle w:val="3"/>
        <w:rPr>
          <w:rFonts w:hint="eastAsia"/>
        </w:rPr>
      </w:pPr>
      <w:r>
        <w:rPr>
          <w:rFonts w:hint="eastAsia"/>
        </w:rPr>
        <w:t>十六、网络主播与传媒公司签独家经纪合同，若公司管理支配性较弱、主播收益议价权较强，未形成劳动管理关系的，应认定不存在劳动关系-</w:t>
      </w:r>
      <w:r>
        <w:t>239</w:t>
      </w:r>
    </w:p>
    <w:p w14:paraId="742796F0">
      <w:pPr>
        <w:rPr>
          <w:rFonts w:hint="eastAsia"/>
          <w:b/>
          <w:bCs/>
        </w:rPr>
      </w:pPr>
      <w:r>
        <w:rPr>
          <w:rFonts w:hint="eastAsia"/>
          <w:b/>
          <w:bCs/>
        </w:rPr>
        <w:t>（一）适用情景</w:t>
      </w:r>
    </w:p>
    <w:p w14:paraId="2DD66189">
      <w:pPr>
        <w:rPr>
          <w:rFonts w:hint="eastAsia"/>
        </w:rPr>
      </w:pPr>
      <w:r>
        <w:rPr>
          <w:rFonts w:hint="eastAsia"/>
        </w:rPr>
        <w:t>网络主播与文化传媒公司签订独家经纪合同，公司对主播工作时间、内容、过程控制程度较弱，主播无需严格遵守公司劳动纪律，对收益分配具有较强议价权，双方不构成支配性劳动管理，不存在劳动关系。</w:t>
      </w:r>
    </w:p>
    <w:p w14:paraId="1468916D">
      <w:pPr>
        <w:rPr>
          <w:rFonts w:hint="eastAsia"/>
          <w:b/>
          <w:bCs/>
        </w:rPr>
      </w:pPr>
      <w:r>
        <w:rPr>
          <w:rFonts w:hint="eastAsia"/>
          <w:b/>
          <w:bCs/>
        </w:rPr>
        <w:t>（二）法条适用</w:t>
      </w:r>
    </w:p>
    <w:p w14:paraId="07B92C6C">
      <w:pPr>
        <w:rPr>
          <w:b/>
          <w:bCs/>
          <w:color w:val="0070C0"/>
        </w:rPr>
      </w:pPr>
      <w:r>
        <w:rPr>
          <w:rFonts w:hint="eastAsia"/>
          <w:b/>
          <w:bCs/>
          <w:color w:val="0070C0"/>
        </w:rPr>
        <w:t>《中华人民共和国劳动合同法》第七条</w:t>
      </w:r>
    </w:p>
    <w:p w14:paraId="2B0D749A">
      <w:pPr>
        <w:rPr>
          <w:rFonts w:hint="eastAsia"/>
        </w:rPr>
      </w:pPr>
      <w:r>
        <w:rPr>
          <w:rFonts w:hint="eastAsia"/>
        </w:rPr>
        <w:t>用人单位自用工之日起即与劳动者建立劳动关系。用人单位应当建立职工名册备查。</w:t>
      </w:r>
    </w:p>
    <w:p w14:paraId="58DDD49B">
      <w:pPr>
        <w:rPr>
          <w:b/>
          <w:bCs/>
          <w:color w:val="0070C0"/>
        </w:rPr>
      </w:pPr>
      <w:r>
        <w:rPr>
          <w:rFonts w:hint="eastAsia"/>
          <w:b/>
          <w:bCs/>
          <w:color w:val="0070C0"/>
        </w:rPr>
        <w:t>《最高人民法院关于适用〈中华人民共和国民事诉讼法〉的解释》第九十条</w:t>
      </w:r>
    </w:p>
    <w:p w14:paraId="025A86D1">
      <w:r>
        <w:rPr>
          <w:rFonts w:hint="eastAsia"/>
        </w:rPr>
        <w:t>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w:t>
      </w:r>
    </w:p>
    <w:p w14:paraId="0BE9038E">
      <w:pPr>
        <w:ind w:firstLine="390"/>
      </w:pPr>
    </w:p>
    <w:p w14:paraId="03F2B45A">
      <w:pPr>
        <w:pStyle w:val="3"/>
      </w:pPr>
      <w:r>
        <w:rPr>
          <w:rFonts w:hint="eastAsia"/>
        </w:rPr>
        <w:t>十七、</w:t>
      </w:r>
      <w:r>
        <w:t>新就业形态劳动者若仅受平台必要运营管理，未形成支配性劳动管理的，不认定成立劳动关系</w:t>
      </w:r>
      <w:r>
        <w:rPr>
          <w:rFonts w:hint="eastAsia"/>
        </w:rPr>
        <w:t>-</w:t>
      </w:r>
      <w:r>
        <w:t>240</w:t>
      </w:r>
    </w:p>
    <w:p w14:paraId="445E7EBF">
      <w:pPr>
        <w:rPr>
          <w:rFonts w:hint="eastAsia"/>
          <w:b/>
          <w:bCs/>
        </w:rPr>
      </w:pPr>
      <w:r>
        <w:rPr>
          <w:rFonts w:hint="eastAsia"/>
          <w:b/>
          <w:bCs/>
        </w:rPr>
        <w:t>（一）</w:t>
      </w:r>
      <w:r>
        <w:rPr>
          <w:b/>
          <w:bCs/>
        </w:rPr>
        <w:t>适用场</w:t>
      </w:r>
    </w:p>
    <w:p w14:paraId="79F38B6F">
      <w:r>
        <w:t>代驾司机、外卖骑手、网约车司机等新就业形态劳动者，平台企业仅做必要运营管理，不构成支配性劳动管理，不成立劳动关系。</w:t>
      </w:r>
    </w:p>
    <w:p w14:paraId="13CF3C10">
      <w:pPr>
        <w:rPr>
          <w:b/>
          <w:bCs/>
        </w:rPr>
      </w:pPr>
      <w:r>
        <w:rPr>
          <w:rFonts w:hint="eastAsia"/>
          <w:b/>
          <w:bCs/>
        </w:rPr>
        <w:t>（二）</w:t>
      </w:r>
      <w:r>
        <w:rPr>
          <w:b/>
          <w:bCs/>
        </w:rPr>
        <w:t>适用法条</w:t>
      </w:r>
    </w:p>
    <w:p w14:paraId="103FE345">
      <w:pPr>
        <w:rPr>
          <w:color w:val="0070C0"/>
        </w:rPr>
      </w:pPr>
      <w:r>
        <w:rPr>
          <w:b/>
          <w:bCs/>
          <w:color w:val="0070C0"/>
        </w:rPr>
        <w:t>《劳动合同法》第七条</w:t>
      </w:r>
    </w:p>
    <w:p w14:paraId="7DFE7D0B">
      <w:r>
        <w:t>用人单位自用工之日起即与劳动者建立劳动关系。</w:t>
      </w:r>
    </w:p>
    <w:p w14:paraId="27100AEE">
      <w:pPr>
        <w:rPr>
          <w:color w:val="0070C0"/>
        </w:rPr>
      </w:pPr>
      <w:r>
        <w:rPr>
          <w:b/>
          <w:bCs/>
          <w:color w:val="0070C0"/>
        </w:rPr>
        <w:t>《民事诉讼法司法解释》第九十条</w:t>
      </w:r>
    </w:p>
    <w:p w14:paraId="2D8010B9">
      <w:r>
        <w:t>当事人对自己提出的诉讼请求所依据的事实，应当提供证据证明，否则承担不利后果。</w:t>
      </w:r>
    </w:p>
    <w:p w14:paraId="207D59DB">
      <w:pPr>
        <w:ind w:firstLine="390"/>
        <w:rPr>
          <w:rFonts w:hint="eastAsia"/>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黑体">
    <w:altName w:val="汉仪中黑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A4C0B">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19CB9">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98D62">
    <w:pPr>
      <w:pStyle w:val="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C0643">
    <w:pPr>
      <w:pStyle w:val="10"/>
      <w:ind w:firstLine="480"/>
      <w:rPr>
        <w:rFonts w:ascii="宋体" w:hAnsi="宋体"/>
        <w:sz w:val="24"/>
        <w:szCs w:val="24"/>
      </w:rPr>
    </w:pPr>
    <w:r>
      <w:rPr>
        <w:rFonts w:hint="eastAsia" w:ascii="宋体" w:hAnsi="宋体"/>
        <w:sz w:val="24"/>
        <w:szCs w:val="24"/>
      </w:rPr>
      <w:t>中</w:t>
    </w:r>
    <w:r>
      <w:rPr>
        <w:rFonts w:ascii="宋体" w:hAnsi="宋体"/>
        <w:sz w:val="24"/>
        <w:szCs w:val="24"/>
      </w:rPr>
      <w:t xml:space="preserve"> </w:t>
    </w:r>
    <w:r>
      <w:rPr>
        <w:rFonts w:hint="eastAsia" w:ascii="宋体" w:hAnsi="宋体"/>
        <w:sz w:val="24"/>
        <w:szCs w:val="24"/>
      </w:rPr>
      <w:t>国 政 法 大 学</w:t>
    </w:r>
  </w:p>
  <w:p w14:paraId="47D922D0">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D0854">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C213A">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337D39"/>
    <w:multiLevelType w:val="multilevel"/>
    <w:tmpl w:val="AF337D39"/>
    <w:lvl w:ilvl="0" w:tentative="0">
      <w:start w:val="1"/>
      <w:numFmt w:val="decimal"/>
      <w:pStyle w:val="32"/>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02B"/>
    <w:rsid w:val="00005AD4"/>
    <w:rsid w:val="00024562"/>
    <w:rsid w:val="0003546A"/>
    <w:rsid w:val="00095201"/>
    <w:rsid w:val="000A0831"/>
    <w:rsid w:val="00110683"/>
    <w:rsid w:val="001B7799"/>
    <w:rsid w:val="001E04F8"/>
    <w:rsid w:val="001E1B6E"/>
    <w:rsid w:val="002578CD"/>
    <w:rsid w:val="00285327"/>
    <w:rsid w:val="002E7D41"/>
    <w:rsid w:val="00315341"/>
    <w:rsid w:val="003736AC"/>
    <w:rsid w:val="003B0BE8"/>
    <w:rsid w:val="00430DFB"/>
    <w:rsid w:val="00442FAA"/>
    <w:rsid w:val="004461DD"/>
    <w:rsid w:val="00473264"/>
    <w:rsid w:val="00477F21"/>
    <w:rsid w:val="00490BF8"/>
    <w:rsid w:val="00491080"/>
    <w:rsid w:val="004D202B"/>
    <w:rsid w:val="005170B8"/>
    <w:rsid w:val="00524291"/>
    <w:rsid w:val="00534D9E"/>
    <w:rsid w:val="00590550"/>
    <w:rsid w:val="005B14B3"/>
    <w:rsid w:val="005C6D4F"/>
    <w:rsid w:val="006054D9"/>
    <w:rsid w:val="0062022E"/>
    <w:rsid w:val="00677998"/>
    <w:rsid w:val="006D6DB2"/>
    <w:rsid w:val="00731907"/>
    <w:rsid w:val="00793789"/>
    <w:rsid w:val="007A3CAC"/>
    <w:rsid w:val="007B1808"/>
    <w:rsid w:val="007D5499"/>
    <w:rsid w:val="007E19FC"/>
    <w:rsid w:val="007F7BBF"/>
    <w:rsid w:val="0082563B"/>
    <w:rsid w:val="00844E9D"/>
    <w:rsid w:val="00876D62"/>
    <w:rsid w:val="008A3D76"/>
    <w:rsid w:val="008F7EC9"/>
    <w:rsid w:val="00901EFF"/>
    <w:rsid w:val="00915185"/>
    <w:rsid w:val="0091714C"/>
    <w:rsid w:val="009427A8"/>
    <w:rsid w:val="009A4F24"/>
    <w:rsid w:val="00A1578E"/>
    <w:rsid w:val="00A33C8B"/>
    <w:rsid w:val="00A47B62"/>
    <w:rsid w:val="00AA39F7"/>
    <w:rsid w:val="00AB6B01"/>
    <w:rsid w:val="00B207E8"/>
    <w:rsid w:val="00BC734C"/>
    <w:rsid w:val="00C0197F"/>
    <w:rsid w:val="00C503B5"/>
    <w:rsid w:val="00CD5938"/>
    <w:rsid w:val="00CD59D8"/>
    <w:rsid w:val="00CE7ABD"/>
    <w:rsid w:val="00D26558"/>
    <w:rsid w:val="00D2703D"/>
    <w:rsid w:val="00D74ECE"/>
    <w:rsid w:val="00DA45C7"/>
    <w:rsid w:val="00DF42FB"/>
    <w:rsid w:val="00E00C32"/>
    <w:rsid w:val="00E322C8"/>
    <w:rsid w:val="00EA6BEB"/>
    <w:rsid w:val="00F179A1"/>
    <w:rsid w:val="00F2342D"/>
    <w:rsid w:val="00F64874"/>
    <w:rsid w:val="00F7578F"/>
    <w:rsid w:val="00F97387"/>
    <w:rsid w:val="00FE4F62"/>
    <w:rsid w:val="7DFF6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楷体" w:cstheme="minorBidi"/>
      <w:kern w:val="2"/>
      <w:sz w:val="18"/>
      <w:szCs w:val="21"/>
      <w:lang w:val="en-US" w:eastAsia="zh-CN" w:bidi="ar-SA"/>
    </w:rPr>
  </w:style>
  <w:style w:type="paragraph" w:styleId="2">
    <w:name w:val="heading 1"/>
    <w:basedOn w:val="1"/>
    <w:link w:val="16"/>
    <w:autoRedefine/>
    <w:qFormat/>
    <w:uiPriority w:val="9"/>
    <w:pPr>
      <w:widowControl/>
      <w:spacing w:before="120" w:after="120"/>
      <w:jc w:val="center"/>
      <w:outlineLvl w:val="0"/>
    </w:pPr>
    <w:rPr>
      <w:rFonts w:ascii="宋体" w:hAnsi="宋体" w:cs="宋体"/>
      <w:b/>
      <w:bCs/>
      <w:kern w:val="36"/>
      <w:sz w:val="30"/>
      <w:szCs w:val="48"/>
    </w:rPr>
  </w:style>
  <w:style w:type="paragraph" w:styleId="3">
    <w:name w:val="heading 2"/>
    <w:basedOn w:val="1"/>
    <w:next w:val="1"/>
    <w:link w:val="17"/>
    <w:autoRedefine/>
    <w:unhideWhenUsed/>
    <w:qFormat/>
    <w:uiPriority w:val="9"/>
    <w:pPr>
      <w:keepNext/>
      <w:keepLines/>
      <w:spacing w:before="120" w:after="120"/>
      <w:jc w:val="left"/>
      <w:outlineLvl w:val="1"/>
    </w:pPr>
    <w:rPr>
      <w:rFonts w:asciiTheme="majorHAnsi" w:hAnsiTheme="majorHAnsi" w:cstheme="majorBidi"/>
      <w:b/>
      <w:bCs/>
      <w:sz w:val="28"/>
      <w:szCs w:val="32"/>
      <w:lang w:val="en-GB"/>
    </w:rPr>
  </w:style>
  <w:style w:type="paragraph" w:styleId="4">
    <w:name w:val="heading 3"/>
    <w:basedOn w:val="1"/>
    <w:next w:val="1"/>
    <w:link w:val="19"/>
    <w:unhideWhenUsed/>
    <w:qFormat/>
    <w:uiPriority w:val="9"/>
    <w:pPr>
      <w:keepNext/>
      <w:keepLines/>
      <w:spacing w:before="120" w:after="120"/>
      <w:ind w:firstLine="50" w:firstLineChars="50"/>
      <w:outlineLvl w:val="2"/>
    </w:pPr>
    <w:rPr>
      <w:bCs/>
      <w:sz w:val="24"/>
      <w:szCs w:val="32"/>
    </w:rPr>
  </w:style>
  <w:style w:type="paragraph" w:styleId="5">
    <w:name w:val="heading 4"/>
    <w:basedOn w:val="1"/>
    <w:next w:val="1"/>
    <w:link w:val="20"/>
    <w:unhideWhenUsed/>
    <w:qFormat/>
    <w:uiPriority w:val="9"/>
    <w:pPr>
      <w:keepNext/>
      <w:keepLines/>
      <w:spacing w:before="120" w:after="120"/>
      <w:ind w:firstLine="100" w:firstLineChars="100"/>
      <w:outlineLvl w:val="3"/>
    </w:pPr>
    <w:rPr>
      <w:rFonts w:asciiTheme="majorHAnsi" w:hAnsiTheme="majorHAnsi" w:cstheme="majorBidi"/>
      <w:bCs/>
      <w:sz w:val="21"/>
      <w:szCs w:val="28"/>
    </w:rPr>
  </w:style>
  <w:style w:type="paragraph" w:styleId="6">
    <w:name w:val="heading 5"/>
    <w:basedOn w:val="1"/>
    <w:next w:val="1"/>
    <w:link w:val="22"/>
    <w:unhideWhenUsed/>
    <w:qFormat/>
    <w:uiPriority w:val="9"/>
    <w:pPr>
      <w:keepNext/>
      <w:keepLines/>
      <w:spacing w:before="280" w:after="290" w:line="376" w:lineRule="atLeast"/>
      <w:outlineLvl w:val="4"/>
    </w:pPr>
    <w:rPr>
      <w:b/>
      <w:bCs/>
      <w:szCs w:val="28"/>
    </w:rPr>
  </w:style>
  <w:style w:type="paragraph" w:styleId="7">
    <w:name w:val="heading 6"/>
    <w:next w:val="1"/>
    <w:link w:val="25"/>
    <w:unhideWhenUsed/>
    <w:qFormat/>
    <w:uiPriority w:val="9"/>
    <w:pPr>
      <w:keepNext/>
      <w:keepLines/>
      <w:outlineLvl w:val="5"/>
    </w:pPr>
    <w:rPr>
      <w:rFonts w:eastAsia="宋体" w:asciiTheme="majorHAnsi" w:hAnsiTheme="majorHAnsi" w:cstheme="majorBidi"/>
      <w:kern w:val="36"/>
      <w:sz w:val="30"/>
      <w:szCs w:val="24"/>
      <w:lang w:val="en-US" w:eastAsia="zh-CN" w:bidi="ar-SA"/>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caption"/>
    <w:basedOn w:val="1"/>
    <w:next w:val="1"/>
    <w:unhideWhenUsed/>
    <w:qFormat/>
    <w:uiPriority w:val="35"/>
    <w:rPr>
      <w:rFonts w:eastAsia="黑体" w:asciiTheme="majorHAnsi" w:hAnsiTheme="majorHAnsi" w:cstheme="majorBidi"/>
      <w:sz w:val="20"/>
      <w:szCs w:val="20"/>
    </w:rPr>
  </w:style>
  <w:style w:type="paragraph" w:styleId="9">
    <w:name w:val="footer"/>
    <w:basedOn w:val="1"/>
    <w:link w:val="24"/>
    <w:unhideWhenUsed/>
    <w:uiPriority w:val="99"/>
    <w:pPr>
      <w:tabs>
        <w:tab w:val="center" w:pos="4153"/>
        <w:tab w:val="right" w:pos="8306"/>
      </w:tabs>
      <w:snapToGrid w:val="0"/>
      <w:spacing w:line="240" w:lineRule="atLeast"/>
      <w:jc w:val="left"/>
    </w:pPr>
    <w:rPr>
      <w:szCs w:val="18"/>
    </w:rPr>
  </w:style>
  <w:style w:type="paragraph" w:styleId="10">
    <w:name w:val="header"/>
    <w:basedOn w:val="1"/>
    <w:link w:val="23"/>
    <w:unhideWhenUsed/>
    <w:uiPriority w:val="99"/>
    <w:pPr>
      <w:pBdr>
        <w:bottom w:val="single" w:color="auto" w:sz="6" w:space="1"/>
      </w:pBdr>
      <w:tabs>
        <w:tab w:val="center" w:pos="4153"/>
        <w:tab w:val="right" w:pos="8306"/>
      </w:tabs>
      <w:snapToGrid w:val="0"/>
      <w:spacing w:line="240" w:lineRule="atLeast"/>
      <w:jc w:val="center"/>
    </w:pPr>
    <w:rPr>
      <w:szCs w:val="18"/>
    </w:rPr>
  </w:style>
  <w:style w:type="paragraph" w:styleId="11">
    <w:name w:val="footnote text"/>
    <w:basedOn w:val="1"/>
    <w:link w:val="26"/>
    <w:semiHidden/>
    <w:unhideWhenUsed/>
    <w:uiPriority w:val="99"/>
    <w:pPr>
      <w:snapToGrid w:val="0"/>
      <w:jc w:val="left"/>
    </w:pPr>
    <w:rPr>
      <w:szCs w:val="18"/>
    </w:rPr>
  </w:style>
  <w:style w:type="paragraph" w:styleId="12">
    <w:name w:val="Title"/>
    <w:basedOn w:val="1"/>
    <w:next w:val="1"/>
    <w:link w:val="21"/>
    <w:qFormat/>
    <w:uiPriority w:val="10"/>
    <w:pPr>
      <w:spacing w:before="480" w:after="480"/>
      <w:jc w:val="center"/>
      <w:outlineLvl w:val="0"/>
    </w:pPr>
    <w:rPr>
      <w:rFonts w:asciiTheme="majorHAnsi" w:hAnsiTheme="majorHAnsi" w:cstheme="majorBidi"/>
      <w:b/>
      <w:bCs/>
      <w:spacing w:val="40"/>
      <w:sz w:val="30"/>
      <w:szCs w:val="32"/>
    </w:rPr>
  </w:style>
  <w:style w:type="character" w:styleId="15">
    <w:name w:val="footnote reference"/>
    <w:basedOn w:val="14"/>
    <w:semiHidden/>
    <w:unhideWhenUsed/>
    <w:uiPriority w:val="99"/>
    <w:rPr>
      <w:vertAlign w:val="superscript"/>
    </w:rPr>
  </w:style>
  <w:style w:type="character" w:customStyle="1" w:styleId="16">
    <w:name w:val="标题 1 字符"/>
    <w:basedOn w:val="14"/>
    <w:link w:val="2"/>
    <w:uiPriority w:val="9"/>
    <w:rPr>
      <w:rFonts w:ascii="宋体" w:hAnsi="宋体" w:eastAsia="宋体" w:cs="宋体"/>
      <w:b/>
      <w:bCs/>
      <w:kern w:val="36"/>
      <w:sz w:val="30"/>
      <w:szCs w:val="48"/>
    </w:rPr>
  </w:style>
  <w:style w:type="character" w:customStyle="1" w:styleId="17">
    <w:name w:val="标题 2 字符"/>
    <w:basedOn w:val="14"/>
    <w:link w:val="3"/>
    <w:uiPriority w:val="9"/>
    <w:rPr>
      <w:rFonts w:eastAsia="楷体" w:asciiTheme="majorHAnsi" w:hAnsiTheme="majorHAnsi" w:cstheme="majorBidi"/>
      <w:b/>
      <w:bCs/>
      <w:sz w:val="28"/>
      <w:szCs w:val="32"/>
      <w:lang w:val="en-GB"/>
    </w:rPr>
  </w:style>
  <w:style w:type="paragraph" w:styleId="18">
    <w:name w:val="List Paragraph"/>
    <w:basedOn w:val="1"/>
    <w:qFormat/>
    <w:uiPriority w:val="34"/>
    <w:pPr>
      <w:widowControl/>
      <w:ind w:firstLine="420"/>
      <w:jc w:val="left"/>
    </w:pPr>
    <w:rPr>
      <w:rFonts w:ascii="宋体" w:hAnsi="宋体" w:cs="宋体"/>
      <w:kern w:val="0"/>
      <w:sz w:val="24"/>
      <w:szCs w:val="24"/>
    </w:rPr>
  </w:style>
  <w:style w:type="character" w:customStyle="1" w:styleId="19">
    <w:name w:val="标题 3 字符"/>
    <w:basedOn w:val="14"/>
    <w:link w:val="4"/>
    <w:uiPriority w:val="9"/>
    <w:rPr>
      <w:rFonts w:eastAsia="楷体"/>
      <w:bCs/>
      <w:sz w:val="24"/>
      <w:szCs w:val="32"/>
    </w:rPr>
  </w:style>
  <w:style w:type="character" w:customStyle="1" w:styleId="20">
    <w:name w:val="标题 4 字符"/>
    <w:basedOn w:val="14"/>
    <w:link w:val="5"/>
    <w:uiPriority w:val="9"/>
    <w:rPr>
      <w:rFonts w:eastAsia="楷体" w:asciiTheme="majorHAnsi" w:hAnsiTheme="majorHAnsi" w:cstheme="majorBidi"/>
      <w:bCs/>
      <w:szCs w:val="28"/>
    </w:rPr>
  </w:style>
  <w:style w:type="character" w:customStyle="1" w:styleId="21">
    <w:name w:val="标题 字符"/>
    <w:basedOn w:val="14"/>
    <w:link w:val="12"/>
    <w:uiPriority w:val="10"/>
    <w:rPr>
      <w:rFonts w:eastAsia="宋体" w:asciiTheme="majorHAnsi" w:hAnsiTheme="majorHAnsi" w:cstheme="majorBidi"/>
      <w:b/>
      <w:bCs/>
      <w:spacing w:val="40"/>
      <w:sz w:val="30"/>
      <w:szCs w:val="32"/>
    </w:rPr>
  </w:style>
  <w:style w:type="character" w:customStyle="1" w:styleId="22">
    <w:name w:val="标题 5 字符"/>
    <w:basedOn w:val="14"/>
    <w:link w:val="6"/>
    <w:uiPriority w:val="9"/>
    <w:rPr>
      <w:b/>
      <w:bCs/>
      <w:sz w:val="28"/>
      <w:szCs w:val="28"/>
    </w:rPr>
  </w:style>
  <w:style w:type="character" w:customStyle="1" w:styleId="23">
    <w:name w:val="页眉 字符"/>
    <w:basedOn w:val="14"/>
    <w:link w:val="10"/>
    <w:uiPriority w:val="99"/>
    <w:rPr>
      <w:sz w:val="18"/>
      <w:szCs w:val="18"/>
    </w:rPr>
  </w:style>
  <w:style w:type="character" w:customStyle="1" w:styleId="24">
    <w:name w:val="页脚 字符"/>
    <w:basedOn w:val="14"/>
    <w:link w:val="9"/>
    <w:uiPriority w:val="99"/>
    <w:rPr>
      <w:sz w:val="18"/>
      <w:szCs w:val="18"/>
    </w:rPr>
  </w:style>
  <w:style w:type="character" w:customStyle="1" w:styleId="25">
    <w:name w:val="标题 6 字符"/>
    <w:basedOn w:val="14"/>
    <w:link w:val="7"/>
    <w:uiPriority w:val="9"/>
    <w:rPr>
      <w:rFonts w:eastAsia="宋体" w:asciiTheme="majorHAnsi" w:hAnsiTheme="majorHAnsi" w:cstheme="majorBidi"/>
      <w:kern w:val="36"/>
      <w:sz w:val="30"/>
      <w:szCs w:val="24"/>
    </w:rPr>
  </w:style>
  <w:style w:type="character" w:customStyle="1" w:styleId="26">
    <w:name w:val="脚注文本 字符"/>
    <w:basedOn w:val="14"/>
    <w:link w:val="11"/>
    <w:semiHidden/>
    <w:uiPriority w:val="99"/>
    <w:rPr>
      <w:rFonts w:eastAsia="宋体"/>
      <w:sz w:val="18"/>
      <w:szCs w:val="18"/>
    </w:rPr>
  </w:style>
  <w:style w:type="paragraph" w:styleId="27">
    <w:name w:val="Quote"/>
    <w:basedOn w:val="1"/>
    <w:next w:val="1"/>
    <w:link w:val="28"/>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uiPriority w:val="29"/>
    <w:rPr>
      <w:rFonts w:eastAsia="宋体"/>
      <w:i/>
      <w:iCs/>
      <w:color w:val="404040" w:themeColor="text1" w:themeTint="BF"/>
      <w:sz w:val="28"/>
      <w14:textFill>
        <w14:solidFill>
          <w14:schemeClr w14:val="tx1">
            <w14:lumMod w14:val="75000"/>
            <w14:lumOff w14:val="25000"/>
          </w14:schemeClr>
        </w14:solidFill>
      </w14:textFill>
    </w:rPr>
  </w:style>
  <w:style w:type="paragraph" w:customStyle="1" w:styleId="29">
    <w:name w:val="摘要"/>
    <w:basedOn w:val="1"/>
    <w:qFormat/>
    <w:uiPriority w:val="0"/>
    <w:pPr>
      <w:ind w:firstLine="560"/>
    </w:pPr>
    <w:rPr>
      <w:sz w:val="24"/>
    </w:rPr>
  </w:style>
  <w:style w:type="paragraph" w:customStyle="1" w:styleId="30">
    <w:name w:val="脚注"/>
    <w:basedOn w:val="1"/>
    <w:link w:val="31"/>
    <w:qFormat/>
    <w:uiPriority w:val="0"/>
    <w:pPr>
      <w:tabs>
        <w:tab w:val="left" w:pos="1890"/>
      </w:tabs>
      <w:spacing w:line="240" w:lineRule="auto"/>
    </w:pPr>
    <w:rPr>
      <w:rFonts w:ascii="Calibri" w:hAnsi="Calibri" w:cs="Times New Roman"/>
      <w:szCs w:val="24"/>
    </w:rPr>
  </w:style>
  <w:style w:type="character" w:customStyle="1" w:styleId="31">
    <w:name w:val="脚注 字符"/>
    <w:basedOn w:val="14"/>
    <w:link w:val="30"/>
    <w:uiPriority w:val="0"/>
    <w:rPr>
      <w:rFonts w:ascii="Calibri" w:hAnsi="Calibri" w:eastAsia="宋体" w:cs="Times New Roman"/>
      <w:sz w:val="18"/>
      <w:szCs w:val="24"/>
    </w:rPr>
  </w:style>
  <w:style w:type="paragraph" w:customStyle="1" w:styleId="32">
    <w:name w:val="参考文献"/>
    <w:basedOn w:val="1"/>
    <w:qFormat/>
    <w:uiPriority w:val="0"/>
    <w:pPr>
      <w:numPr>
        <w:ilvl w:val="0"/>
        <w:numId w:val="1"/>
      </w:numPr>
      <w:spacing w:before="60" w:line="320" w:lineRule="exact"/>
    </w:pPr>
    <w:rPr>
      <w:rFonts w:ascii="宋体" w:hAnsi="宋体" w:cs="Times New Roman"/>
      <w:sz w:val="21"/>
      <w:szCs w:val="24"/>
      <w:lang w:val="en-GB"/>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jth/Library/Containers/com.kingsoft.wpsoffice.mac/Data/C:\Users\&#29066;&#38596;\OneDrive\Documents\&#33258;&#23450;&#20041;%20Office%20&#27169;&#26495;\&#19978;&#35838;&#35762;&#31295;3.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4FECAD08-2800-4C51-A4BB-0644AA3141BB}">
  <ds:schemaRefs/>
</ds:datastoreItem>
</file>

<file path=docProps/app.xml><?xml version="1.0" encoding="utf-8"?>
<Properties xmlns="http://schemas.openxmlformats.org/officeDocument/2006/extended-properties" xmlns:vt="http://schemas.openxmlformats.org/officeDocument/2006/docPropsVTypes">
  <Template>上课讲稿3.0.dotx</Template>
  <Pages>10</Pages>
  <Words>1212</Words>
  <Characters>6912</Characters>
  <Lines>57</Lines>
  <Paragraphs>16</Paragraphs>
  <TotalTime>241</TotalTime>
  <ScaleCrop>false</ScaleCrop>
  <LinksUpToDate>false</LinksUpToDate>
  <CharactersWithSpaces>8108</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2026-04-09T11:39:00Z</dcterms:created>
  <dc:creator>熊雄</dc:creator>
  <cp:lastModifiedBy>JTH</cp:lastModifiedBy>
  <dcterms:modified xsi:type="dcterms:W3CDTF">2026-04-11T12:44:55Z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9BAAD8332849DF62C7D1D969C851145A_42</vt:lpwstr>
  </property>
</Properties>
</file>