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7F96B" w14:textId="77777777" w:rsidR="003D3739" w:rsidRDefault="00B14233">
      <w:pPr>
        <w:rPr>
          <w:rStyle w:val="Strong"/>
          <w:color w:val="333333"/>
          <w:shd w:val="clear" w:color="auto" w:fill="F5F5F5"/>
        </w:rPr>
      </w:pPr>
      <w:r>
        <w:rPr>
          <w:b/>
          <w:bCs/>
          <w:lang w:val="en-US"/>
        </w:rPr>
        <w:t>Problem Statement:</w:t>
      </w:r>
      <w:r>
        <w:rPr>
          <w:rStyle w:val="Strong"/>
          <w:color w:val="333333"/>
          <w:shd w:val="clear" w:color="auto" w:fill="F5F5F5"/>
        </w:rPr>
        <w:t xml:space="preserve"> To predict fraudulent credit card transactions with the help of machine learning models.</w:t>
      </w:r>
    </w:p>
    <w:p w14:paraId="46582F8C" w14:textId="77777777" w:rsidR="003D3739" w:rsidRDefault="003D3739">
      <w:pPr>
        <w:rPr>
          <w:rStyle w:val="Strong"/>
          <w:color w:val="333333"/>
          <w:shd w:val="clear" w:color="auto" w:fill="F5F5F5"/>
        </w:rPr>
      </w:pPr>
    </w:p>
    <w:p w14:paraId="4024F81C" w14:textId="77777777" w:rsidR="003D3739" w:rsidRDefault="00B14233">
      <w:pPr>
        <w:rPr>
          <w:rStyle w:val="Strong"/>
          <w:color w:val="333333"/>
          <w:shd w:val="clear" w:color="auto" w:fill="F5F5F5"/>
        </w:rPr>
      </w:pPr>
      <w:r>
        <w:rPr>
          <w:rStyle w:val="Strong"/>
          <w:color w:val="333333"/>
          <w:shd w:val="clear" w:color="auto" w:fill="F5F5F5"/>
        </w:rPr>
        <w:t xml:space="preserve">Steps: </w:t>
      </w:r>
    </w:p>
    <w:p w14:paraId="654F1360" w14:textId="77777777" w:rsidR="003D3739" w:rsidRDefault="00B14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data.</w:t>
      </w:r>
    </w:p>
    <w:p w14:paraId="25A73579" w14:textId="77777777" w:rsidR="003D3739" w:rsidRDefault="00B14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color w:val="333333"/>
          <w:shd w:val="clear" w:color="auto" w:fill="F5F5F5"/>
        </w:rPr>
        <w:t xml:space="preserve">The data set includes credit card transactions made by European cardholders over a period of two days in September 2013. Out </w:t>
      </w:r>
      <w:r>
        <w:rPr>
          <w:color w:val="333333"/>
          <w:shd w:val="clear" w:color="auto" w:fill="F5F5F5"/>
        </w:rPr>
        <w:t>of a total of</w:t>
      </w:r>
      <w:r>
        <w:rPr>
          <w:rStyle w:val="Strong"/>
          <w:color w:val="333333"/>
          <w:shd w:val="clear" w:color="auto" w:fill="F5F5F5"/>
        </w:rPr>
        <w:t> 2,84,807 transactions, 492 were fraudulent.</w:t>
      </w:r>
    </w:p>
    <w:p w14:paraId="1ABB3681" w14:textId="77777777" w:rsidR="003D3739" w:rsidRDefault="00B14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understanding and EDA</w:t>
      </w:r>
    </w:p>
    <w:p w14:paraId="1B26BAA6" w14:textId="77777777" w:rsidR="003D3739" w:rsidRDefault="00B14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There are no </w:t>
      </w: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"Null"</w:t>
      </w:r>
      <w:r>
        <w:rPr>
          <w:rFonts w:ascii="Arial" w:hAnsi="Arial" w:cs="Arial"/>
          <w:sz w:val="21"/>
          <w:szCs w:val="21"/>
          <w:shd w:val="clear" w:color="auto" w:fill="FFFFFF"/>
        </w:rPr>
        <w:t> values, so we don't have to work on ways to replace values.</w:t>
      </w:r>
    </w:p>
    <w:p w14:paraId="37D3263B" w14:textId="5934826D" w:rsidR="003D3739" w:rsidRDefault="00B14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color w:val="333333"/>
          <w:shd w:val="clear" w:color="auto" w:fill="F5F5F5"/>
        </w:rPr>
        <w:t>Data Imbalance:</w:t>
      </w:r>
      <w:r>
        <w:rPr>
          <w:color w:val="333333"/>
          <w:shd w:val="clear" w:color="auto" w:fill="F5F5F5"/>
        </w:rPr>
        <w:t xml:space="preserve"> This data set is highly unbalanced, </w:t>
      </w:r>
      <w:r>
        <w:rPr>
          <w:rStyle w:val="Strong"/>
          <w:color w:val="333333"/>
          <w:shd w:val="clear" w:color="auto" w:fill="F5F5F5"/>
        </w:rPr>
        <w:t>with the positive class (frauds) accoun</w:t>
      </w:r>
      <w:r>
        <w:rPr>
          <w:rStyle w:val="Strong"/>
          <w:color w:val="333333"/>
          <w:shd w:val="clear" w:color="auto" w:fill="F5F5F5"/>
        </w:rPr>
        <w:t>ting for just 0.172% of the total transactions.</w:t>
      </w:r>
      <w:r>
        <w:rPr>
          <w:color w:val="333333"/>
          <w:shd w:val="clear" w:color="auto" w:fill="F5F5F5"/>
        </w:rPr>
        <w:t> </w:t>
      </w:r>
      <w:r>
        <w:rPr>
          <w:rFonts w:ascii="Arial" w:hAnsi="Arial" w:cs="Arial"/>
          <w:sz w:val="21"/>
          <w:szCs w:val="21"/>
          <w:shd w:val="clear" w:color="auto" w:fill="FFFFFF"/>
        </w:rPr>
        <w:t>If we use this data frame as the base for our predictive models and analysis, we might get a lot of errors and our algorithms will probably overfit since it will assume that most transactions are not fraud. W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e will have to balance the dataset using one of the balancing techniques (SMOTE, ADAYN,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over sampling)</w:t>
      </w:r>
    </w:p>
    <w:p w14:paraId="3A6E7A8E" w14:textId="77777777" w:rsidR="003D3739" w:rsidRDefault="00B14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color w:val="333333"/>
          <w:shd w:val="clear" w:color="auto" w:fill="F5F5F5"/>
        </w:rPr>
        <w:t>PCA Transformation:</w:t>
      </w: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</w:t>
      </w:r>
      <w:r>
        <w:rPr>
          <w:color w:val="333333"/>
          <w:shd w:val="clear" w:color="auto" w:fill="F5F5F5"/>
        </w:rPr>
        <w:t>The data set has been modified with Principal Component Analysis (PCA) to maintain confidentiality. Apart from ‘time’</w:t>
      </w:r>
      <w:r>
        <w:rPr>
          <w:color w:val="333333"/>
          <w:shd w:val="clear" w:color="auto" w:fill="F5F5F5"/>
        </w:rPr>
        <w:t xml:space="preserve"> and ‘amount’, all the other features</w:t>
      </w:r>
      <w:r>
        <w:rPr>
          <w:rStyle w:val="Strong"/>
          <w:color w:val="333333"/>
          <w:shd w:val="clear" w:color="auto" w:fill="F5F5F5"/>
        </w:rPr>
        <w:t> (V1, V2, V3, up to V28)</w:t>
      </w:r>
      <w:r>
        <w:rPr>
          <w:color w:val="333333"/>
          <w:shd w:val="clear" w:color="auto" w:fill="F5F5F5"/>
        </w:rPr>
        <w:t> are the principal components obtained using PCA. The feature 'time' contains the seconds elapsed between the first transaction in the data set and the subsequent transactions. The feature 'amoun</w:t>
      </w:r>
      <w:r>
        <w:rPr>
          <w:color w:val="333333"/>
          <w:shd w:val="clear" w:color="auto" w:fill="F5F5F5"/>
        </w:rPr>
        <w:t>t' is the transaction amount. The </w:t>
      </w:r>
      <w:r>
        <w:rPr>
          <w:rStyle w:val="Strong"/>
          <w:color w:val="333333"/>
          <w:shd w:val="clear" w:color="auto" w:fill="F5F5F5"/>
        </w:rPr>
        <w:t>feature 'class' represents class labelling</w:t>
      </w:r>
      <w:r>
        <w:rPr>
          <w:color w:val="333333"/>
          <w:shd w:val="clear" w:color="auto" w:fill="F5F5F5"/>
        </w:rPr>
        <w:t>, and it takes the value 1 in cases of fraud and 0 in others.</w:t>
      </w:r>
    </w:p>
    <w:p w14:paraId="3B605A40" w14:textId="12507CBD" w:rsidR="003D3739" w:rsidRPr="00E339E5" w:rsidRDefault="00B14233">
      <w:pPr>
        <w:pStyle w:val="ListParagraph"/>
        <w:numPr>
          <w:ilvl w:val="1"/>
          <w:numId w:val="1"/>
        </w:numPr>
        <w:rPr>
          <w:b/>
          <w:bCs/>
          <w:color w:val="333333"/>
          <w:shd w:val="clear" w:color="auto" w:fill="F5F5F5"/>
        </w:rPr>
      </w:pPr>
      <w:r>
        <w:rPr>
          <w:b/>
          <w:bCs/>
          <w:color w:val="333333"/>
          <w:shd w:val="clear" w:color="auto" w:fill="F5F5F5"/>
        </w:rPr>
        <w:t>Distributions:</w:t>
      </w:r>
      <w:r>
        <w:rPr>
          <w:lang w:val="en-US"/>
        </w:rPr>
        <w:t xml:space="preserve"> By looking at the distributions, we get an idea that the features are skewed. </w:t>
      </w:r>
      <w:r>
        <w:rPr>
          <w:color w:val="333333"/>
          <w:shd w:val="clear" w:color="auto" w:fill="F5F5F5"/>
        </w:rPr>
        <w:t>Skewness may affect model</w:t>
      </w:r>
      <w:r>
        <w:rPr>
          <w:color w:val="333333"/>
          <w:shd w:val="clear" w:color="auto" w:fill="F5F5F5"/>
        </w:rPr>
        <w:t xml:space="preserve"> assumptions or may impair the interpretation of feature importance. We need to mitigate the skewness. </w:t>
      </w:r>
      <w:r w:rsidR="00326316" w:rsidRPr="00E339E5">
        <w:rPr>
          <w:b/>
          <w:bCs/>
          <w:color w:val="333333"/>
          <w:shd w:val="clear" w:color="auto" w:fill="F5F5F5"/>
        </w:rPr>
        <w:t xml:space="preserve">We can use </w:t>
      </w:r>
      <w:proofErr w:type="spellStart"/>
      <w:r w:rsidR="00326316" w:rsidRPr="00E339E5">
        <w:rPr>
          <w:b/>
          <w:bCs/>
          <w:color w:val="333333"/>
          <w:shd w:val="clear" w:color="auto" w:fill="F5F5F5"/>
        </w:rPr>
        <w:t>PowerTransformer</w:t>
      </w:r>
      <w:proofErr w:type="spellEnd"/>
      <w:r w:rsidR="00326316" w:rsidRPr="00E339E5">
        <w:rPr>
          <w:b/>
          <w:bCs/>
          <w:color w:val="333333"/>
          <w:shd w:val="clear" w:color="auto" w:fill="F5F5F5"/>
        </w:rPr>
        <w:t xml:space="preserve"> (method='yeo-</w:t>
      </w:r>
      <w:proofErr w:type="spellStart"/>
      <w:r w:rsidR="00326316" w:rsidRPr="00E339E5">
        <w:rPr>
          <w:b/>
          <w:bCs/>
          <w:color w:val="333333"/>
          <w:shd w:val="clear" w:color="auto" w:fill="F5F5F5"/>
        </w:rPr>
        <w:t>johnson</w:t>
      </w:r>
      <w:proofErr w:type="spellEnd"/>
      <w:r w:rsidR="00326316" w:rsidRPr="00E339E5">
        <w:rPr>
          <w:b/>
          <w:bCs/>
          <w:color w:val="333333"/>
          <w:shd w:val="clear" w:color="auto" w:fill="F5F5F5"/>
        </w:rPr>
        <w:t>') package present in the </w:t>
      </w:r>
      <w:proofErr w:type="spellStart"/>
      <w:r w:rsidR="00326316" w:rsidRPr="00E339E5">
        <w:rPr>
          <w:b/>
          <w:bCs/>
          <w:color w:val="333333"/>
          <w:shd w:val="clear" w:color="auto" w:fill="F5F5F5"/>
        </w:rPr>
        <w:t>preprocessing</w:t>
      </w:r>
      <w:proofErr w:type="spellEnd"/>
      <w:r w:rsidR="00326316" w:rsidRPr="00E339E5">
        <w:rPr>
          <w:b/>
          <w:bCs/>
          <w:color w:val="333333"/>
          <w:shd w:val="clear" w:color="auto" w:fill="F5F5F5"/>
        </w:rPr>
        <w:t xml:space="preserve"> library provided by </w:t>
      </w:r>
      <w:proofErr w:type="spellStart"/>
      <w:r w:rsidR="00326316" w:rsidRPr="00E339E5">
        <w:rPr>
          <w:b/>
          <w:bCs/>
          <w:color w:val="333333"/>
          <w:shd w:val="clear" w:color="auto" w:fill="F5F5F5"/>
        </w:rPr>
        <w:t>sklearn</w:t>
      </w:r>
      <w:proofErr w:type="spellEnd"/>
      <w:r w:rsidR="00326316" w:rsidRPr="00E339E5">
        <w:rPr>
          <w:b/>
          <w:bCs/>
          <w:color w:val="333333"/>
          <w:shd w:val="clear" w:color="auto" w:fill="F5F5F5"/>
        </w:rPr>
        <w:t> to make distribution more gaussian.</w:t>
      </w:r>
    </w:p>
    <w:p w14:paraId="7A7319B8" w14:textId="77777777" w:rsidR="003D3739" w:rsidRDefault="00B14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Outlier Removal – to be done using one of the following methods</w:t>
      </w:r>
    </w:p>
    <w:p w14:paraId="2CAEAB32" w14:textId="77777777" w:rsidR="003D3739" w:rsidRDefault="00B14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Interquartile Range</w:t>
      </w:r>
    </w:p>
    <w:p w14:paraId="43EA60AD" w14:textId="77777777" w:rsidR="003D3739" w:rsidRDefault="00B14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Boxplots</w:t>
      </w:r>
    </w:p>
    <w:p w14:paraId="118B9994" w14:textId="77777777" w:rsidR="003D3739" w:rsidRDefault="00B14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Splitting the data set: In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8</w:t>
      </w:r>
      <w:r>
        <w:rPr>
          <w:lang w:val="en-US"/>
        </w:rPr>
        <w:t>0:</w:t>
      </w:r>
      <w:r>
        <w:rPr>
          <w:lang w:val="en-US"/>
        </w:rPr>
        <w:t>2</w:t>
      </w:r>
      <w:r>
        <w:rPr>
          <w:lang w:val="en-US"/>
        </w:rPr>
        <w:t>0 ratio (train / test spli</w:t>
      </w:r>
      <w:r>
        <w:rPr>
          <w:lang w:val="en-US"/>
        </w:rPr>
        <w:t xml:space="preserve">t) - </w:t>
      </w:r>
      <w:r>
        <w:rPr>
          <w:color w:val="333333"/>
          <w:shd w:val="clear" w:color="auto" w:fill="F5F5F5"/>
        </w:rPr>
        <w:t>to check the performance of your models with unseen data. Here, for validation, we can use the k-fold cross-validation method. You need to choose an appropriate k value so that the minority class is correctly represented in the test folds.</w:t>
      </w:r>
    </w:p>
    <w:p w14:paraId="338F763E" w14:textId="77777777" w:rsidR="003D3739" w:rsidRDefault="00B14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Style w:val="Strong"/>
          <w:color w:val="333333"/>
          <w:shd w:val="clear" w:color="auto" w:fill="F5F5F5"/>
        </w:rPr>
        <w:t>Model-Build</w:t>
      </w:r>
      <w:r>
        <w:rPr>
          <w:rStyle w:val="Strong"/>
          <w:color w:val="333333"/>
          <w:shd w:val="clear" w:color="auto" w:fill="F5F5F5"/>
        </w:rPr>
        <w:t>ing/Hyperparameter Tuning:</w:t>
      </w:r>
      <w:r>
        <w:rPr>
          <w:color w:val="333333"/>
          <w:shd w:val="clear" w:color="auto" w:fill="F5F5F5"/>
        </w:rPr>
        <w:t> We will be trying different modelling techniques and will try to tune the hyper parameters until we reach the desired level of performance. Some of the modelling techniques are:</w:t>
      </w:r>
      <w:r>
        <w:rPr>
          <w:lang w:val="en-US"/>
        </w:rPr>
        <w:t xml:space="preserve"> </w:t>
      </w:r>
    </w:p>
    <w:p w14:paraId="21B7FA33" w14:textId="77777777" w:rsidR="003D3739" w:rsidRDefault="00B14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Logistic Regression</w:t>
      </w:r>
    </w:p>
    <w:p w14:paraId="2A06298E" w14:textId="77777777" w:rsidR="003D3739" w:rsidRDefault="00B14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Decision Trees</w:t>
      </w:r>
    </w:p>
    <w:p w14:paraId="4974FAD0" w14:textId="77777777" w:rsidR="003D3739" w:rsidRDefault="00B14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Random Forest </w:t>
      </w:r>
    </w:p>
    <w:p w14:paraId="27C6C951" w14:textId="77777777" w:rsidR="003D3739" w:rsidRDefault="00B14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XG Boost</w:t>
      </w:r>
    </w:p>
    <w:p w14:paraId="1025F468" w14:textId="77777777" w:rsidR="003D3739" w:rsidRDefault="00B14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Style w:val="Strong"/>
          <w:color w:val="333333"/>
          <w:shd w:val="clear" w:color="auto" w:fill="F5F5F5"/>
        </w:rPr>
        <w:t>For hyperparameter tuning, random and grid search </w:t>
      </w:r>
      <w:r>
        <w:rPr>
          <w:color w:val="333333"/>
          <w:shd w:val="clear" w:color="auto" w:fill="F5F5F5"/>
        </w:rPr>
        <w:t>are the two methods available in</w:t>
      </w:r>
      <w:r>
        <w:rPr>
          <w:rStyle w:val="Strong"/>
          <w:color w:val="333333"/>
          <w:shd w:val="clear" w:color="auto" w:fill="F5F5F5"/>
        </w:rPr>
        <w:t> </w:t>
      </w:r>
      <w:proofErr w:type="spellStart"/>
      <w:r>
        <w:rPr>
          <w:rStyle w:val="Strong"/>
          <w:color w:val="333333"/>
          <w:shd w:val="clear" w:color="auto" w:fill="F5F5F5"/>
        </w:rPr>
        <w:t>scikit</w:t>
      </w:r>
      <w:proofErr w:type="spellEnd"/>
      <w:r>
        <w:rPr>
          <w:rStyle w:val="Strong"/>
          <w:color w:val="333333"/>
          <w:shd w:val="clear" w:color="auto" w:fill="F5F5F5"/>
        </w:rPr>
        <w:t>-learn </w:t>
      </w:r>
      <w:r>
        <w:rPr>
          <w:color w:val="333333"/>
          <w:shd w:val="clear" w:color="auto" w:fill="F5F5F5"/>
        </w:rPr>
        <w:t>in the form</w:t>
      </w:r>
      <w:r>
        <w:rPr>
          <w:rStyle w:val="Strong"/>
          <w:color w:val="333333"/>
          <w:shd w:val="clear" w:color="auto" w:fill="F5F5F5"/>
        </w:rPr>
        <w:t xml:space="preserve"> of </w:t>
      </w:r>
      <w:proofErr w:type="spellStart"/>
      <w:r>
        <w:rPr>
          <w:rStyle w:val="Strong"/>
          <w:color w:val="333333"/>
          <w:shd w:val="clear" w:color="auto" w:fill="F5F5F5"/>
        </w:rPr>
        <w:t>RandomiszedSearchCV</w:t>
      </w:r>
      <w:proofErr w:type="spellEnd"/>
      <w:r>
        <w:rPr>
          <w:rStyle w:val="Strong"/>
          <w:color w:val="333333"/>
          <w:shd w:val="clear" w:color="auto" w:fill="F5F5F5"/>
        </w:rPr>
        <w:t xml:space="preserve"> and </w:t>
      </w:r>
      <w:proofErr w:type="spellStart"/>
      <w:r>
        <w:rPr>
          <w:rStyle w:val="Strong"/>
          <w:color w:val="333333"/>
          <w:shd w:val="clear" w:color="auto" w:fill="F5F5F5"/>
        </w:rPr>
        <w:t>GridSearchCV</w:t>
      </w:r>
      <w:proofErr w:type="spellEnd"/>
      <w:r>
        <w:rPr>
          <w:rStyle w:val="Strong"/>
          <w:color w:val="333333"/>
          <w:shd w:val="clear" w:color="auto" w:fill="F5F5F5"/>
        </w:rPr>
        <w:t>, </w:t>
      </w:r>
      <w:r>
        <w:rPr>
          <w:color w:val="333333"/>
          <w:shd w:val="clear" w:color="auto" w:fill="F5F5F5"/>
        </w:rPr>
        <w:t>respectively</w:t>
      </w:r>
      <w:r>
        <w:rPr>
          <w:rStyle w:val="Strong"/>
          <w:color w:val="333333"/>
          <w:shd w:val="clear" w:color="auto" w:fill="F5F5F5"/>
        </w:rPr>
        <w:t>.</w:t>
      </w:r>
    </w:p>
    <w:p w14:paraId="1B1DF44E" w14:textId="77777777" w:rsidR="003D3739" w:rsidRDefault="00B14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Evaluation : Few tests the evaluate the model will be</w:t>
      </w:r>
    </w:p>
    <w:p w14:paraId="6732027D" w14:textId="77777777" w:rsidR="003D3739" w:rsidRDefault="00B14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Accuracy</w:t>
      </w:r>
    </w:p>
    <w:p w14:paraId="0496716C" w14:textId="77777777" w:rsidR="003D3739" w:rsidRDefault="00B14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Precision</w:t>
      </w:r>
    </w:p>
    <w:p w14:paraId="1A89E0F4" w14:textId="77777777" w:rsidR="003D3739" w:rsidRDefault="00B14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Recall</w:t>
      </w:r>
    </w:p>
    <w:p w14:paraId="3687A444" w14:textId="77777777" w:rsidR="003D3739" w:rsidRDefault="00B14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Confusion matrix</w:t>
      </w:r>
    </w:p>
    <w:p w14:paraId="0CB5A451" w14:textId="77777777" w:rsidR="003D3739" w:rsidRDefault="00B14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F1 Score</w:t>
      </w:r>
    </w:p>
    <w:p w14:paraId="2F6D6236" w14:textId="77777777" w:rsidR="003D3739" w:rsidRDefault="00B14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AUC – ROC Score</w:t>
      </w:r>
    </w:p>
    <w:p w14:paraId="125D8098" w14:textId="77777777" w:rsidR="003D3739" w:rsidRDefault="00B14233">
      <w:pPr>
        <w:pStyle w:val="ListParagraph"/>
        <w:rPr>
          <w:lang w:val="en-US"/>
        </w:rPr>
      </w:pPr>
      <w:r>
        <w:rPr>
          <w:color w:val="333333"/>
          <w:shd w:val="clear" w:color="auto" w:fill="F5F5F5"/>
        </w:rPr>
        <w:t>Because the ROC curve is measured at all thresholds, the best threshold would be one at which the </w:t>
      </w:r>
      <w:r>
        <w:rPr>
          <w:rStyle w:val="Strong"/>
          <w:color w:val="333333"/>
          <w:shd w:val="clear" w:color="auto" w:fill="F5F5F5"/>
        </w:rPr>
        <w:t>TPR is high and FPR is low,</w:t>
      </w:r>
      <w:r>
        <w:rPr>
          <w:color w:val="333333"/>
          <w:shd w:val="clear" w:color="auto" w:fill="F5F5F5"/>
        </w:rPr>
        <w:t> </w:t>
      </w:r>
      <w:r>
        <w:rPr>
          <w:rStyle w:val="Strong"/>
          <w:color w:val="333333"/>
          <w:shd w:val="clear" w:color="auto" w:fill="F5F5F5"/>
        </w:rPr>
        <w:t>i.e., mis</w:t>
      </w:r>
      <w:r>
        <w:rPr>
          <w:rStyle w:val="Strong"/>
          <w:color w:val="333333"/>
          <w:shd w:val="clear" w:color="auto" w:fill="F5F5F5"/>
          <w:lang w:val="en-US"/>
        </w:rPr>
        <w:t xml:space="preserve"> </w:t>
      </w:r>
      <w:r>
        <w:rPr>
          <w:rStyle w:val="Strong"/>
          <w:color w:val="333333"/>
          <w:shd w:val="clear" w:color="auto" w:fill="F5F5F5"/>
        </w:rPr>
        <w:t>classifications are low.</w:t>
      </w:r>
    </w:p>
    <w:p w14:paraId="281B0BEE" w14:textId="77777777" w:rsidR="003D3739" w:rsidRDefault="00B14233">
      <w:pPr>
        <w:pStyle w:val="ListParagraph"/>
        <w:numPr>
          <w:ilvl w:val="0"/>
          <w:numId w:val="1"/>
        </w:numPr>
        <w:rPr>
          <w:color w:val="333333"/>
          <w:shd w:val="clear" w:color="auto" w:fill="F5F5F5"/>
          <w:lang w:val="en-US"/>
        </w:rPr>
      </w:pPr>
      <w:r>
        <w:rPr>
          <w:lang w:val="en-US"/>
        </w:rPr>
        <w:t>Cost - Benefit Analysis</w:t>
      </w:r>
    </w:p>
    <w:p w14:paraId="30A57298" w14:textId="77777777" w:rsidR="003D3739" w:rsidRDefault="00B14233">
      <w:pPr>
        <w:pStyle w:val="ListParagraph"/>
        <w:numPr>
          <w:ilvl w:val="1"/>
          <w:numId w:val="1"/>
        </w:numPr>
        <w:rPr>
          <w:color w:val="333333"/>
          <w:shd w:val="clear" w:color="auto" w:fill="F5F5F5"/>
          <w:lang w:val="en-US"/>
        </w:rPr>
      </w:pPr>
      <w:r>
        <w:rPr>
          <w:color w:val="333333"/>
          <w:shd w:val="clear" w:color="auto" w:fill="F5F5F5"/>
        </w:rPr>
        <w:t xml:space="preserve">From </w:t>
      </w:r>
      <w:r>
        <w:rPr>
          <w:color w:val="333333"/>
          <w:shd w:val="clear" w:color="auto" w:fill="F5F5F5"/>
        </w:rPr>
        <w:t>your confusion matrix, find total fraud predictions that the model has made</w:t>
      </w:r>
      <w:r>
        <w:rPr>
          <w:color w:val="333333"/>
          <w:shd w:val="clear" w:color="auto" w:fill="F5F5F5"/>
        </w:rPr>
        <w:t> (TP + FP).</w:t>
      </w:r>
    </w:p>
    <w:p w14:paraId="5629EF7C" w14:textId="77777777" w:rsidR="003D3739" w:rsidRDefault="00B14233">
      <w:pPr>
        <w:pStyle w:val="ListParagraph"/>
        <w:numPr>
          <w:ilvl w:val="1"/>
          <w:numId w:val="1"/>
        </w:numPr>
        <w:rPr>
          <w:color w:val="333333"/>
          <w:shd w:val="clear" w:color="auto" w:fill="F5F5F5"/>
          <w:lang w:val="en-US"/>
        </w:rPr>
      </w:pPr>
      <w:r>
        <w:rPr>
          <w:color w:val="333333"/>
          <w:shd w:val="clear" w:color="auto" w:fill="F5F5F5"/>
        </w:rPr>
        <w:t>For all the predictions, the bank has to call to verify whether the prediction was right or not. (Take ₹ 10/call for the bank)</w:t>
      </w:r>
    </w:p>
    <w:p w14:paraId="21D53FB7" w14:textId="77777777" w:rsidR="003D3739" w:rsidRDefault="00B14233">
      <w:pPr>
        <w:pStyle w:val="ListParagraph"/>
        <w:numPr>
          <w:ilvl w:val="1"/>
          <w:numId w:val="1"/>
        </w:numPr>
        <w:rPr>
          <w:color w:val="333333"/>
          <w:shd w:val="clear" w:color="auto" w:fill="F5F5F5"/>
          <w:lang w:val="en-US"/>
        </w:rPr>
      </w:pPr>
      <w:r>
        <w:rPr>
          <w:color w:val="333333"/>
          <w:shd w:val="clear" w:color="auto" w:fill="F5F5F5"/>
        </w:rPr>
        <w:t>The savings will be the total amount of co</w:t>
      </w:r>
      <w:r>
        <w:rPr>
          <w:color w:val="333333"/>
          <w:shd w:val="clear" w:color="auto" w:fill="F5F5F5"/>
        </w:rPr>
        <w:t>rrect predictions made:</w:t>
      </w:r>
      <w:r>
        <w:rPr>
          <w:color w:val="333333"/>
          <w:shd w:val="clear" w:color="auto" w:fill="F5F5F5"/>
        </w:rPr>
        <w:t> TP x Cost of each transaction which is correctly predicted.</w:t>
      </w:r>
    </w:p>
    <w:p w14:paraId="0CFA16E4" w14:textId="77777777" w:rsidR="003D3739" w:rsidRDefault="00B14233">
      <w:pPr>
        <w:pStyle w:val="ListParagraph"/>
        <w:numPr>
          <w:ilvl w:val="1"/>
          <w:numId w:val="1"/>
        </w:numPr>
        <w:rPr>
          <w:color w:val="333333"/>
          <w:shd w:val="clear" w:color="auto" w:fill="F5F5F5"/>
          <w:lang w:val="en-US"/>
        </w:rPr>
      </w:pPr>
      <w:r>
        <w:rPr>
          <w:color w:val="333333"/>
          <w:shd w:val="clear" w:color="auto" w:fill="F5F5F5"/>
        </w:rPr>
        <w:t>The loss will be the total amount of incorrect predictions made:</w:t>
      </w:r>
      <w:r>
        <w:rPr>
          <w:color w:val="333333"/>
          <w:shd w:val="clear" w:color="auto" w:fill="F5F5F5"/>
        </w:rPr>
        <w:t> FN x Cost of each transaction which is incorrectly predicted.</w:t>
      </w:r>
    </w:p>
    <w:p w14:paraId="714CE046" w14:textId="77777777" w:rsidR="003D3739" w:rsidRDefault="00B14233">
      <w:pPr>
        <w:pStyle w:val="ListParagraph"/>
        <w:numPr>
          <w:ilvl w:val="1"/>
          <w:numId w:val="1"/>
        </w:numPr>
        <w:rPr>
          <w:color w:val="333333"/>
          <w:shd w:val="clear" w:color="auto" w:fill="F5F5F5"/>
          <w:lang w:val="en-US"/>
        </w:rPr>
      </w:pPr>
      <w:r>
        <w:rPr>
          <w:color w:val="333333"/>
          <w:shd w:val="clear" w:color="auto" w:fill="F5F5F5"/>
        </w:rPr>
        <w:t>So the total savings=</w:t>
      </w:r>
      <w:r>
        <w:rPr>
          <w:color w:val="333333"/>
          <w:shd w:val="clear" w:color="auto" w:fill="F5F5F5"/>
        </w:rPr>
        <w:t> (TP x cost of each tran</w:t>
      </w:r>
      <w:r>
        <w:rPr>
          <w:color w:val="333333"/>
          <w:shd w:val="clear" w:color="auto" w:fill="F5F5F5"/>
        </w:rPr>
        <w:t>saction (correct predictions) -[ (TP+FP) x 10 + FN x Cost of all transactions (incorrect predictions)] )</w:t>
      </w:r>
    </w:p>
    <w:sectPr w:rsidR="003D3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86687"/>
    <w:multiLevelType w:val="multilevel"/>
    <w:tmpl w:val="4738668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3333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863"/>
    <w:rsid w:val="002C5863"/>
    <w:rsid w:val="00326316"/>
    <w:rsid w:val="003D3739"/>
    <w:rsid w:val="00832997"/>
    <w:rsid w:val="009409B4"/>
    <w:rsid w:val="00975789"/>
    <w:rsid w:val="009D185D"/>
    <w:rsid w:val="00B14233"/>
    <w:rsid w:val="00C10AC8"/>
    <w:rsid w:val="00E339E5"/>
    <w:rsid w:val="11477EDD"/>
    <w:rsid w:val="40C9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90865"/>
  <w15:docId w15:val="{854BC376-FB39-1C44-88D6-713B0E8D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4A27577AF81D4C88AE31B272144F75" ma:contentTypeVersion="0" ma:contentTypeDescription="Create a new document." ma:contentTypeScope="" ma:versionID="e7203a60afe4c932bb4e95aa6717927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f3d5eedc8e756b185e266726fb4ac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0504B29-07CF-41B9-9FFD-5936C6A67E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0683F4-D662-41E0-BEBA-2BF28FCE95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53CF7A-243D-4934-AB5D-FB1F51D84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Anshika  Bhatia</dc:creator>
  <cp:lastModifiedBy>Dinesh Mittal</cp:lastModifiedBy>
  <cp:revision>7</cp:revision>
  <dcterms:created xsi:type="dcterms:W3CDTF">2020-03-16T16:34:00Z</dcterms:created>
  <dcterms:modified xsi:type="dcterms:W3CDTF">2020-03-16T17:12:00Z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0x010100DA4A27577AF81D4C88AE31B272144F75</vt:lpwstr>
  </property>
  <property fmtid="{D5CDD505-2E9C-101B-9397-08002B2CF9AE}" pid="3" name="KSOProductBuildVer">
    <vt:lpwstr>1033-11.2.0.9169</vt:lpwstr>
  </property>
</Properties>
</file>