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2"/>
        </w:rPr>
        <w:t>Tirap Performance Index (TPI)</w:t>
      </w:r>
    </w:p>
    <w:p>
      <w:pPr>
        <w:jc w:val="center"/>
      </w:pPr>
      <w:r>
        <w:rPr>
          <w:color w:val="5C6B7A"/>
          <w:sz w:val="18"/>
        </w:rPr>
        <w:t>03 District Onboarding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32"/>
        </w:rPr>
        <w:t>Onboarding a New District — Step-by-Step Guide</w:t>
      </w:r>
    </w:p>
    <w:p>
      <w:pPr>
        <w:spacing w:after="80"/>
      </w:pPr>
      <w:r>
        <w:t xml:space="preserve">This guide covers deploying TPI for a district </w:t>
      </w:r>
      <w:r>
        <w:rPr>
          <w:b/>
        </w:rPr>
        <w:t>other than Tirap</w:t>
      </w:r>
      <w:r>
        <w:t xml:space="preserve"> (e.g. Changlang, Namsai, etc.).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Overview</w:t>
      </w:r>
    </w:p>
    <w:p>
      <w:pPr>
        <w:spacing w:after="80"/>
      </w:pPr>
      <w:r>
        <w:t>Each district deployment needs:</w:t>
      </w:r>
    </w:p>
    <w:p>
      <w:pPr>
        <w:pStyle w:val="ListNumber"/>
        <w:spacing w:after="40"/>
      </w:pPr>
      <w:r>
        <w:t>Its own SQL Server database (or separate schema)</w:t>
      </w:r>
    </w:p>
    <w:p>
      <w:pPr>
        <w:pStyle w:val="ListNumber"/>
        <w:spacing w:after="40"/>
      </w:pPr>
      <w:r>
        <w:rPr>
          <w:rFonts w:ascii="Consolas" w:hAnsi="Consolas"/>
          <w:color w:val="333333"/>
          <w:sz w:val="18"/>
        </w:rPr>
        <w:t>DistrictConfig</w:t>
      </w:r>
      <w:r>
        <w:t xml:space="preserve"> row (name, cycle rules)</w:t>
      </w:r>
    </w:p>
    <w:p>
      <w:pPr>
        <w:pStyle w:val="ListNumber"/>
        <w:spacing w:after="40"/>
      </w:pPr>
      <w:r>
        <w:t>14 departments (D01–D14) — same KRA framework, labels can stay or be customized</w:t>
      </w:r>
    </w:p>
    <w:p>
      <w:pPr>
        <w:pStyle w:val="ListNumber"/>
        <w:spacing w:after="40"/>
      </w:pPr>
      <w:r>
        <w:t>~100 KPIs seeded for that district</w:t>
      </w:r>
    </w:p>
    <w:p>
      <w:pPr>
        <w:pStyle w:val="ListNumber"/>
        <w:spacing w:after="40"/>
      </w:pPr>
      <w:r>
        <w:t>User accounts (1 admin + 14 dept users)</w:t>
      </w:r>
    </w:p>
    <w:p>
      <w:pPr>
        <w:pStyle w:val="ListNumber"/>
        <w:spacing w:after="40"/>
      </w:pPr>
      <w:r>
        <w:rPr>
          <w:rFonts w:ascii="Consolas" w:hAnsi="Consolas"/>
          <w:color w:val="333333"/>
          <w:sz w:val="18"/>
        </w:rPr>
        <w:t>.env</w:t>
      </w:r>
      <w:r>
        <w:t xml:space="preserve"> with </w:t>
      </w:r>
      <w:r>
        <w:rPr>
          <w:rFonts w:ascii="Consolas" w:hAnsi="Consolas"/>
          <w:color w:val="333333"/>
          <w:sz w:val="18"/>
        </w:rPr>
        <w:t>DISTRICT_ID</w:t>
      </w:r>
      <w:r>
        <w:t xml:space="preserve"> and DB connection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Version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Windows 10/11 or Windows Server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64-bit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SQL Server Express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2019+ (`SQLEXPRESS`)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Node.js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18 LTS or 20 LTS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npm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9+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RAM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4 GB minimum (8 GB recommended)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Disk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2 GB free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Step 1 — Clone / copy the project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# Copy folder to district server or laptop</w:t>
        <w:br/>
        <w:t>D:\DistrictD   →   D:\TPI-Changlang   (example)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Step 2 — Create database</w:t>
      </w:r>
    </w:p>
    <w:p>
      <w:pPr>
        <w:spacing w:after="80"/>
      </w:pPr>
      <w:r>
        <w:rPr>
          <w:b/>
        </w:rPr>
        <w:t>Option A — Full reset (new empty DB)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cd D:\TPI-Changlang\backend</w:t>
        <w:br/>
        <w:t># Edit .env: DB_NAME=TPI_Changlang</w:t>
        <w:br/>
        <w:t>npm run db:reset</w:t>
      </w:r>
    </w:p>
    <w:p>
      <w:pPr>
        <w:spacing w:after="80"/>
      </w:pPr>
      <w:r>
        <w:t xml:space="preserve">This runs </w:t>
      </w:r>
      <w:r>
        <w:rPr>
          <w:rFonts w:ascii="Consolas" w:hAnsi="Consolas"/>
          <w:color w:val="333333"/>
          <w:sz w:val="18"/>
        </w:rPr>
        <w:t>SQLQuery1.sql</w:t>
      </w:r>
      <w:r>
        <w:t xml:space="preserve"> — creates all tables.</w:t>
      </w:r>
    </w:p>
    <w:p>
      <w:pPr>
        <w:spacing w:after="80"/>
      </w:pPr>
      <w:r>
        <w:rPr>
          <w:b/>
        </w:rPr>
        <w:t>Option B — New database name on same SQL instance</w:t>
      </w:r>
    </w:p>
    <w:p>
      <w:pPr>
        <w:pStyle w:val="ListNumber"/>
        <w:spacing w:after="40"/>
      </w:pPr>
      <w:r>
        <w:t>Open SQL Server Management Studio</w:t>
      </w:r>
    </w:p>
    <w:p>
      <w:pPr>
        <w:pStyle w:val="ListNumber"/>
        <w:spacing w:after="40"/>
      </w:pPr>
      <w:r>
        <w:t xml:space="preserve">Create database </w:t>
      </w:r>
      <w:r>
        <w:rPr>
          <w:rFonts w:ascii="Consolas" w:hAnsi="Consolas"/>
          <w:color w:val="333333"/>
          <w:sz w:val="18"/>
        </w:rPr>
        <w:t>TPI_Changlang</w:t>
      </w:r>
    </w:p>
    <w:p>
      <w:pPr>
        <w:pStyle w:val="ListNumber"/>
        <w:spacing w:after="40"/>
      </w:pPr>
      <w:r>
        <w:t xml:space="preserve">Run </w:t>
      </w:r>
      <w:r>
        <w:rPr>
          <w:rFonts w:ascii="Consolas" w:hAnsi="Consolas"/>
          <w:color w:val="333333"/>
          <w:sz w:val="18"/>
        </w:rPr>
        <w:t>SQLQuery1.sql</w:t>
      </w:r>
      <w:r>
        <w:t xml:space="preserve"> against it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Step 3 — Run migrations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cd backend</w:t>
        <w:br/>
        <w:t>npm install</w:t>
        <w:br/>
        <w:t>npm run db:migrate</w:t>
      </w:r>
    </w:p>
    <w:p>
      <w:pPr>
        <w:spacing w:after="80"/>
      </w:pPr>
      <w:r>
        <w:t xml:space="preserve">Runs: </w:t>
      </w:r>
      <w:r>
        <w:rPr>
          <w:rFonts w:ascii="Consolas" w:hAnsi="Consolas"/>
          <w:color w:val="333333"/>
          <w:sz w:val="18"/>
        </w:rPr>
        <w:t>migrate-v2.js</w:t>
      </w:r>
      <w:r>
        <w:t xml:space="preserve">, </w:t>
      </w:r>
      <w:r>
        <w:rPr>
          <w:rFonts w:ascii="Consolas" w:hAnsi="Consolas"/>
          <w:color w:val="333333"/>
          <w:sz w:val="18"/>
        </w:rPr>
        <w:t>migrate-v3.js</w:t>
      </w:r>
      <w:r>
        <w:t xml:space="preserve">, </w:t>
      </w:r>
      <w:r>
        <w:rPr>
          <w:rFonts w:ascii="Consolas" w:hAnsi="Consolas"/>
          <w:color w:val="333333"/>
          <w:sz w:val="18"/>
        </w:rPr>
        <w:t>migrate-v4.js</w:t>
      </w:r>
    </w:p>
    <w:p>
      <w:pPr>
        <w:spacing w:after="80"/>
      </w:pPr>
      <w:r>
        <w:t xml:space="preserve">Creates </w:t>
      </w:r>
      <w:r>
        <w:rPr>
          <w:rFonts w:ascii="Consolas" w:hAnsi="Consolas"/>
          <w:color w:val="333333"/>
          <w:sz w:val="18"/>
        </w:rPr>
        <w:t>DistrictConfig</w:t>
      </w:r>
      <w:r>
        <w:t>, submission flags, etc.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Step 4 — Configure district identity</w:t>
      </w:r>
    </w:p>
    <w:p>
      <w:pPr>
        <w:spacing w:before="120" w:after="80"/>
      </w:pPr>
      <w:r>
        <w:rPr>
          <w:b/>
          <w:color w:val="1E3A5F"/>
          <w:sz w:val="22"/>
        </w:rPr>
        <w:t>4.1 Environment file</w:t>
      </w:r>
    </w:p>
    <w:p>
      <w:pPr>
        <w:spacing w:after="80"/>
      </w:pPr>
      <w:r>
        <w:t>Copy and edit: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copy .env.example .env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DISTRICT_ID=changlang</w:t>
        <w:br/>
        <w:t>JWT_SECRET=&lt;generate-a-long-random-string&gt;</w:t>
        <w:br/>
        <w:t>JWT_EXPIRES_IN=8h</w:t>
        <w:br/>
        <w:t>CORS_ORIGIN=http://localhost:3000</w:t>
        <w:br/>
        <w:br/>
        <w:t>DB_SERVER=localhost</w:t>
        <w:br/>
        <w:t>DB_INSTANCE=SQLEXPRESS</w:t>
        <w:br/>
        <w:t>DB_NAME=TPI_Changlang</w:t>
        <w:br/>
        <w:t>DB_USER=sa</w:t>
        <w:br/>
        <w:t>DB_PASSWORD=&lt;your-sql-password&gt;</w:t>
      </w:r>
    </w:p>
    <w:p>
      <w:pPr>
        <w:spacing w:before="120" w:after="80"/>
      </w:pPr>
      <w:r>
        <w:rPr>
          <w:b/>
          <w:color w:val="1E3A5F"/>
          <w:sz w:val="22"/>
        </w:rPr>
        <w:t>4.2 DistrictConfig row (SQL)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INSERT INTO DistrictConfig (</w:t>
        <w:br/>
        <w:t xml:space="preserve">  district_id, district_name, state_name, app_title,</w:t>
        <w:br/>
        <w:t xml:space="preserve">  submission_opens_day, submission_deadline_day, submission_deadline_hour,</w:t>
        <w:br/>
        <w:t xml:space="preserve">  target_due_day, fiscal_year_start_month</w:t>
        <w:br/>
        <w:t>) VALUES (</w:t>
        <w:br/>
        <w:t xml:space="preserve">  N'changlang', N'Changlang District', N'Arunachal Pradesh', N'Changlang Performance Index',</w:t>
        <w:br/>
        <w:t xml:space="preserve">  1, 5, 17,   -- e.g. deadline 5th of month, 5 PM</w:t>
        <w:br/>
        <w:t xml:space="preserve">  1, 4</w:t>
        <w:br/>
        <w:t>);</w:t>
      </w:r>
    </w:p>
    <w:p>
      <w:pPr>
        <w:spacing w:after="80"/>
      </w:pPr>
      <w:r>
        <w:t>Adjust submission deadline and fiscal year start (April = 4) per district policy.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Step 5 — Seed KPIs and departments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npm run seed</w:t>
      </w:r>
    </w:p>
    <w:p>
      <w:pPr>
        <w:spacing w:after="80"/>
      </w:pPr>
      <w:r>
        <w:t xml:space="preserve">Loads 100 KPIs across 14 KRAs (D01–D14) from </w:t>
      </w:r>
      <w:r>
        <w:rPr>
          <w:rFonts w:ascii="Consolas" w:hAnsi="Consolas"/>
          <w:color w:val="333333"/>
          <w:sz w:val="18"/>
        </w:rPr>
        <w:t>scripts/seed-100-kpis.js</w:t>
      </w:r>
      <w:r>
        <w:t>.</w:t>
      </w:r>
    </w:p>
    <w:p>
      <w:pPr>
        <w:spacing w:after="80"/>
      </w:pPr>
      <w:r>
        <w:rPr>
          <w:b/>
        </w:rPr>
        <w:t>Customize KPIs (optional):</w:t>
      </w:r>
    </w:p>
    <w:p>
      <w:pPr>
        <w:spacing w:after="80"/>
      </w:pPr>
      <w:r>
        <w:t xml:space="preserve">Edit values in SQL </w:t>
      </w:r>
      <w:r>
        <w:rPr>
          <w:rFonts w:ascii="Consolas" w:hAnsi="Consolas"/>
          <w:color w:val="333333"/>
          <w:sz w:val="18"/>
        </w:rPr>
        <w:t>KPIs</w:t>
      </w:r>
      <w:r>
        <w:t xml:space="preserve"> table or extend seed script for district-specific indicators.</w:t>
      </w:r>
    </w:p>
    <w:p>
      <w:pPr>
        <w:spacing w:after="80"/>
      </w:pPr>
      <w:r>
        <w:rPr>
          <w:b/>
        </w:rPr>
        <w:t>Customize KRA labels (optional):</w:t>
      </w:r>
    </w:p>
    <w:p>
      <w:pPr>
        <w:spacing w:after="80"/>
      </w:pPr>
      <w:r>
        <w:t xml:space="preserve">Edit </w:t>
      </w:r>
      <w:r>
        <w:rPr>
          <w:rFonts w:ascii="Consolas" w:hAnsi="Consolas"/>
          <w:color w:val="333333"/>
          <w:sz w:val="18"/>
        </w:rPr>
        <w:t>backend/constants/kra.js</w:t>
      </w:r>
      <w:r>
        <w:t xml:space="preserve"> — presentation only, not in SQL.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Step 6 — Create users</w:t>
      </w:r>
    </w:p>
    <w:p>
      <w:pPr>
        <w:spacing w:after="80"/>
      </w:pPr>
      <w:r>
        <w:t>Default seed may include Tirap users. For new district: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-- DC admin</w:t>
        <w:br/>
        <w:t>INSERT INTO Users (username, password, role, dept_id)</w:t>
        <w:br/>
        <w:t>VALUES ('dc_changlang', '&lt;bcrypt-hash-or-temp-plain&gt;', 'ADMIN', NULL);</w:t>
        <w:br/>
        <w:br/>
        <w:t>-- Department users (one per KRA) — use d##_shortname so dept is obvious, e.g.:</w:t>
        <w:br/>
        <w:t>INSERT INTO Users (username, password, role, dept_id)</w:t>
        <w:br/>
        <w:t>VALUES ('d01_health_changlang', '&lt;hash&gt;', 'DEPT', 'D01');</w:t>
        <w:br/>
        <w:t>-- d02_school_education … d14_dc_office (see SQLQuery1.sql mapping table)</w:t>
      </w:r>
    </w:p>
    <w:p>
      <w:pPr>
        <w:spacing w:after="80"/>
      </w:pPr>
      <w:r>
        <w:t>Then hash passwords: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npm run hash-passwords</w:t>
      </w:r>
    </w:p>
    <w:p>
      <w:pPr>
        <w:spacing w:after="80"/>
      </w:pPr>
      <w:r>
        <w:t xml:space="preserve">Or set passwords via script </w:t>
      </w:r>
      <w:r>
        <w:rPr>
          <w:rFonts w:ascii="Consolas" w:hAnsi="Consolas"/>
          <w:color w:val="333333"/>
          <w:sz w:val="18"/>
        </w:rPr>
        <w:t>scripts/hash-users.js</w:t>
      </w:r>
      <w:r>
        <w:t>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Step 7 — Demo / test data (optional)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npm run seed:demo</w:t>
      </w:r>
    </w:p>
    <w:p>
      <w:pPr>
        <w:spacing w:after="80"/>
      </w:pPr>
      <w:r>
        <w:t>Creates sample submissions, RED targets, deviations for demo meetings.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Step 8 — Start application</w:t>
      </w:r>
    </w:p>
    <w:p>
      <w:pPr>
        <w:spacing w:after="80"/>
      </w:pPr>
      <w:r>
        <w:rPr>
          <w:b/>
        </w:rPr>
        <w:t>Terminal 1 — API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cd backend</w:t>
        <w:br/>
        <w:t>node server.js</w:t>
        <w:br/>
        <w:t># Expect: TPI API running on port 3001</w:t>
        <w:br/>
        <w:t># Expect: DB connected (TPI_Changlang)</w:t>
      </w:r>
    </w:p>
    <w:p>
      <w:pPr>
        <w:spacing w:after="80"/>
      </w:pPr>
      <w:r>
        <w:rPr>
          <w:b/>
        </w:rPr>
        <w:t>Terminal 2 — UI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cd frontend</w:t>
        <w:br/>
        <w:t>npm install</w:t>
        <w:br/>
        <w:t>npm start</w:t>
        <w:br/>
        <w:t># Opens http://localhost:3000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Step 9 — Verify onboarding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How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Login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`dc_changlang` / password → `/admindashboard`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District name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Header shows "Changlang District"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14 KRAs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Command Center heatmap shows 14 tiles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Dept login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`health_changlang` → `/deptdashboard`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Submit lock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Dept can only enter previous month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Export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CSV + HTML download works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Step 10 — Production hardening</w:t>
      </w:r>
    </w:p>
    <w:p>
      <w:pPr>
        <w:pStyle w:val="ListNumber"/>
        <w:spacing w:after="40"/>
      </w:pPr>
      <w:r>
        <w:t>Change all default passwords</w:t>
      </w:r>
    </w:p>
    <w:p>
      <w:pPr>
        <w:pStyle w:val="ListNumber"/>
        <w:spacing w:after="40"/>
      </w:pPr>
      <w:r>
        <w:t xml:space="preserve">Strong </w:t>
      </w:r>
      <w:r>
        <w:rPr>
          <w:rFonts w:ascii="Consolas" w:hAnsi="Consolas"/>
          <w:color w:val="333333"/>
          <w:sz w:val="18"/>
        </w:rPr>
        <w:t>JWT_SECRET</w:t>
      </w:r>
    </w:p>
    <w:p>
      <w:pPr>
        <w:pStyle w:val="ListNumber"/>
        <w:spacing w:after="40"/>
      </w:pPr>
      <w:r>
        <w:t xml:space="preserve">SQL Server: dedicated login (not </w:t>
      </w:r>
      <w:r>
        <w:rPr>
          <w:rFonts w:ascii="Consolas" w:hAnsi="Consolas"/>
          <w:color w:val="333333"/>
          <w:sz w:val="18"/>
        </w:rPr>
        <w:t>sa</w:t>
      </w:r>
      <w:r>
        <w:t xml:space="preserve"> if possible)</w:t>
      </w:r>
    </w:p>
    <w:p>
      <w:pPr>
        <w:pStyle w:val="ListNumber"/>
        <w:spacing w:after="40"/>
      </w:pPr>
      <w:r>
        <w:t>Firewall: allow 3000/3001 only on district LAN</w:t>
      </w:r>
    </w:p>
    <w:p>
      <w:pPr>
        <w:pStyle w:val="ListNumber"/>
        <w:spacing w:after="40"/>
      </w:pPr>
      <w:r>
        <w:t xml:space="preserve">Backup: schedule </w:t>
      </w:r>
      <w:r>
        <w:rPr>
          <w:rFonts w:ascii="Consolas" w:hAnsi="Consolas"/>
          <w:color w:val="333333"/>
          <w:sz w:val="18"/>
        </w:rPr>
        <w:t>.bak</w:t>
      </w:r>
      <w:r>
        <w:t xml:space="preserve"> of database monthly</w:t>
      </w:r>
    </w:p>
    <w:p>
      <w:pPr>
        <w:pStyle w:val="ListNumber"/>
        <w:spacing w:after="40"/>
      </w:pPr>
      <w:r>
        <w:t>Document HoD usernames and distribute securely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Multi-district on one server (advanced)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Approach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Separate DB per district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Recommended — one `TPI_Tirap`, one `TPI_Changlang`, separate `.env` + backend instance per district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Separate ports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Tirap API :3001, Changlang API :3002, each with own `DISTRICT_ID`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Same codebase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Copy `backend/.env` per instance; frontend points to correct API URL</w:t>
            </w:r>
          </w:p>
        </w:tc>
      </w:tr>
    </w:tbl>
    <w:p/>
    <w:p>
      <w:pPr>
        <w:spacing w:after="80"/>
      </w:pPr>
      <w:r>
        <w:rPr>
          <w:rFonts w:ascii="Consolas" w:hAnsi="Consolas"/>
          <w:color w:val="333333"/>
          <w:sz w:val="18"/>
        </w:rPr>
        <w:t>DISTRICT_ID</w:t>
      </w:r>
      <w:r>
        <w:t xml:space="preserve"> in </w:t>
      </w:r>
      <w:r>
        <w:rPr>
          <w:rFonts w:ascii="Consolas" w:hAnsi="Consolas"/>
          <w:color w:val="333333"/>
          <w:sz w:val="18"/>
        </w:rPr>
        <w:t>.env</w:t>
      </w:r>
      <w:r>
        <w:t xml:space="preserve"> must match </w:t>
      </w:r>
      <w:r>
        <w:rPr>
          <w:rFonts w:ascii="Consolas" w:hAnsi="Consolas"/>
          <w:color w:val="333333"/>
          <w:sz w:val="18"/>
        </w:rPr>
        <w:t>DistrictConfig.district_id</w:t>
      </w:r>
      <w:r>
        <w:t xml:space="preserve"> in that database.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Customization checklist per district</w:t>
      </w:r>
    </w:p>
    <w:p>
      <w:pPr>
        <w:pStyle w:val="ListBullet"/>
      </w:pPr>
      <w:r>
        <w:t>☐ District name, state, app title (</w:t>
      </w:r>
      <w:r>
        <w:rPr>
          <w:rFonts w:ascii="Consolas" w:hAnsi="Consolas"/>
          <w:color w:val="333333"/>
          <w:sz w:val="18"/>
        </w:rPr>
        <w:t>DistrictConfig</w:t>
      </w:r>
      <w:r>
        <w:t>)</w:t>
      </w:r>
    </w:p>
    <w:p>
      <w:pPr>
        <w:pStyle w:val="ListBullet"/>
      </w:pPr>
      <w:r>
        <w:t>☐ Submission deadline day/time</w:t>
      </w:r>
    </w:p>
    <w:p>
      <w:pPr>
        <w:pStyle w:val="ListBullet"/>
      </w:pPr>
      <w:r>
        <w:t>☐ Target due day</w:t>
      </w:r>
    </w:p>
    <w:p>
      <w:pPr>
        <w:pStyle w:val="ListBullet"/>
      </w:pPr>
      <w:r>
        <w:t>☐ Fiscal year start month</w:t>
      </w:r>
    </w:p>
    <w:p>
      <w:pPr>
        <w:pStyle w:val="ListBullet"/>
      </w:pPr>
      <w:r>
        <w:t>☐ KPI actual min/max bands (if local targets differ)</w:t>
      </w:r>
    </w:p>
    <w:p>
      <w:pPr>
        <w:pStyle w:val="ListBullet"/>
      </w:pPr>
      <w:r>
        <w:t>☐ HoD usernames and department mapping</w:t>
      </w:r>
    </w:p>
    <w:p>
      <w:pPr>
        <w:pStyle w:val="ListBullet"/>
      </w:pPr>
      <w:r>
        <w:t>☐ DC admin account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Support contacts /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File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DC user guide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`docs/01_DC_User_Guide.md`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Technical flow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`docs/02_Technical_Flow.md`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Local LAN setup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`docs/04_Local_Deployment_Without_Cloud.md`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Full schema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`SQLQuery1.sql`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KRA metadata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`backend/constants/kra.js`</w:t>
            </w:r>
          </w:p>
        </w:tc>
      </w:tr>
    </w:tbl>
    <w:p/>
    <w:p>
      <w:pPr>
        <w:jc w:val="center"/>
      </w:pPr>
      <w:r>
        <w:rPr>
          <w:i/>
          <w:color w:val="5C6B7A"/>
          <w:sz w:val="16"/>
        </w:rPr>
        <w:t>Source: 03_District_Onboarding.md  |  Tirap District Administration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