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22"/>
        </w:rPr>
        <w:t>Tirap Performance Index (TPI)</w:t>
      </w:r>
    </w:p>
    <w:p>
      <w:pPr>
        <w:jc w:val="center"/>
      </w:pPr>
      <w:r>
        <w:rPr>
          <w:color w:val="5C6B7A"/>
          <w:sz w:val="18"/>
        </w:rPr>
        <w:t>07 KPI Weights and Contribution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32"/>
        </w:rPr>
        <w:t>TPI — KPI Weights, Department Contribution &amp; All 124 Indicators</w:t>
      </w:r>
    </w:p>
    <w:p>
      <w:pPr>
        <w:spacing w:after="80"/>
      </w:pPr>
      <w:r>
        <w:t xml:space="preserve">Source: </w:t>
      </w:r>
      <w:r>
        <w:rPr>
          <w:b/>
        </w:rPr>
        <w:t>Tirap_Performance_Index_v2 Updated.xlsx</w:t>
      </w:r>
      <w:r>
        <w:t xml:space="preserve"> / TIRAP PERFORMANCE INDEX -Updated.docx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How district TPI is calculated</w:t>
      </w:r>
    </w:p>
    <w:p>
      <w:pPr>
        <w:pStyle w:val="ListNumber"/>
        <w:spacing w:after="40"/>
      </w:pPr>
      <w:r>
        <w:t xml:space="preserve">Each </w:t>
      </w:r>
      <w:r>
        <w:rPr>
          <w:b/>
        </w:rPr>
        <w:t>KPI</w:t>
      </w:r>
      <w:r>
        <w:t xml:space="preserve"> gets a performance score </w:t>
      </w:r>
      <w:r>
        <w:rPr>
          <w:b/>
        </w:rPr>
        <w:t>0–100</w:t>
      </w:r>
      <w:r>
        <w:t xml:space="preserve"> from the actual value entered (band or quarterly logic).</w:t>
      </w:r>
    </w:p>
    <w:p>
      <w:pPr>
        <w:pStyle w:val="ListNumber"/>
        <w:spacing w:after="40"/>
      </w:pPr>
      <w:r>
        <w:rPr>
          <w:b/>
        </w:rPr>
        <w:t>KRA (department) score</w:t>
      </w:r>
      <w:r>
        <w:t xml:space="preserve"> = weighted average of that department's KPI scores.</w:t>
      </w:r>
    </w:p>
    <w:p>
      <w:pPr>
        <w:pStyle w:val="ListNumber"/>
        <w:spacing w:after="40"/>
      </w:pPr>
      <w:r>
        <w:rPr>
          <w:b/>
        </w:rPr>
        <w:t>District TPI</w:t>
      </w:r>
      <w:r>
        <w:t xml:space="preserve"> = weighted average of all 14 KRA scores using </w:t>
      </w:r>
      <w:r>
        <w:rPr>
          <w:b/>
        </w:rPr>
        <w:t>department weights</w:t>
      </w:r>
      <w:r>
        <w:t xml:space="preserve"> below.</w:t>
      </w:r>
    </w:p>
    <w:p>
      <w:pPr>
        <w:spacing w:before="80" w:after="120"/>
        <w:ind w:left="288"/>
      </w:pPr>
      <w:r>
        <w:rPr>
          <w:rFonts w:ascii="Consolas" w:hAnsi="Consolas"/>
          <w:color w:val="1A2332"/>
          <w:sz w:val="17"/>
        </w:rPr>
        <w:t>District TPI = Σ (KRA score × department weight) ÷ 106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Department contribution to District TPI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Dept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KRA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b/>
                <w:sz w:val="18"/>
              </w:rPr>
              <w:t>Indicators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D01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H - Health Service Delivery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11.32%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D02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E - Education Attendance &amp; Outcomes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11.32%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D03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A - Anganwadi &amp; ECCE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7.55%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D04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 - Drug Demand-Reduction &amp; Youth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9.43%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D05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S - Sanitation, Cleanliness &amp; Urban Services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5.66%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D06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I - Infrastructure, Roads &amp; Connectivity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7.55%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D07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W - Power Supply &amp; Distribution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5.66%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D08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L - Law &amp; Order, Public Safety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7.55%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D09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G - Agriculture, Horticulture &amp; Allied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7.55%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D10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C - Convergence &amp; Saturation Villages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5.66%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D11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R - Revenue &amp; Land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5.66%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D12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J - Jan Suvidha (Certificates &amp; Services)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5.66%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D13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M - Disaster Management &amp; Resilience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3.77%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</w:tr>
      <w:tr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D14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P - Process, People &amp; Citizen Grievance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5.66%</w:t>
            </w:r>
          </w:p>
        </w:tc>
        <w:tc>
          <w:tcPr>
            <w:tcW w:type="dxa" w:w="1958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</w:tr>
    </w:tbl>
    <w:p/>
    <w:p>
      <w:pPr>
        <w:spacing w:after="80"/>
      </w:pPr>
      <w:r>
        <w:rPr>
          <w:b/>
        </w:rPr>
        <w:t>Total department weight:</w:t>
      </w:r>
      <w:r>
        <w:t xml:space="preserve"> 106</w:t>
      </w:r>
    </w:p>
    <w:p>
      <w:pPr>
        <w:spacing w:before="80" w:after="120"/>
        <w:pBdr>
          <w:bottom w:val="single" w:sz="6" w:space="1" w:color="1E3A5F"/>
        </w:pBdr>
      </w:pPr>
    </w:p>
    <w:p>
      <w:pPr>
        <w:spacing w:before="200" w:after="80"/>
      </w:pPr>
      <w:r>
        <w:rPr>
          <w:b/>
          <w:color w:val="1E3A5F"/>
          <w:sz w:val="26"/>
        </w:rPr>
        <w:t>All 124 KPIs by department</w:t>
      </w:r>
    </w:p>
    <w:p>
      <w:pPr>
        <w:spacing w:before="120" w:after="80"/>
      </w:pPr>
      <w:r>
        <w:rPr>
          <w:b/>
          <w:color w:val="1E3A5F"/>
          <w:sz w:val="22"/>
        </w:rPr>
        <w:t>D01 — H - Health Service Delivery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12 (11.32%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12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DMO (District Medical Officer)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PHC Functionality Score (% of PHCs scoring ≥70% on 6-parameter audit)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Institutional Delivery Rate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Full Immunisation Coverage (children 0-1 yr)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eSanjeevani Tele-OPD Consults per active SC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ANC 4 Visits Completed (% of registered pregnancies)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Ayushman Card Coverage in Priority Villages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Drug Stock-out Days at PHCs (cumulative across district)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OST (Opioid Substitution) Active Patients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De-addiction Centre Treatment Retention (3-month)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TB Case Notification Rate (per lakh population)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rate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150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Maternal Deaths (this month, district total)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Infant Deaths (this month, district total)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D02 — E - Education Attendance &amp; Outcomes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12 (11.32%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12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DDSE (Deputy Director, School Education)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Teacher Attendance Rate (avg across govt schools)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Student Attendance Rate (Classes 1-8)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FLN Reading Proficiency, Class 3 (NIPUN Bharat)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FLN Numeracy Proficiency, Class 3 (NIPUN Bharat)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Schools with Functional Toilets (separate boy/girl)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Schools with Drinking Water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Class 10 Board Pass Rate (annual; reported in March-April)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Class 12 Board Pass Rate (annual)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Out-of-School Children Identified &amp; Mainstreamed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Teacher Training Days Completed (cumulative)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Schools Receiving Mid-Day Meal All Working 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EMRS / Ashram School Hostel Occupancy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D03 — A - Anganwadi &amp; ECCE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8 (7.55%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9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DPO (ICDS)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AWC Functionality Score (% scoring ≥70% on 5-parameter audit)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11.11%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0.839%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Children 0-6 Registered in ICDS MIS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11.11%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0.839%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AWCs Running Daily Pre-school Activity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11.11%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0.839%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Saksham AWC Upgrade Status (cumulative count)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11.11%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0.839%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Take-Home Ration Distribution Coverage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11.11%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0.839%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Hot Cooked Meal Days (per AWC per month)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11.11%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0.839%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Severely Underweight Children (% of registered 0-6)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11.11%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0.839%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Stunting Rate (Class 1 entrants, annual)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11.11%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0.839%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AWWs with Smartphone &amp; POSHAN App Active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11.11%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0.839%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D04 — D - Drug Demand-Reduction &amp; Youth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10 (9.43%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8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DC + DMO + SP (joint)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New Patients Inducted into De-addiction Programme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1.179%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Recovered Users Placed in Skilling/Employment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1.179%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Peer Counsellors Active (recovered users)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1.179%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School-Based Drug Awareness Sessions Conducted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1.179%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Sports Tournaments at Circle Level Held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1.179%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Football League Registered Teams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1.179%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Youth Skilling Enrolments (current month)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1.179%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NDPS Cases Registered + Disposal Status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1.179%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D05 — S - Sanitation, Cleanliness &amp; Urban Services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6 (5.66%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6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TMC / Municipal Cmsr + SDO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ODF-Plus Villages Declared &amp; Sustained (cumulative)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Khonsa Town Door-to-Door Waste Collection Coverage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Public Toilets Functional (% of constructed)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Swachh Tirap Awards Participating Villages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Waste Segregation at Source (% HHs in town)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Drains Cleaned Pre-Monsoon (% of urban drains)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D06 — I - Infrastructure, Roads &amp; Connectivity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8 (7.55%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8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PWD SE + PMGSY PIA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PWD Road Condition (% rated passable, dry season)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PWD Road Condition (% passable, monsoon)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PMGSY Projects On-Schedule (%)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JJM Tap Connections Functional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Villages with 24x7 Power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Mobile Network Coverage (villages with 4G)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Bridges/Culverts Damaged &amp; Awaiting Repair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Power Outage Hours (district total, monthly)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hours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D07 — W - Power Supply &amp; Distribution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6 (5.66%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10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Executive Engineer (Power)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Average Daily Power Supply Hours (district HQ + circle HQs)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hours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Total Unscheduled Outage Hours (district aggregate, monthly)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hours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Villages with Functional 11kV/LT Connectivity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Households with Metered Connection (RDSS / DDUGJY)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New Service Connection — Mean Days Application to Energisation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Billing Efficiency (units billed / units input)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Collection Efficiency (revenue collected / billed)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Distribution Transformer Failure Rate (% of installed base)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Solar Rooftop / PM-Surya Ghar Installations Completed (cumulative)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Critical Substation Maintenance Compliance (% schedule met)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D08 — L - Law &amp; Order, Public Safety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8 (7.55%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8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Superintendent of Police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FIR Registration Compliance (% of complaints leading to FIR)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Case Disposal Rate (% of pending docket disposed)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NDPS Seizure-to-Treatment Referral Ratio (lower = better balance)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ratio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Crimes Against Women (FIRs registered)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CAW Conviction Rate (% of cases reaching judgment)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Police Public Grievance Days Held (per month, district-wide)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Excise / Opium Field Destruction (acres)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acres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Communal/Tribal Tension Incidents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0.943%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D09 — G - Agriculture, Horticulture &amp; Allied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8 (7.55%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10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DAO + DHO + DPM-NRLM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Farmer Field Demonstration Plots Active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0.755%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FPOs Active with &gt;100 Members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0.755%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KCC (Kisan Credit Card) Coverage of Farmers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0.755%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PM-Kisan Beneficiaries Receiving Instalment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0.755%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Soil Health Cards Distributed (cumulative)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0.755%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Agarwood Saplings Distributed (cumulative)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50000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0.755%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Large Cardamom Acreage Brought Under Cultivation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acres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0.755%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Mithun Vaccination Coverage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0.755%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SHGs with Active Bank Credit Line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0.755%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DDU-GKY Skilling Placements (cumulative)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0.755%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D10 — C - Convergence &amp; Saturation Villages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6 (5.66%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8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DC (chair) + multi-departmental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Saturation Villages Where Camp Held (cumulative)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0.708%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Aadhaar Saturation in Priority Villages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0.708%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Jan Dhan Account Coverage (adult HHs)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0.708%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Ration Card Backlog (pending applications)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0.708%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PMAY-G Houses Sanctioned vs Completed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0.708%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NSAP Pension Disbursement (% of beneficiaries received)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0.708%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PM-JANMAN Plan Implementation (% of approved activities executed)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0.708%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DAJGUA District Plan Activities On-Schedule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12.5%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0.708%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D11 — R - Revenue &amp; Land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6 (5.66%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5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Revenue Officer + 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Land Mutation Cases Disposed Within 30 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1.132%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Land Records Digitisation Coverage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1.132%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Pending Court Cases Involving District (%)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1.132%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Public Hearing Days (CO + SDO Darbar) Held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1.132%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Revenue Court Cases Disposed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1.132%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D12 — J - Jan Suvidha (Certificates &amp; Services)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6 (5.66%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12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OIC, Jan Suvidha (DC Office)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ST (Scheduled Tribe) Certificate Issued Within 15 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PRC (Permanent Residence Certificate) Issued Within 15 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TRC (Temporary Residence Certificate) Issued Within 15 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Government ID Card Issued Within 15 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ILP (Inner Line Permit) Issued Within 7 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Driving Licence — Applications Forwarded to DTO Within 3 Working 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Driving Licence — Applications Received (volume, this month)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Driving Licence — Applications Pending Forwarding (&gt;3 days)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Vehicle Registration — Applications Forwarded to DTO Within 3 Working 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Vehicle Registration — Applications Received (volume, this month)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Vehicle Registration — Applications Pending Forwarding (&gt;3 days)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Citizen Satisfaction with Jan Suvidha (random phone sample)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8.33%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0.472%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D13 — M - Disaster Management &amp; Resilience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4 (3.77%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6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District Disaster Mgmt Officer (DDMO)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Disaster Preparedness Drills Conducted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0.629%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Pre-Monsoon Stocking at PHCs/Schools (% complete by April)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0.629%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Villages with Documented DRR Plans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0.629%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Relief Reached Within 7 Days of Reported Incident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0.629%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Early Warning System Coverage (flood/landslide-prone villages)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0.629%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VHF/HF Radio Backup Functional at Critical Locations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16.67%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0.629%</w:t>
            </w:r>
          </w:p>
        </w:tc>
      </w:tr>
    </w:tbl>
    <w:p/>
    <w:p>
      <w:pPr>
        <w:spacing w:before="120" w:after="80"/>
      </w:pPr>
      <w:r>
        <w:rPr>
          <w:b/>
          <w:color w:val="1E3A5F"/>
          <w:sz w:val="22"/>
        </w:rPr>
        <w:t>D14 — P - Process, People &amp; Citizen Grievance</w:t>
      </w:r>
    </w:p>
    <w:p>
      <w:pPr>
        <w:pStyle w:val="ListBullet"/>
        <w:spacing w:after="40"/>
      </w:pPr>
      <w:r>
        <w:rPr>
          <w:b/>
        </w:rPr>
        <w:t>Department weight:</w:t>
      </w:r>
      <w:r>
        <w:t xml:space="preserve"> 6 (5.66% of district TPI)</w:t>
      </w:r>
    </w:p>
    <w:p>
      <w:pPr>
        <w:pStyle w:val="ListBullet"/>
        <w:spacing w:after="40"/>
      </w:pPr>
      <w:r>
        <w:rPr>
          <w:b/>
        </w:rPr>
        <w:t>Indicators:</w:t>
      </w:r>
      <w:r>
        <w:t xml:space="preserve"> 10</w:t>
      </w:r>
    </w:p>
    <w:p>
      <w:pPr>
        <w:pStyle w:val="ListBullet"/>
        <w:spacing w:after="40"/>
      </w:pPr>
      <w:r>
        <w:rPr>
          <w:b/>
        </w:rPr>
        <w:t>Owner:</w:t>
      </w:r>
      <w:r>
        <w:t xml:space="preserve"> DC Office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Indicator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Unit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Target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Direction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Freq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within dept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b/>
                <w:sz w:val="18"/>
              </w:rPr>
              <w:t>% of district TPI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DC Field Days Completed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SDO Field Days (avg per SDO)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Officer Tour Diaries Submitted On-Time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GB 360 Feedback Forms Received (quarterly)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Grievances Registered (PGRS-DARPAN + WhatsApp)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Grievances Disposed Within 30 Days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Citizen Satisfaction (random phone sample of closed cases)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Q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Public Dashboard Released On Time (5th of month)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yes/no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Press Notes / Public Communications Issued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Higher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  <w:tr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Vacancies in Critical Posts (district total)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count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Lower is better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M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10%</w:t>
            </w:r>
          </w:p>
        </w:tc>
        <w:tc>
          <w:tcPr>
            <w:tcW w:type="dxa" w:w="1224"/>
          </w:tcPr>
          <w:p>
            <w:pPr>
              <w:spacing w:after="0"/>
            </w:pPr>
            <w:r>
              <w:rPr>
                <w:sz w:val="18"/>
              </w:rPr>
              <w:t>0.566%</w:t>
            </w:r>
          </w:p>
        </w:tc>
      </w:tr>
    </w:tbl>
    <w:p/>
    <w:p>
      <w:pPr>
        <w:spacing w:before="80" w:after="120"/>
        <w:pBdr>
          <w:bottom w:val="single" w:sz="6" w:space="1" w:color="1E3A5F"/>
        </w:pBdr>
      </w:pPr>
    </w:p>
    <w:p>
      <w:pPr>
        <w:spacing w:after="80"/>
      </w:pPr>
      <w:r>
        <w:t xml:space="preserve">Regenerate this file: </w:t>
      </w:r>
      <w:r>
        <w:rPr>
          <w:rFonts w:ascii="Consolas" w:hAnsi="Consolas"/>
          <w:color w:val="333333"/>
          <w:sz w:val="18"/>
        </w:rPr>
        <w:t>node backend/scripts/generate-kpi-assets.js</w:t>
      </w:r>
    </w:p>
    <w:p>
      <w:pPr>
        <w:jc w:val="center"/>
      </w:pPr>
      <w:r>
        <w:rPr>
          <w:i/>
          <w:color w:val="5C6B7A"/>
          <w:sz w:val="16"/>
        </w:rPr>
        <w:t>Source: 07_KPI_Weights_and_Contribution.md  |  Tirap District Administration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