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b32197b611db552f1b26450a81fd9989c65991"/>
    <w:p>
      <w:pPr>
        <w:pStyle w:val="Heading1"/>
      </w:pPr>
      <w:r>
        <w:t xml:space="preserve">District Development Works Monitoring Dashboard</w:t>
      </w:r>
    </w:p>
    <w:p>
      <w:pPr>
        <w:pStyle w:val="FirstParagraph"/>
      </w:pPr>
      <w:r>
        <w:t xml:space="preserve">One application for many districts. The first deployment is</w:t>
      </w:r>
      <w:r>
        <w:t xml:space="preserve"> </w:t>
      </w:r>
      <w:r>
        <w:rPr>
          <w:b/>
          <w:bCs/>
        </w:rPr>
        <w:t xml:space="preserve">Changlang, Arunachal Pradesh</w:t>
      </w:r>
      <w:r>
        <w:t xml:space="preserve">, configured as data — not a separate codebase.</w:t>
      </w:r>
    </w:p>
    <w:p>
      <w:pPr>
        <w:pStyle w:val="BodyText"/>
      </w:pPr>
      <w:r>
        <w:t xml:space="preserve">Phase 2 adds Keycloak login with</w:t>
      </w:r>
      <w:r>
        <w:t xml:space="preserve"> </w:t>
      </w:r>
      <w:r>
        <w:rPr>
          <w:b/>
          <w:bCs/>
        </w:rPr>
        <w:t xml:space="preserve">one realm per district</w:t>
      </w:r>
      <w:r>
        <w:t xml:space="preserve"> </w:t>
      </w:r>
      <w:r>
        <w:t xml:space="preserve">(plus a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realm for SUPER_ADMIN), backend authorization, and protected routes.</w:t>
      </w:r>
    </w:p>
    <w:bookmarkStart w:id="21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docs/architecture.md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and component design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docs/database.md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 model and indexes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docs/authentication.md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Keycloak / OIDC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docs/authorization.md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RBAC and district scope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docs/api.md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conventions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docs/security.md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controls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docs/deployment.md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NIC Linux layout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docs/backup-restore.md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Backup runbook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docs/modules.md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Module map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docs/development-phases.md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 gates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docs/decisions.md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Locked and open decisions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docs/phase-2.md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 2 design</w:t>
            </w:r>
          </w:p>
        </w:tc>
      </w:tr>
    </w:tbl>
    <w:bookmarkEnd w:id="21"/>
    <w:bookmarkStart w:id="2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Node.js 20+</w:t>
      </w:r>
    </w:p>
    <w:p>
      <w:pPr>
        <w:pStyle w:val="Compact"/>
        <w:numPr>
          <w:ilvl w:val="0"/>
          <w:numId w:val="1001"/>
        </w:numPr>
      </w:pPr>
      <w:r>
        <w:t xml:space="preserve">Docker (for PostgreSQL)</w:t>
      </w:r>
    </w:p>
    <w:p>
      <w:pPr>
        <w:pStyle w:val="Compact"/>
        <w:numPr>
          <w:ilvl w:val="0"/>
          <w:numId w:val="1001"/>
        </w:numPr>
      </w:pPr>
      <w:r>
        <w:t xml:space="preserve">npm 10+</w:t>
      </w:r>
    </w:p>
    <w:bookmarkEnd w:id="22"/>
    <w:bookmarkStart w:id="23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apps/api/.env   </w:t>
      </w:r>
      <w:r>
        <w:rPr>
          <w:rStyle w:val="CommentTok"/>
        </w:rPr>
        <w:t xml:space="preserve"># already present for local defaults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dev:web</w:t>
      </w:r>
    </w:p>
    <w:p>
      <w:pPr>
        <w:pStyle w:val="Compact"/>
        <w:numPr>
          <w:ilvl w:val="0"/>
          <w:numId w:val="1002"/>
        </w:numPr>
      </w:pPr>
      <w:r>
        <w:t xml:space="preserve">Web: http://localhost:5173</w:t>
      </w:r>
    </w:p>
    <w:p>
      <w:pPr>
        <w:pStyle w:val="Compact"/>
        <w:numPr>
          <w:ilvl w:val="0"/>
          <w:numId w:val="1002"/>
        </w:numPr>
      </w:pPr>
      <w:r>
        <w:t xml:space="preserve">API health: http://localhost:3000/api/v1/health</w:t>
      </w:r>
    </w:p>
    <w:p>
      <w:pPr>
        <w:pStyle w:val="Compact"/>
        <w:numPr>
          <w:ilvl w:val="0"/>
          <w:numId w:val="1002"/>
        </w:numPr>
      </w:pPr>
      <w:r>
        <w:t xml:space="preserve">Swagger: http://localhost:3000/api/v1/docs</w:t>
      </w:r>
    </w:p>
    <w:p>
      <w:pPr>
        <w:pStyle w:val="FirstParagraph"/>
      </w:pPr>
      <w:r>
        <w:t xml:space="preserve">Keycloak (required for interactive login):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idp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keycloak</w:t>
      </w:r>
    </w:p>
    <w:p>
      <w:pPr>
        <w:pStyle w:val="FirstParagraph"/>
      </w:pPr>
      <w:r>
        <w:t xml:space="preserve">Admin console: http://localhost:8080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in local Compose only).</w:t>
      </w:r>
      <w:r>
        <w:br/>
      </w:r>
      <w:r>
        <w:t xml:space="preserve">Local user password for every test account:</w:t>
      </w:r>
      <w:r>
        <w:t xml:space="preserve"> </w:t>
      </w:r>
      <w:r>
        <w:rPr>
          <w:rStyle w:val="VerbatimChar"/>
        </w:rPr>
        <w:t xml:space="preserve">ChangeMe!2026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Realm to pick on /login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sys.admin</w:t>
            </w:r>
          </w:p>
        </w:tc>
        <w:tc>
          <w:tcPr/>
          <w:p>
            <w:pPr>
              <w:pStyle w:val="Compact"/>
            </w:pPr>
            <w:r>
              <w:t xml:space="preserve">System administration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da.changlang</w:t>
            </w:r>
          </w:p>
        </w:tc>
        <w:tc>
          <w:tcPr/>
          <w:p>
            <w:pPr>
              <w:pStyle w:val="Compact"/>
            </w:pPr>
            <w:r>
              <w:t xml:space="preserve">Changlang</w:t>
            </w:r>
          </w:p>
        </w:tc>
        <w:tc>
          <w:tcPr/>
          <w:p>
            <w:pPr>
              <w:pStyle w:val="Compact"/>
            </w:pPr>
            <w:r>
              <w:t xml:space="preserve">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pwd.changlang</w:t>
            </w:r>
          </w:p>
        </w:tc>
        <w:tc>
          <w:tcPr/>
          <w:p>
            <w:pPr>
              <w:pStyle w:val="Compact"/>
            </w:pPr>
            <w:r>
              <w:t xml:space="preserve">Changlang</w:t>
            </w:r>
          </w:p>
        </w:tc>
        <w:tc>
          <w:tcPr/>
          <w:p>
            <w:pPr>
              <w:pStyle w:val="Compact"/>
            </w:pPr>
            <w:r>
              <w:t xml:space="preserve">DEPARTMENT_USER (PWD)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viewer.changlang</w:t>
            </w:r>
          </w:p>
        </w:tc>
        <w:tc>
          <w:tcPr/>
          <w:p>
            <w:pPr>
              <w:pStyle w:val="Compact"/>
            </w:pPr>
            <w:r>
              <w:t xml:space="preserve">Changlang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da.tirap</w:t>
            </w:r>
          </w:p>
        </w:tc>
        <w:tc>
          <w:tcPr/>
          <w:p>
            <w:pPr>
              <w:pStyle w:val="Compact"/>
            </w:pPr>
            <w:r>
              <w:t xml:space="preserve">Tirap</w:t>
            </w:r>
          </w:p>
        </w:tc>
        <w:tc>
          <w:tcPr/>
          <w:p>
            <w:pPr>
              <w:pStyle w:val="Compact"/>
            </w:pPr>
            <w:r>
              <w:t xml:space="preserve">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pwd.tirap</w:t>
            </w:r>
          </w:p>
        </w:tc>
        <w:tc>
          <w:tcPr/>
          <w:p>
            <w:pPr>
              <w:pStyle w:val="Compact"/>
            </w:pPr>
            <w:r>
              <w:t xml:space="preserve">Tirap</w:t>
            </w:r>
          </w:p>
        </w:tc>
        <w:tc>
          <w:tcPr/>
          <w:p>
            <w:pPr>
              <w:pStyle w:val="Compact"/>
            </w:pPr>
            <w:r>
              <w:t xml:space="preserve">DEPARTMENT_USER (PWD)</w:t>
            </w:r>
          </w:p>
        </w:tc>
      </w:tr>
    </w:tbl>
    <w:bookmarkEnd w:id="23"/>
    <w:bookmarkStart w:id="24" w:name="scripts"/>
    <w:p>
      <w:pPr>
        <w:pStyle w:val="Heading2"/>
      </w:pPr>
      <w:r>
        <w:t xml:space="preserve">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 (API + web)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</w:p>
        </w:tc>
        <w:tc>
          <w:tcPr/>
          <w:p>
            <w:pPr>
              <w:pStyle w:val="Compact"/>
            </w:pPr>
            <w:r>
              <w:t xml:space="preserve">Jest + Vitest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Production builds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prisma:migrate</w:t>
            </w:r>
          </w:p>
        </w:tc>
        <w:tc>
          <w:tcPr/>
          <w:p>
            <w:pPr>
              <w:pStyle w:val="Compact"/>
            </w:pPr>
            <w:r>
              <w:t xml:space="preserve">Prisma migrate (API workspace)</w:t>
            </w:r>
          </w:p>
        </w:tc>
      </w:tr>
    </w:tbl>
    <w:bookmarkEnd w:id="24"/>
    <w:bookmarkStart w:id="25" w:name="architecture-in-brief"/>
    <w:p>
      <w:pPr>
        <w:pStyle w:val="Heading2"/>
      </w:pPr>
      <w:r>
        <w:t xml:space="preserve">Architecture in brief</w:t>
      </w:r>
    </w:p>
    <w:p>
      <w:pPr>
        <w:pStyle w:val="SourceCode"/>
      </w:pPr>
      <w:r>
        <w:rPr>
          <w:rStyle w:val="VerbatimChar"/>
        </w:rPr>
        <w:t xml:space="preserve">Browser → Nginx → React static files</w:t>
      </w:r>
      <w:r>
        <w:br/>
      </w:r>
      <w:r>
        <w:rPr>
          <w:rStyle w:val="VerbatimChar"/>
        </w:rPr>
        <w:t xml:space="preserve">                → NestJS /api/v1 → PostgreSQL</w:t>
      </w:r>
      <w:r>
        <w:br/>
      </w:r>
      <w:r>
        <w:rPr>
          <w:rStyle w:val="VerbatimChar"/>
        </w:rPr>
        <w:t xml:space="preserve">                                 → Document storage (Phase 5)</w:t>
      </w:r>
      <w:r>
        <w:br/>
      </w:r>
      <w:r>
        <w:rPr>
          <w:rStyle w:val="VerbatimChar"/>
        </w:rPr>
        <w:t xml:space="preserve">Browser → Keycloak OIDC (one realm per district)</w:t>
      </w:r>
    </w:p>
    <w:bookmarkEnd w:id="25"/>
    <w:bookmarkStart w:id="26" w:name="what-is-not-built-yet"/>
    <w:p>
      <w:pPr>
        <w:pStyle w:val="Heading2"/>
      </w:pPr>
      <w:r>
        <w:t xml:space="preserve">What is not built yet</w:t>
      </w:r>
    </w:p>
    <w:p>
      <w:pPr>
        <w:pStyle w:val="FirstParagraph"/>
      </w:pPr>
      <w:r>
        <w:t xml:space="preserve">Project CRUD, progress, dashboards, meetings, reports, and file upload (Phases 4–9).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docs/api.md" TargetMode="External" /><Relationship Type="http://schemas.openxmlformats.org/officeDocument/2006/relationships/hyperlink" Id="rId9" Target="docs/architecture.md" TargetMode="External" /><Relationship Type="http://schemas.openxmlformats.org/officeDocument/2006/relationships/hyperlink" Id="rId11" Target="docs/authentication.md" TargetMode="External" /><Relationship Type="http://schemas.openxmlformats.org/officeDocument/2006/relationships/hyperlink" Id="rId12" Target="docs/authorization.md" TargetMode="External" /><Relationship Type="http://schemas.openxmlformats.org/officeDocument/2006/relationships/hyperlink" Id="rId16" Target="docs/backup-restore.md" TargetMode="External" /><Relationship Type="http://schemas.openxmlformats.org/officeDocument/2006/relationships/hyperlink" Id="rId10" Target="docs/database.md" TargetMode="External" /><Relationship Type="http://schemas.openxmlformats.org/officeDocument/2006/relationships/hyperlink" Id="rId19" Target="docs/decisions.md" TargetMode="External" /><Relationship Type="http://schemas.openxmlformats.org/officeDocument/2006/relationships/hyperlink" Id="rId15" Target="docs/deployment.md" TargetMode="External" /><Relationship Type="http://schemas.openxmlformats.org/officeDocument/2006/relationships/hyperlink" Id="rId18" Target="docs/development-phases.md" TargetMode="External" /><Relationship Type="http://schemas.openxmlformats.org/officeDocument/2006/relationships/hyperlink" Id="rId17" Target="docs/modules.md" TargetMode="External" /><Relationship Type="http://schemas.openxmlformats.org/officeDocument/2006/relationships/hyperlink" Id="rId20" Target="docs/phase-2.md" TargetMode="External" /><Relationship Type="http://schemas.openxmlformats.org/officeDocument/2006/relationships/hyperlink" Id="rId14" Target="docs/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docs/api.md" TargetMode="External" /><Relationship Type="http://schemas.openxmlformats.org/officeDocument/2006/relationships/hyperlink" Id="rId9" Target="docs/architecture.md" TargetMode="External" /><Relationship Type="http://schemas.openxmlformats.org/officeDocument/2006/relationships/hyperlink" Id="rId11" Target="docs/authentication.md" TargetMode="External" /><Relationship Type="http://schemas.openxmlformats.org/officeDocument/2006/relationships/hyperlink" Id="rId12" Target="docs/authorization.md" TargetMode="External" /><Relationship Type="http://schemas.openxmlformats.org/officeDocument/2006/relationships/hyperlink" Id="rId16" Target="docs/backup-restore.md" TargetMode="External" /><Relationship Type="http://schemas.openxmlformats.org/officeDocument/2006/relationships/hyperlink" Id="rId10" Target="docs/database.md" TargetMode="External" /><Relationship Type="http://schemas.openxmlformats.org/officeDocument/2006/relationships/hyperlink" Id="rId19" Target="docs/decisions.md" TargetMode="External" /><Relationship Type="http://schemas.openxmlformats.org/officeDocument/2006/relationships/hyperlink" Id="rId15" Target="docs/deployment.md" TargetMode="External" /><Relationship Type="http://schemas.openxmlformats.org/officeDocument/2006/relationships/hyperlink" Id="rId18" Target="docs/development-phases.md" TargetMode="External" /><Relationship Type="http://schemas.openxmlformats.org/officeDocument/2006/relationships/hyperlink" Id="rId17" Target="docs/modules.md" TargetMode="External" /><Relationship Type="http://schemas.openxmlformats.org/officeDocument/2006/relationships/hyperlink" Id="rId20" Target="docs/phase-2.md" TargetMode="External" /><Relationship Type="http://schemas.openxmlformats.org/officeDocument/2006/relationships/hyperlink" Id="rId14" Target="docs/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2026-09-06T19:10:56Z</dcterms:created>
  <dcterms:modified xsi:type="dcterms:W3CDTF">2026-09-06T19:10:56Z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