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80"/>
      </w:pPr>
      <w:r>
        <w:t>1. What Is Configurable</w:t>
      </w:r>
    </w:p>
    <w:p>
      <w:pPr>
        <w:pStyle w:val="Subtitle"/>
        <w:spacing w:after="80"/>
      </w:pPr>
      <w:r>
        <w:t>District names, departments, schemes, project names, and related master data</w:t>
      </w:r>
    </w:p>
    <w:p>
      <w:pPr>
        <w:pStyle w:val="Normal"/>
        <w:spacing w:after="40"/>
      </w:pPr>
      <w:r>
        <w:t>District Development Works Monitoring Dashboard (DDWMD)</w:t>
      </w:r>
    </w:p>
    <w:p>
      <w:pPr>
        <w:pStyle w:val="Normal"/>
        <w:spacing w:after="240"/>
      </w:pPr>
      <w:r>
        <w:t>Document date: 15 September 2026  |  Application version: 0.1.0</w:t>
      </w:r>
    </w:p>
    <w:p>
      <w:pPr>
        <w:pStyle w:val="Heading1"/>
        <w:spacing w:after="200"/>
      </w:pPr>
      <w:r>
        <w:t>Purpose</w:t>
      </w:r>
    </w:p>
    <w:p>
      <w:pPr>
        <w:pStyle w:val="Normal"/>
        <w:spacing w:after="160"/>
      </w:pPr>
      <w:r>
        <w:t>This application is built so that districts are data, not compiled names. Changlang is the first deployment, but the product is a multi-district dashboard. Do not hardcode a district name in services or UI logic when you add or rename data.</w:t>
      </w:r>
    </w:p>
    <w:p>
      <w:pPr>
        <w:pStyle w:val="Heading1"/>
        <w:spacing w:after="200"/>
      </w:pPr>
      <w:r>
        <w:t>Configurable through the Administration UI</w:t>
      </w:r>
    </w:p>
    <w:p>
      <w:pPr>
        <w:pStyle w:val="Normal"/>
        <w:spacing w:after="160"/>
      </w:pPr>
      <w:r>
        <w:t>Sign in as DISTRICT_ADMIN or SUPER_ADMIN and open Administration (http://localhost:5173/administration). Tabs appear according to permissions.</w:t>
      </w:r>
    </w:p>
    <w:p>
      <w:pPr>
        <w:pStyle w:val="Heading2"/>
        <w:spacing w:after="160"/>
      </w:pPr>
      <w:r>
        <w:t>District name, code, and Keycloak realm</w:t>
      </w:r>
    </w:p>
    <w:p>
      <w:pPr>
        <w:pStyle w:val="Normal"/>
        <w:spacing w:after="160"/>
      </w:pPr>
      <w:r>
        <w:t>Stored in the Organization service table districts (database district_organization). Create or edit from Administration → Districts. Fields: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Notes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CHANGLANG, TIRAP, ANJAW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Unique short code, 2–32 characters. Used in project codes.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Changlang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Display name shown in the login district picker and screens.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State code / name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AR / Arunachal Pradesh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Not hardcoded to one district.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Headquarters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Changlang, Khonsa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Optional.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Keycloak realm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changlang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Must match the Keycloak realm id.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Keycloak issuer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http://localhost:8080/realms/changlang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JWT iss. Organization syncs this to Identity.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Timezone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Asia/Kolkata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Default Asia/Kolkata.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Active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true / false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Inactive districts drop off login options.</w:t>
            </w:r>
          </w:p>
        </w:tc>
      </w:tr>
    </w:tbl>
    <w:p>
      <w:pPr>
        <w:spacing w:after="200"/>
      </w:pPr>
    </w:p>
    <w:p>
      <w:pPr>
        <w:pStyle w:val="Normal"/>
        <w:spacing w:after="160"/>
      </w:pPr>
      <w:r>
        <w:t>Saving a district with a realm and issuer causes Organization to PUT the issuer into Identity (registered_issuers). Login then lists that district. You still must create the Keycloak realm; the UI does not create realms by itself.</w:t>
      </w:r>
    </w:p>
    <w:p>
      <w:pPr>
        <w:pStyle w:val="Heading2"/>
        <w:spacing w:after="160"/>
      </w:pPr>
      <w:r>
        <w:t>Department name and code</w:t>
      </w:r>
    </w:p>
    <w:p>
      <w:pPr>
        <w:pStyle w:val="Normal"/>
        <w:spacing w:after="160"/>
      </w:pPr>
      <w:r>
        <w:t>Stored in departments, unique per district on (districtId, code). Open Administration → Departments. Permission to create or edit is department:manage.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Seeded examples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Notes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District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Changlang, Tirap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Each department belongs to one district.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PWD, EDU, HLT, PHED, RD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Used in auto project codes.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Public Works Department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Full display name.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Short name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PWD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Optional short label.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Active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true / false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Inactive departments are hidden from normal lists.</w:t>
            </w:r>
          </w:p>
        </w:tc>
      </w:tr>
    </w:tbl>
    <w:p>
      <w:pPr>
        <w:spacing w:after="200"/>
      </w:pPr>
    </w:p>
    <w:p>
      <w:pPr>
        <w:pStyle w:val="Normal"/>
        <w:spacing w:after="160"/>
      </w:pPr>
      <w:r>
        <w:t>Seed currently creates the same five departments for Changlang and Tirap. Adding more departments for any district is data, not a new microservice.</w:t>
      </w:r>
    </w:p>
    <w:p>
      <w:pPr>
        <w:pStyle w:val="Heading2"/>
        <w:spacing w:after="160"/>
      </w:pPr>
      <w:r>
        <w:t>Agencies</w:t>
      </w:r>
    </w:p>
    <w:p>
      <w:pPr>
        <w:pStyle w:val="Normal"/>
        <w:spacing w:after="160"/>
      </w:pPr>
      <w:r>
        <w:t>Administration → Agencies. An agency is implementing, executing, or both, and may be linked to a department. Projects can store implementingAgencyId and executingAgencyId.</w:t>
      </w:r>
    </w:p>
    <w:p>
      <w:pPr>
        <w:pStyle w:val="Heading2"/>
        <w:spacing w:after="160"/>
      </w:pPr>
      <w:r>
        <w:t>Users and roles</w:t>
      </w:r>
    </w:p>
    <w:p>
      <w:pPr>
        <w:pStyle w:val="Normal"/>
        <w:spacing w:after="160"/>
      </w:pPr>
      <w:r>
        <w:t>Administration → Users and Administration → Roles. Application users live in district_identity. Passwords never go into PostgreSQL. Create the person in Keycloak (same email) and provision the app user with the matching issuer and email. Roles: SUPER_ADMIN, DISTRICT_ADMIN, DEPARTMENT_USER, VIEWER.</w:t>
      </w:r>
    </w:p>
    <w:p>
      <w:pPr>
        <w:pStyle w:val="Heading2"/>
        <w:spacing w:after="160"/>
      </w:pPr>
      <w:r>
        <w:t>Master data (closest thing to schemes)</w:t>
      </w:r>
    </w:p>
    <w:p>
      <w:pPr>
        <w:pStyle w:val="Normal"/>
        <w:spacing w:after="160"/>
      </w:pPr>
      <w:r>
        <w:t>There is no first-class Scheme table. Use master data and project fields instead.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Category code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How to change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DOCUMENT_CATEGORY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Document types on a project (Sanction, Photo, UC, …)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Administration → Master data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DELAY_REASON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Reasons when progress is delayed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Administration → Master data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WORK_CATEGORY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Work / scheme-style classification labels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Administration → Master data</w:t>
            </w:r>
          </w:p>
        </w:tc>
      </w:tr>
    </w:tbl>
    <w:p>
      <w:pPr>
        <w:spacing w:after="200"/>
      </w:pPr>
    </w:p>
    <w:p>
      <w:pPr>
        <w:pStyle w:val="Normal"/>
        <w:spacing w:after="160"/>
      </w:pPr>
      <w:r>
        <w:t>Items can be global (districtId empty) or district-specific. If you need a named government scheme (for example PMGSY), add WORK_CATEGORY items such as PMGSY, RIDF, State Plan, or put the scheme name in the project name or description. Introducing a dedicated schemes table would be a new Works/Organization schema change, not a configuration toggle.</w:t>
      </w:r>
    </w:p>
    <w:p>
      <w:pPr>
        <w:pStyle w:val="Heading2"/>
        <w:spacing w:after="160"/>
      </w:pPr>
      <w:r>
        <w:t>System settings</w:t>
      </w:r>
    </w:p>
    <w:p>
      <w:pPr>
        <w:pStyle w:val="Normal"/>
        <w:spacing w:after="160"/>
      </w:pPr>
      <w:r>
        <w:t>Administration → Settings. Seeded keys: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Key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Default value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Meaning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project.code_pattern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{DISTRICT}-{DEPT}-{FY}-{seq}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Pattern used when Works allocates a project code.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reporting.period_kind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calendar_month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Reporting period kind.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storage.root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/var/dashboard/storage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Document root (override with STORAGE_ROOT env).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>Configurable through the Projects UI (not Administration)</w:t>
      </w:r>
    </w:p>
    <w:p>
      <w:pPr>
        <w:pStyle w:val="Normal"/>
        <w:spacing w:after="160"/>
      </w:pPr>
      <w:r>
        <w:t>Project names and related work data are created by officers with project:create / project:update on /projects. They are stored in district_works.projects.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Configurable?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Notes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Project name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Free text, up to 300 characters.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Project code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Auto + unique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Generated from district code, department code, financial year, sequence.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Optional long text.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Must already exist in Organization.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Financial year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Integer year used in the code sequence.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Sanctioned amount, dates, location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Optional project attributes.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DRAFT, ACTIVE, ON_HOLD, COMPLETED, CLOSED.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Progress % / amount / status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Yes, append-only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Each save creates a new project_progress.version. Never overwrite history.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Documents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Files on disk under STORAGE_ROOT; Postgres stores metadata only.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>Configurable through Keycloak (not in the app database)</w:t>
      </w:r>
    </w:p>
    <w:p>
      <w:pPr>
        <w:pStyle w:val="ListBullet"/>
        <w:spacing w:after="80"/>
        <w:numPr>
          <w:ilvl w:val="0"/>
          <w:numId w:val="1"/>
        </w:numPr>
      </w:pPr>
      <w:r>
        <w:t>Realm per district (changlang, tirap, anjaw, …) plus the system realm for SUPER_ADMIN.</w:t>
      </w:r>
    </w:p>
    <w:p>
      <w:pPr>
        <w:pStyle w:val="ListBullet"/>
        <w:spacing w:after="80"/>
        <w:numPr>
          <w:ilvl w:val="0"/>
          <w:numId w:val="1"/>
        </w:numPr>
      </w:pPr>
      <w:r>
        <w:t>Users, passwords, temporary-password flags, MFA, LDAP — all in Keycloak.</w:t>
      </w:r>
    </w:p>
    <w:p>
      <w:pPr>
        <w:pStyle w:val="ListBullet"/>
        <w:spacing w:after="80"/>
        <w:numPr>
          <w:ilvl w:val="0"/>
          <w:numId w:val="1"/>
        </w:numPr>
      </w:pPr>
      <w:r>
        <w:t>OIDC client ddwmd-web, redirect URIs such as http://localhost:5173/*, silent renew, logout.</w:t>
      </w:r>
    </w:p>
    <w:p>
      <w:pPr>
        <w:pStyle w:val="ListBullet"/>
        <w:spacing w:after="80"/>
        <w:numPr>
          <w:ilvl w:val="0"/>
          <w:numId w:val="1"/>
        </w:numPr>
      </w:pPr>
      <w:r>
        <w:t>Token issuer URL must match the district’s keycloakIssuer in Organization.</w:t>
      </w:r>
    </w:p>
    <w:p>
      <w:pPr>
        <w:pStyle w:val="Heading1"/>
        <w:spacing w:after="200"/>
      </w:pPr>
      <w:r>
        <w:t>Configurable through environment files (operators, not end users)</w:t>
      </w:r>
    </w:p>
    <w:p>
      <w:pPr>
        <w:pStyle w:val="Normal"/>
        <w:spacing w:after="160"/>
      </w:pPr>
      <w:r>
        <w:t>Copy .env.example to .env at the repo root. These are deployment settings, not business master data.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Local default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What it controls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APP_NAME / VITE_APP_TITLE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District Development Works Monitoring Dashboard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Product title.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WEB_ORIGIN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http://localhost:5173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CORS origin for APIs.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IDENTITY_URL … NOTIFY_URL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127.0.0.1:3001–3005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Where the gateway and services call each other.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*_DATABASE_URL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postgresql://dashboard:dashboard@localhost:5432/district_*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Five service databases on one Postgres.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KEYCLOAK_URL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http://localhost:8080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IdP base URL.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INTERNAL_API_KEY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dev-internal-key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Service-to-service ingest key. Change in production.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STORAGE_ROOT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./storage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Uploaded files.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>What is not a per-district configuration</w:t>
      </w:r>
    </w:p>
    <w:p>
      <w:pPr>
        <w:pStyle w:val="ListBullet"/>
        <w:spacing w:after="80"/>
        <w:numPr>
          <w:ilvl w:val="0"/>
          <w:numId w:val="1"/>
        </w:numPr>
      </w:pPr>
      <w:r>
        <w:t>Do not clone the Git repository per district.</w:t>
      </w:r>
    </w:p>
    <w:p>
      <w:pPr>
        <w:pStyle w:val="ListBullet"/>
        <w:spacing w:after="80"/>
        <w:numPr>
          <w:ilvl w:val="0"/>
          <w:numId w:val="1"/>
        </w:numPr>
      </w:pPr>
      <w:r>
        <w:t>Do not add a Nest app or a new PostgreSQL database per district.</w:t>
      </w:r>
    </w:p>
    <w:p>
      <w:pPr>
        <w:pStyle w:val="ListBullet"/>
        <w:spacing w:after="80"/>
        <w:numPr>
          <w:ilvl w:val="0"/>
          <w:numId w:val="1"/>
        </w:numPr>
      </w:pPr>
      <w:r>
        <w:t>Do not hardcode Changlang, Tirap, or Anjaw in TypeScript.</w:t>
      </w:r>
    </w:p>
    <w:p>
      <w:pPr>
        <w:pStyle w:val="ListBullet"/>
        <w:spacing w:after="80"/>
        <w:numPr>
          <w:ilvl w:val="0"/>
          <w:numId w:val="1"/>
        </w:numPr>
      </w:pPr>
      <w:r>
        <w:t>Do not store passwords in PostgreSQL.</w:t>
      </w:r>
    </w:p>
    <w:p>
      <w:pPr>
        <w:pStyle w:val="Normal"/>
        <w:spacing w:after="160"/>
      </w:pPr>
      <w:r>
        <w:t>Roles and permission codes (district:manage, department:manage, project:create, and so on) are seeded in Identity. Adding a brand-new permission requires a code + seed change. Adding a department does not.</w:t>
      </w:r>
    </w:p>
    <w:sectPr>
      <w:pgSz w:w="11906" w:h="16838"/>
      <w:pgMar w:top="1134" w:right="1134" w:bottom="1134" w:left="1134" w:header="708" w:footer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  <w:lang w:val="en-IN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80"/>
    </w:pPr>
    <w:rPr>
      <w:b/>
      <w:sz w:val="48"/>
      <w:szCs w:val="48"/>
      <w:color w:val="1F4E79"/>
    </w:rPr>
  </w:style>
  <w:style w:type="paragraph" w:styleId="Subtitle">
    <w:name w:val="Subtitle"/>
    <w:basedOn w:val="Normal"/>
    <w:qFormat/>
    <w:rPr>
      <w:sz w:val="24"/>
      <w:szCs w:val="24"/>
      <w:color w:val="5B7A9D"/>
      <w:i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sz w:val="32"/>
      <w:szCs w:val="32"/>
      <w:color w:val="1F4E79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20"/>
      <w:outlineLvl w:val="1"/>
    </w:pPr>
    <w:rPr>
      <w:b/>
      <w:sz w:val="26"/>
      <w:szCs w:val="26"/>
      <w:color w:val="2E75B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b/>
      <w:sz w:val="24"/>
      <w:szCs w:val="24"/>
      <w:color w:val="404040"/>
    </w:rPr>
  </w:style>
  <w:style w:type="paragraph" w:styleId="ListBullet">
    <w:name w:val="List Bullet"/>
    <w:basedOn w:val="Normal"/>
    <w:uiPriority w:val="99"/>
  </w:style>
  <w:style w:type="paragraph" w:styleId="ListNumber">
    <w:name w:val="List Number"/>
    <w:basedOn w:val="Normal"/>
    <w:uiPriority w:val="99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District Works Dashboard</Application>
  <DocSecurity>0</DocSecurity>
  <Pages>1</Pages>
  <Company>District Administration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1. What Is Configurable</dc:title>
  <dc:subject>District Development Works Monitoring Dashboard handover</dc:subject>
  <dc:creator>DDWMD project documentation</dc:creator>
  <cp:lastModifiedBy>DDWMD project documentation</cp:lastModifiedBy>
  <dcterms:created xsi:type="dcterms:W3CDTF">2026-09-15T08:16:01Z</dcterms:created>
  <dcterms:modified xsi:type="dcterms:W3CDTF">2026-09-15T08:16:01Z</dcterms:modified>
</cp:coreProperties>
</file>