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urity-architecture"/>
    <w:p>
      <w:pPr>
        <w:pStyle w:val="Heading1"/>
      </w:pPr>
      <w:r>
        <w:t xml:space="preserve">Security Architecture</w:t>
      </w:r>
    </w:p>
    <w:p>
      <w:pPr>
        <w:pStyle w:val="FirstParagraph"/>
      </w:pPr>
      <w:r>
        <w:t xml:space="preserve">Target: NIC-hosted government monitoring system. Prefer established libraries over custom crypto.</w:t>
      </w:r>
    </w:p>
    <w:p>
      <w:r>
        <w:pict>
          <v:rect style="width:0;height:1.5pt" o:hralign="center" o:hrstd="t" o:hr="t"/>
        </w:pict>
      </w:r>
    </w:p>
    <w:bookmarkStart w:id="9" w:name="controls-must-have"/>
    <w:p>
      <w:pPr>
        <w:pStyle w:val="Heading2"/>
      </w:pPr>
      <w:r>
        <w:t xml:space="preserve">1. Controls (MUST HAVE)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 / JWT</w:t>
            </w:r>
          </w:p>
        </w:tc>
        <w:tc>
          <w:tcPr/>
          <w:p>
            <w:pPr>
              <w:pStyle w:val="Compact"/>
            </w:pPr>
            <w:r>
              <w:t xml:space="preserve">Keycloak; API JWKS validation (Phase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+ district + department</w:t>
            </w:r>
          </w:p>
        </w:tc>
        <w:tc>
          <w:tcPr/>
          <w:p>
            <w:pPr>
              <w:pStyle w:val="Compact"/>
            </w:pPr>
            <w:r>
              <w:t xml:space="preserve">Backend guards + scoped repositories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app passwords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has no password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Environment / NIC secrets;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gitignored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DTO + class-validator / 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injection</w:t>
            </w:r>
          </w:p>
        </w:tc>
        <w:tc>
          <w:tcPr/>
          <w:p>
            <w:pPr>
              <w:pStyle w:val="Compact"/>
            </w:pPr>
            <w:r>
              <w:t xml:space="preserve">Prisma parameterized queries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XSS</w:t>
            </w:r>
          </w:p>
        </w:tc>
        <w:tc>
          <w:tcPr/>
          <w:p>
            <w:pPr>
              <w:pStyle w:val="Compact"/>
            </w:pPr>
            <w:r>
              <w:t xml:space="preserve">React escaping; CSP headers via Nginx/Helmet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Explicit origins per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headers</w:t>
            </w:r>
          </w:p>
        </w:tc>
        <w:tc>
          <w:tcPr/>
          <w:p>
            <w:pPr>
              <w:pStyle w:val="Compact"/>
            </w:pPr>
            <w:r>
              <w:t xml:space="preserve">Helmet: HSTS (prod),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, referrer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Nginx TLS on 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MIME allow-list, size cap, random storage key, malware scan FUTURE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@nestjs/throttler</w:t>
            </w:r>
            <w:r>
              <w:t xml:space="preserve"> </w:t>
            </w:r>
            <w:r>
              <w:t xml:space="preserve">on auth-adjacent and export routes (Phase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Append-only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Least privilege DB</w:t>
            </w:r>
          </w:p>
        </w:tc>
        <w:tc>
          <w:tcPr/>
          <w:p>
            <w:pPr>
              <w:pStyle w:val="Compact"/>
            </w:pPr>
            <w:r>
              <w:t xml:space="preserve">App role is not superuser; no public Postgres 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file-upload-rules"/>
    <w:p>
      <w:pPr>
        <w:pStyle w:val="Heading2"/>
      </w:pPr>
      <w:r>
        <w:t xml:space="preserve">2. File upload rules</w:t>
      </w:r>
    </w:p>
    <w:p>
      <w:pPr>
        <w:pStyle w:val="FirstParagraph"/>
      </w:pPr>
      <w:r>
        <w:t xml:space="preserve">Allow: PDF, JPEG, PNG, WebP; optionally XLSX for reports inbound later.</w:t>
      </w:r>
      <w:r>
        <w:br/>
      </w:r>
      <w:r>
        <w:t xml:space="preserve">Deny: HTML, SVG (XSS), EXE, scripts.</w:t>
      </w:r>
      <w:r>
        <w:br/>
      </w:r>
      <w:r>
        <w:t xml:space="preserve">Max size: configurable (</w:t>
      </w:r>
      <w:r>
        <w:rPr>
          <w:rStyle w:val="VerbatimChar"/>
        </w:rPr>
        <w:t xml:space="preserve">system_settings</w:t>
      </w:r>
      <w:r>
        <w:t xml:space="preserve"> </w:t>
      </w:r>
      <w:r>
        <w:t xml:space="preserve">/ env, default 10 MB).</w:t>
      </w:r>
      <w:r>
        <w:br/>
      </w:r>
      <w:r>
        <w:t xml:space="preserve">Store under</w:t>
      </w:r>
      <w:r>
        <w:t xml:space="preserve"> </w:t>
      </w:r>
      <w:r>
        <w:rPr>
          <w:rStyle w:val="VerbatimChar"/>
        </w:rPr>
        <w:t xml:space="preserve">STORAGE_ROOT/{yyyy}/{mm}/{uuid}</w:t>
      </w:r>
      <w:r>
        <w:t xml:space="preserve"> </w:t>
      </w:r>
      <w:r>
        <w:t xml:space="preserve">— clients receive</w:t>
      </w:r>
      <w:r>
        <w:t xml:space="preserve"> </w:t>
      </w:r>
      <w:r>
        <w:rPr>
          <w:rStyle w:val="VerbatimChar"/>
        </w:rPr>
        <w:t xml:space="preserve">/api/v1/files/:id</w:t>
      </w:r>
      <w:r>
        <w:t xml:space="preserve"> </w:t>
      </w:r>
      <w:r>
        <w:t xml:space="preserve">only.</w:t>
      </w:r>
    </w:p>
    <w:p>
      <w:r>
        <w:pict>
          <v:rect style="width:0;height:1.5pt" o:hralign="center" o:hrstd="t" o:hr="t"/>
        </w:pict>
      </w:r>
    </w:p>
    <w:bookmarkEnd w:id="10"/>
    <w:bookmarkStart w:id="11" w:name="logging"/>
    <w:p>
      <w:pPr>
        <w:pStyle w:val="Heading2"/>
      </w:pPr>
      <w:r>
        <w:t xml:space="preserve">3. Logging</w:t>
      </w:r>
    </w:p>
    <w:p>
      <w:pPr>
        <w:pStyle w:val="FirstParagraph"/>
      </w:pPr>
      <w:r>
        <w:t xml:space="preserve">Log: request id, user id, route, status, duration.</w:t>
      </w:r>
      <w:r>
        <w:br/>
      </w:r>
      <w:r>
        <w:rPr>
          <w:b/>
          <w:bCs/>
        </w:rPr>
        <w:t xml:space="preserve">Do not log:</w:t>
      </w:r>
      <w:r>
        <w:t xml:space="preserve"> </w:t>
      </w:r>
      <w:r>
        <w:t xml:space="preserve">tokens, passwords, authorization headers, file contents, full PII dumps.</w:t>
      </w:r>
    </w:p>
    <w:p>
      <w:r>
        <w:pict>
          <v:rect style="width:0;height:1.5pt" o:hralign="center" o:hrstd="t" o:hr="t"/>
        </w:pict>
      </w:r>
    </w:p>
    <w:bookmarkEnd w:id="11"/>
    <w:bookmarkStart w:id="12" w:name="headers-and-cookies"/>
    <w:p>
      <w:pPr>
        <w:pStyle w:val="Heading2"/>
      </w:pPr>
      <w:r>
        <w:t xml:space="preserve">4. Headers and cookies</w:t>
      </w:r>
    </w:p>
    <w:p>
      <w:pPr>
        <w:pStyle w:val="FirstParagraph"/>
      </w:pPr>
      <w:r>
        <w:t xml:space="preserve">Production Nginx: TLS 1.2+, HSTS, hide server tokens.</w:t>
      </w:r>
      <w:r>
        <w:br/>
      </w:r>
      <w:r>
        <w:t xml:space="preserve">If cookies are used (optional BFF):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SameSite=Lax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3" w:name="future-optional"/>
    <w:p>
      <w:pPr>
        <w:pStyle w:val="Heading2"/>
      </w:pPr>
      <w:r>
        <w:t xml:space="preserve">5. FUTURE / OPTIONAL</w:t>
      </w:r>
    </w:p>
    <w:p>
      <w:pPr>
        <w:pStyle w:val="Compact"/>
        <w:numPr>
          <w:ilvl w:val="0"/>
          <w:numId w:val="1001"/>
        </w:numPr>
      </w:pPr>
      <w:r>
        <w:t xml:space="preserve">WAF in front of Nginx</w:t>
      </w:r>
    </w:p>
    <w:p>
      <w:pPr>
        <w:pStyle w:val="Compact"/>
        <w:numPr>
          <w:ilvl w:val="0"/>
          <w:numId w:val="1001"/>
        </w:numPr>
      </w:pPr>
      <w:r>
        <w:t xml:space="preserve">Antivirus on upload</w:t>
      </w:r>
    </w:p>
    <w:p>
      <w:pPr>
        <w:pStyle w:val="Compact"/>
        <w:numPr>
          <w:ilvl w:val="0"/>
          <w:numId w:val="1001"/>
        </w:numPr>
      </w:pPr>
      <w:r>
        <w:t xml:space="preserve">BFF token pattern</w:t>
      </w:r>
    </w:p>
    <w:p>
      <w:pPr>
        <w:pStyle w:val="Compact"/>
        <w:numPr>
          <w:ilvl w:val="0"/>
          <w:numId w:val="1001"/>
        </w:numPr>
      </w:pPr>
      <w:r>
        <w:t xml:space="preserve">Field encryption for phone numbers</w:t>
      </w:r>
    </w:p>
    <w:p>
      <w:pPr>
        <w:pStyle w:val="Compact"/>
        <w:numPr>
          <w:ilvl w:val="0"/>
          <w:numId w:val="1001"/>
        </w:numPr>
      </w:pPr>
      <w:r>
        <w:t xml:space="preserve">Periodic access recertification</w:t>
      </w:r>
    </w:p>
    <w:p>
      <w:r>
        <w:pict>
          <v:rect style="width:0;height:1.5pt" o:hralign="center" o:hrstd="t" o:hr="t"/>
        </w:pict>
      </w:r>
    </w:p>
    <w:bookmarkEnd w:id="13"/>
    <w:bookmarkStart w:id="14" w:name="phase-1-implemented"/>
    <w:p>
      <w:pPr>
        <w:pStyle w:val="Heading2"/>
      </w:pPr>
      <w:r>
        <w:t xml:space="preserve">6. Phase 1 implemented</w:t>
      </w:r>
    </w:p>
    <w:p>
      <w:pPr>
        <w:pStyle w:val="FirstParagraph"/>
      </w:pPr>
      <w:r>
        <w:t xml:space="preserve">Helmet, CORS from env, global validation pipe, structured error filter, request id, no secrets in repo. JWT guards arrive in Phase 2.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2026-09-06T07:10:04Z</dcterms:created>
  <dcterms:modified xsi:type="dcterms:W3CDTF">2026-09-06T07:10:04Z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