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package whatever; // don't place package name! */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java.lang.*;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/* Name of the class has to be "Main" only if the class is public. */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 Ideone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public static void main (String[] args) throws java.lang.Exception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// your code goes here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int x = 999;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System.out.println(x);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int a = 11;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int b = 6;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int c = minFunction(a, b);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System.out.println(c);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public static int minFunction(int n1, int n2)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int min;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if (n1 &gt; n2)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min = n2;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min = n1;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return min;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