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hapka Documentu"/>
        <w:ind w:left="4962" w:firstLine="0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Додаток </w:t>
        <w:br w:type="textWrapping"/>
        <w:t>до Порядку заповнення заяв щодо ліцензій на право роздрібної торгівлі алкогольними напоями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сидром та перрі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без додання спирту</w:t>
      </w:r>
      <w:r>
        <w:rPr>
          <w:sz w:val="16"/>
          <w:szCs w:val="16"/>
          <w:rtl w:val="0"/>
        </w:rPr>
        <w:t xml:space="preserve">), </w:t>
      </w:r>
      <w:r>
        <w:rPr>
          <w:sz w:val="16"/>
          <w:szCs w:val="16"/>
          <w:rtl w:val="0"/>
        </w:rPr>
        <w:t>тютюновими виробами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рідинами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</w:t>
      </w:r>
    </w:p>
    <w:p>
      <w:pPr>
        <w:pStyle w:val="Назва документа"/>
        <w:rPr>
          <w:sz w:val="18"/>
          <w:szCs w:val="18"/>
        </w:rPr>
      </w:pPr>
      <w:r>
        <w:rPr>
          <w:sz w:val="18"/>
          <w:szCs w:val="18"/>
          <w:rtl w:val="0"/>
        </w:rPr>
        <w:t>ЗАЯВА</w:t>
        <w:br w:type="textWrapping"/>
        <w:t>щодо ліцензій на право роздрібної торгівлі алкогольними напоями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br w:type="textWrapping"/>
        <w:t xml:space="preserve">сидром та перрі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без додання спирту</w:t>
      </w:r>
      <w:r>
        <w:rPr>
          <w:sz w:val="18"/>
          <w:szCs w:val="18"/>
          <w:rtl w:val="0"/>
        </w:rPr>
        <w:t xml:space="preserve">), </w:t>
      </w:r>
      <w:r>
        <w:rPr>
          <w:sz w:val="18"/>
          <w:szCs w:val="18"/>
          <w:rtl w:val="0"/>
        </w:rPr>
        <w:t>тютюновими виробами</w:t>
      </w:r>
      <w:r>
        <w:rPr>
          <w:sz w:val="18"/>
          <w:szCs w:val="18"/>
          <w:rtl w:val="0"/>
        </w:rPr>
        <w:t>,</w:t>
      </w:r>
      <w:r>
        <w:rPr>
          <w:sz w:val="18"/>
          <w:szCs w:val="18"/>
          <w:rtl w:val="0"/>
        </w:rPr>
        <w:br w:type="textWrapping"/>
        <w:t>рідинами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що використовуються в електронних сигаретах</w:t>
      </w:r>
    </w:p>
    <w:tbl>
      <w:tblPr>
        <w:tblW w:w="906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5582"/>
        <w:gridCol w:w="1549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1.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Заява подається до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5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Головне управління ДПС у Львівській області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1301</w:t>
            </w:r>
          </w:p>
        </w:tc>
      </w:tr>
      <w:tr>
        <w:tblPrEx>
          <w:shd w:val="clear" w:color="auto" w:fill="d0ddef"/>
        </w:tblPrEx>
        <w:trPr>
          <w:trHeight w:val="373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найменування органу ліцензування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код органу ліцензування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Назва документа"/>
        <w:widowControl w:val="0"/>
        <w:ind w:left="108" w:hanging="108"/>
        <w:rPr>
          <w:sz w:val="18"/>
          <w:szCs w:val="18"/>
        </w:rPr>
      </w:pPr>
    </w:p>
    <w:tbl>
      <w:tblPr>
        <w:tblW w:w="896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2"/>
        <w:gridCol w:w="8632"/>
      </w:tblGrid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896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2.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Вид заяви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Отримання ліцензії</w:t>
            </w:r>
          </w:p>
        </w:tc>
      </w:tr>
      <w:tr>
        <w:tblPrEx>
          <w:shd w:val="clear" w:color="auto" w:fill="d0ddef"/>
        </w:tblPrEx>
        <w:trPr>
          <w:trHeight w:val="54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Внесення змін до відомостей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містяться в Єдиному реєстрі ліцензіатів з виробництва та обігу спирту етилового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спиртових дистилятів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алкогольних напоїв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тютюнових виробів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тютюнової сировини та рідин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Внесення чергового платежу за отриману ліцензію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Припинення дії ліцензії</w:t>
            </w:r>
          </w:p>
        </w:tc>
      </w:tr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Отримання витягу з Єдиного реєстру ліцензіатів з виробництва та обігу спирту етилового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спиртових дистилятів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алкогольних напоїв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тютюнових виробів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тютюнової сировини та рідин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</w:p>
        </w:tc>
      </w:tr>
    </w:tbl>
    <w:p>
      <w:pPr>
        <w:pStyle w:val="Назва документа"/>
        <w:widowControl w:val="0"/>
        <w:ind w:left="108" w:hanging="108"/>
        <w:rPr>
          <w:sz w:val="18"/>
          <w:szCs w:val="18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4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2"/>
        <w:gridCol w:w="1687"/>
        <w:gridCol w:w="222"/>
        <w:gridCol w:w="1454"/>
        <w:gridCol w:w="223"/>
        <w:gridCol w:w="1473"/>
        <w:gridCol w:w="222"/>
        <w:gridCol w:w="3859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472"/>
            <w:gridSpan w:val="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spacing w:line="276" w:lineRule="auto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3.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Реквізити заявника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ліцензіата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spacing w:line="276" w:lineRule="auto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687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>юридична особа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4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фізична </w:t>
            </w:r>
          </w:p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особа — підприємець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іноземний </w:t>
            </w:r>
          </w:p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суб’єкт господарської</w:t>
            </w:r>
          </w:p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діяльності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8"/>
            <w:vMerge w:val="restart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особа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уповноважена на ведення обліку </w:t>
            </w:r>
          </w:p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діяльності за договорами про спільну діяльність без утворення юридичної особи</w:t>
            </w:r>
          </w:p>
        </w:tc>
      </w:tr>
      <w:tr>
        <w:tblPrEx>
          <w:shd w:val="clear" w:color="auto" w:fill="d0ddef"/>
        </w:tblPrEx>
        <w:trPr>
          <w:trHeight w:val="397" w:hRule="atLeast"/>
        </w:trPr>
        <w:tc>
          <w:tcPr>
            <w:tcW w:type="dxa" w:w="33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7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4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8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ind w:left="108" w:hanging="108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"/>
        <w:gridCol w:w="5509"/>
        <w:gridCol w:w="255"/>
        <w:gridCol w:w="297"/>
        <w:gridCol w:w="303"/>
        <w:gridCol w:w="303"/>
        <w:gridCol w:w="301"/>
        <w:gridCol w:w="303"/>
        <w:gridCol w:w="353"/>
        <w:gridCol w:w="305"/>
        <w:gridCol w:w="303"/>
        <w:gridCol w:w="303"/>
        <w:gridCol w:w="305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код згідно з ЄДРПОУ </w:t>
            </w:r>
          </w:p>
        </w:tc>
        <w:tc>
          <w:tcPr>
            <w:tcW w:type="dxa" w:w="255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реєстраційний номер облікової картки платника податків</w:t>
            </w:r>
          </w:p>
        </w:tc>
        <w:tc>
          <w:tcPr>
            <w:tcW w:type="dxa" w:w="255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 xml:space="preserve">серія 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 xml:space="preserve">) 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та номер паспорта громадянина України</w:t>
            </w:r>
          </w:p>
        </w:tc>
        <w:tc>
          <w:tcPr>
            <w:tcW w:type="dxa" w:w="255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rPr>
          <w:sz w:val="16"/>
          <w:szCs w:val="16"/>
        </w:rPr>
      </w:pPr>
    </w:p>
    <w:tbl>
      <w:tblPr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0"/>
        <w:gridCol w:w="5227"/>
        <w:gridCol w:w="152"/>
        <w:gridCol w:w="152"/>
        <w:gridCol w:w="152"/>
        <w:gridCol w:w="151"/>
        <w:gridCol w:w="152"/>
        <w:gridCol w:w="152"/>
        <w:gridCol w:w="152"/>
        <w:gridCol w:w="215"/>
        <w:gridCol w:w="152"/>
        <w:gridCol w:w="152"/>
        <w:gridCol w:w="152"/>
        <w:gridCol w:w="152"/>
        <w:gridCol w:w="151"/>
        <w:gridCol w:w="152"/>
        <w:gridCol w:w="152"/>
        <w:gridCol w:w="152"/>
        <w:gridCol w:w="152"/>
        <w:gridCol w:w="151"/>
        <w:gridCol w:w="152"/>
        <w:gridCol w:w="152"/>
        <w:gridCol w:w="152"/>
        <w:gridCol w:w="152"/>
        <w:gridCol w:w="225"/>
      </w:tblGrid>
      <w:tr>
        <w:tblPrEx>
          <w:shd w:val="clear" w:color="auto" w:fill="d0ddef"/>
        </w:tblPrEx>
        <w:trPr>
          <w:trHeight w:val="553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податковий номер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наданий особі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яка уповноважена на ведення обліку діяльності за договорами про спільну діяльність без утворення юридичної особи</w:t>
            </w:r>
          </w:p>
        </w:tc>
        <w:tc>
          <w:tcPr>
            <w:tcW w:type="dxa" w:w="303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податковий номер постійного представництва</w:t>
            </w:r>
          </w:p>
        </w:tc>
        <w:tc>
          <w:tcPr>
            <w:tcW w:type="dxa" w:w="303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77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унікальний номер запису в Єдиному державному демографічному реєстрі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hAnsi="Calibri"/>
                <w:sz w:val="16"/>
                <w:szCs w:val="16"/>
                <w:shd w:val="nil" w:color="auto" w:fill="auto"/>
                <w:rtl w:val="0"/>
              </w:rPr>
              <w:t>-</w:t>
            </w:r>
          </w:p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tabs>
          <w:tab w:val="left" w:pos="426"/>
          <w:tab w:val="left" w:pos="8566"/>
        </w:tabs>
        <w:rPr>
          <w:sz w:val="16"/>
          <w:szCs w:val="16"/>
        </w:rPr>
      </w:pPr>
      <w:r>
        <w:rPr>
          <w:sz w:val="16"/>
          <w:szCs w:val="16"/>
          <w:rtl w:val="0"/>
        </w:rPr>
        <w:t>Найменування або прізвище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власне ім’я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по батькові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за наявності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заявника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ліцензіата</w:t>
      </w:r>
      <w:r>
        <w:rPr>
          <w:sz w:val="16"/>
          <w:szCs w:val="16"/>
          <w:rtl w:val="0"/>
        </w:rPr>
        <w:t>:</w:t>
      </w:r>
      <w:r>
        <w:rPr>
          <w:sz w:val="16"/>
          <w:szCs w:val="16"/>
          <w:vertAlign w:val="superscript"/>
          <w:rtl w:val="0"/>
        </w:rPr>
        <w:t xml:space="preserve"> 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62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fr-FR"/>
              </w:rPr>
              <w:t xml:space="preserve">ТЗОВ «Авангард Плюс » </w:t>
            </w:r>
          </w:p>
        </w:tc>
      </w:tr>
    </w:tbl>
    <w:p>
      <w:pPr>
        <w:pStyle w:val="Normal.0"/>
        <w:widowControl w:val="0"/>
        <w:tabs>
          <w:tab w:val="left" w:pos="426"/>
          <w:tab w:val="left" w:pos="8566"/>
        </w:tabs>
        <w:rPr>
          <w:sz w:val="16"/>
          <w:szCs w:val="16"/>
        </w:rPr>
      </w:pPr>
    </w:p>
    <w:p>
      <w:pPr>
        <w:pStyle w:val="Normal.0"/>
        <w:tabs>
          <w:tab w:val="left" w:pos="426"/>
        </w:tabs>
        <w:ind w:left="142" w:firstLine="0"/>
        <w:rPr>
          <w:sz w:val="16"/>
          <w:szCs w:val="16"/>
        </w:rPr>
      </w:pPr>
      <w:r>
        <w:rPr>
          <w:sz w:val="16"/>
          <w:szCs w:val="16"/>
          <w:rtl w:val="0"/>
        </w:rPr>
        <w:t>Місцезнаходження або місце проживання заявника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ліцензіата</w:t>
      </w:r>
      <w:r>
        <w:rPr>
          <w:sz w:val="16"/>
          <w:szCs w:val="16"/>
          <w:rtl w:val="0"/>
        </w:rPr>
        <w:t>:</w:t>
      </w:r>
    </w:p>
    <w:tbl>
      <w:tblPr>
        <w:tblW w:w="9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67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79057 ,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м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Львів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вул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Коновальця </w:t>
            </w:r>
            <w:r>
              <w:rPr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, 103 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кім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. 412</w:t>
            </w:r>
          </w:p>
        </w:tc>
      </w:tr>
    </w:tbl>
    <w:p>
      <w:pPr>
        <w:pStyle w:val="Normal.0"/>
        <w:widowControl w:val="0"/>
        <w:tabs>
          <w:tab w:val="left" w:pos="426"/>
        </w:tabs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8"/>
        <w:gridCol w:w="6229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83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4.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Вид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6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 право роздрібної торгівлі тютюновими виробами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алк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напоями</w:t>
            </w:r>
          </w:p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56"/>
        <w:gridCol w:w="235"/>
        <w:gridCol w:w="234"/>
        <w:gridCol w:w="2064"/>
        <w:gridCol w:w="325"/>
        <w:gridCol w:w="3447"/>
      </w:tblGrid>
      <w:tr>
        <w:tblPrEx>
          <w:shd w:val="clear" w:color="auto" w:fill="d0ddef"/>
        </w:tblPrEx>
        <w:trPr>
          <w:trHeight w:val="190" w:hRule="atLeast"/>
        </w:trPr>
        <w:tc>
          <w:tcPr>
            <w:tcW w:type="dxa" w:w="2756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5.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 xml:space="preserve">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Спосіб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отримання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2063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 загальному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порядку</w:t>
            </w:r>
          </w:p>
        </w:tc>
        <w:tc>
          <w:tcPr>
            <w:tcW w:type="dxa" w:w="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6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 автоматичному режимі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275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69"/>
            <w:gridSpan w:val="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3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09" w:hRule="atLeast"/>
        </w:trPr>
        <w:tc>
          <w:tcPr>
            <w:tcW w:type="dxa" w:w="2991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6.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 Реєстраційний номер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*:   </w:t>
            </w:r>
          </w:p>
        </w:tc>
        <w:tc>
          <w:tcPr>
            <w:tcW w:type="dxa" w:w="607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reg_number }}</w:t>
            </w:r>
          </w:p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p>
      <w:pPr>
        <w:pStyle w:val="Normal.0"/>
        <w:ind w:left="142" w:hanging="142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7. </w:t>
      </w:r>
      <w:r>
        <w:rPr>
          <w:b w:val="1"/>
          <w:bCs w:val="1"/>
          <w:sz w:val="16"/>
          <w:szCs w:val="16"/>
          <w:rtl w:val="0"/>
        </w:rPr>
        <w:t>Адреса місця провадження господарської діяльності</w:t>
      </w:r>
      <w:r>
        <w:rPr>
          <w:b w:val="1"/>
          <w:bCs w:val="1"/>
          <w:sz w:val="16"/>
          <w:szCs w:val="16"/>
          <w:rtl w:val="0"/>
          <w:lang w:val="ru-RU"/>
        </w:rPr>
        <w:t xml:space="preserve"> </w:t>
      </w:r>
      <w:r>
        <w:rPr>
          <w:b w:val="1"/>
          <w:bCs w:val="1"/>
          <w:sz w:val="16"/>
          <w:szCs w:val="16"/>
          <w:rtl w:val="0"/>
          <w:lang w:val="ru-RU"/>
        </w:rPr>
        <w:t>заявника</w:t>
      </w:r>
      <w:r>
        <w:rPr>
          <w:b w:val="1"/>
          <w:bCs w:val="1"/>
          <w:sz w:val="16"/>
          <w:szCs w:val="16"/>
          <w:rtl w:val="0"/>
        </w:rPr>
        <w:t xml:space="preserve">/ </w:t>
      </w:r>
      <w:r>
        <w:rPr>
          <w:b w:val="1"/>
          <w:bCs w:val="1"/>
          <w:sz w:val="16"/>
          <w:szCs w:val="16"/>
          <w:rtl w:val="0"/>
        </w:rPr>
        <w:t>ліцензіата</w:t>
      </w:r>
      <w:r>
        <w:rPr>
          <w:b w:val="1"/>
          <w:bCs w:val="1"/>
          <w:sz w:val="16"/>
          <w:szCs w:val="16"/>
          <w:rtl w:val="0"/>
        </w:rPr>
        <w:t>**:</w:t>
      </w:r>
    </w:p>
    <w:p>
      <w:pPr>
        <w:pStyle w:val="Normal.0"/>
        <w:jc w:val="both"/>
        <w:rPr>
          <w:sz w:val="16"/>
          <w:szCs w:val="16"/>
        </w:rPr>
      </w:pPr>
    </w:p>
    <w:tbl>
      <w:tblPr>
        <w:tblW w:w="92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93"/>
        <w:gridCol w:w="425"/>
        <w:gridCol w:w="709"/>
        <w:gridCol w:w="425"/>
        <w:gridCol w:w="709"/>
        <w:gridCol w:w="705"/>
        <w:gridCol w:w="712"/>
        <w:gridCol w:w="425"/>
        <w:gridCol w:w="709"/>
        <w:gridCol w:w="567"/>
        <w:gridCol w:w="567"/>
        <w:gridCol w:w="851"/>
        <w:gridCol w:w="1417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6946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Адреса місця роздрібної торгівлі</w:t>
            </w:r>
          </w:p>
        </w:tc>
        <w:tc>
          <w:tcPr>
            <w:tcW w:type="dxa" w:w="8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Іденти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фікатор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об’єкта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оподат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кування</w:t>
            </w:r>
          </w:p>
        </w:tc>
        <w:tc>
          <w:tcPr>
            <w:tcW w:type="dxa" w:w="14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коди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згідно з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фіка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тором адміні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стра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тивно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терито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ріальних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одиниць та тери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торій терито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ріальних громад</w:t>
            </w:r>
          </w:p>
        </w:tc>
      </w:tr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об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ласть</w:t>
            </w:r>
          </w:p>
        </w:tc>
        <w:tc>
          <w:tcPr>
            <w:tcW w:type="dxa" w:w="4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район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населе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ний пункт</w:t>
            </w:r>
          </w:p>
        </w:tc>
        <w:tc>
          <w:tcPr>
            <w:tcW w:type="dxa" w:w="7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район міста</w:t>
            </w:r>
          </w:p>
        </w:tc>
        <w:tc>
          <w:tcPr>
            <w:tcW w:type="dxa" w:w="14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вулиця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будинок</w:t>
            </w:r>
          </w:p>
        </w:tc>
        <w:tc>
          <w:tcPr>
            <w:tcW w:type="dxa" w:w="5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пус</w:t>
            </w:r>
          </w:p>
        </w:tc>
        <w:tc>
          <w:tcPr>
            <w:tcW w:type="dxa" w:w="5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офіс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/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квар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тира</w:t>
            </w:r>
          </w:p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748" w:hRule="atLeast"/>
        </w:trPr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тип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назва</w:t>
            </w:r>
          </w:p>
        </w:tc>
        <w:tc>
          <w:tcPr>
            <w:tcW w:type="dxa" w:w="7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родове позна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чення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наз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ва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мер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допов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нення до номера</w:t>
            </w:r>
          </w:p>
        </w:tc>
        <w:tc>
          <w:tcPr>
            <w:tcW w:type="dxa" w:w="5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5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6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7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8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9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10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78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8. </w:t>
      </w:r>
      <w:r>
        <w:rPr>
          <w:b w:val="1"/>
          <w:bCs w:val="1"/>
          <w:sz w:val="16"/>
          <w:szCs w:val="16"/>
          <w:rtl w:val="0"/>
        </w:rPr>
        <w:t>Перелік фіскальних номерів реєстраторів розрахункових операцій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програмних реєстраторів розрахункових операцій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книг обліку розрахункових операцій та розрахункових книжок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що розміщуються в місці роздрібної торгівлі</w:t>
      </w:r>
      <w:r>
        <w:rPr>
          <w:b w:val="1"/>
          <w:bCs w:val="1"/>
          <w:sz w:val="16"/>
          <w:szCs w:val="16"/>
          <w:rtl w:val="0"/>
        </w:rPr>
        <w:t>:</w:t>
      </w: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13"/>
        <w:gridCol w:w="1813"/>
        <w:gridCol w:w="1812"/>
        <w:gridCol w:w="1812"/>
        <w:gridCol w:w="1812"/>
      </w:tblGrid>
      <w:tr>
        <w:tblPrEx>
          <w:shd w:val="clear" w:color="auto" w:fill="d0ddef"/>
        </w:tblPrEx>
        <w:trPr>
          <w:trHeight w:val="1408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реєстраторів розрахункових операцій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програмних реєстраторів розрахункових операцій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початку використання в місці торгівлі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закінчення використання в місці торгівлі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книг обліку розрахункових операцій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розрахункових книжок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rro1_1 }}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rro1_2 }}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rro1_3 }}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rro1_4 }}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rro1_5 }}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rro2_1 }}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rro2_2 }}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rro2_3 }}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rro2_4 }}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rro2_5 }}</w:t>
            </w:r>
          </w:p>
        </w:tc>
      </w:tr>
    </w:tbl>
    <w:p>
      <w:pPr>
        <w:pStyle w:val="Normal.0"/>
        <w:widowControl w:val="0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89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938"/>
      </w:tblGrid>
      <w:tr>
        <w:tblPrEx>
          <w:shd w:val="clear" w:color="auto" w:fill="d0ddef"/>
        </w:tblPrEx>
        <w:trPr>
          <w:trHeight w:val="728" w:hRule="atLeast"/>
        </w:trPr>
        <w:tc>
          <w:tcPr>
            <w:tcW w:type="dxa" w:w="89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9.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Відомості про те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що місця роздрібної торгівлі розташовані за межами населених пунктів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адміністративних центрів областей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м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Києва та м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 Севастополя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)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на відстані до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50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кілометрів і мають торговельні зали площею понад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500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кв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метрів — для ліцензій на право роздрібної торгівлі алкогольними напоями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крім сидру та перрі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без додання спирту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),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тютюновими виробами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рідинами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placement_info }}</w:t>
            </w:r>
          </w:p>
        </w:tc>
      </w:tr>
    </w:tbl>
    <w:p>
      <w:pPr>
        <w:pStyle w:val="Normal.0"/>
        <w:widowControl w:val="0"/>
        <w:ind w:left="108" w:hanging="108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  <w:vertAlign w:val="superscript"/>
        </w:rPr>
      </w:pPr>
      <w:r>
        <w:rPr>
          <w:b w:val="1"/>
          <w:bCs w:val="1"/>
          <w:sz w:val="16"/>
          <w:szCs w:val="16"/>
          <w:rtl w:val="0"/>
        </w:rPr>
        <w:t xml:space="preserve">10. </w:t>
      </w:r>
      <w:r>
        <w:rPr>
          <w:b w:val="1"/>
          <w:bCs w:val="1"/>
          <w:sz w:val="16"/>
          <w:szCs w:val="16"/>
          <w:rtl w:val="0"/>
        </w:rPr>
        <w:t>Інформація про внесення платежу за ліцензію</w:t>
      </w:r>
      <w:r>
        <w:rPr>
          <w:b w:val="1"/>
          <w:bCs w:val="1"/>
          <w:sz w:val="16"/>
          <w:szCs w:val="16"/>
          <w:rtl w:val="0"/>
        </w:rPr>
        <w:t>:</w:t>
      </w:r>
      <w:r>
        <w:rPr>
          <w:b w:val="1"/>
          <w:bCs w:val="1"/>
          <w:sz w:val="16"/>
          <w:szCs w:val="16"/>
          <w:vertAlign w:val="superscript"/>
          <w:rtl w:val="0"/>
        </w:rPr>
        <w:t xml:space="preserve"> </w:t>
      </w:r>
    </w:p>
    <w:p>
      <w:pPr>
        <w:pStyle w:val="Normal.0"/>
        <w:ind w:left="142" w:firstLine="0"/>
        <w:jc w:val="both"/>
        <w:rPr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87"/>
        <w:gridCol w:w="2188"/>
        <w:gridCol w:w="2188"/>
        <w:gridCol w:w="2499"/>
      </w:tblGrid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 класифікації доходів бюджету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Сума внесеного платежу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Номер платіжної інструкції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платіжної інструкції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pay1_1 }}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pay1_2 }}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pay1_3 }}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pay1_4 }}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pay2_1 }}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pay2_2 }}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pay2_3 }}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pay2_4 }}</w:t>
            </w:r>
          </w:p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11. </w:t>
      </w:r>
      <w:r>
        <w:rPr>
          <w:b w:val="1"/>
          <w:bCs w:val="1"/>
          <w:sz w:val="16"/>
          <w:szCs w:val="16"/>
          <w:rtl w:val="0"/>
        </w:rPr>
        <w:t>Ознайомлений з вимогами законодавства у сфері ліцензування і здійснення контролю за обігом алкогольних напоїв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тютюнових виробів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рідин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що використовуються в електронних сигаретах</w:t>
      </w:r>
      <w:r>
        <w:rPr>
          <w:b w:val="1"/>
          <w:bCs w:val="1"/>
          <w:sz w:val="16"/>
          <w:szCs w:val="16"/>
          <w:rtl w:val="0"/>
        </w:rPr>
        <w:t xml:space="preserve">. </w:t>
      </w:r>
    </w:p>
    <w:p>
      <w:pPr>
        <w:pStyle w:val="Normal.0"/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12. </w:t>
      </w:r>
      <w:r>
        <w:rPr>
          <w:b w:val="1"/>
          <w:bCs w:val="1"/>
          <w:sz w:val="16"/>
          <w:szCs w:val="16"/>
          <w:rtl w:val="0"/>
        </w:rPr>
        <w:t>Підтверджую достовірність інформації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зазначеної в заяві</w:t>
      </w:r>
      <w:r>
        <w:rPr>
          <w:b w:val="1"/>
          <w:bCs w:val="1"/>
          <w:sz w:val="16"/>
          <w:szCs w:val="16"/>
          <w:rtl w:val="0"/>
        </w:rPr>
        <w:t>.</w:t>
      </w:r>
    </w:p>
    <w:p>
      <w:pPr>
        <w:pStyle w:val="Normal.0"/>
        <w:tabs>
          <w:tab w:val="left" w:pos="8566"/>
        </w:tabs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13. </w:t>
      </w:r>
      <w:r>
        <w:rPr>
          <w:b w:val="1"/>
          <w:bCs w:val="1"/>
          <w:sz w:val="16"/>
          <w:szCs w:val="16"/>
          <w:rtl w:val="0"/>
        </w:rPr>
        <w:t>Підписант</w:t>
      </w:r>
      <w:r>
        <w:rPr>
          <w:b w:val="1"/>
          <w:bCs w:val="1"/>
          <w:sz w:val="16"/>
          <w:szCs w:val="16"/>
          <w:rtl w:val="0"/>
        </w:rPr>
        <w:t>:</w:t>
      </w:r>
    </w:p>
    <w:tbl>
      <w:tblPr>
        <w:tblW w:w="9399" w:type="dxa"/>
        <w:jc w:val="left"/>
        <w:tblInd w:w="20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7"/>
        <w:gridCol w:w="336"/>
        <w:gridCol w:w="337"/>
        <w:gridCol w:w="337"/>
        <w:gridCol w:w="337"/>
        <w:gridCol w:w="336"/>
        <w:gridCol w:w="338"/>
        <w:gridCol w:w="337"/>
        <w:gridCol w:w="337"/>
        <w:gridCol w:w="436"/>
        <w:gridCol w:w="785"/>
        <w:gridCol w:w="283"/>
        <w:gridCol w:w="284"/>
        <w:gridCol w:w="1419"/>
        <w:gridCol w:w="2406"/>
        <w:gridCol w:w="284"/>
        <w:gridCol w:w="570"/>
      </w:tblGrid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8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ind w:right="38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для юридичної особи — керівник або уповноважена особа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28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1"/>
            </w:tcMar>
            <w:vAlign w:val="top"/>
          </w:tcPr>
          <w:p>
            <w:pPr>
              <w:pStyle w:val="Normal.0"/>
              <w:tabs>
                <w:tab w:val="left" w:pos="426"/>
                <w:tab w:val="left" w:pos="3014"/>
                <w:tab w:val="left" w:pos="7763"/>
              </w:tabs>
              <w:ind w:right="171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особа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уповноважена на ведення обліку діяльності за договорами про спільну діяльність</w:t>
            </w:r>
          </w:p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restart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8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ind w:right="38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для фізичної особи — підприємця — фізична особа — підприємець або уповноважена особа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1"/>
            </w:tcMar>
            <w:vAlign w:val="top"/>
          </w:tcPr>
          <w:p>
            <w:pPr>
              <w:pStyle w:val="Normal.0"/>
              <w:tabs>
                <w:tab w:val="left" w:pos="426"/>
                <w:tab w:val="left" w:pos="3014"/>
                <w:tab w:val="left" w:pos="7763"/>
              </w:tabs>
              <w:ind w:right="171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уповноважена особа іноземного суб’єкта господарської діяльності</w:t>
            </w:r>
          </w:p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gridSpan w:val="3"/>
            <w:vMerge w:val="restart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________</w:t>
            </w:r>
          </w:p>
          <w:p>
            <w:pPr>
              <w:pStyle w:val="Normal.0"/>
              <w:tabs>
                <w:tab w:val="left" w:pos="426"/>
                <w:tab w:val="left" w:pos="600"/>
                <w:tab w:val="center" w:pos="1615"/>
                <w:tab w:val="left" w:pos="2911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   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дата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) </w:t>
            </w:r>
          </w:p>
        </w:tc>
        <w:tc>
          <w:tcPr>
            <w:tcW w:type="dxa" w:w="467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8" w:hRule="atLeast"/>
        </w:trPr>
        <w:tc>
          <w:tcPr>
            <w:tcW w:type="dxa" w:w="3368"/>
            <w:gridSpan w:val="10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реєстраційний номер облікової картки платника податків або серія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наявності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та номер паспорта громадянина України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**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*)</w:t>
            </w:r>
          </w:p>
        </w:tc>
        <w:tc>
          <w:tcPr>
            <w:tcW w:type="dxa" w:w="1351"/>
            <w:gridSpan w:val="3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_________</w:t>
            </w: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   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підпис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326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u w:val="single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 xml:space="preserve">                 Мамут М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>.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  <w:lang w:val="ru-RU"/>
              </w:rPr>
              <w:t>Я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 xml:space="preserve">.                          </w:t>
            </w: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прізвище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власне ім’я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по батькові </w:t>
              <w:br w:type="textWrapping"/>
            </w: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Normal.0"/>
        <w:widowControl w:val="0"/>
        <w:tabs>
          <w:tab w:val="left" w:pos="8566"/>
        </w:tabs>
        <w:spacing w:before="120"/>
        <w:ind w:left="99" w:hanging="99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spacing w:before="120"/>
        <w:ind w:firstLine="273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________</w:t>
      </w:r>
    </w:p>
    <w:p>
      <w:pPr>
        <w:pStyle w:val="Normal.0"/>
        <w:spacing w:before="120"/>
        <w:ind w:firstLine="273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 </w:t>
      </w:r>
      <w:r>
        <w:rPr>
          <w:sz w:val="16"/>
          <w:szCs w:val="16"/>
          <w:rtl w:val="0"/>
        </w:rPr>
        <w:t>Зазначається у разі подання заяви із позначкою “Внесення чергового платежу за надану ліцензію” або “Внесення змін до відомостей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містяться в Єдиному реєстрі ліцензіатів з виробництва та обігу спирту етилового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спиртових дистилятів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алкогольних напоїв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тютюнових виробів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тютюнової сировини та рідин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або “Припинення дії ліцензії”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або “Запит на отримання витягу з Єдиного реєстру ліцензіатів з виробництва та обігу спирту етилового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спиртових дистилятів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алкогольних напоїв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тютюнових виробів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тютюнової сировини та рідин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сигаретах”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** </w:t>
      </w:r>
      <w:r>
        <w:rPr>
          <w:sz w:val="16"/>
          <w:szCs w:val="16"/>
          <w:rtl w:val="0"/>
        </w:rPr>
        <w:t>Адреси зазначаються у форматі — область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район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 xml:space="preserve">населений пункт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крім мм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>Києва та Севастополя</w:t>
      </w:r>
      <w:r>
        <w:rPr>
          <w:sz w:val="16"/>
          <w:szCs w:val="16"/>
          <w:rtl w:val="0"/>
        </w:rPr>
        <w:t xml:space="preserve">), </w:t>
      </w:r>
      <w:r>
        <w:rPr>
          <w:sz w:val="16"/>
          <w:szCs w:val="16"/>
          <w:rtl w:val="0"/>
        </w:rPr>
        <w:t>вулиця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номер будинку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офісу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Кожна адреса зазначається в окремому рядку таблиці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Адреса заповнюється у форматі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передбаченому постановою Кабінету Міністрів України від </w:t>
      </w:r>
      <w:r>
        <w:rPr>
          <w:sz w:val="16"/>
          <w:szCs w:val="16"/>
          <w:rtl w:val="0"/>
          <w:lang w:val="ru-RU"/>
        </w:rPr>
        <w:t xml:space="preserve">7 </w:t>
      </w:r>
      <w:r>
        <w:rPr>
          <w:sz w:val="16"/>
          <w:szCs w:val="16"/>
          <w:rtl w:val="0"/>
        </w:rPr>
        <w:t xml:space="preserve">липня </w:t>
      </w:r>
      <w:r>
        <w:rPr>
          <w:sz w:val="16"/>
          <w:szCs w:val="16"/>
          <w:rtl w:val="0"/>
          <w:lang w:val="en-US"/>
        </w:rPr>
        <w:t xml:space="preserve">2021 </w:t>
      </w:r>
      <w:r>
        <w:rPr>
          <w:sz w:val="16"/>
          <w:szCs w:val="16"/>
          <w:rtl w:val="0"/>
        </w:rPr>
        <w:t>р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</w:rPr>
        <w:t xml:space="preserve">690 </w:t>
      </w:r>
      <w:r>
        <w:rPr>
          <w:sz w:val="16"/>
          <w:szCs w:val="16"/>
          <w:rtl w:val="0"/>
        </w:rPr>
        <w:t>“Про затвердження Порядку присвоєння адрес об’єктам будівництва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об’єктам нерухомого майна”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зокрема у рядках</w:t>
      </w:r>
      <w:r>
        <w:rPr>
          <w:sz w:val="16"/>
          <w:szCs w:val="16"/>
          <w:rtl w:val="0"/>
        </w:rPr>
        <w:t>: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“Населений пункт” — зазначається тип населеного пункту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місто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село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селище відповідно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назва</w:t>
      </w:r>
      <w:r>
        <w:rPr>
          <w:sz w:val="16"/>
          <w:szCs w:val="16"/>
          <w:rtl w:val="0"/>
        </w:rPr>
        <w:t>;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“Вулиця” — зазначається родове позначення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вулиця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площа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майдан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набережна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шосе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тупик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бульвар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проспект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просіка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алея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провулок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проїзд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узвіз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шлях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лінія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роз’їзд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кілометраж лінійного об’єкта тощо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назва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Під час заповнення адреси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адрес використовуються українські літери</w:t>
      </w:r>
      <w:r>
        <w:rPr>
          <w:sz w:val="16"/>
          <w:szCs w:val="16"/>
          <w:rtl w:val="0"/>
        </w:rPr>
        <w:t xml:space="preserve">. 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У разі коли нумерація об’єкта нерухомості містить літери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використовуються великі літери українського алфавіту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>Літера зазначається після номера через дефіс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без пропусків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Нумерація об’єкта нерухомості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розташований на перетині вулиць та має подвійну нумерацію за обома вулицями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відокремлюється скісною рискою </w:t>
      </w:r>
      <w:r>
        <w:rPr>
          <w:sz w:val="16"/>
          <w:szCs w:val="16"/>
          <w:rtl w:val="0"/>
        </w:rPr>
        <w:t>(/).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*** </w:t>
      </w:r>
      <w:r>
        <w:rPr>
          <w:sz w:val="16"/>
          <w:szCs w:val="16"/>
          <w:rtl w:val="0"/>
        </w:rPr>
        <w:t xml:space="preserve">Серія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за наявності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номер паспорта громадянина України зазначаються для фізичних осіб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у паспорті</w:t>
      </w:r>
      <w:r>
        <w:rPr>
          <w:sz w:val="16"/>
          <w:szCs w:val="16"/>
          <w:rtl w:val="0"/>
        </w:rPr>
        <w:t>.</w:t>
      </w:r>
    </w:p>
    <w:p>
      <w:pPr>
        <w:pStyle w:val="heading 3"/>
        <w:spacing w:before="480"/>
        <w:ind w:left="0" w:firstLine="0"/>
      </w:pPr>
      <w:r>
        <w:rPr>
          <w:b w:val="0"/>
          <w:bCs w:val="0"/>
          <w:i w:val="0"/>
          <w:iCs w:val="0"/>
          <w:sz w:val="16"/>
          <w:szCs w:val="16"/>
          <w:rtl w:val="0"/>
          <w:lang w:val="en-US"/>
        </w:rPr>
        <w:t>______________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426" w:right="1133" w:bottom="1134" w:left="1701" w:header="567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</w:p>
  <w:p>
    <w:pPr>
      <w:pStyle w:val="Normal.0"/>
      <w:ind w:left="6237" w:firstLine="0"/>
    </w:pPr>
    <w:r>
      <w:rPr>
        <w:rtl w:val="0"/>
      </w:rPr>
      <w:t>Продовження додатка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hapka Documentu">
    <w:name w:val="Shapka Documentu"/>
    <w:next w:val="Shapka Documentu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3969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азва документа">
    <w:name w:val="Назва документа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567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